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D4890" w14:textId="77777777" w:rsidR="00D62EF4" w:rsidRPr="004322E5" w:rsidRDefault="00D62EF4" w:rsidP="000B634C">
      <w:pPr>
        <w:pStyle w:val="Title"/>
        <w:rPr>
          <w:rFonts w:asciiTheme="minorHAnsi" w:hAnsiTheme="minorHAnsi"/>
          <w:b/>
          <w:sz w:val="24"/>
          <w:szCs w:val="24"/>
        </w:rPr>
      </w:pPr>
      <w:bookmarkStart w:id="0" w:name="_GoBack"/>
      <w:bookmarkEnd w:id="0"/>
      <w:r w:rsidRPr="004322E5">
        <w:rPr>
          <w:rFonts w:asciiTheme="minorHAnsi" w:hAnsiTheme="minorHAnsi"/>
          <w:b/>
          <w:sz w:val="24"/>
          <w:szCs w:val="24"/>
        </w:rPr>
        <w:t>Correspondence</w:t>
      </w:r>
      <w:r w:rsidR="008328FB" w:rsidRPr="004322E5">
        <w:rPr>
          <w:rFonts w:asciiTheme="minorHAnsi" w:hAnsiTheme="minorHAnsi"/>
          <w:b/>
          <w:sz w:val="24"/>
          <w:szCs w:val="24"/>
        </w:rPr>
        <w:t>:</w:t>
      </w:r>
      <w:r w:rsidR="00897B3C" w:rsidRPr="004322E5">
        <w:rPr>
          <w:rFonts w:asciiTheme="minorHAnsi" w:hAnsiTheme="minorHAnsi"/>
          <w:b/>
          <w:sz w:val="24"/>
          <w:szCs w:val="24"/>
        </w:rPr>
        <w:t xml:space="preserve"> </w:t>
      </w:r>
    </w:p>
    <w:p w14:paraId="4A857123" w14:textId="77777777" w:rsidR="00D62EF4" w:rsidRPr="006F4DF7" w:rsidRDefault="00E95AE5" w:rsidP="006C65D9">
      <w:pPr>
        <w:spacing w:before="240" w:after="240"/>
        <w:jc w:val="both"/>
        <w:rPr>
          <w:b/>
          <w:sz w:val="24"/>
          <w:szCs w:val="24"/>
        </w:rPr>
      </w:pPr>
      <w:r w:rsidRPr="006F4DF7">
        <w:rPr>
          <w:b/>
          <w:sz w:val="24"/>
          <w:szCs w:val="24"/>
        </w:rPr>
        <w:t xml:space="preserve">Urban planning </w:t>
      </w:r>
      <w:r w:rsidR="00F90960" w:rsidRPr="006F4DF7">
        <w:rPr>
          <w:b/>
          <w:sz w:val="24"/>
          <w:szCs w:val="24"/>
        </w:rPr>
        <w:t xml:space="preserve">and </w:t>
      </w:r>
      <w:r w:rsidRPr="006F4DF7">
        <w:rPr>
          <w:b/>
          <w:sz w:val="24"/>
          <w:szCs w:val="24"/>
        </w:rPr>
        <w:t xml:space="preserve">respiratory health </w:t>
      </w:r>
      <w:r w:rsidR="00F90960" w:rsidRPr="006F4DF7">
        <w:rPr>
          <w:b/>
          <w:sz w:val="24"/>
          <w:szCs w:val="24"/>
        </w:rPr>
        <w:t xml:space="preserve">- green spaces may reduce </w:t>
      </w:r>
      <w:r w:rsidR="00D62EF4" w:rsidRPr="006F4DF7">
        <w:rPr>
          <w:b/>
          <w:sz w:val="24"/>
          <w:szCs w:val="24"/>
        </w:rPr>
        <w:t xml:space="preserve">asthma </w:t>
      </w:r>
      <w:r w:rsidRPr="006F4DF7">
        <w:rPr>
          <w:b/>
          <w:sz w:val="24"/>
          <w:szCs w:val="24"/>
        </w:rPr>
        <w:t>admissions</w:t>
      </w:r>
    </w:p>
    <w:p w14:paraId="7C5227B9" w14:textId="77777777" w:rsidR="0017605D" w:rsidRPr="002B7B83" w:rsidRDefault="006E0032" w:rsidP="006C65D9">
      <w:pPr>
        <w:jc w:val="both"/>
      </w:pPr>
      <w:r w:rsidRPr="002B7B83">
        <w:t>Ireneous N</w:t>
      </w:r>
      <w:r w:rsidR="0017605D" w:rsidRPr="002B7B83">
        <w:t xml:space="preserve"> Soyiri</w:t>
      </w:r>
      <w:r w:rsidR="0017605D" w:rsidRPr="002B7B83">
        <w:rPr>
          <w:vertAlign w:val="superscript"/>
        </w:rPr>
        <w:t>1*</w:t>
      </w:r>
      <w:r w:rsidR="0017605D" w:rsidRPr="002B7B83">
        <w:t xml:space="preserve">, </w:t>
      </w:r>
      <w:r w:rsidRPr="002B7B83">
        <w:t>Ian Alcock</w:t>
      </w:r>
      <w:r w:rsidRPr="002B7B83">
        <w:rPr>
          <w:vertAlign w:val="superscript"/>
        </w:rPr>
        <w:t>2</w:t>
      </w:r>
      <w:r w:rsidRPr="002B7B83">
        <w:t xml:space="preserve"> </w:t>
      </w:r>
    </w:p>
    <w:p w14:paraId="76CAE681" w14:textId="77777777" w:rsidR="0017605D" w:rsidRPr="002B7B83" w:rsidRDefault="0017605D" w:rsidP="006C65D9">
      <w:pPr>
        <w:jc w:val="both"/>
      </w:pPr>
      <w:r w:rsidRPr="002B7B83">
        <w:rPr>
          <w:vertAlign w:val="superscript"/>
        </w:rPr>
        <w:t>1</w:t>
      </w:r>
      <w:r w:rsidRPr="002B7B83">
        <w:rPr>
          <w:rFonts w:ascii="Calibri" w:hAnsi="Calibri"/>
          <w:noProof/>
        </w:rPr>
        <w:t xml:space="preserve">Usher Institute of Population Health Sciences &amp; Informatics, Centre for Medical Informatics, </w:t>
      </w:r>
      <w:r w:rsidRPr="002B7B83">
        <w:t xml:space="preserve">University of Edinburgh, United Kingdom; </w:t>
      </w:r>
      <w:r w:rsidRPr="002B7B83">
        <w:rPr>
          <w:vertAlign w:val="superscript"/>
        </w:rPr>
        <w:t>2</w:t>
      </w:r>
      <w:r w:rsidR="00645FC1" w:rsidRPr="002B7B83">
        <w:t xml:space="preserve">European Centre for Environment and Human Health, University of Exeter Medical School, </w:t>
      </w:r>
      <w:r w:rsidRPr="002B7B83">
        <w:t>United Kingdom</w:t>
      </w:r>
      <w:r w:rsidR="00476173" w:rsidRPr="002B7B83">
        <w:t>.</w:t>
      </w:r>
    </w:p>
    <w:p w14:paraId="60F9DE45" w14:textId="77777777" w:rsidR="0017605D" w:rsidRPr="002B7B83" w:rsidRDefault="0017605D" w:rsidP="006C65D9">
      <w:pPr>
        <w:jc w:val="both"/>
      </w:pPr>
      <w:r w:rsidRPr="002B7B83">
        <w:rPr>
          <w:vertAlign w:val="superscript"/>
        </w:rPr>
        <w:t>*</w:t>
      </w:r>
      <w:r w:rsidRPr="002B7B83">
        <w:t xml:space="preserve">Email: </w:t>
      </w:r>
      <w:hyperlink r:id="rId6" w:history="1">
        <w:r w:rsidRPr="002B7B83">
          <w:rPr>
            <w:rStyle w:val="Hyperlink"/>
          </w:rPr>
          <w:t>isoyiri@ed.ac.uk</w:t>
        </w:r>
      </w:hyperlink>
      <w:r w:rsidRPr="002B7B83">
        <w:t xml:space="preserve"> </w:t>
      </w:r>
    </w:p>
    <w:p w14:paraId="6192A4C0" w14:textId="77777777" w:rsidR="005841B7" w:rsidRDefault="005841B7" w:rsidP="006C65D9">
      <w:pPr>
        <w:jc w:val="both"/>
      </w:pPr>
    </w:p>
    <w:p w14:paraId="23C2C917" w14:textId="5D78B784" w:rsidR="002B7B83" w:rsidRPr="002B7B83" w:rsidRDefault="002B7B83" w:rsidP="006C65D9">
      <w:pPr>
        <w:jc w:val="both"/>
      </w:pPr>
      <w:r w:rsidRPr="002B7B83">
        <w:t>The recent Spotlight article on “</w:t>
      </w:r>
      <w:r w:rsidRPr="002B7B83">
        <w:rPr>
          <w:i/>
        </w:rPr>
        <w:t>Urban planning and respiratory health</w:t>
      </w:r>
      <w:r w:rsidRPr="002B7B83">
        <w:t xml:space="preserve">” by Aaron van Dorn highlights </w:t>
      </w:r>
      <w:r w:rsidR="00AC547F">
        <w:t>the important issue</w:t>
      </w:r>
      <w:r w:rsidRPr="002B7B83">
        <w:t xml:space="preserve"> urban environments and public health.</w:t>
      </w:r>
      <w:r w:rsidRPr="002B7B83">
        <w:rPr>
          <w:vertAlign w:val="superscript"/>
        </w:rPr>
        <w:t>1</w:t>
      </w:r>
      <w:r w:rsidRPr="002B7B83">
        <w:t xml:space="preserve"> Anthropogenic factors </w:t>
      </w:r>
      <w:r w:rsidR="00AC547F">
        <w:t xml:space="preserve">are the </w:t>
      </w:r>
      <w:r w:rsidRPr="002B7B83">
        <w:t xml:space="preserve">leading cause of growing environmental pollution levels globally and policy makers increasingly look to </w:t>
      </w:r>
      <w:proofErr w:type="gramStart"/>
      <w:r w:rsidRPr="002B7B83">
        <w:t>urban</w:t>
      </w:r>
      <w:proofErr w:type="gramEnd"/>
      <w:r w:rsidRPr="002B7B83">
        <w:t xml:space="preserve"> planning strategies to alleviate the harmful effects of exposures.</w:t>
      </w:r>
      <w:r w:rsidRPr="002B7B83">
        <w:rPr>
          <w:vertAlign w:val="superscript"/>
        </w:rPr>
        <w:t>2</w:t>
      </w:r>
    </w:p>
    <w:p w14:paraId="02A95000" w14:textId="77777777" w:rsidR="00853F33" w:rsidRDefault="002B7B83" w:rsidP="006C65D9">
      <w:pPr>
        <w:jc w:val="both"/>
      </w:pPr>
      <w:r w:rsidRPr="002B7B83">
        <w:t xml:space="preserve">Van Dorn highlighted that </w:t>
      </w:r>
      <w:r w:rsidR="00853F33">
        <w:t xml:space="preserve">several conflicting factors are involved in the relationship between urban vegetation and the risk of respiratory health conditions such as asthma. For example, whilst trees absorb particulate and gaseous air pollutants, the effect of dense urban trees can be to increase rather than to reduce local pollutant concentrations by </w:t>
      </w:r>
      <w:r w:rsidR="00853F33" w:rsidRPr="002B7B83">
        <w:t>prevent</w:t>
      </w:r>
      <w:r w:rsidR="00853F33">
        <w:t xml:space="preserve">ing </w:t>
      </w:r>
      <w:r w:rsidR="00853F33" w:rsidRPr="002B7B83">
        <w:t>dispersion</w:t>
      </w:r>
      <w:r w:rsidR="00853F33">
        <w:t xml:space="preserve"> from wind</w:t>
      </w:r>
      <w:r w:rsidR="00853F33" w:rsidRPr="002B7B83">
        <w:t>.</w:t>
      </w:r>
      <w:r w:rsidR="00853F33">
        <w:t xml:space="preserve"> Furthermore, urban vegetation may produce allergenic pollen, which can exacerbate asthma, but is also associated with reductions in risk factors such as stress and obesity, for example through the promotion of exercise.</w:t>
      </w:r>
    </w:p>
    <w:p w14:paraId="179E98E3" w14:textId="6B1F769F" w:rsidR="002B7B83" w:rsidRPr="002B7B83" w:rsidRDefault="00853F33" w:rsidP="008B16BD">
      <w:pPr>
        <w:jc w:val="both"/>
      </w:pPr>
      <w:r>
        <w:t>In view of the multiple pathways</w:t>
      </w:r>
      <w:r w:rsidR="004300A5">
        <w:t xml:space="preserve"> mentioned by v</w:t>
      </w:r>
      <w:r>
        <w:t>an Dor</w:t>
      </w:r>
      <w:r w:rsidR="004300A5">
        <w:t>n</w:t>
      </w:r>
      <w:r>
        <w:t>, a recent ecological investigation of 660,000 asthma hospitalisations among the 41 million residents of urban areas of England aimed to clarify the net effects of residential area exposure to trees and greenspace by comparing hospitalisation rates across 26,000 small urban areas.</w:t>
      </w:r>
      <w:r w:rsidR="002B7B83" w:rsidRPr="002B7B83">
        <w:rPr>
          <w:vertAlign w:val="superscript"/>
        </w:rPr>
        <w:t>3</w:t>
      </w:r>
      <w:r w:rsidR="002B7B83" w:rsidRPr="002B7B83">
        <w:t xml:space="preserve"> </w:t>
      </w:r>
      <w:r>
        <w:t>This study showed that both types of vegetation were, on the average, associated with lower area rates of population standardised asthma emergency. Accounting for interactions between vegetation and background air pollutant concentrations (PM2.5; NO</w:t>
      </w:r>
      <w:r w:rsidRPr="00A253AC">
        <w:rPr>
          <w:vertAlign w:val="subscript"/>
        </w:rPr>
        <w:t>2</w:t>
      </w:r>
      <w:r>
        <w:t>; SO</w:t>
      </w:r>
      <w:r w:rsidRPr="00A253AC">
        <w:rPr>
          <w:vertAlign w:val="subscript"/>
        </w:rPr>
        <w:t>2</w:t>
      </w:r>
      <w:r>
        <w:t>) showed that trees were associated with greater reductions in hospitalisation where pollutant levels were higher, and had no significant effect where pollutant concentrations were very low, whereas the effect of greenspace conditional on pollutant concentration was in the opposite direction.</w:t>
      </w:r>
      <w:r w:rsidRPr="002B7B83">
        <w:rPr>
          <w:vertAlign w:val="superscript"/>
        </w:rPr>
        <w:t>3</w:t>
      </w:r>
      <w:r>
        <w:t xml:space="preserve"> </w:t>
      </w:r>
    </w:p>
    <w:p w14:paraId="3A5BF556" w14:textId="49D0DADD" w:rsidR="002B7B83" w:rsidRDefault="002B7B83" w:rsidP="006C65D9">
      <w:pPr>
        <w:jc w:val="both"/>
      </w:pPr>
      <w:r w:rsidRPr="002B7B83">
        <w:t xml:space="preserve">National planning guidance in </w:t>
      </w:r>
      <w:r w:rsidR="00F3061C">
        <w:t>the UK</w:t>
      </w:r>
      <w:r w:rsidRPr="002B7B83">
        <w:t xml:space="preserve"> </w:t>
      </w:r>
      <w:r w:rsidR="00F3061C">
        <w:t xml:space="preserve">already </w:t>
      </w:r>
      <w:r w:rsidRPr="002B7B83">
        <w:t xml:space="preserve">recognises the role of </w:t>
      </w:r>
      <w:r w:rsidR="00853F33">
        <w:t>vegetation</w:t>
      </w:r>
      <w:r w:rsidR="00F3061C">
        <w:rPr>
          <w:b/>
          <w:color w:val="FF0000"/>
        </w:rPr>
        <w:t xml:space="preserve"> </w:t>
      </w:r>
      <w:r w:rsidRPr="002B7B83">
        <w:t>in reducing air pollution;</w:t>
      </w:r>
      <w:r w:rsidRPr="002B7B83">
        <w:rPr>
          <w:vertAlign w:val="superscript"/>
        </w:rPr>
        <w:t>4</w:t>
      </w:r>
      <w:r w:rsidRPr="002B7B83">
        <w:t xml:space="preserve"> nonetheless, as research in this area advances, policy makers can develop more nuanced</w:t>
      </w:r>
      <w:r w:rsidR="00F3061C">
        <w:t xml:space="preserve"> </w:t>
      </w:r>
      <w:r w:rsidRPr="002B7B83">
        <w:t>planning regulation as part of a strategy to promote respiratory health for urban populations</w:t>
      </w:r>
      <w:r w:rsidR="008B16BD">
        <w:t>, for example by requiring tree planting as part of urban development in highly polluted residential areas</w:t>
      </w:r>
      <w:r w:rsidRPr="002B7B83">
        <w:t>.</w:t>
      </w:r>
    </w:p>
    <w:p w14:paraId="74DFB8E9" w14:textId="77777777" w:rsidR="006F4DF7" w:rsidRPr="002B7B83" w:rsidRDefault="006F4DF7" w:rsidP="002B7B83"/>
    <w:p w14:paraId="45C5A639" w14:textId="77777777" w:rsidR="002B7B83" w:rsidRPr="002B7B83" w:rsidRDefault="002B7B83" w:rsidP="00AF26CC">
      <w:pPr>
        <w:spacing w:before="240" w:after="240"/>
      </w:pPr>
      <w:r w:rsidRPr="002B7B83">
        <w:rPr>
          <w:b/>
        </w:rPr>
        <w:t>References</w:t>
      </w:r>
    </w:p>
    <w:p w14:paraId="4A86C1FB" w14:textId="77777777" w:rsidR="002B7B83" w:rsidRPr="002B7B83" w:rsidRDefault="002B7B83" w:rsidP="002B7B83">
      <w:r w:rsidRPr="002B7B83">
        <w:t>1. van Dorn A. Urban planning and respiratory health. The Lancet Respiratory Medicine 2017</w:t>
      </w:r>
      <w:proofErr w:type="gramStart"/>
      <w:r w:rsidRPr="002B7B83">
        <w:t>;5</w:t>
      </w:r>
      <w:proofErr w:type="gramEnd"/>
      <w:r w:rsidRPr="002B7B83">
        <w:t>(10):781-82.</w:t>
      </w:r>
    </w:p>
    <w:p w14:paraId="2ECC9BE4" w14:textId="77777777" w:rsidR="002B7B83" w:rsidRPr="002B7B83" w:rsidRDefault="002B7B83" w:rsidP="002B7B83">
      <w:r w:rsidRPr="002B7B83">
        <w:t>2. The Lancet Planetary Health. Our polluted world: the need for a global pollution strategy. The Lancet Planetary Health 2017</w:t>
      </w:r>
      <w:proofErr w:type="gramStart"/>
      <w:r w:rsidRPr="002B7B83">
        <w:t>;1</w:t>
      </w:r>
      <w:proofErr w:type="gramEnd"/>
      <w:r w:rsidRPr="002B7B83">
        <w:t>(6):e209.</w:t>
      </w:r>
    </w:p>
    <w:p w14:paraId="7A854E45" w14:textId="77777777" w:rsidR="002B7B83" w:rsidRPr="002B7B83" w:rsidRDefault="002B7B83" w:rsidP="002B7B83">
      <w:r w:rsidRPr="002B7B83">
        <w:t>3. Alcock I, White M, Cherrie M, et al. Land cover and air pollution are associated with asthma hospitalisations: A cross-sectional study. Environment International 2017</w:t>
      </w:r>
      <w:proofErr w:type="gramStart"/>
      <w:r w:rsidRPr="002B7B83">
        <w:t>;109:29</w:t>
      </w:r>
      <w:proofErr w:type="gramEnd"/>
      <w:r w:rsidRPr="002B7B83">
        <w:t>-41.</w:t>
      </w:r>
    </w:p>
    <w:p w14:paraId="6718A21A" w14:textId="77777777" w:rsidR="002B7B83" w:rsidRPr="002B7B83" w:rsidRDefault="002B7B83" w:rsidP="002B7B83">
      <w:r w:rsidRPr="002B7B83">
        <w:rPr>
          <w:noProof/>
        </w:rPr>
        <w:lastRenderedPageBreak/>
        <w:t>4. Department for Communities and Local Government</w:t>
      </w:r>
      <w:r w:rsidRPr="002B7B83">
        <w:t xml:space="preserve">. </w:t>
      </w:r>
      <w:r w:rsidRPr="002B7B83">
        <w:rPr>
          <w:noProof/>
        </w:rPr>
        <w:t>Natural environment</w:t>
      </w:r>
      <w:r w:rsidRPr="002B7B83">
        <w:t xml:space="preserve">s: (Green infrastructure). Supplementary guidance to the national planning policy framework: January 2016. Paragraph 030 Reference ID: 8-030-20160211. Retrieved from </w:t>
      </w:r>
      <w:hyperlink r:id="rId7" w:history="1">
        <w:r w:rsidRPr="002B7B83">
          <w:rPr>
            <w:rStyle w:val="Hyperlink"/>
          </w:rPr>
          <w:t>https://www.gov.uk/guidance/natural-environment</w:t>
        </w:r>
      </w:hyperlink>
      <w:r w:rsidRPr="002B7B83">
        <w:t xml:space="preserve"> </w:t>
      </w:r>
    </w:p>
    <w:sectPr w:rsidR="002B7B83" w:rsidRPr="002B7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E3B57"/>
    <w:multiLevelType w:val="hybridMultilevel"/>
    <w:tmpl w:val="4370A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p25pr25fw55vheewv752raeex0z2zdwxpwa&quot;&gt;Environment&amp;amp;Asthma&lt;record-ids&gt;&lt;item&gt;37&lt;/item&gt;&lt;item&gt;38&lt;/item&gt;&lt;item&gt;39&lt;/item&gt;&lt;/record-ids&gt;&lt;/item&gt;&lt;/Libraries&gt;"/>
  </w:docVars>
  <w:rsids>
    <w:rsidRoot w:val="00D62EF4"/>
    <w:rsid w:val="000254F4"/>
    <w:rsid w:val="0005370A"/>
    <w:rsid w:val="00087863"/>
    <w:rsid w:val="000A5F22"/>
    <w:rsid w:val="000B634C"/>
    <w:rsid w:val="000C150F"/>
    <w:rsid w:val="000F596D"/>
    <w:rsid w:val="00106EE6"/>
    <w:rsid w:val="0012129E"/>
    <w:rsid w:val="00143F64"/>
    <w:rsid w:val="001455B2"/>
    <w:rsid w:val="00154A42"/>
    <w:rsid w:val="0016756F"/>
    <w:rsid w:val="0017605D"/>
    <w:rsid w:val="001A7079"/>
    <w:rsid w:val="001D769C"/>
    <w:rsid w:val="002141FE"/>
    <w:rsid w:val="0022742A"/>
    <w:rsid w:val="00231102"/>
    <w:rsid w:val="0027084C"/>
    <w:rsid w:val="002720FB"/>
    <w:rsid w:val="002B7B83"/>
    <w:rsid w:val="002D47A7"/>
    <w:rsid w:val="003012D0"/>
    <w:rsid w:val="00311510"/>
    <w:rsid w:val="003223DA"/>
    <w:rsid w:val="003349E0"/>
    <w:rsid w:val="003405BA"/>
    <w:rsid w:val="00345E54"/>
    <w:rsid w:val="00350BB4"/>
    <w:rsid w:val="003E4611"/>
    <w:rsid w:val="004300A5"/>
    <w:rsid w:val="004306B4"/>
    <w:rsid w:val="004322E5"/>
    <w:rsid w:val="004351EB"/>
    <w:rsid w:val="0044438D"/>
    <w:rsid w:val="004567CF"/>
    <w:rsid w:val="00476173"/>
    <w:rsid w:val="00483044"/>
    <w:rsid w:val="00497719"/>
    <w:rsid w:val="004D7FF7"/>
    <w:rsid w:val="004E48F4"/>
    <w:rsid w:val="00547CC8"/>
    <w:rsid w:val="0057001C"/>
    <w:rsid w:val="00577FF1"/>
    <w:rsid w:val="005841B7"/>
    <w:rsid w:val="005D08F9"/>
    <w:rsid w:val="00606A42"/>
    <w:rsid w:val="00611803"/>
    <w:rsid w:val="006319A5"/>
    <w:rsid w:val="00641A7D"/>
    <w:rsid w:val="00645FC1"/>
    <w:rsid w:val="0065431F"/>
    <w:rsid w:val="00672759"/>
    <w:rsid w:val="00693605"/>
    <w:rsid w:val="006A79E6"/>
    <w:rsid w:val="006B1B6A"/>
    <w:rsid w:val="006B3ACA"/>
    <w:rsid w:val="006C65D9"/>
    <w:rsid w:val="006E0032"/>
    <w:rsid w:val="006F4DF7"/>
    <w:rsid w:val="0070160B"/>
    <w:rsid w:val="0070483B"/>
    <w:rsid w:val="00736352"/>
    <w:rsid w:val="00751923"/>
    <w:rsid w:val="00773F5F"/>
    <w:rsid w:val="007A1D74"/>
    <w:rsid w:val="007B081C"/>
    <w:rsid w:val="007F4D12"/>
    <w:rsid w:val="008111D2"/>
    <w:rsid w:val="008328FB"/>
    <w:rsid w:val="00841763"/>
    <w:rsid w:val="00852928"/>
    <w:rsid w:val="00853F33"/>
    <w:rsid w:val="00863172"/>
    <w:rsid w:val="00897B3C"/>
    <w:rsid w:val="008B16BD"/>
    <w:rsid w:val="008B220B"/>
    <w:rsid w:val="008C0F56"/>
    <w:rsid w:val="008D3E96"/>
    <w:rsid w:val="008E0E7A"/>
    <w:rsid w:val="008E1FE7"/>
    <w:rsid w:val="0091498E"/>
    <w:rsid w:val="0094635D"/>
    <w:rsid w:val="009A1004"/>
    <w:rsid w:val="009F5C14"/>
    <w:rsid w:val="00A62122"/>
    <w:rsid w:val="00AC547F"/>
    <w:rsid w:val="00AE2CBE"/>
    <w:rsid w:val="00AF26CC"/>
    <w:rsid w:val="00B14017"/>
    <w:rsid w:val="00B175F0"/>
    <w:rsid w:val="00B25EC9"/>
    <w:rsid w:val="00BC1A60"/>
    <w:rsid w:val="00BC5B91"/>
    <w:rsid w:val="00C26A7A"/>
    <w:rsid w:val="00C30669"/>
    <w:rsid w:val="00C35BFF"/>
    <w:rsid w:val="00C442DE"/>
    <w:rsid w:val="00C5055F"/>
    <w:rsid w:val="00C560C6"/>
    <w:rsid w:val="00C70876"/>
    <w:rsid w:val="00CD7832"/>
    <w:rsid w:val="00CE6EE4"/>
    <w:rsid w:val="00CF172C"/>
    <w:rsid w:val="00D14C1A"/>
    <w:rsid w:val="00D404C7"/>
    <w:rsid w:val="00D61A77"/>
    <w:rsid w:val="00D62EF4"/>
    <w:rsid w:val="00D6630A"/>
    <w:rsid w:val="00D77953"/>
    <w:rsid w:val="00D9648E"/>
    <w:rsid w:val="00DD52D3"/>
    <w:rsid w:val="00DE192C"/>
    <w:rsid w:val="00DE58E4"/>
    <w:rsid w:val="00DE7921"/>
    <w:rsid w:val="00E0167B"/>
    <w:rsid w:val="00E40437"/>
    <w:rsid w:val="00E738DE"/>
    <w:rsid w:val="00E74674"/>
    <w:rsid w:val="00E94D7C"/>
    <w:rsid w:val="00E95AE5"/>
    <w:rsid w:val="00EB027D"/>
    <w:rsid w:val="00EF01BD"/>
    <w:rsid w:val="00F3061C"/>
    <w:rsid w:val="00F37B8E"/>
    <w:rsid w:val="00F76A17"/>
    <w:rsid w:val="00F8415C"/>
    <w:rsid w:val="00F90960"/>
    <w:rsid w:val="00FA438C"/>
    <w:rsid w:val="00FA524D"/>
    <w:rsid w:val="00FB40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8C35"/>
  <w15:docId w15:val="{E37AC4D2-E003-4F31-82D5-E4E36170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63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34C"/>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EB027D"/>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EB027D"/>
    <w:rPr>
      <w:rFonts w:ascii="Calibri" w:hAnsi="Calibri"/>
      <w:noProof/>
    </w:rPr>
  </w:style>
  <w:style w:type="paragraph" w:customStyle="1" w:styleId="EndNoteBibliography">
    <w:name w:val="EndNote Bibliography"/>
    <w:basedOn w:val="Normal"/>
    <w:link w:val="EndNoteBibliographyChar"/>
    <w:rsid w:val="00EB027D"/>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EB027D"/>
    <w:rPr>
      <w:rFonts w:ascii="Calibri" w:hAnsi="Calibri"/>
      <w:noProof/>
    </w:rPr>
  </w:style>
  <w:style w:type="character" w:styleId="Hyperlink">
    <w:name w:val="Hyperlink"/>
    <w:basedOn w:val="DefaultParagraphFont"/>
    <w:uiPriority w:val="99"/>
    <w:unhideWhenUsed/>
    <w:rsid w:val="008328FB"/>
    <w:rPr>
      <w:color w:val="0563C1" w:themeColor="hyperlink"/>
      <w:u w:val="single"/>
    </w:rPr>
  </w:style>
  <w:style w:type="paragraph" w:styleId="ListParagraph">
    <w:name w:val="List Paragraph"/>
    <w:basedOn w:val="Normal"/>
    <w:uiPriority w:val="34"/>
    <w:qFormat/>
    <w:rsid w:val="007F4D12"/>
    <w:pPr>
      <w:ind w:left="720"/>
      <w:contextualSpacing/>
    </w:pPr>
  </w:style>
  <w:style w:type="paragraph" w:styleId="BalloonText">
    <w:name w:val="Balloon Text"/>
    <w:basedOn w:val="Normal"/>
    <w:link w:val="BalloonTextChar"/>
    <w:uiPriority w:val="99"/>
    <w:semiHidden/>
    <w:unhideWhenUsed/>
    <w:rsid w:val="00340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5BA"/>
    <w:rPr>
      <w:rFonts w:ascii="Segoe UI" w:hAnsi="Segoe UI" w:cs="Segoe UI"/>
      <w:sz w:val="18"/>
      <w:szCs w:val="18"/>
    </w:rPr>
  </w:style>
  <w:style w:type="character" w:styleId="CommentReference">
    <w:name w:val="annotation reference"/>
    <w:basedOn w:val="DefaultParagraphFont"/>
    <w:uiPriority w:val="99"/>
    <w:semiHidden/>
    <w:unhideWhenUsed/>
    <w:rsid w:val="00E74674"/>
    <w:rPr>
      <w:sz w:val="16"/>
      <w:szCs w:val="16"/>
    </w:rPr>
  </w:style>
  <w:style w:type="paragraph" w:styleId="CommentText">
    <w:name w:val="annotation text"/>
    <w:basedOn w:val="Normal"/>
    <w:link w:val="CommentTextChar"/>
    <w:uiPriority w:val="99"/>
    <w:semiHidden/>
    <w:unhideWhenUsed/>
    <w:rsid w:val="00E74674"/>
    <w:pPr>
      <w:spacing w:line="240" w:lineRule="auto"/>
    </w:pPr>
    <w:rPr>
      <w:sz w:val="20"/>
      <w:szCs w:val="20"/>
    </w:rPr>
  </w:style>
  <w:style w:type="character" w:customStyle="1" w:styleId="CommentTextChar">
    <w:name w:val="Comment Text Char"/>
    <w:basedOn w:val="DefaultParagraphFont"/>
    <w:link w:val="CommentText"/>
    <w:uiPriority w:val="99"/>
    <w:semiHidden/>
    <w:rsid w:val="00E74674"/>
    <w:rPr>
      <w:sz w:val="20"/>
      <w:szCs w:val="20"/>
    </w:rPr>
  </w:style>
  <w:style w:type="paragraph" w:styleId="CommentSubject">
    <w:name w:val="annotation subject"/>
    <w:basedOn w:val="CommentText"/>
    <w:next w:val="CommentText"/>
    <w:link w:val="CommentSubjectChar"/>
    <w:uiPriority w:val="99"/>
    <w:semiHidden/>
    <w:unhideWhenUsed/>
    <w:rsid w:val="00E74674"/>
    <w:rPr>
      <w:b/>
      <w:bCs/>
    </w:rPr>
  </w:style>
  <w:style w:type="character" w:customStyle="1" w:styleId="CommentSubjectChar">
    <w:name w:val="Comment Subject Char"/>
    <w:basedOn w:val="CommentTextChar"/>
    <w:link w:val="CommentSubject"/>
    <w:uiPriority w:val="99"/>
    <w:semiHidden/>
    <w:rsid w:val="00E746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2843">
      <w:bodyDiv w:val="1"/>
      <w:marLeft w:val="0"/>
      <w:marRight w:val="0"/>
      <w:marTop w:val="0"/>
      <w:marBottom w:val="0"/>
      <w:divBdr>
        <w:top w:val="none" w:sz="0" w:space="0" w:color="auto"/>
        <w:left w:val="none" w:sz="0" w:space="0" w:color="auto"/>
        <w:bottom w:val="none" w:sz="0" w:space="0" w:color="auto"/>
        <w:right w:val="none" w:sz="0" w:space="0" w:color="auto"/>
      </w:divBdr>
      <w:divsChild>
        <w:div w:id="170949805">
          <w:marLeft w:val="0"/>
          <w:marRight w:val="0"/>
          <w:marTop w:val="0"/>
          <w:marBottom w:val="0"/>
          <w:divBdr>
            <w:top w:val="none" w:sz="0" w:space="0" w:color="auto"/>
            <w:left w:val="none" w:sz="0" w:space="0" w:color="auto"/>
            <w:bottom w:val="none" w:sz="0" w:space="0" w:color="auto"/>
            <w:right w:val="none" w:sz="0" w:space="0" w:color="auto"/>
          </w:divBdr>
        </w:div>
        <w:div w:id="152184138">
          <w:marLeft w:val="0"/>
          <w:marRight w:val="0"/>
          <w:marTop w:val="0"/>
          <w:marBottom w:val="0"/>
          <w:divBdr>
            <w:top w:val="none" w:sz="0" w:space="0" w:color="auto"/>
            <w:left w:val="none" w:sz="0" w:space="0" w:color="auto"/>
            <w:bottom w:val="none" w:sz="0" w:space="0" w:color="auto"/>
            <w:right w:val="none" w:sz="0" w:space="0" w:color="auto"/>
          </w:divBdr>
          <w:divsChild>
            <w:div w:id="4801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5581">
      <w:bodyDiv w:val="1"/>
      <w:marLeft w:val="0"/>
      <w:marRight w:val="0"/>
      <w:marTop w:val="0"/>
      <w:marBottom w:val="0"/>
      <w:divBdr>
        <w:top w:val="none" w:sz="0" w:space="0" w:color="auto"/>
        <w:left w:val="none" w:sz="0" w:space="0" w:color="auto"/>
        <w:bottom w:val="none" w:sz="0" w:space="0" w:color="auto"/>
        <w:right w:val="none" w:sz="0" w:space="0" w:color="auto"/>
      </w:divBdr>
    </w:div>
    <w:div w:id="791440709">
      <w:bodyDiv w:val="1"/>
      <w:marLeft w:val="0"/>
      <w:marRight w:val="0"/>
      <w:marTop w:val="0"/>
      <w:marBottom w:val="0"/>
      <w:divBdr>
        <w:top w:val="none" w:sz="0" w:space="0" w:color="auto"/>
        <w:left w:val="none" w:sz="0" w:space="0" w:color="auto"/>
        <w:bottom w:val="none" w:sz="0" w:space="0" w:color="auto"/>
        <w:right w:val="none" w:sz="0" w:space="0" w:color="auto"/>
      </w:divBdr>
    </w:div>
    <w:div w:id="949702869">
      <w:bodyDiv w:val="1"/>
      <w:marLeft w:val="0"/>
      <w:marRight w:val="0"/>
      <w:marTop w:val="0"/>
      <w:marBottom w:val="0"/>
      <w:divBdr>
        <w:top w:val="none" w:sz="0" w:space="0" w:color="auto"/>
        <w:left w:val="none" w:sz="0" w:space="0" w:color="auto"/>
        <w:bottom w:val="none" w:sz="0" w:space="0" w:color="auto"/>
        <w:right w:val="none" w:sz="0" w:space="0" w:color="auto"/>
      </w:divBdr>
    </w:div>
    <w:div w:id="1179660176">
      <w:bodyDiv w:val="1"/>
      <w:marLeft w:val="0"/>
      <w:marRight w:val="0"/>
      <w:marTop w:val="0"/>
      <w:marBottom w:val="0"/>
      <w:divBdr>
        <w:top w:val="none" w:sz="0" w:space="0" w:color="auto"/>
        <w:left w:val="none" w:sz="0" w:space="0" w:color="auto"/>
        <w:bottom w:val="none" w:sz="0" w:space="0" w:color="auto"/>
        <w:right w:val="none" w:sz="0" w:space="0" w:color="auto"/>
      </w:divBdr>
    </w:div>
    <w:div w:id="1421367384">
      <w:bodyDiv w:val="1"/>
      <w:marLeft w:val="0"/>
      <w:marRight w:val="0"/>
      <w:marTop w:val="0"/>
      <w:marBottom w:val="0"/>
      <w:divBdr>
        <w:top w:val="none" w:sz="0" w:space="0" w:color="auto"/>
        <w:left w:val="none" w:sz="0" w:space="0" w:color="auto"/>
        <w:bottom w:val="none" w:sz="0" w:space="0" w:color="auto"/>
        <w:right w:val="none" w:sz="0" w:space="0" w:color="auto"/>
      </w:divBdr>
    </w:div>
    <w:div w:id="1705641054">
      <w:bodyDiv w:val="1"/>
      <w:marLeft w:val="0"/>
      <w:marRight w:val="0"/>
      <w:marTop w:val="0"/>
      <w:marBottom w:val="0"/>
      <w:divBdr>
        <w:top w:val="none" w:sz="0" w:space="0" w:color="auto"/>
        <w:left w:val="none" w:sz="0" w:space="0" w:color="auto"/>
        <w:bottom w:val="none" w:sz="0" w:space="0" w:color="auto"/>
        <w:right w:val="none" w:sz="0" w:space="0" w:color="auto"/>
      </w:divBdr>
      <w:divsChild>
        <w:div w:id="1430545100">
          <w:marLeft w:val="0"/>
          <w:marRight w:val="0"/>
          <w:marTop w:val="0"/>
          <w:marBottom w:val="0"/>
          <w:divBdr>
            <w:top w:val="none" w:sz="0" w:space="0" w:color="auto"/>
            <w:left w:val="none" w:sz="0" w:space="0" w:color="auto"/>
            <w:bottom w:val="none" w:sz="0" w:space="0" w:color="auto"/>
            <w:right w:val="none" w:sz="0" w:space="0" w:color="auto"/>
          </w:divBdr>
        </w:div>
        <w:div w:id="573005203">
          <w:marLeft w:val="0"/>
          <w:marRight w:val="0"/>
          <w:marTop w:val="0"/>
          <w:marBottom w:val="0"/>
          <w:divBdr>
            <w:top w:val="none" w:sz="0" w:space="0" w:color="auto"/>
            <w:left w:val="none" w:sz="0" w:space="0" w:color="auto"/>
            <w:bottom w:val="none" w:sz="0" w:space="0" w:color="auto"/>
            <w:right w:val="none" w:sz="0" w:space="0" w:color="auto"/>
          </w:divBdr>
          <w:divsChild>
            <w:div w:id="1222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5523">
      <w:bodyDiv w:val="1"/>
      <w:marLeft w:val="0"/>
      <w:marRight w:val="0"/>
      <w:marTop w:val="0"/>
      <w:marBottom w:val="0"/>
      <w:divBdr>
        <w:top w:val="none" w:sz="0" w:space="0" w:color="auto"/>
        <w:left w:val="none" w:sz="0" w:space="0" w:color="auto"/>
        <w:bottom w:val="none" w:sz="0" w:space="0" w:color="auto"/>
        <w:right w:val="none" w:sz="0" w:space="0" w:color="auto"/>
      </w:divBdr>
      <w:divsChild>
        <w:div w:id="555627318">
          <w:marLeft w:val="0"/>
          <w:marRight w:val="0"/>
          <w:marTop w:val="0"/>
          <w:marBottom w:val="0"/>
          <w:divBdr>
            <w:top w:val="none" w:sz="0" w:space="0" w:color="auto"/>
            <w:left w:val="none" w:sz="0" w:space="0" w:color="auto"/>
            <w:bottom w:val="none" w:sz="0" w:space="0" w:color="auto"/>
            <w:right w:val="none" w:sz="0" w:space="0" w:color="auto"/>
          </w:divBdr>
        </w:div>
        <w:div w:id="2009477870">
          <w:marLeft w:val="0"/>
          <w:marRight w:val="0"/>
          <w:marTop w:val="0"/>
          <w:marBottom w:val="0"/>
          <w:divBdr>
            <w:top w:val="none" w:sz="0" w:space="0" w:color="auto"/>
            <w:left w:val="none" w:sz="0" w:space="0" w:color="auto"/>
            <w:bottom w:val="none" w:sz="0" w:space="0" w:color="auto"/>
            <w:right w:val="none" w:sz="0" w:space="0" w:color="auto"/>
          </w:divBdr>
          <w:divsChild>
            <w:div w:id="11890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uidance/natural-environ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soyiri@ed.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1B0AF-6EDD-4369-AB58-6BA56447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SOYIRI Ireneous</dc:creator>
  <cp:lastModifiedBy>SOYIRI Soyiri</cp:lastModifiedBy>
  <cp:revision>2</cp:revision>
  <cp:lastPrinted>2017-10-04T09:52:00Z</cp:lastPrinted>
  <dcterms:created xsi:type="dcterms:W3CDTF">2018-06-14T14:23:00Z</dcterms:created>
  <dcterms:modified xsi:type="dcterms:W3CDTF">2018-06-14T14:23:00Z</dcterms:modified>
</cp:coreProperties>
</file>