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C2F63" w14:textId="3A98106C" w:rsidR="002826FB" w:rsidRDefault="003B58FD" w:rsidP="007B711A">
      <w:pPr>
        <w:spacing w:line="480" w:lineRule="auto"/>
        <w:rPr>
          <w:rFonts w:asciiTheme="majorBidi" w:hAnsiTheme="majorBidi" w:cstheme="majorBidi"/>
          <w:b/>
          <w:sz w:val="28"/>
          <w:szCs w:val="28"/>
        </w:rPr>
      </w:pPr>
      <w:r>
        <w:rPr>
          <w:rFonts w:asciiTheme="majorBidi" w:hAnsiTheme="majorBidi" w:cstheme="majorBidi"/>
          <w:b/>
          <w:sz w:val="28"/>
          <w:szCs w:val="28"/>
        </w:rPr>
        <w:t>Controls on the Formation of Microbially-Induced S</w:t>
      </w:r>
      <w:r w:rsidR="004B162A">
        <w:rPr>
          <w:rFonts w:asciiTheme="majorBidi" w:hAnsiTheme="majorBidi" w:cstheme="majorBidi"/>
          <w:b/>
          <w:sz w:val="28"/>
          <w:szCs w:val="28"/>
        </w:rPr>
        <w:t>edimentary</w:t>
      </w:r>
      <w:r>
        <w:rPr>
          <w:rFonts w:asciiTheme="majorBidi" w:hAnsiTheme="majorBidi" w:cstheme="majorBidi"/>
          <w:b/>
          <w:sz w:val="28"/>
          <w:szCs w:val="28"/>
        </w:rPr>
        <w:t xml:space="preserve"> Structures</w:t>
      </w:r>
      <w:r w:rsidR="004B162A">
        <w:rPr>
          <w:rFonts w:asciiTheme="majorBidi" w:hAnsiTheme="majorBidi" w:cstheme="majorBidi"/>
          <w:b/>
          <w:sz w:val="28"/>
          <w:szCs w:val="28"/>
        </w:rPr>
        <w:t xml:space="preserve"> </w:t>
      </w:r>
      <w:r w:rsidR="00407476">
        <w:rPr>
          <w:rFonts w:asciiTheme="majorBidi" w:hAnsiTheme="majorBidi" w:cstheme="majorBidi"/>
          <w:b/>
          <w:sz w:val="28"/>
          <w:szCs w:val="28"/>
        </w:rPr>
        <w:t>and Biotic Recovery in the</w:t>
      </w:r>
      <w:r w:rsidR="002826FB" w:rsidRPr="007D4041">
        <w:rPr>
          <w:rFonts w:asciiTheme="majorBidi" w:hAnsiTheme="majorBidi" w:cstheme="majorBidi"/>
          <w:b/>
          <w:sz w:val="28"/>
          <w:szCs w:val="28"/>
        </w:rPr>
        <w:t xml:space="preserve"> </w:t>
      </w:r>
      <w:r w:rsidR="00712B8C" w:rsidRPr="007D4041">
        <w:rPr>
          <w:rFonts w:asciiTheme="majorBidi" w:hAnsiTheme="majorBidi" w:cstheme="majorBidi"/>
          <w:b/>
          <w:sz w:val="28"/>
          <w:szCs w:val="28"/>
        </w:rPr>
        <w:t>Lower</w:t>
      </w:r>
      <w:r w:rsidR="002826FB" w:rsidRPr="007D4041">
        <w:rPr>
          <w:rFonts w:asciiTheme="majorBidi" w:hAnsiTheme="majorBidi" w:cstheme="majorBidi"/>
          <w:b/>
          <w:sz w:val="28"/>
          <w:szCs w:val="28"/>
        </w:rPr>
        <w:t xml:space="preserve"> Triassic </w:t>
      </w:r>
      <w:r w:rsidR="000D3A1E" w:rsidRPr="007D4041">
        <w:rPr>
          <w:rFonts w:asciiTheme="majorBidi" w:hAnsiTheme="majorBidi" w:cstheme="majorBidi"/>
          <w:b/>
          <w:sz w:val="28"/>
          <w:szCs w:val="28"/>
        </w:rPr>
        <w:t>of Arctic</w:t>
      </w:r>
      <w:r w:rsidR="002826FB" w:rsidRPr="007D4041">
        <w:rPr>
          <w:rFonts w:asciiTheme="majorBidi" w:hAnsiTheme="majorBidi" w:cstheme="majorBidi"/>
          <w:b/>
          <w:sz w:val="28"/>
          <w:szCs w:val="28"/>
        </w:rPr>
        <w:t xml:space="preserve"> Canada</w:t>
      </w:r>
    </w:p>
    <w:p w14:paraId="6ACC4092" w14:textId="77777777" w:rsidR="007D4041" w:rsidRPr="007D4041" w:rsidRDefault="007D4041" w:rsidP="007B711A">
      <w:pPr>
        <w:spacing w:line="480" w:lineRule="auto"/>
        <w:rPr>
          <w:rFonts w:asciiTheme="majorBidi" w:hAnsiTheme="majorBidi" w:cstheme="majorBidi"/>
          <w:b/>
          <w:sz w:val="28"/>
          <w:szCs w:val="28"/>
        </w:rPr>
      </w:pPr>
    </w:p>
    <w:p w14:paraId="0F87056C" w14:textId="25BE1061" w:rsidR="00F55D39" w:rsidRPr="007B711A" w:rsidRDefault="00D72617" w:rsidP="00A62F75">
      <w:pPr>
        <w:spacing w:line="480" w:lineRule="auto"/>
        <w:outlineLvl w:val="0"/>
        <w:rPr>
          <w:rFonts w:asciiTheme="majorBidi" w:hAnsiTheme="majorBidi" w:cstheme="majorBidi"/>
          <w:bCs/>
        </w:rPr>
      </w:pPr>
      <w:r w:rsidRPr="009355F3">
        <w:rPr>
          <w:rFonts w:asciiTheme="majorBidi" w:eastAsia="Times New Roman" w:hAnsiTheme="majorBidi" w:cstheme="majorBidi"/>
          <w:b/>
        </w:rPr>
        <w:t>Paul B. Wignall</w:t>
      </w:r>
      <w:r w:rsidRPr="009355F3">
        <w:rPr>
          <w:rFonts w:asciiTheme="majorBidi" w:eastAsia="Times New Roman" w:hAnsiTheme="majorBidi" w:cstheme="majorBidi"/>
          <w:b/>
          <w:vertAlign w:val="superscript"/>
        </w:rPr>
        <w:t>1,†</w:t>
      </w:r>
      <w:r w:rsidRPr="009355F3">
        <w:rPr>
          <w:rFonts w:asciiTheme="majorBidi" w:eastAsia="Times New Roman" w:hAnsiTheme="majorBidi" w:cstheme="majorBidi"/>
          <w:b/>
        </w:rPr>
        <w:t>, David P.G. Bond</w:t>
      </w:r>
      <w:r w:rsidRPr="009355F3">
        <w:rPr>
          <w:rFonts w:asciiTheme="majorBidi" w:eastAsia="Times New Roman" w:hAnsiTheme="majorBidi" w:cstheme="majorBidi"/>
          <w:b/>
          <w:vertAlign w:val="superscript"/>
        </w:rPr>
        <w:t>2</w:t>
      </w:r>
      <w:r w:rsidRPr="009355F3">
        <w:rPr>
          <w:rFonts w:asciiTheme="majorBidi" w:eastAsia="Times New Roman" w:hAnsiTheme="majorBidi" w:cstheme="majorBidi"/>
          <w:b/>
        </w:rPr>
        <w:t>, Stephen E. Grasby</w:t>
      </w:r>
      <w:r w:rsidRPr="009355F3">
        <w:rPr>
          <w:rFonts w:asciiTheme="majorBidi" w:eastAsia="Times New Roman" w:hAnsiTheme="majorBidi" w:cstheme="majorBidi"/>
          <w:b/>
          <w:vertAlign w:val="superscript"/>
        </w:rPr>
        <w:t>3,4</w:t>
      </w:r>
      <w:r w:rsidRPr="009355F3">
        <w:rPr>
          <w:rFonts w:asciiTheme="majorBidi" w:eastAsia="Times New Roman" w:hAnsiTheme="majorBidi" w:cstheme="majorBidi"/>
          <w:b/>
        </w:rPr>
        <w:t xml:space="preserve">, Sara </w:t>
      </w:r>
      <w:r w:rsidR="00327E9C">
        <w:rPr>
          <w:rFonts w:asciiTheme="majorBidi" w:eastAsia="Times New Roman" w:hAnsiTheme="majorBidi" w:cstheme="majorBidi"/>
          <w:b/>
        </w:rPr>
        <w:t xml:space="preserve">B. </w:t>
      </w:r>
      <w:r w:rsidRPr="009355F3">
        <w:rPr>
          <w:rFonts w:asciiTheme="majorBidi" w:eastAsia="Times New Roman" w:hAnsiTheme="majorBidi" w:cstheme="majorBidi"/>
          <w:b/>
        </w:rPr>
        <w:t>Pruss</w:t>
      </w:r>
      <w:r w:rsidRPr="009355F3">
        <w:rPr>
          <w:rFonts w:asciiTheme="majorBidi" w:eastAsia="Times New Roman" w:hAnsiTheme="majorBidi" w:cstheme="majorBidi"/>
          <w:b/>
          <w:vertAlign w:val="superscript"/>
        </w:rPr>
        <w:t>5</w:t>
      </w:r>
      <w:r w:rsidR="00E97746">
        <w:rPr>
          <w:rFonts w:asciiTheme="majorBidi" w:eastAsia="Times New Roman" w:hAnsiTheme="majorBidi" w:cstheme="majorBidi"/>
          <w:b/>
        </w:rPr>
        <w:t>, Jeffrey Peaka</w:t>
      </w:r>
      <w:r w:rsidR="00E97746" w:rsidRPr="009355F3">
        <w:rPr>
          <w:rFonts w:asciiTheme="majorBidi" w:eastAsia="Times New Roman" w:hAnsiTheme="majorBidi" w:cstheme="majorBidi"/>
          <w:b/>
        </w:rPr>
        <w:t>ll</w:t>
      </w:r>
      <w:r w:rsidR="00E97746" w:rsidRPr="009355F3">
        <w:rPr>
          <w:rFonts w:asciiTheme="majorBidi" w:eastAsia="Times New Roman" w:hAnsiTheme="majorBidi" w:cstheme="majorBidi"/>
          <w:b/>
          <w:vertAlign w:val="superscript"/>
        </w:rPr>
        <w:t>1</w:t>
      </w:r>
    </w:p>
    <w:p w14:paraId="081E141B" w14:textId="77777777" w:rsidR="00D72617" w:rsidRPr="009355F3" w:rsidRDefault="00D72617" w:rsidP="00D72617">
      <w:pPr>
        <w:spacing w:line="480" w:lineRule="auto"/>
        <w:rPr>
          <w:rFonts w:asciiTheme="majorBidi" w:eastAsia="Times New Roman" w:hAnsiTheme="majorBidi" w:cstheme="majorBidi"/>
          <w:i/>
          <w:iCs/>
        </w:rPr>
      </w:pPr>
      <w:r w:rsidRPr="009355F3">
        <w:rPr>
          <w:rFonts w:asciiTheme="majorBidi" w:eastAsia="Times New Roman" w:hAnsiTheme="majorBidi" w:cstheme="majorBidi"/>
          <w:i/>
          <w:iCs/>
          <w:vertAlign w:val="superscript"/>
        </w:rPr>
        <w:t>1</w:t>
      </w:r>
      <w:r w:rsidRPr="009355F3">
        <w:rPr>
          <w:rFonts w:asciiTheme="majorBidi" w:eastAsia="Times New Roman" w:hAnsiTheme="majorBidi" w:cstheme="majorBidi"/>
          <w:i/>
          <w:iCs/>
        </w:rPr>
        <w:t>School of Earth and Environment, University of Leeds, Leeds, LS2 9JT, United Kingdom.</w:t>
      </w:r>
    </w:p>
    <w:p w14:paraId="7C3198BC" w14:textId="5D7C419C" w:rsidR="00D72617" w:rsidRPr="009355F3" w:rsidRDefault="00D72617" w:rsidP="00842AAA">
      <w:pPr>
        <w:spacing w:line="480" w:lineRule="auto"/>
        <w:rPr>
          <w:rFonts w:asciiTheme="majorBidi" w:eastAsia="Times New Roman" w:hAnsiTheme="majorBidi" w:cstheme="majorBidi"/>
          <w:i/>
          <w:iCs/>
        </w:rPr>
      </w:pPr>
      <w:r w:rsidRPr="009355F3">
        <w:rPr>
          <w:rFonts w:asciiTheme="majorBidi" w:eastAsia="Times New Roman" w:hAnsiTheme="majorBidi" w:cstheme="majorBidi"/>
          <w:i/>
          <w:iCs/>
          <w:vertAlign w:val="superscript"/>
        </w:rPr>
        <w:t>2</w:t>
      </w:r>
      <w:r w:rsidR="007927FF">
        <w:rPr>
          <w:rFonts w:asciiTheme="majorBidi" w:eastAsia="Times New Roman" w:hAnsiTheme="majorBidi" w:cstheme="majorBidi"/>
          <w:i/>
          <w:iCs/>
        </w:rPr>
        <w:t>Department of Geography, Geology and Environment</w:t>
      </w:r>
      <w:r w:rsidRPr="009355F3">
        <w:rPr>
          <w:rFonts w:asciiTheme="majorBidi" w:eastAsia="Times New Roman" w:hAnsiTheme="majorBidi" w:cstheme="majorBidi"/>
          <w:i/>
          <w:iCs/>
        </w:rPr>
        <w:t>, University of Hull, Hull, HU6 7RX, United Kingdom.</w:t>
      </w:r>
    </w:p>
    <w:p w14:paraId="39C8AF75" w14:textId="72416C01" w:rsidR="00D72617" w:rsidRPr="009355F3" w:rsidRDefault="00D72617">
      <w:pPr>
        <w:spacing w:line="480" w:lineRule="auto"/>
        <w:rPr>
          <w:rFonts w:asciiTheme="majorBidi" w:eastAsia="Times New Roman" w:hAnsiTheme="majorBidi" w:cstheme="majorBidi"/>
          <w:i/>
          <w:iCs/>
        </w:rPr>
      </w:pPr>
      <w:r w:rsidRPr="007B711A">
        <w:rPr>
          <w:rFonts w:asciiTheme="majorBidi" w:eastAsia="Times New Roman" w:hAnsiTheme="majorBidi" w:cstheme="majorBidi"/>
          <w:i/>
          <w:iCs/>
          <w:vertAlign w:val="superscript"/>
        </w:rPr>
        <w:t>3</w:t>
      </w:r>
      <w:r w:rsidRPr="009355F3">
        <w:rPr>
          <w:rFonts w:asciiTheme="majorBidi" w:eastAsia="Times New Roman" w:hAnsiTheme="majorBidi" w:cstheme="majorBidi"/>
          <w:i/>
          <w:iCs/>
        </w:rPr>
        <w:t>Geological Survey of Canada, 3303 33rd Street N.W., Calgary, Alberta, T2L 2A7, Canada.</w:t>
      </w:r>
    </w:p>
    <w:p w14:paraId="62FFEED3" w14:textId="68CF07A0" w:rsidR="00D72617" w:rsidRPr="009355F3" w:rsidRDefault="00D72617" w:rsidP="00D72617">
      <w:pPr>
        <w:spacing w:line="480" w:lineRule="auto"/>
        <w:rPr>
          <w:rFonts w:asciiTheme="majorBidi" w:eastAsia="Times New Roman" w:hAnsiTheme="majorBidi" w:cstheme="majorBidi"/>
          <w:i/>
          <w:iCs/>
        </w:rPr>
      </w:pPr>
      <w:r w:rsidRPr="009355F3">
        <w:rPr>
          <w:rFonts w:asciiTheme="majorBidi" w:eastAsia="Times New Roman" w:hAnsiTheme="majorBidi" w:cstheme="majorBidi"/>
          <w:i/>
          <w:iCs/>
          <w:vertAlign w:val="superscript"/>
        </w:rPr>
        <w:t>4</w:t>
      </w:r>
      <w:r w:rsidRPr="009355F3">
        <w:rPr>
          <w:rFonts w:asciiTheme="majorBidi" w:eastAsia="Times New Roman" w:hAnsiTheme="majorBidi" w:cstheme="majorBidi"/>
          <w:i/>
          <w:iCs/>
        </w:rPr>
        <w:t>Department of Geoscience, University of Calgary, 2500 University Dr. N.W., Calgary Alberta, T2N 1N4, Canada.</w:t>
      </w:r>
    </w:p>
    <w:p w14:paraId="09FFF6AB" w14:textId="1AEC5D0B" w:rsidR="00D72617" w:rsidRPr="009355F3" w:rsidRDefault="00D72617">
      <w:pPr>
        <w:spacing w:line="480" w:lineRule="auto"/>
        <w:rPr>
          <w:rFonts w:asciiTheme="majorBidi" w:eastAsia="Times New Roman" w:hAnsiTheme="majorBidi" w:cstheme="majorBidi"/>
          <w:i/>
          <w:iCs/>
        </w:rPr>
      </w:pPr>
      <w:r w:rsidRPr="009355F3">
        <w:rPr>
          <w:rFonts w:asciiTheme="majorBidi" w:eastAsia="Times New Roman" w:hAnsiTheme="majorBidi" w:cstheme="majorBidi"/>
          <w:i/>
          <w:iCs/>
          <w:vertAlign w:val="superscript"/>
        </w:rPr>
        <w:t>5</w:t>
      </w:r>
      <w:r w:rsidRPr="009355F3">
        <w:rPr>
          <w:rFonts w:asciiTheme="majorBidi" w:eastAsia="Times New Roman" w:hAnsiTheme="majorBidi" w:cstheme="majorBidi"/>
          <w:i/>
          <w:iCs/>
        </w:rPr>
        <w:t>Department of Geosciences, Smith College, Northampton, MA 01063, USA.</w:t>
      </w:r>
    </w:p>
    <w:p w14:paraId="0514E946" w14:textId="14A60B81" w:rsidR="002826FB" w:rsidRDefault="00D72617" w:rsidP="007B711A">
      <w:pPr>
        <w:spacing w:line="480" w:lineRule="auto"/>
        <w:rPr>
          <w:rFonts w:asciiTheme="majorBidi" w:hAnsiTheme="majorBidi" w:cstheme="majorBidi"/>
          <w:bCs/>
          <w:i/>
          <w:iCs/>
        </w:rPr>
      </w:pPr>
      <w:r w:rsidRPr="007B711A">
        <w:rPr>
          <w:rFonts w:asciiTheme="majorBidi" w:hAnsiTheme="majorBidi" w:cstheme="majorBidi"/>
          <w:bCs/>
          <w:vertAlign w:val="superscript"/>
        </w:rPr>
        <w:t>†</w:t>
      </w:r>
      <w:r w:rsidRPr="007B711A">
        <w:rPr>
          <w:rFonts w:asciiTheme="majorBidi" w:hAnsiTheme="majorBidi" w:cstheme="majorBidi"/>
          <w:bCs/>
          <w:i/>
          <w:iCs/>
        </w:rPr>
        <w:t xml:space="preserve">Corresponding author: </w:t>
      </w:r>
      <w:hyperlink r:id="rId5" w:history="1">
        <w:r w:rsidR="007D4041" w:rsidRPr="0058655C">
          <w:rPr>
            <w:rStyle w:val="Hyperlink"/>
            <w:rFonts w:asciiTheme="majorBidi" w:hAnsiTheme="majorBidi" w:cstheme="majorBidi"/>
            <w:bCs/>
            <w:i/>
            <w:iCs/>
          </w:rPr>
          <w:t>p.b.wignall@leeds.ac.uk</w:t>
        </w:r>
      </w:hyperlink>
    </w:p>
    <w:p w14:paraId="0D7808B2" w14:textId="77777777" w:rsidR="007D4041" w:rsidRPr="007B711A" w:rsidRDefault="007D4041" w:rsidP="007B711A">
      <w:pPr>
        <w:spacing w:line="480" w:lineRule="auto"/>
        <w:rPr>
          <w:rFonts w:asciiTheme="majorBidi" w:hAnsiTheme="majorBidi" w:cstheme="majorBidi"/>
          <w:bCs/>
          <w:vertAlign w:val="superscript"/>
        </w:rPr>
      </w:pPr>
    </w:p>
    <w:p w14:paraId="122DE7FF" w14:textId="7035AAAB" w:rsidR="00C16747" w:rsidRPr="007B711A" w:rsidRDefault="00D72617" w:rsidP="00A62F75">
      <w:pPr>
        <w:spacing w:line="480" w:lineRule="auto"/>
        <w:outlineLvl w:val="0"/>
        <w:rPr>
          <w:rFonts w:asciiTheme="majorBidi" w:hAnsiTheme="majorBidi" w:cstheme="majorBidi"/>
          <w:b/>
        </w:rPr>
      </w:pPr>
      <w:r w:rsidRPr="007B711A">
        <w:rPr>
          <w:rFonts w:asciiTheme="majorBidi" w:hAnsiTheme="majorBidi" w:cstheme="majorBidi"/>
          <w:b/>
        </w:rPr>
        <w:t>ABSTRACT</w:t>
      </w:r>
    </w:p>
    <w:p w14:paraId="2AFABD1C" w14:textId="740631D2" w:rsidR="00D72617" w:rsidRPr="007B711A" w:rsidRDefault="0076595A" w:rsidP="009161B2">
      <w:pPr>
        <w:spacing w:line="480" w:lineRule="auto"/>
        <w:rPr>
          <w:rFonts w:asciiTheme="majorBidi" w:hAnsiTheme="majorBidi" w:cstheme="majorBidi"/>
          <w:bCs/>
        </w:rPr>
      </w:pPr>
      <w:r>
        <w:rPr>
          <w:rFonts w:asciiTheme="majorBidi" w:hAnsiTheme="majorBidi" w:cstheme="majorBidi"/>
          <w:b/>
        </w:rPr>
        <w:t xml:space="preserve">Microbially-induced sedimentary structures (MISS) are reportedly widespread in the Early Triassic and their occurrence is attributed to either the extinction of marine grazers (allowing mat preservation) during the </w:t>
      </w:r>
      <w:proofErr w:type="spellStart"/>
      <w:r w:rsidR="003B7734">
        <w:rPr>
          <w:rFonts w:asciiTheme="majorBidi" w:hAnsiTheme="majorBidi" w:cstheme="majorBidi"/>
          <w:b/>
        </w:rPr>
        <w:t>Permo</w:t>
      </w:r>
      <w:proofErr w:type="spellEnd"/>
      <w:r w:rsidR="003B7734">
        <w:rPr>
          <w:rFonts w:asciiTheme="majorBidi" w:hAnsiTheme="majorBidi" w:cstheme="majorBidi"/>
          <w:b/>
        </w:rPr>
        <w:t>-Triassic</w:t>
      </w:r>
      <w:r w:rsidR="00D72893">
        <w:rPr>
          <w:rFonts w:asciiTheme="majorBidi" w:hAnsiTheme="majorBidi" w:cstheme="majorBidi"/>
          <w:b/>
        </w:rPr>
        <w:t xml:space="preserve"> </w:t>
      </w:r>
      <w:r>
        <w:rPr>
          <w:rFonts w:asciiTheme="majorBidi" w:hAnsiTheme="majorBidi" w:cstheme="majorBidi"/>
          <w:b/>
        </w:rPr>
        <w:t xml:space="preserve">mass extinction or the suppression of grazing due to harsh, oxygen-poor conditions in </w:t>
      </w:r>
      <w:r w:rsidR="00D72893">
        <w:rPr>
          <w:rFonts w:asciiTheme="majorBidi" w:hAnsiTheme="majorBidi" w:cstheme="majorBidi"/>
          <w:b/>
        </w:rPr>
        <w:t xml:space="preserve">its </w:t>
      </w:r>
      <w:r>
        <w:rPr>
          <w:rFonts w:asciiTheme="majorBidi" w:hAnsiTheme="majorBidi" w:cstheme="majorBidi"/>
          <w:b/>
        </w:rPr>
        <w:t xml:space="preserve">aftermath. Here we report on the abundant occurrence of MISS in the </w:t>
      </w:r>
      <w:r w:rsidR="00320996">
        <w:rPr>
          <w:rFonts w:asciiTheme="majorBidi" w:hAnsiTheme="majorBidi" w:cstheme="majorBidi"/>
          <w:b/>
        </w:rPr>
        <w:t xml:space="preserve">Lower Triassic </w:t>
      </w:r>
      <w:r>
        <w:rPr>
          <w:rFonts w:asciiTheme="majorBidi" w:hAnsiTheme="majorBidi" w:cstheme="majorBidi"/>
          <w:b/>
        </w:rPr>
        <w:t>Blind Fiord Formation</w:t>
      </w:r>
      <w:r w:rsidR="00320996">
        <w:rPr>
          <w:rFonts w:asciiTheme="majorBidi" w:hAnsiTheme="majorBidi" w:cstheme="majorBidi"/>
          <w:b/>
        </w:rPr>
        <w:t xml:space="preserve"> of the Sverdrup Basin, </w:t>
      </w:r>
      <w:r w:rsidR="002F647E">
        <w:rPr>
          <w:rFonts w:asciiTheme="majorBidi" w:hAnsiTheme="majorBidi" w:cstheme="majorBidi"/>
          <w:b/>
        </w:rPr>
        <w:t xml:space="preserve">Arctic </w:t>
      </w:r>
      <w:r w:rsidR="00320996">
        <w:rPr>
          <w:rFonts w:asciiTheme="majorBidi" w:hAnsiTheme="majorBidi" w:cstheme="majorBidi"/>
          <w:b/>
        </w:rPr>
        <w:t>Canada</w:t>
      </w:r>
      <w:r>
        <w:rPr>
          <w:rFonts w:asciiTheme="majorBidi" w:hAnsiTheme="majorBidi" w:cstheme="majorBidi"/>
          <w:b/>
        </w:rPr>
        <w:t>. Sedimentological analysis shows that mid-shelf settings were dominated by deposition from cohesive sand-mud flows that produced</w:t>
      </w:r>
      <w:r w:rsidR="009056D6">
        <w:rPr>
          <w:rFonts w:asciiTheme="majorBidi" w:hAnsiTheme="majorBidi" w:cstheme="majorBidi"/>
          <w:b/>
        </w:rPr>
        <w:t xml:space="preserve"> </w:t>
      </w:r>
      <w:proofErr w:type="spellStart"/>
      <w:r w:rsidR="009056D6">
        <w:rPr>
          <w:rFonts w:asciiTheme="majorBidi" w:hAnsiTheme="majorBidi" w:cstheme="majorBidi"/>
          <w:b/>
        </w:rPr>
        <w:t>h</w:t>
      </w:r>
      <w:r>
        <w:rPr>
          <w:rFonts w:asciiTheme="majorBidi" w:hAnsiTheme="majorBidi" w:cstheme="majorBidi"/>
          <w:b/>
        </w:rPr>
        <w:t>eterolithic</w:t>
      </w:r>
      <w:proofErr w:type="spellEnd"/>
      <w:r>
        <w:rPr>
          <w:rFonts w:asciiTheme="majorBidi" w:hAnsiTheme="majorBidi" w:cstheme="majorBidi"/>
          <w:b/>
        </w:rPr>
        <w:t>, rippled sandstones</w:t>
      </w:r>
      <w:r w:rsidR="009056D6">
        <w:rPr>
          <w:rFonts w:asciiTheme="majorBidi" w:hAnsiTheme="majorBidi" w:cstheme="majorBidi"/>
          <w:b/>
        </w:rPr>
        <w:t xml:space="preserve"> facies that pass down</w:t>
      </w:r>
      <w:r>
        <w:rPr>
          <w:rFonts w:asciiTheme="majorBidi" w:hAnsiTheme="majorBidi" w:cstheme="majorBidi"/>
          <w:b/>
        </w:rPr>
        <w:t xml:space="preserve"> </w:t>
      </w:r>
      <w:r w:rsidR="009056D6">
        <w:rPr>
          <w:rFonts w:asciiTheme="majorBidi" w:hAnsiTheme="majorBidi" w:cstheme="majorBidi"/>
          <w:b/>
        </w:rPr>
        <w:t xml:space="preserve">dip into </w:t>
      </w:r>
      <w:r>
        <w:rPr>
          <w:rFonts w:asciiTheme="majorBidi" w:hAnsiTheme="majorBidi" w:cstheme="majorBidi"/>
          <w:b/>
        </w:rPr>
        <w:t xml:space="preserve">laminated siltstones and ultimately </w:t>
      </w:r>
      <w:proofErr w:type="spellStart"/>
      <w:r w:rsidR="009056D6">
        <w:rPr>
          <w:rFonts w:asciiTheme="majorBidi" w:hAnsiTheme="majorBidi" w:cstheme="majorBidi"/>
          <w:b/>
        </w:rPr>
        <w:t>basinal</w:t>
      </w:r>
      <w:proofErr w:type="spellEnd"/>
      <w:r w:rsidR="009056D6">
        <w:rPr>
          <w:rFonts w:asciiTheme="majorBidi" w:hAnsiTheme="majorBidi" w:cstheme="majorBidi"/>
          <w:b/>
        </w:rPr>
        <w:t xml:space="preserve"> </w:t>
      </w:r>
      <w:proofErr w:type="spellStart"/>
      <w:r w:rsidR="009056D6">
        <w:rPr>
          <w:rFonts w:asciiTheme="majorBidi" w:hAnsiTheme="majorBidi" w:cstheme="majorBidi"/>
          <w:b/>
        </w:rPr>
        <w:t>mudrocks</w:t>
      </w:r>
      <w:proofErr w:type="spellEnd"/>
      <w:r w:rsidR="009056D6">
        <w:rPr>
          <w:rFonts w:asciiTheme="majorBidi" w:hAnsiTheme="majorBidi" w:cstheme="majorBidi"/>
          <w:b/>
        </w:rPr>
        <w:t xml:space="preserve">. </w:t>
      </w:r>
      <w:r>
        <w:rPr>
          <w:rFonts w:asciiTheme="majorBidi" w:hAnsiTheme="majorBidi" w:cstheme="majorBidi"/>
          <w:b/>
        </w:rPr>
        <w:t xml:space="preserve">The absence of storm beds and any other “event beds” points to an unusual climatic regime of humid, quiet conditions </w:t>
      </w:r>
      <w:r>
        <w:rPr>
          <w:rFonts w:asciiTheme="majorBidi" w:hAnsiTheme="majorBidi" w:cstheme="majorBidi"/>
          <w:b/>
        </w:rPr>
        <w:lastRenderedPageBreak/>
        <w:t>characterized by near continuous run off.</w:t>
      </w:r>
      <w:r w:rsidR="009056D6">
        <w:rPr>
          <w:rFonts w:asciiTheme="majorBidi" w:hAnsiTheme="majorBidi" w:cstheme="majorBidi"/>
          <w:b/>
        </w:rPr>
        <w:t xml:space="preserve"> Geoc</w:t>
      </w:r>
      <w:r w:rsidR="000B78E0">
        <w:rPr>
          <w:rFonts w:asciiTheme="majorBidi" w:hAnsiTheme="majorBidi" w:cstheme="majorBidi"/>
          <w:b/>
        </w:rPr>
        <w:t>he</w:t>
      </w:r>
      <w:r w:rsidR="009056D6">
        <w:rPr>
          <w:rFonts w:asciiTheme="majorBidi" w:hAnsiTheme="majorBidi" w:cstheme="majorBidi"/>
          <w:b/>
        </w:rPr>
        <w:t xml:space="preserve">mical proxies for oxygenation (Mo/Al, Th/U and pyrite framboid analysis) indicate that </w:t>
      </w:r>
      <w:r w:rsidR="003B7734">
        <w:rPr>
          <w:rFonts w:asciiTheme="majorBidi" w:hAnsiTheme="majorBidi" w:cstheme="majorBidi"/>
          <w:b/>
        </w:rPr>
        <w:t xml:space="preserve">lower </w:t>
      </w:r>
      <w:proofErr w:type="spellStart"/>
      <w:r w:rsidR="009056D6">
        <w:rPr>
          <w:rFonts w:asciiTheme="majorBidi" w:hAnsiTheme="majorBidi" w:cstheme="majorBidi"/>
          <w:b/>
        </w:rPr>
        <w:t>dysoxic</w:t>
      </w:r>
      <w:proofErr w:type="spellEnd"/>
      <w:r w:rsidR="009056D6">
        <w:rPr>
          <w:rFonts w:asciiTheme="majorBidi" w:hAnsiTheme="majorBidi" w:cstheme="majorBidi"/>
          <w:b/>
        </w:rPr>
        <w:t xml:space="preserve"> conditions prevailed </w:t>
      </w:r>
      <w:r w:rsidR="00AA593B">
        <w:rPr>
          <w:rFonts w:asciiTheme="majorBidi" w:hAnsiTheme="majorBidi" w:cstheme="majorBidi"/>
          <w:b/>
        </w:rPr>
        <w:t xml:space="preserve">in the </w:t>
      </w:r>
      <w:r w:rsidR="00E62BD9">
        <w:rPr>
          <w:rFonts w:asciiTheme="majorBidi" w:hAnsiTheme="majorBidi" w:cstheme="majorBidi"/>
          <w:b/>
        </w:rPr>
        <w:t>B</w:t>
      </w:r>
      <w:r w:rsidR="00AA593B">
        <w:rPr>
          <w:rFonts w:asciiTheme="majorBidi" w:hAnsiTheme="majorBidi" w:cstheme="majorBidi"/>
          <w:b/>
        </w:rPr>
        <w:t xml:space="preserve">asin </w:t>
      </w:r>
      <w:r w:rsidR="00E62BD9">
        <w:rPr>
          <w:rFonts w:asciiTheme="majorBidi" w:hAnsiTheme="majorBidi" w:cstheme="majorBidi"/>
          <w:b/>
        </w:rPr>
        <w:t xml:space="preserve">for much of the Early Triassic. </w:t>
      </w:r>
      <w:r w:rsidR="009056D6">
        <w:rPr>
          <w:rFonts w:asciiTheme="majorBidi" w:hAnsiTheme="majorBidi" w:cstheme="majorBidi"/>
          <w:b/>
        </w:rPr>
        <w:t>Th</w:t>
      </w:r>
      <w:r w:rsidR="003B7734">
        <w:rPr>
          <w:rFonts w:asciiTheme="majorBidi" w:hAnsiTheme="majorBidi" w:cstheme="majorBidi"/>
          <w:b/>
        </w:rPr>
        <w:t xml:space="preserve">e </w:t>
      </w:r>
      <w:r w:rsidR="003B7734" w:rsidRPr="003B7734">
        <w:rPr>
          <w:rFonts w:asciiTheme="majorBidi" w:hAnsiTheme="majorBidi" w:cstheme="majorBidi"/>
          <w:b/>
          <w:color w:val="FF0000"/>
        </w:rPr>
        <w:t>resultant</w:t>
      </w:r>
      <w:r w:rsidR="009056D6" w:rsidRPr="003B7734">
        <w:rPr>
          <w:rFonts w:asciiTheme="majorBidi" w:hAnsiTheme="majorBidi" w:cstheme="majorBidi"/>
          <w:b/>
          <w:color w:val="FF0000"/>
        </w:rPr>
        <w:t xml:space="preserve"> </w:t>
      </w:r>
      <w:r w:rsidR="003B7734" w:rsidRPr="003B7734">
        <w:rPr>
          <w:rFonts w:asciiTheme="majorBidi" w:hAnsiTheme="majorBidi" w:cstheme="majorBidi"/>
          <w:b/>
          <w:color w:val="FF0000"/>
        </w:rPr>
        <w:t>lack of</w:t>
      </w:r>
      <w:r w:rsidR="000B78E0" w:rsidRPr="003B7734">
        <w:rPr>
          <w:rFonts w:asciiTheme="majorBidi" w:hAnsiTheme="majorBidi" w:cstheme="majorBidi"/>
          <w:b/>
          <w:color w:val="FF0000"/>
        </w:rPr>
        <w:t xml:space="preserve"> </w:t>
      </w:r>
      <w:r w:rsidR="000B78E0">
        <w:rPr>
          <w:rFonts w:asciiTheme="majorBidi" w:hAnsiTheme="majorBidi" w:cstheme="majorBidi"/>
          <w:b/>
        </w:rPr>
        <w:t xml:space="preserve">bioturbation </w:t>
      </w:r>
      <w:r w:rsidR="009056D6">
        <w:rPr>
          <w:rFonts w:asciiTheme="majorBidi" w:hAnsiTheme="majorBidi" w:cstheme="majorBidi"/>
          <w:b/>
        </w:rPr>
        <w:t xml:space="preserve">allowed the development </w:t>
      </w:r>
      <w:r w:rsidR="003B7734" w:rsidRPr="003B7734">
        <w:rPr>
          <w:rFonts w:asciiTheme="majorBidi" w:hAnsiTheme="majorBidi" w:cstheme="majorBidi"/>
          <w:b/>
          <w:color w:val="FF0000"/>
        </w:rPr>
        <w:t xml:space="preserve">and preservation </w:t>
      </w:r>
      <w:r w:rsidR="009056D6">
        <w:rPr>
          <w:rFonts w:asciiTheme="majorBidi" w:hAnsiTheme="majorBidi" w:cstheme="majorBidi"/>
          <w:b/>
        </w:rPr>
        <w:t xml:space="preserve">of </w:t>
      </w:r>
      <w:r>
        <w:rPr>
          <w:rFonts w:asciiTheme="majorBidi" w:hAnsiTheme="majorBidi" w:cstheme="majorBidi"/>
          <w:b/>
        </w:rPr>
        <w:t>MISS</w:t>
      </w:r>
      <w:r w:rsidR="00AA593B">
        <w:rPr>
          <w:rFonts w:asciiTheme="majorBidi" w:hAnsiTheme="majorBidi" w:cstheme="majorBidi"/>
          <w:b/>
        </w:rPr>
        <w:t>, including wrinkle structures and bubble texture</w:t>
      </w:r>
      <w:r w:rsidR="003715DE">
        <w:rPr>
          <w:rFonts w:asciiTheme="majorBidi" w:hAnsiTheme="majorBidi" w:cstheme="majorBidi"/>
          <w:b/>
        </w:rPr>
        <w:t>s</w:t>
      </w:r>
      <w:r w:rsidR="00AA593B">
        <w:rPr>
          <w:rFonts w:asciiTheme="majorBidi" w:hAnsiTheme="majorBidi" w:cstheme="majorBidi"/>
          <w:b/>
        </w:rPr>
        <w:t>. The microbial mat</w:t>
      </w:r>
      <w:r w:rsidR="0090009F">
        <w:rPr>
          <w:rFonts w:asciiTheme="majorBidi" w:hAnsiTheme="majorBidi" w:cstheme="majorBidi"/>
          <w:b/>
        </w:rPr>
        <w:t>s</w:t>
      </w:r>
      <w:r w:rsidR="00AA593B">
        <w:rPr>
          <w:rFonts w:asciiTheme="majorBidi" w:hAnsiTheme="majorBidi" w:cstheme="majorBidi"/>
          <w:b/>
        </w:rPr>
        <w:t xml:space="preserve"> responsible for these structures are envisaged to have thrived</w:t>
      </w:r>
      <w:r w:rsidR="00E62BD9">
        <w:rPr>
          <w:rFonts w:asciiTheme="majorBidi" w:hAnsiTheme="majorBidi" w:cstheme="majorBidi"/>
          <w:b/>
        </w:rPr>
        <w:t xml:space="preserve">, </w:t>
      </w:r>
      <w:r>
        <w:rPr>
          <w:rFonts w:asciiTheme="majorBidi" w:hAnsiTheme="majorBidi" w:cstheme="majorBidi"/>
          <w:b/>
        </w:rPr>
        <w:t>on sandy substrates,</w:t>
      </w:r>
      <w:r w:rsidR="00E62BD9">
        <w:rPr>
          <w:rFonts w:asciiTheme="majorBidi" w:hAnsiTheme="majorBidi" w:cstheme="majorBidi"/>
          <w:b/>
        </w:rPr>
        <w:t xml:space="preserve"> </w:t>
      </w:r>
      <w:r w:rsidR="00AA593B">
        <w:rPr>
          <w:rFonts w:asciiTheme="majorBidi" w:hAnsiTheme="majorBidi" w:cstheme="majorBidi"/>
          <w:b/>
        </w:rPr>
        <w:t>within the photic zone</w:t>
      </w:r>
      <w:r>
        <w:rPr>
          <w:rFonts w:asciiTheme="majorBidi" w:hAnsiTheme="majorBidi" w:cstheme="majorBidi"/>
          <w:b/>
        </w:rPr>
        <w:t>, in oxygen-poor conditions</w:t>
      </w:r>
      <w:r w:rsidR="00AA593B">
        <w:rPr>
          <w:rFonts w:asciiTheme="majorBidi" w:hAnsiTheme="majorBidi" w:cstheme="majorBidi"/>
          <w:b/>
        </w:rPr>
        <w:t xml:space="preserve">. </w:t>
      </w:r>
      <w:r w:rsidR="002739F1">
        <w:rPr>
          <w:rFonts w:asciiTheme="majorBidi" w:hAnsiTheme="majorBidi" w:cstheme="majorBidi"/>
          <w:b/>
        </w:rPr>
        <w:t>Th</w:t>
      </w:r>
      <w:r w:rsidR="00E62BD9">
        <w:rPr>
          <w:rFonts w:asciiTheme="majorBidi" w:hAnsiTheme="majorBidi" w:cstheme="majorBidi"/>
          <w:b/>
        </w:rPr>
        <w:t>e</w:t>
      </w:r>
      <w:r w:rsidR="002739F1">
        <w:rPr>
          <w:rFonts w:asciiTheme="majorBidi" w:hAnsiTheme="majorBidi" w:cstheme="majorBidi"/>
          <w:b/>
        </w:rPr>
        <w:t xml:space="preserve"> </w:t>
      </w:r>
      <w:proofErr w:type="spellStart"/>
      <w:r w:rsidR="002739F1">
        <w:rPr>
          <w:rFonts w:asciiTheme="majorBidi" w:hAnsiTheme="majorBidi" w:cstheme="majorBidi"/>
          <w:b/>
        </w:rPr>
        <w:t>dysoxic</w:t>
      </w:r>
      <w:proofErr w:type="spellEnd"/>
      <w:r w:rsidR="002739F1">
        <w:rPr>
          <w:rFonts w:asciiTheme="majorBidi" w:hAnsiTheme="majorBidi" w:cstheme="majorBidi"/>
          <w:b/>
        </w:rPr>
        <w:t xml:space="preserve"> history was punctuated by better-</w:t>
      </w:r>
      <w:r w:rsidR="00AA593B">
        <w:rPr>
          <w:rFonts w:asciiTheme="majorBidi" w:hAnsiTheme="majorBidi" w:cstheme="majorBidi"/>
          <w:b/>
        </w:rPr>
        <w:t>oxygenated phases</w:t>
      </w:r>
      <w:r w:rsidR="002739F1">
        <w:rPr>
          <w:rFonts w:asciiTheme="majorBidi" w:hAnsiTheme="majorBidi" w:cstheme="majorBidi"/>
          <w:b/>
        </w:rPr>
        <w:t>,</w:t>
      </w:r>
      <w:r w:rsidR="00AA593B">
        <w:rPr>
          <w:rFonts w:asciiTheme="majorBidi" w:hAnsiTheme="majorBidi" w:cstheme="majorBidi"/>
          <w:b/>
        </w:rPr>
        <w:t xml:space="preserve"> </w:t>
      </w:r>
      <w:r w:rsidR="002739F1">
        <w:rPr>
          <w:rFonts w:asciiTheme="majorBidi" w:hAnsiTheme="majorBidi" w:cstheme="majorBidi"/>
          <w:b/>
        </w:rPr>
        <w:t>which coincide with</w:t>
      </w:r>
      <w:r w:rsidR="00AA593B">
        <w:rPr>
          <w:rFonts w:asciiTheme="majorBidi" w:hAnsiTheme="majorBidi" w:cstheme="majorBidi"/>
          <w:b/>
        </w:rPr>
        <w:t xml:space="preserve"> the loss of </w:t>
      </w:r>
      <w:r>
        <w:rPr>
          <w:rFonts w:asciiTheme="majorBidi" w:hAnsiTheme="majorBidi" w:cstheme="majorBidi"/>
          <w:b/>
        </w:rPr>
        <w:t>MISS</w:t>
      </w:r>
      <w:r w:rsidR="00AA593B">
        <w:rPr>
          <w:rFonts w:asciiTheme="majorBidi" w:hAnsiTheme="majorBidi" w:cstheme="majorBidi"/>
          <w:b/>
        </w:rPr>
        <w:t xml:space="preserve">. Thus, </w:t>
      </w:r>
      <w:proofErr w:type="spellStart"/>
      <w:r w:rsidR="00AA593B">
        <w:rPr>
          <w:rFonts w:asciiTheme="majorBidi" w:hAnsiTheme="majorBidi" w:cstheme="majorBidi"/>
          <w:b/>
        </w:rPr>
        <w:t>Permo</w:t>
      </w:r>
      <w:proofErr w:type="spellEnd"/>
      <w:r w:rsidR="00AA593B">
        <w:rPr>
          <w:rFonts w:asciiTheme="majorBidi" w:hAnsiTheme="majorBidi" w:cstheme="majorBidi"/>
          <w:b/>
        </w:rPr>
        <w:t xml:space="preserve">-Triassic boundary and </w:t>
      </w:r>
      <w:proofErr w:type="spellStart"/>
      <w:r w:rsidR="00AA593B">
        <w:rPr>
          <w:rFonts w:asciiTheme="majorBidi" w:hAnsiTheme="majorBidi" w:cstheme="majorBidi"/>
          <w:b/>
        </w:rPr>
        <w:t>Griesbachian</w:t>
      </w:r>
      <w:proofErr w:type="spellEnd"/>
      <w:r w:rsidR="00AA593B">
        <w:rPr>
          <w:rFonts w:asciiTheme="majorBidi" w:hAnsiTheme="majorBidi" w:cstheme="majorBidi"/>
          <w:b/>
        </w:rPr>
        <w:t xml:space="preserve"> </w:t>
      </w:r>
      <w:proofErr w:type="spellStart"/>
      <w:r w:rsidR="00AA593B">
        <w:rPr>
          <w:rFonts w:asciiTheme="majorBidi" w:hAnsiTheme="majorBidi" w:cstheme="majorBidi"/>
          <w:b/>
        </w:rPr>
        <w:t>mudrocks</w:t>
      </w:r>
      <w:proofErr w:type="spellEnd"/>
      <w:r w:rsidR="00AA593B">
        <w:rPr>
          <w:rFonts w:asciiTheme="majorBidi" w:hAnsiTheme="majorBidi" w:cstheme="majorBidi"/>
          <w:b/>
        </w:rPr>
        <w:t xml:space="preserve"> from the </w:t>
      </w:r>
      <w:r w:rsidR="00E62BD9">
        <w:rPr>
          <w:rFonts w:asciiTheme="majorBidi" w:hAnsiTheme="majorBidi" w:cstheme="majorBidi"/>
          <w:b/>
        </w:rPr>
        <w:t>deepest-water settings</w:t>
      </w:r>
      <w:r w:rsidR="00AA593B">
        <w:rPr>
          <w:rFonts w:asciiTheme="majorBidi" w:hAnsiTheme="majorBidi" w:cstheme="majorBidi"/>
          <w:b/>
        </w:rPr>
        <w:t xml:space="preserve"> have </w:t>
      </w:r>
      <w:r w:rsidR="002739F1">
        <w:rPr>
          <w:rFonts w:asciiTheme="majorBidi" w:hAnsiTheme="majorBidi" w:cstheme="majorBidi"/>
          <w:b/>
        </w:rPr>
        <w:t xml:space="preserve">common benthos and </w:t>
      </w:r>
      <w:r w:rsidR="00AA593B">
        <w:rPr>
          <w:rFonts w:asciiTheme="majorBidi" w:hAnsiTheme="majorBidi" w:cstheme="majorBidi"/>
          <w:b/>
        </w:rPr>
        <w:t xml:space="preserve">a well-developed, tiered burrow profile dominated by </w:t>
      </w:r>
      <w:proofErr w:type="spellStart"/>
      <w:r w:rsidR="00AA593B" w:rsidRPr="002739F1">
        <w:rPr>
          <w:rFonts w:asciiTheme="majorBidi" w:hAnsiTheme="majorBidi" w:cstheme="majorBidi"/>
          <w:b/>
          <w:i/>
        </w:rPr>
        <w:t>Phycosiphon</w:t>
      </w:r>
      <w:proofErr w:type="spellEnd"/>
      <w:r w:rsidR="002739F1">
        <w:rPr>
          <w:rFonts w:asciiTheme="majorBidi" w:hAnsiTheme="majorBidi" w:cstheme="majorBidi"/>
          <w:b/>
        </w:rPr>
        <w:t xml:space="preserve">. The presence of the </w:t>
      </w:r>
      <w:r w:rsidR="0090009F">
        <w:rPr>
          <w:rFonts w:asciiTheme="majorBidi" w:hAnsiTheme="majorBidi" w:cstheme="majorBidi"/>
          <w:b/>
        </w:rPr>
        <w:t>intense burrowing</w:t>
      </w:r>
      <w:r w:rsidR="002739F1">
        <w:rPr>
          <w:rFonts w:asciiTheme="majorBidi" w:hAnsiTheme="majorBidi" w:cstheme="majorBidi"/>
          <w:b/>
        </w:rPr>
        <w:t xml:space="preserve"> in the earliest Triassic contradicts </w:t>
      </w:r>
      <w:r w:rsidR="00E62BD9">
        <w:rPr>
          <w:rFonts w:asciiTheme="majorBidi" w:hAnsiTheme="majorBidi" w:cstheme="majorBidi"/>
          <w:b/>
        </w:rPr>
        <w:t xml:space="preserve">the </w:t>
      </w:r>
      <w:r w:rsidR="002739F1">
        <w:rPr>
          <w:rFonts w:asciiTheme="majorBidi" w:hAnsiTheme="majorBidi" w:cstheme="majorBidi"/>
          <w:b/>
        </w:rPr>
        <w:t>notion that bioturbation was severely suppressed at this time due to extinction losses at the end of the Permian</w:t>
      </w:r>
      <w:r w:rsidR="00FE7DE8">
        <w:rPr>
          <w:rFonts w:asciiTheme="majorBidi" w:hAnsiTheme="majorBidi" w:cstheme="majorBidi"/>
          <w:b/>
        </w:rPr>
        <w:t xml:space="preserve">. </w:t>
      </w:r>
      <w:r w:rsidR="00FE7DE8" w:rsidRPr="00FE7DE8">
        <w:rPr>
          <w:rFonts w:asciiTheme="majorBidi" w:hAnsiTheme="majorBidi" w:cstheme="majorBidi"/>
          <w:b/>
          <w:color w:val="FF0000"/>
        </w:rPr>
        <w:t>The notion that Early Triassic MISS preservation was caused by the extinction of mat grazers is not tenable</w:t>
      </w:r>
      <w:r w:rsidR="002739F1" w:rsidRPr="00FE7DE8">
        <w:rPr>
          <w:rFonts w:asciiTheme="majorBidi" w:hAnsiTheme="majorBidi" w:cstheme="majorBidi"/>
          <w:b/>
          <w:color w:val="FF0000"/>
        </w:rPr>
        <w:t xml:space="preserve">. </w:t>
      </w:r>
    </w:p>
    <w:p w14:paraId="27441A7B" w14:textId="77777777" w:rsidR="00D72617" w:rsidRDefault="00D72617" w:rsidP="007B711A">
      <w:pPr>
        <w:spacing w:line="480" w:lineRule="auto"/>
        <w:rPr>
          <w:rFonts w:asciiTheme="majorBidi" w:hAnsiTheme="majorBidi" w:cstheme="majorBidi"/>
          <w:bCs/>
        </w:rPr>
      </w:pPr>
    </w:p>
    <w:p w14:paraId="671055DE" w14:textId="11E32904" w:rsidR="002739F1" w:rsidRDefault="002739F1" w:rsidP="00A62F75">
      <w:pPr>
        <w:spacing w:line="480" w:lineRule="auto"/>
        <w:outlineLvl w:val="0"/>
        <w:rPr>
          <w:rFonts w:asciiTheme="majorBidi" w:hAnsiTheme="majorBidi" w:cstheme="majorBidi"/>
          <w:bCs/>
        </w:rPr>
      </w:pPr>
      <w:r>
        <w:rPr>
          <w:rFonts w:asciiTheme="majorBidi" w:hAnsiTheme="majorBidi" w:cstheme="majorBidi"/>
          <w:bCs/>
        </w:rPr>
        <w:t xml:space="preserve">Keywords: </w:t>
      </w:r>
      <w:proofErr w:type="spellStart"/>
      <w:r>
        <w:rPr>
          <w:rFonts w:asciiTheme="majorBidi" w:hAnsiTheme="majorBidi" w:cstheme="majorBidi"/>
          <w:bCs/>
        </w:rPr>
        <w:t>Permo</w:t>
      </w:r>
      <w:proofErr w:type="spellEnd"/>
      <w:r>
        <w:rPr>
          <w:rFonts w:asciiTheme="majorBidi" w:hAnsiTheme="majorBidi" w:cstheme="majorBidi"/>
          <w:bCs/>
        </w:rPr>
        <w:t>-Triassic, extinction, recovery</w:t>
      </w:r>
      <w:r w:rsidR="0090009F">
        <w:rPr>
          <w:rFonts w:asciiTheme="majorBidi" w:hAnsiTheme="majorBidi" w:cstheme="majorBidi"/>
          <w:bCs/>
        </w:rPr>
        <w:t>, microbial mats</w:t>
      </w:r>
      <w:r w:rsidR="00906D71">
        <w:rPr>
          <w:rFonts w:asciiTheme="majorBidi" w:hAnsiTheme="majorBidi" w:cstheme="majorBidi"/>
          <w:bCs/>
        </w:rPr>
        <w:t>, textured organic surfaces</w:t>
      </w:r>
      <w:r w:rsidR="003B7734">
        <w:rPr>
          <w:rFonts w:asciiTheme="majorBidi" w:hAnsiTheme="majorBidi" w:cstheme="majorBidi"/>
          <w:bCs/>
        </w:rPr>
        <w:t xml:space="preserve">, </w:t>
      </w:r>
      <w:r w:rsidR="003B7734" w:rsidRPr="003B7734">
        <w:rPr>
          <w:rFonts w:asciiTheme="majorBidi" w:hAnsiTheme="majorBidi" w:cstheme="majorBidi"/>
          <w:bCs/>
          <w:color w:val="FF0000"/>
        </w:rPr>
        <w:t>MISS</w:t>
      </w:r>
    </w:p>
    <w:p w14:paraId="136F6C8C" w14:textId="77777777" w:rsidR="002739F1" w:rsidRPr="007B711A" w:rsidRDefault="002739F1" w:rsidP="007B711A">
      <w:pPr>
        <w:spacing w:line="480" w:lineRule="auto"/>
        <w:rPr>
          <w:rFonts w:asciiTheme="majorBidi" w:hAnsiTheme="majorBidi" w:cstheme="majorBidi"/>
          <w:bCs/>
        </w:rPr>
      </w:pPr>
    </w:p>
    <w:p w14:paraId="2F69EEE0" w14:textId="3E1142F6" w:rsidR="002826FB" w:rsidRDefault="004F5C17" w:rsidP="00A62F75">
      <w:pPr>
        <w:spacing w:line="480" w:lineRule="auto"/>
        <w:outlineLvl w:val="0"/>
        <w:rPr>
          <w:rFonts w:asciiTheme="majorBidi" w:hAnsiTheme="majorBidi" w:cstheme="majorBidi"/>
          <w:b/>
        </w:rPr>
      </w:pPr>
      <w:r w:rsidRPr="007B711A">
        <w:rPr>
          <w:rFonts w:asciiTheme="majorBidi" w:hAnsiTheme="majorBidi" w:cstheme="majorBidi"/>
          <w:b/>
        </w:rPr>
        <w:t>INTRODUCTION</w:t>
      </w:r>
    </w:p>
    <w:p w14:paraId="3742BDCC" w14:textId="77777777" w:rsidR="00DE6ADF" w:rsidRPr="007B711A" w:rsidRDefault="00DE6ADF" w:rsidP="00A62F75">
      <w:pPr>
        <w:spacing w:line="480" w:lineRule="auto"/>
        <w:outlineLvl w:val="0"/>
        <w:rPr>
          <w:rFonts w:asciiTheme="majorBidi" w:hAnsiTheme="majorBidi" w:cstheme="majorBidi"/>
          <w:b/>
        </w:rPr>
      </w:pPr>
    </w:p>
    <w:p w14:paraId="3B9025A1" w14:textId="274D9EF9" w:rsidR="00FE7DE8" w:rsidRPr="0054747D" w:rsidRDefault="00FF0410" w:rsidP="00FE7DE8">
      <w:pPr>
        <w:spacing w:line="480" w:lineRule="auto"/>
        <w:rPr>
          <w:rFonts w:asciiTheme="majorBidi" w:hAnsiTheme="majorBidi" w:cstheme="majorBidi"/>
          <w:color w:val="FF0000"/>
        </w:rPr>
      </w:pPr>
      <w:r w:rsidRPr="007B711A">
        <w:rPr>
          <w:rFonts w:asciiTheme="majorBidi" w:hAnsiTheme="majorBidi" w:cstheme="majorBidi"/>
        </w:rPr>
        <w:t xml:space="preserve">The post-mass extinction world of the Early Triassic is </w:t>
      </w:r>
      <w:r w:rsidR="0008297A" w:rsidRPr="007B711A">
        <w:rPr>
          <w:rFonts w:asciiTheme="majorBidi" w:hAnsiTheme="majorBidi" w:cstheme="majorBidi"/>
        </w:rPr>
        <w:t>often</w:t>
      </w:r>
      <w:r w:rsidR="002826FB" w:rsidRPr="007B711A">
        <w:rPr>
          <w:rFonts w:asciiTheme="majorBidi" w:hAnsiTheme="majorBidi" w:cstheme="majorBidi"/>
        </w:rPr>
        <w:t xml:space="preserve"> considered to represent an unusual time in Earth History when </w:t>
      </w:r>
      <w:r w:rsidR="00A35902" w:rsidRPr="007B711A">
        <w:rPr>
          <w:rFonts w:asciiTheme="majorBidi" w:hAnsiTheme="majorBidi" w:cstheme="majorBidi"/>
        </w:rPr>
        <w:t xml:space="preserve">marine recovery </w:t>
      </w:r>
      <w:r w:rsidR="006F46AD" w:rsidRPr="007B711A">
        <w:rPr>
          <w:rFonts w:asciiTheme="majorBidi" w:hAnsiTheme="majorBidi" w:cstheme="majorBidi"/>
        </w:rPr>
        <w:t xml:space="preserve">from the </w:t>
      </w:r>
      <w:proofErr w:type="spellStart"/>
      <w:r w:rsidR="000A56B6">
        <w:rPr>
          <w:rFonts w:asciiTheme="majorBidi" w:hAnsiTheme="majorBidi" w:cstheme="majorBidi"/>
        </w:rPr>
        <w:t>Permo</w:t>
      </w:r>
      <w:proofErr w:type="spellEnd"/>
      <w:r w:rsidR="000A56B6">
        <w:rPr>
          <w:rFonts w:asciiTheme="majorBidi" w:hAnsiTheme="majorBidi" w:cstheme="majorBidi"/>
        </w:rPr>
        <w:t>-Triassic mass</w:t>
      </w:r>
      <w:r w:rsidR="006F46AD" w:rsidRPr="007B711A">
        <w:rPr>
          <w:rFonts w:asciiTheme="majorBidi" w:hAnsiTheme="majorBidi" w:cstheme="majorBidi"/>
        </w:rPr>
        <w:t xml:space="preserve"> </w:t>
      </w:r>
      <w:r w:rsidR="000A56B6">
        <w:rPr>
          <w:rFonts w:asciiTheme="majorBidi" w:hAnsiTheme="majorBidi" w:cstheme="majorBidi"/>
        </w:rPr>
        <w:t>extinction (PTME</w:t>
      </w:r>
      <w:r w:rsidR="009355F3" w:rsidRPr="007B711A">
        <w:rPr>
          <w:rFonts w:asciiTheme="majorBidi" w:hAnsiTheme="majorBidi" w:cstheme="majorBidi"/>
        </w:rPr>
        <w:t>)</w:t>
      </w:r>
      <w:r w:rsidR="006F46AD" w:rsidRPr="007B711A">
        <w:rPr>
          <w:rFonts w:asciiTheme="majorBidi" w:hAnsiTheme="majorBidi" w:cstheme="majorBidi"/>
        </w:rPr>
        <w:t xml:space="preserve"> </w:t>
      </w:r>
      <w:r w:rsidR="00A35902" w:rsidRPr="007B711A">
        <w:rPr>
          <w:rFonts w:asciiTheme="majorBidi" w:hAnsiTheme="majorBidi" w:cstheme="majorBidi"/>
        </w:rPr>
        <w:t xml:space="preserve">was delayed by the prevalence of marine anoxia (Hallam, 1991; </w:t>
      </w:r>
      <w:proofErr w:type="spellStart"/>
      <w:r w:rsidR="00E838A0" w:rsidRPr="007B711A">
        <w:rPr>
          <w:rFonts w:asciiTheme="majorBidi" w:hAnsiTheme="majorBidi" w:cstheme="majorBidi"/>
        </w:rPr>
        <w:t>Twitchett</w:t>
      </w:r>
      <w:proofErr w:type="spellEnd"/>
      <w:r w:rsidR="00E838A0" w:rsidRPr="007B711A">
        <w:rPr>
          <w:rFonts w:asciiTheme="majorBidi" w:hAnsiTheme="majorBidi" w:cstheme="majorBidi"/>
        </w:rPr>
        <w:t xml:space="preserve"> and Wignall</w:t>
      </w:r>
      <w:r w:rsidR="006F46AD" w:rsidRPr="007B711A">
        <w:rPr>
          <w:rFonts w:asciiTheme="majorBidi" w:hAnsiTheme="majorBidi" w:cstheme="majorBidi"/>
        </w:rPr>
        <w:t>,</w:t>
      </w:r>
      <w:r w:rsidR="00E838A0" w:rsidRPr="007B711A">
        <w:rPr>
          <w:rFonts w:asciiTheme="majorBidi" w:hAnsiTheme="majorBidi" w:cstheme="majorBidi"/>
        </w:rPr>
        <w:t xml:space="preserve"> 1996; </w:t>
      </w:r>
      <w:r w:rsidR="00A35902" w:rsidRPr="007B711A">
        <w:rPr>
          <w:rFonts w:asciiTheme="majorBidi" w:hAnsiTheme="majorBidi" w:cstheme="majorBidi"/>
        </w:rPr>
        <w:t>Woods et al.</w:t>
      </w:r>
      <w:r w:rsidR="006F46AD" w:rsidRPr="007B711A">
        <w:rPr>
          <w:rFonts w:asciiTheme="majorBidi" w:hAnsiTheme="majorBidi" w:cstheme="majorBidi"/>
        </w:rPr>
        <w:t>,</w:t>
      </w:r>
      <w:r w:rsidR="00A35902" w:rsidRPr="007B711A">
        <w:rPr>
          <w:rFonts w:asciiTheme="majorBidi" w:hAnsiTheme="majorBidi" w:cstheme="majorBidi"/>
        </w:rPr>
        <w:t xml:space="preserve"> 2007; Wignall et al.</w:t>
      </w:r>
      <w:r w:rsidR="006F46AD" w:rsidRPr="007B711A">
        <w:rPr>
          <w:rFonts w:asciiTheme="majorBidi" w:hAnsiTheme="majorBidi" w:cstheme="majorBidi"/>
        </w:rPr>
        <w:t>,</w:t>
      </w:r>
      <w:r w:rsidR="00A35902" w:rsidRPr="007B711A">
        <w:rPr>
          <w:rFonts w:asciiTheme="majorBidi" w:hAnsiTheme="majorBidi" w:cstheme="majorBidi"/>
        </w:rPr>
        <w:t xml:space="preserve"> 2010, 2016; </w:t>
      </w:r>
      <w:proofErr w:type="spellStart"/>
      <w:r w:rsidR="002F647E">
        <w:rPr>
          <w:rFonts w:asciiTheme="majorBidi" w:hAnsiTheme="majorBidi" w:cstheme="majorBidi"/>
        </w:rPr>
        <w:t>Grasby</w:t>
      </w:r>
      <w:proofErr w:type="spellEnd"/>
      <w:r w:rsidR="002F647E">
        <w:rPr>
          <w:rFonts w:asciiTheme="majorBidi" w:hAnsiTheme="majorBidi" w:cstheme="majorBidi"/>
        </w:rPr>
        <w:t xml:space="preserve"> et al., 2013; </w:t>
      </w:r>
      <w:r w:rsidR="00A35902" w:rsidRPr="007B711A">
        <w:rPr>
          <w:rFonts w:asciiTheme="majorBidi" w:hAnsiTheme="majorBidi" w:cstheme="majorBidi"/>
        </w:rPr>
        <w:t>Pietsch et al.</w:t>
      </w:r>
      <w:r w:rsidR="006F46AD" w:rsidRPr="007B711A">
        <w:rPr>
          <w:rFonts w:asciiTheme="majorBidi" w:hAnsiTheme="majorBidi" w:cstheme="majorBidi"/>
        </w:rPr>
        <w:t>,</w:t>
      </w:r>
      <w:r w:rsidR="00A35902" w:rsidRPr="007B711A">
        <w:rPr>
          <w:rFonts w:asciiTheme="majorBidi" w:hAnsiTheme="majorBidi" w:cstheme="majorBidi"/>
        </w:rPr>
        <w:t xml:space="preserve"> 2014), and </w:t>
      </w:r>
      <w:r w:rsidR="002826FB" w:rsidRPr="007B711A">
        <w:rPr>
          <w:rFonts w:asciiTheme="majorBidi" w:hAnsiTheme="majorBidi" w:cstheme="majorBidi"/>
        </w:rPr>
        <w:t>anachronistic facies</w:t>
      </w:r>
      <w:r w:rsidR="00734C90" w:rsidRPr="00734C90">
        <w:rPr>
          <w:rFonts w:asciiTheme="majorBidi" w:hAnsiTheme="majorBidi" w:cstheme="majorBidi"/>
          <w:color w:val="FF0000"/>
        </w:rPr>
        <w:t xml:space="preserve"> </w:t>
      </w:r>
      <w:r w:rsidR="00734C90" w:rsidRPr="003B7734">
        <w:rPr>
          <w:rFonts w:asciiTheme="majorBidi" w:hAnsiTheme="majorBidi" w:cstheme="majorBidi"/>
          <w:color w:val="FF0000"/>
        </w:rPr>
        <w:t xml:space="preserve">better known from </w:t>
      </w:r>
      <w:r w:rsidR="00734C90" w:rsidRPr="007B711A">
        <w:rPr>
          <w:rFonts w:asciiTheme="majorBidi" w:hAnsiTheme="majorBidi" w:cstheme="majorBidi"/>
        </w:rPr>
        <w:t xml:space="preserve">Cambrian and </w:t>
      </w:r>
      <w:r w:rsidR="00734C90">
        <w:rPr>
          <w:rFonts w:asciiTheme="majorBidi" w:hAnsiTheme="majorBidi" w:cstheme="majorBidi"/>
        </w:rPr>
        <w:t>earli</w:t>
      </w:r>
      <w:r w:rsidR="00734C90" w:rsidRPr="007B711A">
        <w:rPr>
          <w:rFonts w:asciiTheme="majorBidi" w:hAnsiTheme="majorBidi" w:cstheme="majorBidi"/>
        </w:rPr>
        <w:t>er</w:t>
      </w:r>
      <w:r w:rsidR="00734C90">
        <w:rPr>
          <w:rFonts w:asciiTheme="majorBidi" w:hAnsiTheme="majorBidi" w:cstheme="majorBidi"/>
        </w:rPr>
        <w:t xml:space="preserve"> times</w:t>
      </w:r>
      <w:r w:rsidR="00E90E33">
        <w:rPr>
          <w:rFonts w:asciiTheme="majorBidi" w:hAnsiTheme="majorBidi" w:cstheme="majorBidi"/>
        </w:rPr>
        <w:t xml:space="preserve"> </w:t>
      </w:r>
      <w:r w:rsidR="00E90E33" w:rsidRPr="00E90E33">
        <w:rPr>
          <w:rFonts w:asciiTheme="majorBidi" w:hAnsiTheme="majorBidi" w:cstheme="majorBidi"/>
          <w:color w:val="FF0000"/>
        </w:rPr>
        <w:t>were well developed</w:t>
      </w:r>
      <w:r w:rsidR="00E90E33">
        <w:rPr>
          <w:rFonts w:asciiTheme="majorBidi" w:hAnsiTheme="majorBidi" w:cstheme="majorBidi"/>
        </w:rPr>
        <w:t>;</w:t>
      </w:r>
      <w:r w:rsidR="002826FB" w:rsidRPr="007B711A">
        <w:rPr>
          <w:rFonts w:asciiTheme="majorBidi" w:hAnsiTheme="majorBidi" w:cstheme="majorBidi"/>
        </w:rPr>
        <w:t xml:space="preserve"> </w:t>
      </w:r>
      <w:r w:rsidR="007B355F" w:rsidRPr="00A757D9">
        <w:rPr>
          <w:rFonts w:asciiTheme="majorBidi" w:hAnsiTheme="majorBidi" w:cstheme="majorBidi"/>
          <w:color w:val="FF0000"/>
        </w:rPr>
        <w:t xml:space="preserve">especially </w:t>
      </w:r>
      <w:r w:rsidR="00E90E33">
        <w:rPr>
          <w:rFonts w:asciiTheme="majorBidi" w:hAnsiTheme="majorBidi" w:cstheme="majorBidi"/>
          <w:color w:val="FF0000"/>
        </w:rPr>
        <w:t xml:space="preserve">carbonate </w:t>
      </w:r>
      <w:proofErr w:type="spellStart"/>
      <w:r w:rsidR="00A757D9" w:rsidRPr="00A757D9">
        <w:rPr>
          <w:rFonts w:asciiTheme="majorBidi" w:hAnsiTheme="majorBidi" w:cstheme="majorBidi"/>
          <w:color w:val="FF0000"/>
        </w:rPr>
        <w:t>microbialites</w:t>
      </w:r>
      <w:proofErr w:type="spellEnd"/>
      <w:r w:rsidR="00A757D9" w:rsidRPr="00A757D9">
        <w:rPr>
          <w:rFonts w:asciiTheme="majorBidi" w:hAnsiTheme="majorBidi" w:cstheme="majorBidi"/>
          <w:color w:val="FF0000"/>
        </w:rPr>
        <w:t xml:space="preserve"> (e.g. </w:t>
      </w:r>
      <w:proofErr w:type="spellStart"/>
      <w:r w:rsidR="00A757D9" w:rsidRPr="00A757D9">
        <w:rPr>
          <w:rFonts w:asciiTheme="majorBidi" w:hAnsiTheme="majorBidi" w:cstheme="majorBidi"/>
          <w:color w:val="FF0000"/>
        </w:rPr>
        <w:t>Bagherpour</w:t>
      </w:r>
      <w:proofErr w:type="spellEnd"/>
      <w:r w:rsidR="00A757D9" w:rsidRPr="00A757D9">
        <w:rPr>
          <w:rFonts w:asciiTheme="majorBidi" w:hAnsiTheme="majorBidi" w:cstheme="majorBidi"/>
          <w:color w:val="FF0000"/>
        </w:rPr>
        <w:t xml:space="preserve"> et al.</w:t>
      </w:r>
      <w:r w:rsidR="00A757D9">
        <w:rPr>
          <w:rFonts w:asciiTheme="majorBidi" w:hAnsiTheme="majorBidi" w:cstheme="majorBidi"/>
          <w:color w:val="FF0000"/>
        </w:rPr>
        <w:t>,</w:t>
      </w:r>
      <w:r w:rsidR="00A757D9" w:rsidRPr="00A757D9">
        <w:rPr>
          <w:rFonts w:asciiTheme="majorBidi" w:hAnsiTheme="majorBidi" w:cstheme="majorBidi"/>
          <w:color w:val="FF0000"/>
        </w:rPr>
        <w:t xml:space="preserve"> 2019)</w:t>
      </w:r>
      <w:r w:rsidR="00A757D9" w:rsidRPr="00A757D9">
        <w:rPr>
          <w:rFonts w:asciiTheme="majorBidi" w:hAnsiTheme="majorBidi" w:cstheme="majorBidi"/>
        </w:rPr>
        <w:t xml:space="preserve"> </w:t>
      </w:r>
      <w:r w:rsidR="00A757D9">
        <w:rPr>
          <w:rFonts w:asciiTheme="majorBidi" w:hAnsiTheme="majorBidi" w:cstheme="majorBidi"/>
        </w:rPr>
        <w:t xml:space="preserve">and </w:t>
      </w:r>
      <w:r w:rsidR="007B355F">
        <w:rPr>
          <w:rFonts w:asciiTheme="majorBidi" w:hAnsiTheme="majorBidi" w:cstheme="majorBidi"/>
        </w:rPr>
        <w:t>microbially-</w:t>
      </w:r>
      <w:r w:rsidR="007B355F">
        <w:rPr>
          <w:rFonts w:asciiTheme="majorBidi" w:hAnsiTheme="majorBidi" w:cstheme="majorBidi"/>
        </w:rPr>
        <w:lastRenderedPageBreak/>
        <w:t xml:space="preserve">induced sedimentary structures </w:t>
      </w:r>
      <w:r w:rsidR="00734C90">
        <w:rPr>
          <w:rFonts w:asciiTheme="majorBidi" w:hAnsiTheme="majorBidi" w:cstheme="majorBidi"/>
        </w:rPr>
        <w:t xml:space="preserve">in sandstones </w:t>
      </w:r>
      <w:r w:rsidR="007B355F">
        <w:rPr>
          <w:rFonts w:asciiTheme="majorBidi" w:hAnsiTheme="majorBidi" w:cstheme="majorBidi"/>
        </w:rPr>
        <w:t>(MISS)</w:t>
      </w:r>
      <w:r w:rsidR="00E15B64">
        <w:rPr>
          <w:rFonts w:asciiTheme="majorBidi" w:hAnsiTheme="majorBidi" w:cstheme="majorBidi"/>
        </w:rPr>
        <w:t xml:space="preserve"> </w:t>
      </w:r>
      <w:r w:rsidR="0083328B" w:rsidRPr="007B711A">
        <w:rPr>
          <w:rFonts w:asciiTheme="majorBidi" w:hAnsiTheme="majorBidi" w:cstheme="majorBidi"/>
        </w:rPr>
        <w:t xml:space="preserve">(Wignall </w:t>
      </w:r>
      <w:r w:rsidR="006F46AD" w:rsidRPr="007B711A">
        <w:rPr>
          <w:rFonts w:asciiTheme="majorBidi" w:hAnsiTheme="majorBidi" w:cstheme="majorBidi"/>
        </w:rPr>
        <w:t xml:space="preserve">and </w:t>
      </w:r>
      <w:proofErr w:type="spellStart"/>
      <w:r w:rsidR="0083328B" w:rsidRPr="007B711A">
        <w:rPr>
          <w:rFonts w:asciiTheme="majorBidi" w:hAnsiTheme="majorBidi" w:cstheme="majorBidi"/>
        </w:rPr>
        <w:t>Twit</w:t>
      </w:r>
      <w:r w:rsidR="002826FB" w:rsidRPr="007B711A">
        <w:rPr>
          <w:rFonts w:asciiTheme="majorBidi" w:hAnsiTheme="majorBidi" w:cstheme="majorBidi"/>
        </w:rPr>
        <w:t>chett</w:t>
      </w:r>
      <w:proofErr w:type="spellEnd"/>
      <w:r w:rsidR="006F46AD" w:rsidRPr="007B711A">
        <w:rPr>
          <w:rFonts w:asciiTheme="majorBidi" w:hAnsiTheme="majorBidi" w:cstheme="majorBidi"/>
        </w:rPr>
        <w:t>,</w:t>
      </w:r>
      <w:r w:rsidR="002826FB" w:rsidRPr="007B711A">
        <w:rPr>
          <w:rFonts w:asciiTheme="majorBidi" w:hAnsiTheme="majorBidi" w:cstheme="majorBidi"/>
        </w:rPr>
        <w:t xml:space="preserve"> 1999</w:t>
      </w:r>
      <w:r w:rsidR="004F5C17" w:rsidRPr="007B711A">
        <w:rPr>
          <w:rFonts w:asciiTheme="majorBidi" w:hAnsiTheme="majorBidi" w:cstheme="majorBidi"/>
        </w:rPr>
        <w:t xml:space="preserve">; </w:t>
      </w:r>
      <w:proofErr w:type="spellStart"/>
      <w:r w:rsidR="004F5C17" w:rsidRPr="007B711A">
        <w:rPr>
          <w:rFonts w:asciiTheme="majorBidi" w:hAnsiTheme="majorBidi" w:cstheme="majorBidi"/>
        </w:rPr>
        <w:t>Pruss</w:t>
      </w:r>
      <w:proofErr w:type="spellEnd"/>
      <w:r w:rsidR="004F5C17" w:rsidRPr="007B711A">
        <w:rPr>
          <w:rFonts w:asciiTheme="majorBidi" w:hAnsiTheme="majorBidi" w:cstheme="majorBidi"/>
        </w:rPr>
        <w:t xml:space="preserve"> et al.</w:t>
      </w:r>
      <w:r w:rsidR="006F46AD" w:rsidRPr="007B711A">
        <w:rPr>
          <w:rFonts w:asciiTheme="majorBidi" w:hAnsiTheme="majorBidi" w:cstheme="majorBidi"/>
        </w:rPr>
        <w:t>,</w:t>
      </w:r>
      <w:r w:rsidR="004F5C17" w:rsidRPr="007B711A">
        <w:rPr>
          <w:rFonts w:asciiTheme="majorBidi" w:hAnsiTheme="majorBidi" w:cstheme="majorBidi"/>
        </w:rPr>
        <w:t xml:space="preserve"> 2004</w:t>
      </w:r>
      <w:r w:rsidR="003715DE">
        <w:rPr>
          <w:rFonts w:asciiTheme="majorBidi" w:hAnsiTheme="majorBidi" w:cstheme="majorBidi"/>
        </w:rPr>
        <w:t>, 2005</w:t>
      </w:r>
      <w:r w:rsidR="00B13BC6" w:rsidRPr="007B711A">
        <w:rPr>
          <w:rFonts w:asciiTheme="majorBidi" w:hAnsiTheme="majorBidi" w:cstheme="majorBidi"/>
        </w:rPr>
        <w:t>; Baud et al.</w:t>
      </w:r>
      <w:r w:rsidR="006F46AD" w:rsidRPr="007B711A">
        <w:rPr>
          <w:rFonts w:asciiTheme="majorBidi" w:hAnsiTheme="majorBidi" w:cstheme="majorBidi"/>
        </w:rPr>
        <w:t>,</w:t>
      </w:r>
      <w:r w:rsidR="00B13BC6" w:rsidRPr="007B711A">
        <w:rPr>
          <w:rFonts w:asciiTheme="majorBidi" w:hAnsiTheme="majorBidi" w:cstheme="majorBidi"/>
        </w:rPr>
        <w:t xml:space="preserve"> 2007</w:t>
      </w:r>
      <w:r w:rsidR="003B7734">
        <w:rPr>
          <w:rFonts w:asciiTheme="majorBidi" w:hAnsiTheme="majorBidi" w:cstheme="majorBidi"/>
        </w:rPr>
        <w:t xml:space="preserve">; </w:t>
      </w:r>
      <w:proofErr w:type="spellStart"/>
      <w:r w:rsidR="003B7734" w:rsidRPr="003B7734">
        <w:rPr>
          <w:rFonts w:asciiTheme="majorBidi" w:hAnsiTheme="majorBidi" w:cstheme="majorBidi"/>
          <w:color w:val="FF0000"/>
        </w:rPr>
        <w:t>Nofke</w:t>
      </w:r>
      <w:proofErr w:type="spellEnd"/>
      <w:r w:rsidR="003B7734" w:rsidRPr="003B7734">
        <w:rPr>
          <w:rFonts w:asciiTheme="majorBidi" w:hAnsiTheme="majorBidi" w:cstheme="majorBidi"/>
          <w:color w:val="FF0000"/>
        </w:rPr>
        <w:t>, 2010</w:t>
      </w:r>
      <w:r w:rsidR="00A35902" w:rsidRPr="007B711A">
        <w:rPr>
          <w:rFonts w:asciiTheme="majorBidi" w:hAnsiTheme="majorBidi" w:cstheme="majorBidi"/>
        </w:rPr>
        <w:t>)</w:t>
      </w:r>
      <w:r w:rsidR="004F5C17" w:rsidRPr="007B711A">
        <w:rPr>
          <w:rFonts w:asciiTheme="majorBidi" w:hAnsiTheme="majorBidi" w:cstheme="majorBidi"/>
        </w:rPr>
        <w:t>.</w:t>
      </w:r>
      <w:r w:rsidR="002826FB" w:rsidRPr="007B711A">
        <w:rPr>
          <w:rFonts w:asciiTheme="majorBidi" w:hAnsiTheme="majorBidi" w:cstheme="majorBidi"/>
        </w:rPr>
        <w:t xml:space="preserve"> </w:t>
      </w:r>
      <w:r w:rsidR="00FE7DE8" w:rsidRPr="0054747D">
        <w:rPr>
          <w:rFonts w:asciiTheme="majorBidi" w:hAnsiTheme="majorBidi" w:cstheme="majorBidi"/>
          <w:color w:val="FF0000"/>
        </w:rPr>
        <w:t>In recent years a broad range sandstone bedding features have been related to the presence of microbial mats at the time of deposition. These include textured surfaces</w:t>
      </w:r>
      <w:r w:rsidR="00C94BFD">
        <w:rPr>
          <w:rFonts w:asciiTheme="majorBidi" w:hAnsiTheme="majorBidi" w:cstheme="majorBidi"/>
          <w:color w:val="FF0000"/>
        </w:rPr>
        <w:t>, including small-scale wrinkles and more regular, parallel rides,</w:t>
      </w:r>
      <w:r w:rsidR="00FE7DE8" w:rsidRPr="0054747D">
        <w:rPr>
          <w:rFonts w:asciiTheme="majorBidi" w:hAnsiTheme="majorBidi" w:cstheme="majorBidi"/>
          <w:color w:val="FF0000"/>
        </w:rPr>
        <w:t xml:space="preserve"> that reflect the original microtopography of the mat</w:t>
      </w:r>
      <w:r w:rsidR="00C94BFD">
        <w:rPr>
          <w:rFonts w:asciiTheme="majorBidi" w:hAnsiTheme="majorBidi" w:cstheme="majorBidi"/>
          <w:color w:val="FF0000"/>
        </w:rPr>
        <w:t>. They</w:t>
      </w:r>
      <w:r w:rsidR="00FE7DE8" w:rsidRPr="0054747D">
        <w:rPr>
          <w:rFonts w:asciiTheme="majorBidi" w:hAnsiTheme="majorBidi" w:cstheme="majorBidi"/>
          <w:color w:val="FF0000"/>
        </w:rPr>
        <w:t xml:space="preserve"> also include impressions of bubbles trapped beneath the mats</w:t>
      </w:r>
      <w:r w:rsidR="00C94BFD">
        <w:rPr>
          <w:rFonts w:asciiTheme="majorBidi" w:hAnsiTheme="majorBidi" w:cstheme="majorBidi"/>
          <w:color w:val="FF0000"/>
        </w:rPr>
        <w:t xml:space="preserve"> and all</w:t>
      </w:r>
      <w:r w:rsidR="00FE7DE8" w:rsidRPr="0054747D">
        <w:rPr>
          <w:rFonts w:asciiTheme="majorBidi" w:hAnsiTheme="majorBidi" w:cstheme="majorBidi"/>
          <w:color w:val="FF0000"/>
        </w:rPr>
        <w:t xml:space="preserve"> these features are generally grouped together as MISS (</w:t>
      </w:r>
      <w:proofErr w:type="spellStart"/>
      <w:r w:rsidR="00FE7DE8">
        <w:rPr>
          <w:rFonts w:asciiTheme="majorBidi" w:hAnsiTheme="majorBidi" w:cstheme="majorBidi"/>
          <w:color w:val="FF0000"/>
        </w:rPr>
        <w:t>Noffke</w:t>
      </w:r>
      <w:proofErr w:type="spellEnd"/>
      <w:r w:rsidR="00FE7DE8">
        <w:rPr>
          <w:rFonts w:asciiTheme="majorBidi" w:hAnsiTheme="majorBidi" w:cstheme="majorBidi"/>
          <w:color w:val="FF0000"/>
        </w:rPr>
        <w:t xml:space="preserve"> et al., 2001; </w:t>
      </w:r>
      <w:r w:rsidR="00FE7DE8" w:rsidRPr="0054747D">
        <w:rPr>
          <w:rFonts w:asciiTheme="majorBidi" w:hAnsiTheme="majorBidi" w:cstheme="majorBidi"/>
          <w:color w:val="FF0000"/>
        </w:rPr>
        <w:t>Davies et al., 2016).</w:t>
      </w:r>
    </w:p>
    <w:p w14:paraId="700B5D8F" w14:textId="2979665E" w:rsidR="00934DBE" w:rsidRDefault="00A35902" w:rsidP="00C94BFD">
      <w:pPr>
        <w:spacing w:line="480" w:lineRule="auto"/>
        <w:ind w:firstLine="720"/>
        <w:rPr>
          <w:rFonts w:asciiTheme="majorBidi" w:hAnsiTheme="majorBidi" w:cstheme="majorBidi"/>
        </w:rPr>
      </w:pPr>
      <w:r w:rsidRPr="007B711A">
        <w:rPr>
          <w:rFonts w:asciiTheme="majorBidi" w:hAnsiTheme="majorBidi" w:cstheme="majorBidi"/>
        </w:rPr>
        <w:t xml:space="preserve">Only </w:t>
      </w:r>
      <w:r w:rsidR="009355F3" w:rsidRPr="007B711A">
        <w:rPr>
          <w:rFonts w:asciiTheme="majorBidi" w:hAnsiTheme="majorBidi" w:cstheme="majorBidi"/>
        </w:rPr>
        <w:t xml:space="preserve">the </w:t>
      </w:r>
      <w:r w:rsidRPr="007B711A">
        <w:rPr>
          <w:rFonts w:asciiTheme="majorBidi" w:hAnsiTheme="majorBidi" w:cstheme="majorBidi"/>
        </w:rPr>
        <w:t xml:space="preserve">shallowest </w:t>
      </w:r>
      <w:r w:rsidR="002826FB" w:rsidRPr="007B711A">
        <w:rPr>
          <w:rFonts w:asciiTheme="majorBidi" w:hAnsiTheme="majorBidi" w:cstheme="majorBidi"/>
        </w:rPr>
        <w:t>water</w:t>
      </w:r>
      <w:r w:rsidRPr="007B711A">
        <w:rPr>
          <w:rFonts w:asciiTheme="majorBidi" w:hAnsiTheme="majorBidi" w:cstheme="majorBidi"/>
        </w:rPr>
        <w:t>s provided</w:t>
      </w:r>
      <w:r w:rsidR="002826FB" w:rsidRPr="007B711A">
        <w:rPr>
          <w:rFonts w:asciiTheme="majorBidi" w:hAnsiTheme="majorBidi" w:cstheme="majorBidi"/>
        </w:rPr>
        <w:t xml:space="preserve"> better oxygenated settings </w:t>
      </w:r>
      <w:r w:rsidRPr="007B711A">
        <w:rPr>
          <w:rFonts w:asciiTheme="majorBidi" w:hAnsiTheme="majorBidi" w:cstheme="majorBidi"/>
        </w:rPr>
        <w:t>and a</w:t>
      </w:r>
      <w:r w:rsidR="002826FB" w:rsidRPr="007B711A">
        <w:rPr>
          <w:rFonts w:asciiTheme="majorBidi" w:hAnsiTheme="majorBidi" w:cstheme="majorBidi"/>
        </w:rPr>
        <w:t xml:space="preserve"> refuge from </w:t>
      </w:r>
      <w:r w:rsidR="00C94BFD">
        <w:rPr>
          <w:rFonts w:asciiTheme="majorBidi" w:hAnsiTheme="majorBidi" w:cstheme="majorBidi"/>
        </w:rPr>
        <w:t>the widespread,</w:t>
      </w:r>
      <w:r w:rsidR="002826FB" w:rsidRPr="007B711A">
        <w:rPr>
          <w:rFonts w:asciiTheme="majorBidi" w:hAnsiTheme="majorBidi" w:cstheme="majorBidi"/>
        </w:rPr>
        <w:t xml:space="preserve"> inimical conditions </w:t>
      </w:r>
      <w:r w:rsidR="00C94BFD">
        <w:rPr>
          <w:rFonts w:asciiTheme="majorBidi" w:hAnsiTheme="majorBidi" w:cstheme="majorBidi"/>
        </w:rPr>
        <w:t xml:space="preserve">of the Early Triassic </w:t>
      </w:r>
      <w:r w:rsidR="002826FB" w:rsidRPr="007B711A">
        <w:rPr>
          <w:rFonts w:asciiTheme="majorBidi" w:hAnsiTheme="majorBidi" w:cstheme="majorBidi"/>
        </w:rPr>
        <w:t>(</w:t>
      </w:r>
      <w:r w:rsidR="007D4041">
        <w:rPr>
          <w:rFonts w:asciiTheme="majorBidi" w:hAnsiTheme="majorBidi" w:cstheme="majorBidi"/>
        </w:rPr>
        <w:t xml:space="preserve">Wignall et al., 1998; </w:t>
      </w:r>
      <w:r w:rsidR="002826FB" w:rsidRPr="007B711A">
        <w:rPr>
          <w:rFonts w:asciiTheme="majorBidi" w:hAnsiTheme="majorBidi" w:cstheme="majorBidi"/>
        </w:rPr>
        <w:t>Beatty et al.</w:t>
      </w:r>
      <w:r w:rsidR="009355F3" w:rsidRPr="007B711A">
        <w:rPr>
          <w:rFonts w:asciiTheme="majorBidi" w:hAnsiTheme="majorBidi" w:cstheme="majorBidi"/>
        </w:rPr>
        <w:t>,</w:t>
      </w:r>
      <w:r w:rsidR="002826FB" w:rsidRPr="007B711A">
        <w:rPr>
          <w:rFonts w:asciiTheme="majorBidi" w:hAnsiTheme="majorBidi" w:cstheme="majorBidi"/>
        </w:rPr>
        <w:t xml:space="preserve"> 2008; </w:t>
      </w:r>
      <w:proofErr w:type="spellStart"/>
      <w:r w:rsidR="00FF0410" w:rsidRPr="007B711A">
        <w:rPr>
          <w:rFonts w:asciiTheme="majorBidi" w:hAnsiTheme="majorBidi" w:cstheme="majorBidi"/>
        </w:rPr>
        <w:t>Knaust</w:t>
      </w:r>
      <w:proofErr w:type="spellEnd"/>
      <w:r w:rsidR="009355F3" w:rsidRPr="007B711A">
        <w:rPr>
          <w:rFonts w:asciiTheme="majorBidi" w:hAnsiTheme="majorBidi" w:cstheme="majorBidi"/>
        </w:rPr>
        <w:t>,</w:t>
      </w:r>
      <w:r w:rsidR="00FF0410" w:rsidRPr="007B711A">
        <w:rPr>
          <w:rFonts w:asciiTheme="majorBidi" w:hAnsiTheme="majorBidi" w:cstheme="majorBidi"/>
        </w:rPr>
        <w:t xml:space="preserve"> 2010</w:t>
      </w:r>
      <w:r w:rsidR="00B31A57" w:rsidRPr="007B711A">
        <w:rPr>
          <w:rFonts w:asciiTheme="majorBidi" w:hAnsiTheme="majorBidi" w:cstheme="majorBidi"/>
        </w:rPr>
        <w:t>; Chen et</w:t>
      </w:r>
      <w:r w:rsidR="003D56DB" w:rsidRPr="007B711A">
        <w:rPr>
          <w:rFonts w:asciiTheme="majorBidi" w:hAnsiTheme="majorBidi" w:cstheme="majorBidi"/>
        </w:rPr>
        <w:t xml:space="preserve"> </w:t>
      </w:r>
      <w:r w:rsidR="00B31A57" w:rsidRPr="007B711A">
        <w:rPr>
          <w:rFonts w:asciiTheme="majorBidi" w:hAnsiTheme="majorBidi" w:cstheme="majorBidi"/>
        </w:rPr>
        <w:t>al.</w:t>
      </w:r>
      <w:r w:rsidR="009355F3" w:rsidRPr="007B711A">
        <w:rPr>
          <w:rFonts w:asciiTheme="majorBidi" w:hAnsiTheme="majorBidi" w:cstheme="majorBidi"/>
        </w:rPr>
        <w:t>,</w:t>
      </w:r>
      <w:r w:rsidR="00B31A57" w:rsidRPr="007B711A">
        <w:rPr>
          <w:rFonts w:asciiTheme="majorBidi" w:hAnsiTheme="majorBidi" w:cstheme="majorBidi"/>
        </w:rPr>
        <w:t xml:space="preserve"> 2011</w:t>
      </w:r>
      <w:r w:rsidR="00F01CD5" w:rsidRPr="007B711A">
        <w:rPr>
          <w:rFonts w:asciiTheme="majorBidi" w:hAnsiTheme="majorBidi" w:cstheme="majorBidi"/>
        </w:rPr>
        <w:t>; Song et al.</w:t>
      </w:r>
      <w:r w:rsidR="009355F3" w:rsidRPr="007B711A">
        <w:rPr>
          <w:rFonts w:asciiTheme="majorBidi" w:hAnsiTheme="majorBidi" w:cstheme="majorBidi"/>
        </w:rPr>
        <w:t>,</w:t>
      </w:r>
      <w:r w:rsidR="00F01CD5" w:rsidRPr="007B711A">
        <w:rPr>
          <w:rFonts w:asciiTheme="majorBidi" w:hAnsiTheme="majorBidi" w:cstheme="majorBidi"/>
        </w:rPr>
        <w:t xml:space="preserve"> 2013</w:t>
      </w:r>
      <w:r w:rsidR="007C52E5">
        <w:rPr>
          <w:rFonts w:asciiTheme="majorBidi" w:hAnsiTheme="majorBidi" w:cstheme="majorBidi"/>
        </w:rPr>
        <w:t xml:space="preserve">; </w:t>
      </w:r>
      <w:proofErr w:type="spellStart"/>
      <w:r w:rsidR="007C52E5">
        <w:rPr>
          <w:rFonts w:asciiTheme="majorBidi" w:hAnsiTheme="majorBidi" w:cstheme="majorBidi"/>
        </w:rPr>
        <w:t>Proemse</w:t>
      </w:r>
      <w:proofErr w:type="spellEnd"/>
      <w:r w:rsidR="007C52E5">
        <w:rPr>
          <w:rFonts w:asciiTheme="majorBidi" w:hAnsiTheme="majorBidi" w:cstheme="majorBidi"/>
        </w:rPr>
        <w:t xml:space="preserve"> et al</w:t>
      </w:r>
      <w:r w:rsidR="000D3404">
        <w:rPr>
          <w:rFonts w:asciiTheme="majorBidi" w:hAnsiTheme="majorBidi" w:cstheme="majorBidi"/>
        </w:rPr>
        <w:t>. 2013</w:t>
      </w:r>
      <w:r w:rsidR="002826FB" w:rsidRPr="007B711A">
        <w:rPr>
          <w:rFonts w:asciiTheme="majorBidi" w:hAnsiTheme="majorBidi" w:cstheme="majorBidi"/>
        </w:rPr>
        <w:t>)</w:t>
      </w:r>
      <w:r w:rsidR="00C94BFD">
        <w:rPr>
          <w:rFonts w:asciiTheme="majorBidi" w:hAnsiTheme="majorBidi" w:cstheme="majorBidi"/>
        </w:rPr>
        <w:t xml:space="preserve">. </w:t>
      </w:r>
      <w:r w:rsidR="00C94BFD" w:rsidRPr="00C94BFD">
        <w:rPr>
          <w:rFonts w:asciiTheme="majorBidi" w:hAnsiTheme="majorBidi" w:cstheme="majorBidi"/>
          <w:color w:val="FF0000"/>
        </w:rPr>
        <w:t xml:space="preserve">MIFFs are rarely reported such environments indicating their poor preservation potential, because the mats were </w:t>
      </w:r>
      <w:r w:rsidR="00C94BFD">
        <w:rPr>
          <w:rFonts w:asciiTheme="majorBidi" w:hAnsiTheme="majorBidi" w:cstheme="majorBidi"/>
          <w:color w:val="FF0000"/>
        </w:rPr>
        <w:t xml:space="preserve">either </w:t>
      </w:r>
      <w:r w:rsidR="00C94BFD" w:rsidRPr="00C94BFD">
        <w:rPr>
          <w:rFonts w:asciiTheme="majorBidi" w:hAnsiTheme="majorBidi" w:cstheme="majorBidi"/>
          <w:color w:val="FF0000"/>
        </w:rPr>
        <w:t>grazed</w:t>
      </w:r>
      <w:r w:rsidR="00C94BFD">
        <w:rPr>
          <w:rFonts w:asciiTheme="majorBidi" w:hAnsiTheme="majorBidi" w:cstheme="majorBidi"/>
          <w:color w:val="FF0000"/>
        </w:rPr>
        <w:t xml:space="preserve">, </w:t>
      </w:r>
      <w:r w:rsidR="00C94BFD" w:rsidRPr="00C94BFD">
        <w:rPr>
          <w:rFonts w:asciiTheme="majorBidi" w:hAnsiTheme="majorBidi" w:cstheme="majorBidi"/>
          <w:color w:val="FF0000"/>
        </w:rPr>
        <w:t>or they could not develop in the first place b</w:t>
      </w:r>
      <w:r w:rsidR="00C94BFD">
        <w:rPr>
          <w:rFonts w:asciiTheme="majorBidi" w:hAnsiTheme="majorBidi" w:cstheme="majorBidi"/>
          <w:color w:val="FF0000"/>
        </w:rPr>
        <w:t>e</w:t>
      </w:r>
      <w:r w:rsidR="00C94BFD" w:rsidRPr="00C94BFD">
        <w:rPr>
          <w:rFonts w:asciiTheme="majorBidi" w:hAnsiTheme="majorBidi" w:cstheme="majorBidi"/>
          <w:color w:val="FF0000"/>
        </w:rPr>
        <w:t>cause of the unstable, burrowed sediment</w:t>
      </w:r>
      <w:r w:rsidR="00C94BFD">
        <w:rPr>
          <w:rFonts w:asciiTheme="majorBidi" w:hAnsiTheme="majorBidi" w:cstheme="majorBidi"/>
          <w:color w:val="FF0000"/>
        </w:rPr>
        <w:t xml:space="preserve"> surfaces</w:t>
      </w:r>
      <w:r w:rsidR="002826FB" w:rsidRPr="007B711A">
        <w:rPr>
          <w:rFonts w:asciiTheme="majorBidi" w:hAnsiTheme="majorBidi" w:cstheme="majorBidi"/>
        </w:rPr>
        <w:t>. In contrast</w:t>
      </w:r>
      <w:r w:rsidR="008D7A36" w:rsidRPr="007B711A">
        <w:rPr>
          <w:rFonts w:asciiTheme="majorBidi" w:hAnsiTheme="majorBidi" w:cstheme="majorBidi"/>
        </w:rPr>
        <w:t>,</w:t>
      </w:r>
      <w:r w:rsidR="002826FB" w:rsidRPr="007B711A">
        <w:rPr>
          <w:rFonts w:asciiTheme="majorBidi" w:hAnsiTheme="majorBidi" w:cstheme="majorBidi"/>
        </w:rPr>
        <w:t xml:space="preserve"> others have argued that Early Triassic </w:t>
      </w:r>
      <w:r w:rsidR="00A508A9">
        <w:rPr>
          <w:rFonts w:asciiTheme="majorBidi" w:hAnsiTheme="majorBidi" w:cstheme="majorBidi"/>
        </w:rPr>
        <w:t xml:space="preserve">open </w:t>
      </w:r>
      <w:r w:rsidR="002826FB" w:rsidRPr="007B711A">
        <w:rPr>
          <w:rFonts w:asciiTheme="majorBidi" w:hAnsiTheme="majorBidi" w:cstheme="majorBidi"/>
        </w:rPr>
        <w:t>marine conditions were not unusual</w:t>
      </w:r>
      <w:r w:rsidR="00FC5E3B" w:rsidRPr="007B711A">
        <w:rPr>
          <w:rFonts w:asciiTheme="majorBidi" w:hAnsiTheme="majorBidi" w:cstheme="majorBidi"/>
        </w:rPr>
        <w:t>ly stressful</w:t>
      </w:r>
      <w:r w:rsidR="002826FB" w:rsidRPr="007B711A">
        <w:rPr>
          <w:rFonts w:asciiTheme="majorBidi" w:hAnsiTheme="majorBidi" w:cstheme="majorBidi"/>
        </w:rPr>
        <w:t xml:space="preserve"> </w:t>
      </w:r>
      <w:r w:rsidR="002D710B" w:rsidRPr="007B711A">
        <w:rPr>
          <w:rFonts w:asciiTheme="majorBidi" w:hAnsiTheme="majorBidi" w:cstheme="majorBidi"/>
        </w:rPr>
        <w:t>(Hofmann et al.</w:t>
      </w:r>
      <w:r w:rsidR="009355F3" w:rsidRPr="007B711A">
        <w:rPr>
          <w:rFonts w:asciiTheme="majorBidi" w:hAnsiTheme="majorBidi" w:cstheme="majorBidi"/>
        </w:rPr>
        <w:t>,</w:t>
      </w:r>
      <w:r w:rsidR="002D710B" w:rsidRPr="007B711A">
        <w:rPr>
          <w:rFonts w:asciiTheme="majorBidi" w:hAnsiTheme="majorBidi" w:cstheme="majorBidi"/>
        </w:rPr>
        <w:t xml:space="preserve"> 2013</w:t>
      </w:r>
      <w:r w:rsidR="00FC5E3B" w:rsidRPr="007B711A">
        <w:rPr>
          <w:rFonts w:asciiTheme="majorBidi" w:hAnsiTheme="majorBidi" w:cstheme="majorBidi"/>
        </w:rPr>
        <w:t xml:space="preserve">; </w:t>
      </w:r>
      <w:proofErr w:type="spellStart"/>
      <w:r w:rsidR="00FC5E3B" w:rsidRPr="007B711A">
        <w:rPr>
          <w:rFonts w:asciiTheme="majorBidi" w:hAnsiTheme="majorBidi" w:cstheme="majorBidi"/>
        </w:rPr>
        <w:t>Vennin</w:t>
      </w:r>
      <w:proofErr w:type="spellEnd"/>
      <w:r w:rsidR="00FC5E3B" w:rsidRPr="007B711A">
        <w:rPr>
          <w:rFonts w:asciiTheme="majorBidi" w:hAnsiTheme="majorBidi" w:cstheme="majorBidi"/>
        </w:rPr>
        <w:t xml:space="preserve"> et al.</w:t>
      </w:r>
      <w:r w:rsidR="009355F3" w:rsidRPr="007B711A">
        <w:rPr>
          <w:rFonts w:asciiTheme="majorBidi" w:hAnsiTheme="majorBidi" w:cstheme="majorBidi"/>
        </w:rPr>
        <w:t>,</w:t>
      </w:r>
      <w:r w:rsidR="00FC5E3B" w:rsidRPr="007B711A">
        <w:rPr>
          <w:rFonts w:asciiTheme="majorBidi" w:hAnsiTheme="majorBidi" w:cstheme="majorBidi"/>
        </w:rPr>
        <w:t xml:space="preserve"> 2015</w:t>
      </w:r>
      <w:r w:rsidR="0008297A" w:rsidRPr="007B711A">
        <w:rPr>
          <w:rFonts w:asciiTheme="majorBidi" w:hAnsiTheme="majorBidi" w:cstheme="majorBidi"/>
        </w:rPr>
        <w:t>)</w:t>
      </w:r>
      <w:r w:rsidR="006634BF">
        <w:rPr>
          <w:rFonts w:asciiTheme="majorBidi" w:hAnsiTheme="majorBidi" w:cstheme="majorBidi"/>
        </w:rPr>
        <w:t xml:space="preserve">. </w:t>
      </w:r>
      <w:r w:rsidR="000B78E0">
        <w:rPr>
          <w:rFonts w:asciiTheme="majorBidi" w:hAnsiTheme="majorBidi" w:cstheme="majorBidi"/>
        </w:rPr>
        <w:t>Instead</w:t>
      </w:r>
      <w:r w:rsidR="006634BF">
        <w:rPr>
          <w:rFonts w:asciiTheme="majorBidi" w:hAnsiTheme="majorBidi" w:cstheme="majorBidi"/>
        </w:rPr>
        <w:t>,</w:t>
      </w:r>
      <w:r w:rsidR="002D710B" w:rsidRPr="007B711A">
        <w:rPr>
          <w:rFonts w:asciiTheme="majorBidi" w:hAnsiTheme="majorBidi" w:cstheme="majorBidi"/>
        </w:rPr>
        <w:t xml:space="preserve"> </w:t>
      </w:r>
      <w:r w:rsidR="00381ED0" w:rsidRPr="007B711A">
        <w:rPr>
          <w:rFonts w:asciiTheme="majorBidi" w:hAnsiTheme="majorBidi" w:cstheme="majorBidi"/>
        </w:rPr>
        <w:t xml:space="preserve">the </w:t>
      </w:r>
      <w:r w:rsidR="000A56B6">
        <w:rPr>
          <w:rFonts w:asciiTheme="majorBidi" w:hAnsiTheme="majorBidi" w:cstheme="majorBidi"/>
        </w:rPr>
        <w:t>loss</w:t>
      </w:r>
      <w:r w:rsidR="00381ED0" w:rsidRPr="007B711A">
        <w:rPr>
          <w:rFonts w:asciiTheme="majorBidi" w:hAnsiTheme="majorBidi" w:cstheme="majorBidi"/>
        </w:rPr>
        <w:t xml:space="preserve"> of bioturbators </w:t>
      </w:r>
      <w:r w:rsidR="000A56B6">
        <w:rPr>
          <w:rFonts w:asciiTheme="majorBidi" w:hAnsiTheme="majorBidi" w:cstheme="majorBidi"/>
        </w:rPr>
        <w:t>dur</w:t>
      </w:r>
      <w:r w:rsidR="00381ED0" w:rsidRPr="007B711A">
        <w:rPr>
          <w:rFonts w:asciiTheme="majorBidi" w:hAnsiTheme="majorBidi" w:cstheme="majorBidi"/>
        </w:rPr>
        <w:t xml:space="preserve">ing </w:t>
      </w:r>
      <w:r w:rsidR="009355F3" w:rsidRPr="007B711A">
        <w:rPr>
          <w:rFonts w:asciiTheme="majorBidi" w:hAnsiTheme="majorBidi" w:cstheme="majorBidi"/>
        </w:rPr>
        <w:t xml:space="preserve">the </w:t>
      </w:r>
      <w:r w:rsidR="000A56B6">
        <w:rPr>
          <w:rFonts w:asciiTheme="majorBidi" w:hAnsiTheme="majorBidi" w:cstheme="majorBidi"/>
        </w:rPr>
        <w:t>PTME</w:t>
      </w:r>
      <w:r w:rsidR="00381ED0" w:rsidRPr="007B711A">
        <w:rPr>
          <w:rFonts w:asciiTheme="majorBidi" w:hAnsiTheme="majorBidi" w:cstheme="majorBidi"/>
        </w:rPr>
        <w:t xml:space="preserve"> </w:t>
      </w:r>
      <w:r w:rsidR="00F01CD5" w:rsidRPr="007B711A">
        <w:rPr>
          <w:rFonts w:asciiTheme="majorBidi" w:hAnsiTheme="majorBidi" w:cstheme="majorBidi"/>
        </w:rPr>
        <w:t>is said to have</w:t>
      </w:r>
      <w:r w:rsidR="00FC5E3B" w:rsidRPr="007B711A">
        <w:rPr>
          <w:rFonts w:asciiTheme="majorBidi" w:hAnsiTheme="majorBidi" w:cstheme="majorBidi"/>
        </w:rPr>
        <w:t xml:space="preserve"> </w:t>
      </w:r>
      <w:r w:rsidR="00E11925" w:rsidRPr="007B711A">
        <w:rPr>
          <w:rFonts w:asciiTheme="majorBidi" w:hAnsiTheme="majorBidi" w:cstheme="majorBidi"/>
        </w:rPr>
        <w:t>been responsible for</w:t>
      </w:r>
      <w:r w:rsidR="00381ED0" w:rsidRPr="007B711A">
        <w:rPr>
          <w:rFonts w:asciiTheme="majorBidi" w:hAnsiTheme="majorBidi" w:cstheme="majorBidi"/>
        </w:rPr>
        <w:t xml:space="preserve"> the pr</w:t>
      </w:r>
      <w:r w:rsidR="00F01CD5" w:rsidRPr="007B711A">
        <w:rPr>
          <w:rFonts w:asciiTheme="majorBidi" w:hAnsiTheme="majorBidi" w:cstheme="majorBidi"/>
        </w:rPr>
        <w:t>eservation</w:t>
      </w:r>
      <w:r w:rsidR="00381ED0" w:rsidRPr="007B711A">
        <w:rPr>
          <w:rFonts w:asciiTheme="majorBidi" w:hAnsiTheme="majorBidi" w:cstheme="majorBidi"/>
        </w:rPr>
        <w:t xml:space="preserve"> of </w:t>
      </w:r>
      <w:r w:rsidR="00F01CD5" w:rsidRPr="007B711A">
        <w:rPr>
          <w:rFonts w:asciiTheme="majorBidi" w:hAnsiTheme="majorBidi" w:cstheme="majorBidi"/>
        </w:rPr>
        <w:t>fine</w:t>
      </w:r>
      <w:r w:rsidR="00FC5E3B" w:rsidRPr="007B711A">
        <w:rPr>
          <w:rFonts w:asciiTheme="majorBidi" w:hAnsiTheme="majorBidi" w:cstheme="majorBidi"/>
        </w:rPr>
        <w:t xml:space="preserve"> </w:t>
      </w:r>
      <w:r w:rsidR="00F01CD5" w:rsidRPr="007B711A">
        <w:rPr>
          <w:rFonts w:asciiTheme="majorBidi" w:hAnsiTheme="majorBidi" w:cstheme="majorBidi"/>
        </w:rPr>
        <w:t>lamination</w:t>
      </w:r>
      <w:r w:rsidR="00381ED0" w:rsidRPr="007B711A">
        <w:rPr>
          <w:rFonts w:asciiTheme="majorBidi" w:hAnsiTheme="majorBidi" w:cstheme="majorBidi"/>
        </w:rPr>
        <w:t xml:space="preserve"> (Hofmann et al.</w:t>
      </w:r>
      <w:r w:rsidR="009355F3" w:rsidRPr="007B711A">
        <w:rPr>
          <w:rFonts w:asciiTheme="majorBidi" w:hAnsiTheme="majorBidi" w:cstheme="majorBidi"/>
        </w:rPr>
        <w:t>,</w:t>
      </w:r>
      <w:r w:rsidR="00381ED0" w:rsidRPr="007B711A">
        <w:rPr>
          <w:rFonts w:asciiTheme="majorBidi" w:hAnsiTheme="majorBidi" w:cstheme="majorBidi"/>
        </w:rPr>
        <w:t xml:space="preserve"> 2015)</w:t>
      </w:r>
      <w:r w:rsidR="006634BF">
        <w:rPr>
          <w:rFonts w:asciiTheme="majorBidi" w:hAnsiTheme="majorBidi" w:cstheme="majorBidi"/>
        </w:rPr>
        <w:t xml:space="preserve">, and a reduction in the </w:t>
      </w:r>
      <w:r w:rsidR="000B78E0">
        <w:rPr>
          <w:rFonts w:asciiTheme="majorBidi" w:hAnsiTheme="majorBidi" w:cstheme="majorBidi"/>
        </w:rPr>
        <w:t xml:space="preserve">depth of the </w:t>
      </w:r>
      <w:r w:rsidR="006634BF">
        <w:rPr>
          <w:rFonts w:asciiTheme="majorBidi" w:hAnsiTheme="majorBidi" w:cstheme="majorBidi"/>
        </w:rPr>
        <w:t>sediment mixed layer (</w:t>
      </w:r>
      <w:proofErr w:type="spellStart"/>
      <w:r w:rsidR="006634BF">
        <w:rPr>
          <w:rFonts w:asciiTheme="majorBidi" w:hAnsiTheme="majorBidi" w:cstheme="majorBidi"/>
        </w:rPr>
        <w:t>Buatois</w:t>
      </w:r>
      <w:proofErr w:type="spellEnd"/>
      <w:r w:rsidR="006634BF">
        <w:rPr>
          <w:rFonts w:asciiTheme="majorBidi" w:hAnsiTheme="majorBidi" w:cstheme="majorBidi"/>
        </w:rPr>
        <w:t xml:space="preserve"> and </w:t>
      </w:r>
      <w:proofErr w:type="spellStart"/>
      <w:r w:rsidR="006634BF">
        <w:rPr>
          <w:rFonts w:asciiTheme="majorBidi" w:hAnsiTheme="majorBidi" w:cstheme="majorBidi"/>
        </w:rPr>
        <w:t>Mangano</w:t>
      </w:r>
      <w:proofErr w:type="spellEnd"/>
      <w:r w:rsidR="006634BF">
        <w:rPr>
          <w:rFonts w:asciiTheme="majorBidi" w:hAnsiTheme="majorBidi" w:cstheme="majorBidi"/>
        </w:rPr>
        <w:t>, 2011)</w:t>
      </w:r>
      <w:r w:rsidR="00381ED0" w:rsidRPr="007B711A">
        <w:rPr>
          <w:rFonts w:asciiTheme="majorBidi" w:hAnsiTheme="majorBidi" w:cstheme="majorBidi"/>
        </w:rPr>
        <w:t>. In this</w:t>
      </w:r>
      <w:r w:rsidR="000A56B6">
        <w:rPr>
          <w:rFonts w:asciiTheme="majorBidi" w:hAnsiTheme="majorBidi" w:cstheme="majorBidi"/>
        </w:rPr>
        <w:t xml:space="preserve"> </w:t>
      </w:r>
      <w:r w:rsidR="00381ED0" w:rsidRPr="007B711A">
        <w:rPr>
          <w:rFonts w:asciiTheme="majorBidi" w:hAnsiTheme="majorBidi" w:cstheme="majorBidi"/>
        </w:rPr>
        <w:t xml:space="preserve">scenario, </w:t>
      </w:r>
      <w:r w:rsidR="00F01CD5" w:rsidRPr="007B711A">
        <w:rPr>
          <w:rFonts w:asciiTheme="majorBidi" w:hAnsiTheme="majorBidi" w:cstheme="majorBidi"/>
        </w:rPr>
        <w:t>g</w:t>
      </w:r>
      <w:r w:rsidRPr="007B711A">
        <w:rPr>
          <w:rFonts w:asciiTheme="majorBidi" w:hAnsiTheme="majorBidi" w:cstheme="majorBidi"/>
        </w:rPr>
        <w:t xml:space="preserve">eochemical </w:t>
      </w:r>
      <w:r w:rsidR="00B41002" w:rsidRPr="007B711A">
        <w:rPr>
          <w:rFonts w:asciiTheme="majorBidi" w:hAnsiTheme="majorBidi" w:cstheme="majorBidi"/>
        </w:rPr>
        <w:t>evidence for</w:t>
      </w:r>
      <w:r w:rsidRPr="007B711A">
        <w:rPr>
          <w:rFonts w:asciiTheme="majorBidi" w:hAnsiTheme="majorBidi" w:cstheme="majorBidi"/>
        </w:rPr>
        <w:t xml:space="preserve"> </w:t>
      </w:r>
      <w:r w:rsidR="00F01CD5" w:rsidRPr="007B711A">
        <w:rPr>
          <w:rFonts w:asciiTheme="majorBidi" w:hAnsiTheme="majorBidi" w:cstheme="majorBidi"/>
        </w:rPr>
        <w:t xml:space="preserve">sediment </w:t>
      </w:r>
      <w:r w:rsidRPr="007B711A">
        <w:rPr>
          <w:rFonts w:asciiTheme="majorBidi" w:hAnsiTheme="majorBidi" w:cstheme="majorBidi"/>
        </w:rPr>
        <w:t>anoxia</w:t>
      </w:r>
      <w:r w:rsidR="00B41002" w:rsidRPr="007B711A">
        <w:rPr>
          <w:rFonts w:asciiTheme="majorBidi" w:hAnsiTheme="majorBidi" w:cstheme="majorBidi"/>
        </w:rPr>
        <w:t xml:space="preserve"> </w:t>
      </w:r>
      <w:r w:rsidR="00E97746">
        <w:rPr>
          <w:rFonts w:asciiTheme="majorBidi" w:hAnsiTheme="majorBidi" w:cstheme="majorBidi"/>
        </w:rPr>
        <w:t>is attributed to a</w:t>
      </w:r>
      <w:r w:rsidRPr="007B711A">
        <w:rPr>
          <w:rFonts w:asciiTheme="majorBidi" w:hAnsiTheme="majorBidi" w:cstheme="majorBidi"/>
        </w:rPr>
        <w:t xml:space="preserve"> lack of </w:t>
      </w:r>
      <w:r w:rsidR="002D710B" w:rsidRPr="007B711A">
        <w:rPr>
          <w:rFonts w:asciiTheme="majorBidi" w:hAnsiTheme="majorBidi" w:cstheme="majorBidi"/>
        </w:rPr>
        <w:t>irrigation</w:t>
      </w:r>
      <w:r w:rsidRPr="007B711A">
        <w:rPr>
          <w:rFonts w:asciiTheme="majorBidi" w:hAnsiTheme="majorBidi" w:cstheme="majorBidi"/>
        </w:rPr>
        <w:t xml:space="preserve"> by bioturbation </w:t>
      </w:r>
      <w:r w:rsidR="00FC5E3B" w:rsidRPr="007B711A">
        <w:rPr>
          <w:rFonts w:asciiTheme="majorBidi" w:hAnsiTheme="majorBidi" w:cstheme="majorBidi"/>
        </w:rPr>
        <w:t>(Hofmann et al.</w:t>
      </w:r>
      <w:r w:rsidR="009355F3" w:rsidRPr="007B711A">
        <w:rPr>
          <w:rFonts w:asciiTheme="majorBidi" w:hAnsiTheme="majorBidi" w:cstheme="majorBidi"/>
        </w:rPr>
        <w:t>,</w:t>
      </w:r>
      <w:r w:rsidR="00FC5E3B" w:rsidRPr="007B711A">
        <w:rPr>
          <w:rFonts w:asciiTheme="majorBidi" w:hAnsiTheme="majorBidi" w:cstheme="majorBidi"/>
        </w:rPr>
        <w:t xml:space="preserve"> 2015)</w:t>
      </w:r>
      <w:r w:rsidR="00E15B64">
        <w:rPr>
          <w:rFonts w:asciiTheme="majorBidi" w:hAnsiTheme="majorBidi" w:cstheme="majorBidi"/>
        </w:rPr>
        <w:t>.</w:t>
      </w:r>
      <w:r w:rsidR="00FC5E3B" w:rsidRPr="007B711A">
        <w:rPr>
          <w:rFonts w:asciiTheme="majorBidi" w:hAnsiTheme="majorBidi" w:cstheme="majorBidi"/>
        </w:rPr>
        <w:t xml:space="preserve"> </w:t>
      </w:r>
      <w:r w:rsidR="000A56B6">
        <w:rPr>
          <w:rFonts w:asciiTheme="majorBidi" w:hAnsiTheme="majorBidi" w:cstheme="majorBidi"/>
        </w:rPr>
        <w:t xml:space="preserve">Davies et al. (2016) </w:t>
      </w:r>
      <w:r w:rsidR="00E15B64">
        <w:rPr>
          <w:rFonts w:asciiTheme="majorBidi" w:hAnsiTheme="majorBidi" w:cstheme="majorBidi"/>
        </w:rPr>
        <w:t xml:space="preserve">has also </w:t>
      </w:r>
      <w:r w:rsidR="006D484B">
        <w:rPr>
          <w:rFonts w:asciiTheme="majorBidi" w:hAnsiTheme="majorBidi" w:cstheme="majorBidi"/>
        </w:rPr>
        <w:t>challeng</w:t>
      </w:r>
      <w:r w:rsidR="006D484B" w:rsidRPr="007B711A">
        <w:rPr>
          <w:rFonts w:asciiTheme="majorBidi" w:hAnsiTheme="majorBidi" w:cstheme="majorBidi"/>
        </w:rPr>
        <w:t xml:space="preserve">ed </w:t>
      </w:r>
      <w:r w:rsidRPr="007B711A">
        <w:rPr>
          <w:rFonts w:asciiTheme="majorBidi" w:hAnsiTheme="majorBidi" w:cstheme="majorBidi"/>
        </w:rPr>
        <w:t xml:space="preserve">the uniqueness of </w:t>
      </w:r>
      <w:r w:rsidR="00BB767B">
        <w:rPr>
          <w:rFonts w:asciiTheme="majorBidi" w:hAnsiTheme="majorBidi" w:cstheme="majorBidi"/>
        </w:rPr>
        <w:t>suppos</w:t>
      </w:r>
      <w:r w:rsidR="00E838A0" w:rsidRPr="007B711A">
        <w:rPr>
          <w:rFonts w:asciiTheme="majorBidi" w:hAnsiTheme="majorBidi" w:cstheme="majorBidi"/>
        </w:rPr>
        <w:t xml:space="preserve">edly </w:t>
      </w:r>
      <w:r w:rsidRPr="007B711A">
        <w:rPr>
          <w:rFonts w:asciiTheme="majorBidi" w:hAnsiTheme="majorBidi" w:cstheme="majorBidi"/>
        </w:rPr>
        <w:t xml:space="preserve">anachronistic “Precambrian” </w:t>
      </w:r>
      <w:r w:rsidR="007B355F">
        <w:rPr>
          <w:rFonts w:asciiTheme="majorBidi" w:hAnsiTheme="majorBidi" w:cstheme="majorBidi"/>
        </w:rPr>
        <w:t xml:space="preserve">MISS </w:t>
      </w:r>
      <w:r w:rsidRPr="007B711A">
        <w:rPr>
          <w:rFonts w:asciiTheme="majorBidi" w:hAnsiTheme="majorBidi" w:cstheme="majorBidi"/>
        </w:rPr>
        <w:t xml:space="preserve">and </w:t>
      </w:r>
      <w:r w:rsidR="00FF0410" w:rsidRPr="007B711A">
        <w:rPr>
          <w:rFonts w:asciiTheme="majorBidi" w:hAnsiTheme="majorBidi" w:cstheme="majorBidi"/>
        </w:rPr>
        <w:t>argu</w:t>
      </w:r>
      <w:r w:rsidRPr="007B711A">
        <w:rPr>
          <w:rFonts w:asciiTheme="majorBidi" w:hAnsiTheme="majorBidi" w:cstheme="majorBidi"/>
        </w:rPr>
        <w:t>e</w:t>
      </w:r>
      <w:r w:rsidR="005C2F8B" w:rsidRPr="007B711A">
        <w:rPr>
          <w:rFonts w:asciiTheme="majorBidi" w:hAnsiTheme="majorBidi" w:cstheme="majorBidi"/>
        </w:rPr>
        <w:t>d</w:t>
      </w:r>
      <w:r w:rsidR="00FF0410" w:rsidRPr="007B711A">
        <w:rPr>
          <w:rFonts w:asciiTheme="majorBidi" w:hAnsiTheme="majorBidi" w:cstheme="majorBidi"/>
        </w:rPr>
        <w:t xml:space="preserve"> that </w:t>
      </w:r>
      <w:r w:rsidR="00934DBE">
        <w:rPr>
          <w:rFonts w:asciiTheme="majorBidi" w:hAnsiTheme="majorBidi" w:cstheme="majorBidi"/>
        </w:rPr>
        <w:t>they</w:t>
      </w:r>
      <w:r w:rsidR="00FF0410" w:rsidRPr="007B711A">
        <w:rPr>
          <w:rFonts w:asciiTheme="majorBidi" w:hAnsiTheme="majorBidi" w:cstheme="majorBidi"/>
        </w:rPr>
        <w:t xml:space="preserve"> </w:t>
      </w:r>
      <w:r w:rsidRPr="007B711A">
        <w:rPr>
          <w:rFonts w:asciiTheme="majorBidi" w:hAnsiTheme="majorBidi" w:cstheme="majorBidi"/>
        </w:rPr>
        <w:t xml:space="preserve">are </w:t>
      </w:r>
      <w:r w:rsidR="000B78E0">
        <w:rPr>
          <w:rFonts w:asciiTheme="majorBidi" w:hAnsiTheme="majorBidi" w:cstheme="majorBidi"/>
        </w:rPr>
        <w:t xml:space="preserve">in fact </w:t>
      </w:r>
      <w:r w:rsidRPr="007B711A">
        <w:rPr>
          <w:rFonts w:asciiTheme="majorBidi" w:hAnsiTheme="majorBidi" w:cstheme="majorBidi"/>
        </w:rPr>
        <w:t xml:space="preserve">commonplace in </w:t>
      </w:r>
      <w:r w:rsidR="003B7734" w:rsidRPr="003B7734">
        <w:rPr>
          <w:rFonts w:asciiTheme="majorBidi" w:hAnsiTheme="majorBidi" w:cstheme="majorBidi"/>
          <w:color w:val="FF0000"/>
        </w:rPr>
        <w:t xml:space="preserve">shallow </w:t>
      </w:r>
      <w:r w:rsidR="00934DBE">
        <w:rPr>
          <w:rFonts w:asciiTheme="majorBidi" w:hAnsiTheme="majorBidi" w:cstheme="majorBidi"/>
        </w:rPr>
        <w:t>marine</w:t>
      </w:r>
      <w:r w:rsidRPr="007B711A">
        <w:rPr>
          <w:rFonts w:asciiTheme="majorBidi" w:hAnsiTheme="majorBidi" w:cstheme="majorBidi"/>
        </w:rPr>
        <w:t xml:space="preserve"> Phanerozoic</w:t>
      </w:r>
      <w:r w:rsidR="000A56B6">
        <w:rPr>
          <w:rFonts w:asciiTheme="majorBidi" w:hAnsiTheme="majorBidi" w:cstheme="majorBidi"/>
        </w:rPr>
        <w:t xml:space="preserve"> </w:t>
      </w:r>
      <w:r w:rsidR="003715DE">
        <w:rPr>
          <w:rFonts w:asciiTheme="majorBidi" w:hAnsiTheme="majorBidi" w:cstheme="majorBidi"/>
        </w:rPr>
        <w:t xml:space="preserve">settings; however most of their post-Cambrian </w:t>
      </w:r>
      <w:r w:rsidR="00C94BFD">
        <w:rPr>
          <w:rFonts w:asciiTheme="majorBidi" w:hAnsiTheme="majorBidi" w:cstheme="majorBidi"/>
        </w:rPr>
        <w:t>exampl</w:t>
      </w:r>
      <w:r w:rsidR="003715DE">
        <w:rPr>
          <w:rFonts w:asciiTheme="majorBidi" w:hAnsiTheme="majorBidi" w:cstheme="majorBidi"/>
        </w:rPr>
        <w:t xml:space="preserve">es are from </w:t>
      </w:r>
      <w:proofErr w:type="spellStart"/>
      <w:r w:rsidR="00BB767B">
        <w:rPr>
          <w:rFonts w:asciiTheme="majorBidi" w:hAnsiTheme="majorBidi" w:cstheme="majorBidi"/>
        </w:rPr>
        <w:t>peri</w:t>
      </w:r>
      <w:r w:rsidR="003715DE">
        <w:rPr>
          <w:rFonts w:asciiTheme="majorBidi" w:hAnsiTheme="majorBidi" w:cstheme="majorBidi"/>
        </w:rPr>
        <w:t>tidal</w:t>
      </w:r>
      <w:proofErr w:type="spellEnd"/>
      <w:r w:rsidR="003715DE">
        <w:rPr>
          <w:rFonts w:asciiTheme="majorBidi" w:hAnsiTheme="majorBidi" w:cstheme="majorBidi"/>
        </w:rPr>
        <w:t xml:space="preserve"> or fluvial settings</w:t>
      </w:r>
      <w:r w:rsidRPr="007B711A">
        <w:rPr>
          <w:rFonts w:asciiTheme="majorBidi" w:hAnsiTheme="majorBidi" w:cstheme="majorBidi"/>
        </w:rPr>
        <w:t>.</w:t>
      </w:r>
      <w:r w:rsidR="008D7A36" w:rsidRPr="007B711A">
        <w:rPr>
          <w:rFonts w:asciiTheme="majorBidi" w:hAnsiTheme="majorBidi" w:cstheme="majorBidi"/>
        </w:rPr>
        <w:t xml:space="preserve"> </w:t>
      </w:r>
    </w:p>
    <w:p w14:paraId="497433FA" w14:textId="743A7470" w:rsidR="002826FB" w:rsidRPr="007B711A" w:rsidRDefault="00934DBE">
      <w:pPr>
        <w:spacing w:line="480" w:lineRule="auto"/>
        <w:rPr>
          <w:rFonts w:asciiTheme="majorBidi" w:hAnsiTheme="majorBidi" w:cstheme="majorBidi"/>
        </w:rPr>
      </w:pPr>
      <w:r>
        <w:rPr>
          <w:rFonts w:asciiTheme="majorBidi" w:hAnsiTheme="majorBidi" w:cstheme="majorBidi"/>
        </w:rPr>
        <w:tab/>
      </w:r>
      <w:r w:rsidR="008D7A36" w:rsidRPr="007B711A">
        <w:rPr>
          <w:rFonts w:asciiTheme="majorBidi" w:hAnsiTheme="majorBidi" w:cstheme="majorBidi"/>
        </w:rPr>
        <w:t>Th</w:t>
      </w:r>
      <w:r w:rsidR="00B41002" w:rsidRPr="007B711A">
        <w:rPr>
          <w:rFonts w:asciiTheme="majorBidi" w:hAnsiTheme="majorBidi" w:cstheme="majorBidi"/>
        </w:rPr>
        <w:t xml:space="preserve">is study aims to </w:t>
      </w:r>
      <w:r w:rsidR="007B355F">
        <w:rPr>
          <w:rFonts w:asciiTheme="majorBidi" w:hAnsiTheme="majorBidi" w:cstheme="majorBidi"/>
        </w:rPr>
        <w:t>provide the first sedimentolog</w:t>
      </w:r>
      <w:r>
        <w:rPr>
          <w:rFonts w:asciiTheme="majorBidi" w:hAnsiTheme="majorBidi" w:cstheme="majorBidi"/>
        </w:rPr>
        <w:t>ical study of the type location</w:t>
      </w:r>
      <w:r w:rsidR="007B355F">
        <w:rPr>
          <w:rFonts w:asciiTheme="majorBidi" w:hAnsiTheme="majorBidi" w:cstheme="majorBidi"/>
        </w:rPr>
        <w:t xml:space="preserve">s of all </w:t>
      </w:r>
      <w:r w:rsidR="00D72893">
        <w:rPr>
          <w:rFonts w:asciiTheme="majorBidi" w:hAnsiTheme="majorBidi" w:cstheme="majorBidi"/>
        </w:rPr>
        <w:t xml:space="preserve">four </w:t>
      </w:r>
      <w:r w:rsidR="007B355F">
        <w:rPr>
          <w:rFonts w:asciiTheme="majorBidi" w:hAnsiTheme="majorBidi" w:cstheme="majorBidi"/>
        </w:rPr>
        <w:t>Early Tr</w:t>
      </w:r>
      <w:r>
        <w:rPr>
          <w:rFonts w:asciiTheme="majorBidi" w:hAnsiTheme="majorBidi" w:cstheme="majorBidi"/>
        </w:rPr>
        <w:t>i</w:t>
      </w:r>
      <w:r w:rsidR="007B355F">
        <w:rPr>
          <w:rFonts w:asciiTheme="majorBidi" w:hAnsiTheme="majorBidi" w:cstheme="majorBidi"/>
        </w:rPr>
        <w:t xml:space="preserve">assic substages </w:t>
      </w:r>
      <w:r w:rsidR="00FA65D2">
        <w:rPr>
          <w:rFonts w:asciiTheme="majorBidi" w:hAnsiTheme="majorBidi" w:cstheme="majorBidi"/>
        </w:rPr>
        <w:t xml:space="preserve">that are </w:t>
      </w:r>
      <w:r>
        <w:rPr>
          <w:rFonts w:asciiTheme="majorBidi" w:hAnsiTheme="majorBidi" w:cstheme="majorBidi"/>
        </w:rPr>
        <w:t>found in the Sverdrup Basin of</w:t>
      </w:r>
      <w:r w:rsidRPr="007B711A">
        <w:rPr>
          <w:rFonts w:asciiTheme="majorBidi" w:hAnsiTheme="majorBidi" w:cstheme="majorBidi"/>
        </w:rPr>
        <w:t xml:space="preserve"> Arctic Canada</w:t>
      </w:r>
      <w:r>
        <w:rPr>
          <w:rFonts w:asciiTheme="majorBidi" w:hAnsiTheme="majorBidi" w:cstheme="majorBidi"/>
        </w:rPr>
        <w:t xml:space="preserve"> (Ellesmere and Axel Heiberg islands)</w:t>
      </w:r>
      <w:r w:rsidR="008D7A36" w:rsidRPr="007B711A">
        <w:rPr>
          <w:rFonts w:asciiTheme="majorBidi" w:hAnsiTheme="majorBidi" w:cstheme="majorBidi"/>
        </w:rPr>
        <w:t xml:space="preserve">. </w:t>
      </w:r>
      <w:r w:rsidR="001A2863">
        <w:rPr>
          <w:rFonts w:asciiTheme="majorBidi" w:hAnsiTheme="majorBidi" w:cstheme="majorBidi"/>
        </w:rPr>
        <w:t xml:space="preserve">The ammonoid-defined age of the strata </w:t>
      </w:r>
      <w:r w:rsidR="001264F8">
        <w:rPr>
          <w:rFonts w:asciiTheme="majorBidi" w:hAnsiTheme="majorBidi" w:cstheme="majorBidi"/>
        </w:rPr>
        <w:t>is</w:t>
      </w:r>
      <w:r w:rsidR="001A2863">
        <w:rPr>
          <w:rFonts w:asciiTheme="majorBidi" w:hAnsiTheme="majorBidi" w:cstheme="majorBidi"/>
        </w:rPr>
        <w:t xml:space="preserve"> independently assessed by constructing a </w:t>
      </w:r>
      <w:proofErr w:type="spellStart"/>
      <w:r w:rsidR="001A2863">
        <w:rPr>
          <w:rFonts w:asciiTheme="majorBidi" w:hAnsiTheme="majorBidi" w:cstheme="majorBidi"/>
        </w:rPr>
        <w:t>chemostratigraphic</w:t>
      </w:r>
      <w:proofErr w:type="spellEnd"/>
      <w:r w:rsidR="001A2863">
        <w:rPr>
          <w:rFonts w:asciiTheme="majorBidi" w:hAnsiTheme="majorBidi" w:cstheme="majorBidi"/>
        </w:rPr>
        <w:t xml:space="preserve"> record. </w:t>
      </w:r>
      <w:r w:rsidR="00FA65D2">
        <w:rPr>
          <w:rFonts w:asciiTheme="majorBidi" w:hAnsiTheme="majorBidi" w:cstheme="majorBidi"/>
        </w:rPr>
        <w:t xml:space="preserve">Having established an </w:t>
      </w:r>
      <w:r w:rsidR="00FA65D2">
        <w:rPr>
          <w:rFonts w:asciiTheme="majorBidi" w:hAnsiTheme="majorBidi" w:cstheme="majorBidi"/>
        </w:rPr>
        <w:lastRenderedPageBreak/>
        <w:t>age model</w:t>
      </w:r>
      <w:r w:rsidR="00BB767B">
        <w:rPr>
          <w:rFonts w:asciiTheme="majorBidi" w:hAnsiTheme="majorBidi" w:cstheme="majorBidi"/>
        </w:rPr>
        <w:t>,</w:t>
      </w:r>
      <w:r w:rsidR="00FA65D2">
        <w:rPr>
          <w:rFonts w:asciiTheme="majorBidi" w:hAnsiTheme="majorBidi" w:cstheme="majorBidi"/>
        </w:rPr>
        <w:t xml:space="preserve"> sedimentological context</w:t>
      </w:r>
      <w:r w:rsidR="00BB767B">
        <w:rPr>
          <w:rFonts w:asciiTheme="majorBidi" w:hAnsiTheme="majorBidi" w:cstheme="majorBidi"/>
        </w:rPr>
        <w:t xml:space="preserve"> and redox variations</w:t>
      </w:r>
      <w:r w:rsidR="00FA65D2">
        <w:rPr>
          <w:rFonts w:asciiTheme="majorBidi" w:hAnsiTheme="majorBidi" w:cstheme="majorBidi"/>
        </w:rPr>
        <w:t xml:space="preserve">, we then record and discuss the origin of the </w:t>
      </w:r>
      <w:r w:rsidR="00E15B64">
        <w:rPr>
          <w:rFonts w:asciiTheme="majorBidi" w:hAnsiTheme="majorBidi" w:cstheme="majorBidi"/>
        </w:rPr>
        <w:t xml:space="preserve">abundant </w:t>
      </w:r>
      <w:r>
        <w:rPr>
          <w:rFonts w:asciiTheme="majorBidi" w:hAnsiTheme="majorBidi" w:cstheme="majorBidi"/>
        </w:rPr>
        <w:t xml:space="preserve">MISS </w:t>
      </w:r>
      <w:r w:rsidR="00FA65D2">
        <w:rPr>
          <w:rFonts w:asciiTheme="majorBidi" w:hAnsiTheme="majorBidi" w:cstheme="majorBidi"/>
        </w:rPr>
        <w:t>that occur in the Basin. Finally, we evaluate the broader significance of these occurrences in the</w:t>
      </w:r>
      <w:r>
        <w:rPr>
          <w:rFonts w:asciiTheme="majorBidi" w:hAnsiTheme="majorBidi" w:cstheme="majorBidi"/>
        </w:rPr>
        <w:t xml:space="preserve"> debate</w:t>
      </w:r>
      <w:r w:rsidR="004C4B85">
        <w:rPr>
          <w:rFonts w:asciiTheme="majorBidi" w:hAnsiTheme="majorBidi" w:cstheme="majorBidi"/>
        </w:rPr>
        <w:t>s</w:t>
      </w:r>
      <w:r>
        <w:rPr>
          <w:rFonts w:asciiTheme="majorBidi" w:hAnsiTheme="majorBidi" w:cstheme="majorBidi"/>
        </w:rPr>
        <w:t xml:space="preserve"> on the significance of Early Triassic facies</w:t>
      </w:r>
      <w:r w:rsidR="004C4B85">
        <w:rPr>
          <w:rFonts w:asciiTheme="majorBidi" w:hAnsiTheme="majorBidi" w:cstheme="majorBidi"/>
        </w:rPr>
        <w:t xml:space="preserve"> and the nature of </w:t>
      </w:r>
      <w:r w:rsidR="00FA65D2">
        <w:rPr>
          <w:rFonts w:asciiTheme="majorBidi" w:hAnsiTheme="majorBidi" w:cstheme="majorBidi"/>
        </w:rPr>
        <w:t xml:space="preserve">recovery from the </w:t>
      </w:r>
      <w:r w:rsidR="00E15B64">
        <w:rPr>
          <w:rFonts w:asciiTheme="majorBidi" w:hAnsiTheme="majorBidi" w:cstheme="majorBidi"/>
        </w:rPr>
        <w:t>PTME</w:t>
      </w:r>
      <w:r>
        <w:rPr>
          <w:rFonts w:asciiTheme="majorBidi" w:hAnsiTheme="majorBidi" w:cstheme="majorBidi"/>
        </w:rPr>
        <w:t xml:space="preserve">. </w:t>
      </w:r>
    </w:p>
    <w:p w14:paraId="25DEF214" w14:textId="77777777" w:rsidR="00A35902" w:rsidRPr="007B711A" w:rsidRDefault="00A35902" w:rsidP="007B711A">
      <w:pPr>
        <w:spacing w:line="480" w:lineRule="auto"/>
        <w:rPr>
          <w:rFonts w:asciiTheme="majorBidi" w:hAnsiTheme="majorBidi" w:cstheme="majorBidi"/>
        </w:rPr>
      </w:pPr>
    </w:p>
    <w:p w14:paraId="0DFDD60E" w14:textId="4D274B17" w:rsidR="002826FB" w:rsidRDefault="002826FB" w:rsidP="00A62F75">
      <w:pPr>
        <w:spacing w:line="480" w:lineRule="auto"/>
        <w:outlineLvl w:val="0"/>
        <w:rPr>
          <w:rFonts w:asciiTheme="majorBidi" w:hAnsiTheme="majorBidi" w:cstheme="majorBidi"/>
          <w:b/>
          <w:color w:val="FF0000"/>
        </w:rPr>
      </w:pPr>
      <w:r w:rsidRPr="007B711A">
        <w:rPr>
          <w:rFonts w:asciiTheme="majorBidi" w:hAnsiTheme="majorBidi" w:cstheme="majorBidi"/>
          <w:b/>
        </w:rPr>
        <w:t>R</w:t>
      </w:r>
      <w:r w:rsidR="00812078" w:rsidRPr="007B711A">
        <w:rPr>
          <w:rFonts w:asciiTheme="majorBidi" w:hAnsiTheme="majorBidi" w:cstheme="majorBidi"/>
          <w:b/>
        </w:rPr>
        <w:t>EGIONAL GEOLOGY</w:t>
      </w:r>
      <w:r w:rsidR="001D5A2F">
        <w:rPr>
          <w:rFonts w:asciiTheme="majorBidi" w:hAnsiTheme="majorBidi" w:cstheme="majorBidi"/>
          <w:b/>
        </w:rPr>
        <w:t xml:space="preserve"> </w:t>
      </w:r>
      <w:r w:rsidR="001D5A2F" w:rsidRPr="001D5A2F">
        <w:rPr>
          <w:rFonts w:asciiTheme="majorBidi" w:hAnsiTheme="majorBidi" w:cstheme="majorBidi"/>
          <w:b/>
          <w:color w:val="FF0000"/>
        </w:rPr>
        <w:t>OF STUDY AREA</w:t>
      </w:r>
    </w:p>
    <w:p w14:paraId="777886FF" w14:textId="77777777" w:rsidR="00DE6ADF" w:rsidRPr="001D5A2F" w:rsidRDefault="00DE6ADF" w:rsidP="00A62F75">
      <w:pPr>
        <w:spacing w:line="480" w:lineRule="auto"/>
        <w:outlineLvl w:val="0"/>
        <w:rPr>
          <w:rFonts w:asciiTheme="majorBidi" w:hAnsiTheme="majorBidi" w:cstheme="majorBidi"/>
          <w:b/>
          <w:color w:val="FF0000"/>
        </w:rPr>
      </w:pPr>
    </w:p>
    <w:p w14:paraId="1809C76F" w14:textId="60CB2888" w:rsidR="007909AF" w:rsidRDefault="009355F3" w:rsidP="007B711A">
      <w:pPr>
        <w:spacing w:line="480" w:lineRule="auto"/>
        <w:rPr>
          <w:rFonts w:asciiTheme="majorBidi" w:hAnsiTheme="majorBidi" w:cstheme="majorBidi"/>
        </w:rPr>
      </w:pPr>
      <w:r>
        <w:rPr>
          <w:rFonts w:asciiTheme="majorBidi" w:hAnsiTheme="majorBidi" w:cstheme="majorBidi"/>
        </w:rPr>
        <w:t xml:space="preserve">Present-day outcrops of </w:t>
      </w:r>
      <w:r w:rsidR="0008297A" w:rsidRPr="007B711A">
        <w:rPr>
          <w:rFonts w:asciiTheme="majorBidi" w:hAnsiTheme="majorBidi" w:cstheme="majorBidi"/>
        </w:rPr>
        <w:t>Sverd</w:t>
      </w:r>
      <w:r w:rsidR="005C2F8B" w:rsidRPr="007B711A">
        <w:rPr>
          <w:rFonts w:asciiTheme="majorBidi" w:hAnsiTheme="majorBidi" w:cstheme="majorBidi"/>
        </w:rPr>
        <w:t>r</w:t>
      </w:r>
      <w:r w:rsidR="0008297A" w:rsidRPr="007B711A">
        <w:rPr>
          <w:rFonts w:asciiTheme="majorBidi" w:hAnsiTheme="majorBidi" w:cstheme="majorBidi"/>
        </w:rPr>
        <w:t>up Basin</w:t>
      </w:r>
      <w:r>
        <w:rPr>
          <w:rFonts w:asciiTheme="majorBidi" w:hAnsiTheme="majorBidi" w:cstheme="majorBidi"/>
        </w:rPr>
        <w:t xml:space="preserve"> </w:t>
      </w:r>
      <w:r w:rsidR="00063AB3">
        <w:rPr>
          <w:rFonts w:asciiTheme="majorBidi" w:hAnsiTheme="majorBidi" w:cstheme="majorBidi"/>
        </w:rPr>
        <w:t xml:space="preserve">strata </w:t>
      </w:r>
      <w:r>
        <w:rPr>
          <w:rFonts w:asciiTheme="majorBidi" w:hAnsiTheme="majorBidi" w:cstheme="majorBidi"/>
        </w:rPr>
        <w:t>lie</w:t>
      </w:r>
      <w:r w:rsidR="000D3A1E" w:rsidRPr="007B711A">
        <w:rPr>
          <w:rFonts w:asciiTheme="majorBidi" w:hAnsiTheme="majorBidi" w:cstheme="majorBidi"/>
        </w:rPr>
        <w:t xml:space="preserve"> in the northern-most part of Nunavut</w:t>
      </w:r>
      <w:r w:rsidR="000D3404">
        <w:rPr>
          <w:rFonts w:asciiTheme="majorBidi" w:hAnsiTheme="majorBidi" w:cstheme="majorBidi"/>
        </w:rPr>
        <w:t>,</w:t>
      </w:r>
      <w:r w:rsidR="000D3A1E" w:rsidRPr="007B711A">
        <w:rPr>
          <w:rFonts w:asciiTheme="majorBidi" w:hAnsiTheme="majorBidi" w:cstheme="majorBidi"/>
        </w:rPr>
        <w:t xml:space="preserve"> Canadian </w:t>
      </w:r>
      <w:r w:rsidR="000D3404">
        <w:rPr>
          <w:rFonts w:asciiTheme="majorBidi" w:hAnsiTheme="majorBidi" w:cstheme="majorBidi"/>
        </w:rPr>
        <w:t xml:space="preserve">High </w:t>
      </w:r>
      <w:r w:rsidR="000D3A1E" w:rsidRPr="007B711A">
        <w:rPr>
          <w:rFonts w:asciiTheme="majorBidi" w:hAnsiTheme="majorBidi" w:cstheme="majorBidi"/>
        </w:rPr>
        <w:t xml:space="preserve">Arctic. </w:t>
      </w:r>
      <w:r>
        <w:rPr>
          <w:rFonts w:asciiTheme="majorBidi" w:hAnsiTheme="majorBidi" w:cstheme="majorBidi"/>
        </w:rPr>
        <w:t>The basin</w:t>
      </w:r>
      <w:r w:rsidRPr="007B711A">
        <w:rPr>
          <w:rFonts w:asciiTheme="majorBidi" w:hAnsiTheme="majorBidi" w:cstheme="majorBidi"/>
        </w:rPr>
        <w:t xml:space="preserve"> </w:t>
      </w:r>
      <w:r w:rsidR="000D3A1E" w:rsidRPr="007B711A">
        <w:rPr>
          <w:rFonts w:asciiTheme="majorBidi" w:hAnsiTheme="majorBidi" w:cstheme="majorBidi"/>
        </w:rPr>
        <w:t xml:space="preserve">extends </w:t>
      </w:r>
      <w:r>
        <w:rPr>
          <w:rFonts w:asciiTheme="majorBidi" w:hAnsiTheme="majorBidi" w:cstheme="majorBidi"/>
        </w:rPr>
        <w:t>approximately</w:t>
      </w:r>
      <w:r w:rsidRPr="007B711A">
        <w:rPr>
          <w:rFonts w:asciiTheme="majorBidi" w:hAnsiTheme="majorBidi" w:cstheme="majorBidi"/>
        </w:rPr>
        <w:t xml:space="preserve"> </w:t>
      </w:r>
      <w:r w:rsidR="000D3A1E" w:rsidRPr="007B711A">
        <w:rPr>
          <w:rFonts w:asciiTheme="majorBidi" w:hAnsiTheme="majorBidi" w:cstheme="majorBidi"/>
        </w:rPr>
        <w:t xml:space="preserve">1000 km east-west and 300 km north-south with </w:t>
      </w:r>
      <w:r>
        <w:rPr>
          <w:rFonts w:asciiTheme="majorBidi" w:hAnsiTheme="majorBidi" w:cstheme="majorBidi"/>
        </w:rPr>
        <w:t>its</w:t>
      </w:r>
      <w:r w:rsidRPr="007B711A">
        <w:rPr>
          <w:rFonts w:asciiTheme="majorBidi" w:hAnsiTheme="majorBidi" w:cstheme="majorBidi"/>
        </w:rPr>
        <w:t xml:space="preserve"> </w:t>
      </w:r>
      <w:r w:rsidR="000D3A1E" w:rsidRPr="007B711A">
        <w:rPr>
          <w:rFonts w:asciiTheme="majorBidi" w:hAnsiTheme="majorBidi" w:cstheme="majorBidi"/>
        </w:rPr>
        <w:t xml:space="preserve">depocenter </w:t>
      </w:r>
      <w:r>
        <w:rPr>
          <w:rFonts w:asciiTheme="majorBidi" w:hAnsiTheme="majorBidi" w:cstheme="majorBidi"/>
        </w:rPr>
        <w:t xml:space="preserve">located </w:t>
      </w:r>
      <w:r w:rsidR="000D3A1E" w:rsidRPr="007B711A">
        <w:rPr>
          <w:rFonts w:asciiTheme="majorBidi" w:hAnsiTheme="majorBidi" w:cstheme="majorBidi"/>
        </w:rPr>
        <w:t xml:space="preserve">in </w:t>
      </w:r>
      <w:r>
        <w:rPr>
          <w:rFonts w:asciiTheme="majorBidi" w:hAnsiTheme="majorBidi" w:cstheme="majorBidi"/>
        </w:rPr>
        <w:t>northern</w:t>
      </w:r>
      <w:r w:rsidRPr="007B711A">
        <w:rPr>
          <w:rFonts w:asciiTheme="majorBidi" w:hAnsiTheme="majorBidi" w:cstheme="majorBidi"/>
        </w:rPr>
        <w:t xml:space="preserve"> </w:t>
      </w:r>
      <w:r w:rsidR="000D3A1E" w:rsidRPr="007B711A">
        <w:rPr>
          <w:rFonts w:asciiTheme="majorBidi" w:hAnsiTheme="majorBidi" w:cstheme="majorBidi"/>
        </w:rPr>
        <w:t>Ellesmere Island and Axel Hei</w:t>
      </w:r>
      <w:r w:rsidR="00712B8C" w:rsidRPr="007B711A">
        <w:rPr>
          <w:rFonts w:asciiTheme="majorBidi" w:hAnsiTheme="majorBidi" w:cstheme="majorBidi"/>
        </w:rPr>
        <w:t xml:space="preserve">berg </w:t>
      </w:r>
      <w:r w:rsidR="006117FD">
        <w:rPr>
          <w:rFonts w:asciiTheme="majorBidi" w:hAnsiTheme="majorBidi" w:cstheme="majorBidi"/>
        </w:rPr>
        <w:t xml:space="preserve">Island </w:t>
      </w:r>
      <w:r w:rsidR="00712B8C" w:rsidRPr="007B711A">
        <w:rPr>
          <w:rFonts w:asciiTheme="majorBidi" w:hAnsiTheme="majorBidi" w:cstheme="majorBidi"/>
        </w:rPr>
        <w:t xml:space="preserve">(Fig. 1). The </w:t>
      </w:r>
      <w:r>
        <w:rPr>
          <w:rFonts w:asciiTheme="majorBidi" w:hAnsiTheme="majorBidi" w:cstheme="majorBidi"/>
        </w:rPr>
        <w:t xml:space="preserve">basin </w:t>
      </w:r>
      <w:r w:rsidR="005C2F8B" w:rsidRPr="007B711A">
        <w:rPr>
          <w:rFonts w:asciiTheme="majorBidi" w:hAnsiTheme="majorBidi" w:cstheme="majorBidi"/>
        </w:rPr>
        <w:t>margin</w:t>
      </w:r>
      <w:r>
        <w:rPr>
          <w:rFonts w:asciiTheme="majorBidi" w:hAnsiTheme="majorBidi" w:cstheme="majorBidi"/>
        </w:rPr>
        <w:t>s</w:t>
      </w:r>
      <w:r w:rsidR="005C2F8B" w:rsidRPr="007B711A">
        <w:rPr>
          <w:rFonts w:asciiTheme="majorBidi" w:hAnsiTheme="majorBidi" w:cstheme="majorBidi"/>
        </w:rPr>
        <w:t xml:space="preserve"> lay to the west, south and east and opened to the north</w:t>
      </w:r>
      <w:r w:rsidR="000A56B6">
        <w:rPr>
          <w:rFonts w:asciiTheme="majorBidi" w:hAnsiTheme="majorBidi" w:cstheme="majorBidi"/>
        </w:rPr>
        <w:t>west</w:t>
      </w:r>
      <w:r w:rsidR="005C2F8B" w:rsidRPr="007B711A">
        <w:rPr>
          <w:rFonts w:asciiTheme="majorBidi" w:hAnsiTheme="majorBidi" w:cstheme="majorBidi"/>
        </w:rPr>
        <w:t xml:space="preserve"> into the Boreal Ocean</w:t>
      </w:r>
      <w:r>
        <w:rPr>
          <w:rFonts w:asciiTheme="majorBidi" w:hAnsiTheme="majorBidi" w:cstheme="majorBidi"/>
        </w:rPr>
        <w:t>,</w:t>
      </w:r>
      <w:r w:rsidR="005C2F8B" w:rsidRPr="007B711A">
        <w:rPr>
          <w:rFonts w:asciiTheme="majorBidi" w:hAnsiTheme="majorBidi" w:cstheme="majorBidi"/>
        </w:rPr>
        <w:t xml:space="preserve"> although connection was limited due to t</w:t>
      </w:r>
      <w:r w:rsidR="00353B64" w:rsidRPr="007B711A">
        <w:rPr>
          <w:rFonts w:asciiTheme="majorBidi" w:hAnsiTheme="majorBidi" w:cstheme="majorBidi"/>
        </w:rPr>
        <w:t xml:space="preserve">he presence of </w:t>
      </w:r>
      <w:proofErr w:type="spellStart"/>
      <w:r w:rsidR="00353B64" w:rsidRPr="007B711A">
        <w:rPr>
          <w:rFonts w:asciiTheme="majorBidi" w:hAnsiTheme="majorBidi" w:cstheme="majorBidi"/>
        </w:rPr>
        <w:t>Crockerland</w:t>
      </w:r>
      <w:proofErr w:type="spellEnd"/>
      <w:r>
        <w:rPr>
          <w:rFonts w:asciiTheme="majorBidi" w:hAnsiTheme="majorBidi" w:cstheme="majorBidi"/>
        </w:rPr>
        <w:t xml:space="preserve"> -</w:t>
      </w:r>
      <w:r w:rsidR="00353B64" w:rsidRPr="007B711A">
        <w:rPr>
          <w:rFonts w:asciiTheme="majorBidi" w:hAnsiTheme="majorBidi" w:cstheme="majorBidi"/>
        </w:rPr>
        <w:t xml:space="preserve"> an</w:t>
      </w:r>
      <w:r w:rsidR="000D3A1E" w:rsidRPr="007B711A">
        <w:rPr>
          <w:rFonts w:asciiTheme="majorBidi" w:hAnsiTheme="majorBidi" w:cstheme="majorBidi"/>
        </w:rPr>
        <w:t xml:space="preserve"> island</w:t>
      </w:r>
      <w:r>
        <w:rPr>
          <w:rFonts w:asciiTheme="majorBidi" w:hAnsiTheme="majorBidi" w:cstheme="majorBidi"/>
        </w:rPr>
        <w:t xml:space="preserve"> </w:t>
      </w:r>
      <w:r w:rsidR="00BB767B">
        <w:rPr>
          <w:rFonts w:asciiTheme="majorBidi" w:hAnsiTheme="majorBidi" w:cstheme="majorBidi"/>
        </w:rPr>
        <w:t>or</w:t>
      </w:r>
      <w:r>
        <w:rPr>
          <w:rFonts w:asciiTheme="majorBidi" w:hAnsiTheme="majorBidi" w:cstheme="majorBidi"/>
        </w:rPr>
        <w:t xml:space="preserve"> </w:t>
      </w:r>
      <w:r w:rsidR="000D3A1E" w:rsidRPr="007B711A">
        <w:rPr>
          <w:rFonts w:asciiTheme="majorBidi" w:hAnsiTheme="majorBidi" w:cstheme="majorBidi"/>
        </w:rPr>
        <w:t>structural high</w:t>
      </w:r>
      <w:r w:rsidR="005C2F8B" w:rsidRPr="007B711A">
        <w:rPr>
          <w:rFonts w:asciiTheme="majorBidi" w:hAnsiTheme="majorBidi" w:cstheme="majorBidi"/>
        </w:rPr>
        <w:t xml:space="preserve"> </w:t>
      </w:r>
      <w:r w:rsidR="00353B64" w:rsidRPr="007B711A">
        <w:rPr>
          <w:rFonts w:asciiTheme="majorBidi" w:hAnsiTheme="majorBidi" w:cstheme="majorBidi"/>
        </w:rPr>
        <w:t>that form</w:t>
      </w:r>
      <w:r w:rsidR="005C2F8B" w:rsidRPr="007B711A">
        <w:rPr>
          <w:rFonts w:asciiTheme="majorBidi" w:hAnsiTheme="majorBidi" w:cstheme="majorBidi"/>
        </w:rPr>
        <w:t xml:space="preserve">ed </w:t>
      </w:r>
      <w:r w:rsidR="00812078" w:rsidRPr="007B711A">
        <w:rPr>
          <w:rFonts w:asciiTheme="majorBidi" w:hAnsiTheme="majorBidi" w:cstheme="majorBidi"/>
        </w:rPr>
        <w:t>the</w:t>
      </w:r>
      <w:r w:rsidR="00712B8C" w:rsidRPr="007B711A">
        <w:rPr>
          <w:rFonts w:asciiTheme="majorBidi" w:hAnsiTheme="majorBidi" w:cstheme="majorBidi"/>
        </w:rPr>
        <w:t xml:space="preserve"> northern </w:t>
      </w:r>
      <w:r w:rsidR="005C2F8B" w:rsidRPr="007B711A">
        <w:rPr>
          <w:rFonts w:asciiTheme="majorBidi" w:hAnsiTheme="majorBidi" w:cstheme="majorBidi"/>
        </w:rPr>
        <w:t xml:space="preserve">basin </w:t>
      </w:r>
      <w:r w:rsidR="00712B8C" w:rsidRPr="007B711A">
        <w:rPr>
          <w:rFonts w:asciiTheme="majorBidi" w:hAnsiTheme="majorBidi" w:cstheme="majorBidi"/>
        </w:rPr>
        <w:t>rim (</w:t>
      </w:r>
      <w:r w:rsidR="00812078" w:rsidRPr="007B711A">
        <w:rPr>
          <w:rFonts w:asciiTheme="majorBidi" w:hAnsiTheme="majorBidi" w:cstheme="majorBidi"/>
        </w:rPr>
        <w:t>Embry</w:t>
      </w:r>
      <w:r w:rsidR="00032B36">
        <w:rPr>
          <w:rFonts w:asciiTheme="majorBidi" w:hAnsiTheme="majorBidi" w:cstheme="majorBidi"/>
        </w:rPr>
        <w:t>,</w:t>
      </w:r>
      <w:r w:rsidR="00812078" w:rsidRPr="007B711A">
        <w:rPr>
          <w:rFonts w:asciiTheme="majorBidi" w:hAnsiTheme="majorBidi" w:cstheme="majorBidi"/>
        </w:rPr>
        <w:t xml:space="preserve"> 1988, 1989</w:t>
      </w:r>
      <w:r w:rsidR="000A56B6">
        <w:rPr>
          <w:rFonts w:asciiTheme="majorBidi" w:hAnsiTheme="majorBidi" w:cstheme="majorBidi"/>
        </w:rPr>
        <w:t xml:space="preserve">, </w:t>
      </w:r>
      <w:r w:rsidR="00235CA4">
        <w:rPr>
          <w:rFonts w:asciiTheme="majorBidi" w:hAnsiTheme="majorBidi" w:cstheme="majorBidi"/>
        </w:rPr>
        <w:t>2009</w:t>
      </w:r>
      <w:r w:rsidR="00812078" w:rsidRPr="007B711A">
        <w:rPr>
          <w:rFonts w:asciiTheme="majorBidi" w:hAnsiTheme="majorBidi" w:cstheme="majorBidi"/>
        </w:rPr>
        <w:t xml:space="preserve">; </w:t>
      </w:r>
      <w:r w:rsidR="00712B8C" w:rsidRPr="007B711A">
        <w:rPr>
          <w:rFonts w:asciiTheme="majorBidi" w:hAnsiTheme="majorBidi" w:cstheme="majorBidi"/>
        </w:rPr>
        <w:t>Fig. 1)</w:t>
      </w:r>
      <w:r w:rsidR="00812078" w:rsidRPr="007B711A">
        <w:rPr>
          <w:rFonts w:asciiTheme="majorBidi" w:hAnsiTheme="majorBidi" w:cstheme="majorBidi"/>
        </w:rPr>
        <w:t xml:space="preserve">. </w:t>
      </w:r>
      <w:r w:rsidR="0066746B">
        <w:rPr>
          <w:rFonts w:asciiTheme="majorBidi" w:hAnsiTheme="majorBidi" w:cstheme="majorBidi"/>
        </w:rPr>
        <w:t>Lower Triassic strata</w:t>
      </w:r>
      <w:r w:rsidR="004806D2" w:rsidRPr="007B711A">
        <w:rPr>
          <w:rFonts w:asciiTheme="majorBidi" w:hAnsiTheme="majorBidi" w:cstheme="majorBidi"/>
        </w:rPr>
        <w:t xml:space="preserve"> belong to the Blind Fiord Formation</w:t>
      </w:r>
      <w:r w:rsidR="00796EC9" w:rsidRPr="007B711A">
        <w:rPr>
          <w:rFonts w:asciiTheme="majorBidi" w:hAnsiTheme="majorBidi" w:cstheme="majorBidi"/>
        </w:rPr>
        <w:t>, a thick succession of offshore mudstone, siltstone and shelf-slope sandstone</w:t>
      </w:r>
      <w:r w:rsidR="004806D2" w:rsidRPr="007B711A">
        <w:rPr>
          <w:rFonts w:asciiTheme="majorBidi" w:hAnsiTheme="majorBidi" w:cstheme="majorBidi"/>
        </w:rPr>
        <w:t xml:space="preserve"> </w:t>
      </w:r>
      <w:r w:rsidR="00812078" w:rsidRPr="007B711A">
        <w:rPr>
          <w:rFonts w:asciiTheme="majorBidi" w:hAnsiTheme="majorBidi" w:cstheme="majorBidi"/>
        </w:rPr>
        <w:t>that</w:t>
      </w:r>
      <w:r w:rsidR="00240669" w:rsidRPr="007B711A">
        <w:rPr>
          <w:rFonts w:asciiTheme="majorBidi" w:hAnsiTheme="majorBidi" w:cstheme="majorBidi"/>
        </w:rPr>
        <w:t xml:space="preserve"> passes into </w:t>
      </w:r>
      <w:r w:rsidR="004806D2" w:rsidRPr="007B711A">
        <w:rPr>
          <w:rFonts w:asciiTheme="majorBidi" w:hAnsiTheme="majorBidi" w:cstheme="majorBidi"/>
        </w:rPr>
        <w:t xml:space="preserve">paralic and terrestrial strata of the </w:t>
      </w:r>
      <w:proofErr w:type="spellStart"/>
      <w:r w:rsidR="004806D2" w:rsidRPr="007B711A">
        <w:rPr>
          <w:rFonts w:asciiTheme="majorBidi" w:hAnsiTheme="majorBidi" w:cstheme="majorBidi"/>
        </w:rPr>
        <w:t>Bjorne</w:t>
      </w:r>
      <w:proofErr w:type="spellEnd"/>
      <w:r w:rsidR="004806D2" w:rsidRPr="007B711A">
        <w:rPr>
          <w:rFonts w:asciiTheme="majorBidi" w:hAnsiTheme="majorBidi" w:cstheme="majorBidi"/>
        </w:rPr>
        <w:t xml:space="preserve"> Formation (Embry</w:t>
      </w:r>
      <w:r w:rsidR="00032B36">
        <w:rPr>
          <w:rFonts w:asciiTheme="majorBidi" w:hAnsiTheme="majorBidi" w:cstheme="majorBidi"/>
        </w:rPr>
        <w:t>,</w:t>
      </w:r>
      <w:r w:rsidR="004806D2" w:rsidRPr="007B711A">
        <w:rPr>
          <w:rFonts w:asciiTheme="majorBidi" w:hAnsiTheme="majorBidi" w:cstheme="majorBidi"/>
        </w:rPr>
        <w:t xml:space="preserve"> 1988</w:t>
      </w:r>
      <w:r w:rsidR="00235CA4">
        <w:rPr>
          <w:rFonts w:asciiTheme="majorBidi" w:hAnsiTheme="majorBidi" w:cstheme="majorBidi"/>
        </w:rPr>
        <w:t>, 2009</w:t>
      </w:r>
      <w:r w:rsidR="00796EC9" w:rsidRPr="007B711A">
        <w:rPr>
          <w:rFonts w:asciiTheme="majorBidi" w:hAnsiTheme="majorBidi" w:cstheme="majorBidi"/>
        </w:rPr>
        <w:t>;</w:t>
      </w:r>
      <w:r w:rsidR="00FB1A98">
        <w:rPr>
          <w:rFonts w:asciiTheme="majorBidi" w:hAnsiTheme="majorBidi" w:cstheme="majorBidi"/>
        </w:rPr>
        <w:t xml:space="preserve"> Devaney, 1991;</w:t>
      </w:r>
      <w:r w:rsidR="00796EC9" w:rsidRPr="007B711A">
        <w:rPr>
          <w:rFonts w:asciiTheme="majorBidi" w:hAnsiTheme="majorBidi" w:cstheme="majorBidi"/>
        </w:rPr>
        <w:t xml:space="preserve"> Embry and Beauchamp</w:t>
      </w:r>
      <w:r w:rsidR="00032B36">
        <w:rPr>
          <w:rFonts w:asciiTheme="majorBidi" w:hAnsiTheme="majorBidi" w:cstheme="majorBidi"/>
        </w:rPr>
        <w:t>,</w:t>
      </w:r>
      <w:r w:rsidR="00796EC9" w:rsidRPr="007B711A">
        <w:rPr>
          <w:rFonts w:asciiTheme="majorBidi" w:hAnsiTheme="majorBidi" w:cstheme="majorBidi"/>
        </w:rPr>
        <w:t xml:space="preserve"> 2008</w:t>
      </w:r>
      <w:r w:rsidR="00063AB3">
        <w:rPr>
          <w:rFonts w:asciiTheme="majorBidi" w:hAnsiTheme="majorBidi" w:cstheme="majorBidi"/>
        </w:rPr>
        <w:t>; Midwinter et al., 2017</w:t>
      </w:r>
      <w:r w:rsidR="004806D2" w:rsidRPr="007B711A">
        <w:rPr>
          <w:rFonts w:asciiTheme="majorBidi" w:hAnsiTheme="majorBidi" w:cstheme="majorBidi"/>
        </w:rPr>
        <w:t>)</w:t>
      </w:r>
      <w:r w:rsidR="000D3A1E" w:rsidRPr="007B711A">
        <w:rPr>
          <w:rFonts w:asciiTheme="majorBidi" w:hAnsiTheme="majorBidi" w:cstheme="majorBidi"/>
        </w:rPr>
        <w:t>.</w:t>
      </w:r>
      <w:r w:rsidR="00796EC9" w:rsidRPr="007B711A">
        <w:rPr>
          <w:rFonts w:asciiTheme="majorBidi" w:hAnsiTheme="majorBidi" w:cstheme="majorBidi"/>
        </w:rPr>
        <w:t xml:space="preserve"> The Blind Fiord Format</w:t>
      </w:r>
      <w:r w:rsidR="00B77273" w:rsidRPr="007B711A">
        <w:rPr>
          <w:rFonts w:asciiTheme="majorBidi" w:hAnsiTheme="majorBidi" w:cstheme="majorBidi"/>
        </w:rPr>
        <w:t>ion is div</w:t>
      </w:r>
      <w:r w:rsidR="00032B36">
        <w:rPr>
          <w:rFonts w:asciiTheme="majorBidi" w:hAnsiTheme="majorBidi" w:cstheme="majorBidi"/>
        </w:rPr>
        <w:t>id</w:t>
      </w:r>
      <w:r w:rsidR="00B77273" w:rsidRPr="007B711A">
        <w:rPr>
          <w:rFonts w:asciiTheme="majorBidi" w:hAnsiTheme="majorBidi" w:cstheme="majorBidi"/>
        </w:rPr>
        <w:t>ed into three members</w:t>
      </w:r>
      <w:r w:rsidR="00032B36">
        <w:rPr>
          <w:rFonts w:asciiTheme="majorBidi" w:hAnsiTheme="majorBidi" w:cstheme="majorBidi"/>
        </w:rPr>
        <w:t>:</w:t>
      </w:r>
      <w:r w:rsidR="00032B36" w:rsidRPr="007B711A">
        <w:rPr>
          <w:rFonts w:asciiTheme="majorBidi" w:hAnsiTheme="majorBidi" w:cstheme="majorBidi"/>
        </w:rPr>
        <w:t xml:space="preserve"> </w:t>
      </w:r>
      <w:r w:rsidR="00B77273" w:rsidRPr="007B711A">
        <w:rPr>
          <w:rFonts w:asciiTheme="majorBidi" w:hAnsiTheme="majorBidi" w:cstheme="majorBidi"/>
        </w:rPr>
        <w:t xml:space="preserve">the Confederation Point Member of </w:t>
      </w:r>
      <w:proofErr w:type="spellStart"/>
      <w:r w:rsidR="00B77273" w:rsidRPr="007B711A">
        <w:rPr>
          <w:rFonts w:asciiTheme="majorBidi" w:hAnsiTheme="majorBidi" w:cstheme="majorBidi"/>
        </w:rPr>
        <w:t>Griesbachian</w:t>
      </w:r>
      <w:proofErr w:type="spellEnd"/>
      <w:r w:rsidR="00032B36">
        <w:rPr>
          <w:rFonts w:asciiTheme="majorBidi" w:hAnsiTheme="majorBidi" w:cstheme="majorBidi"/>
        </w:rPr>
        <w:t xml:space="preserve"> to </w:t>
      </w:r>
      <w:proofErr w:type="spellStart"/>
      <w:r w:rsidR="00B77273" w:rsidRPr="007B711A">
        <w:rPr>
          <w:rFonts w:asciiTheme="majorBidi" w:hAnsiTheme="majorBidi" w:cstheme="majorBidi"/>
        </w:rPr>
        <w:t>Dienerian</w:t>
      </w:r>
      <w:proofErr w:type="spellEnd"/>
      <w:r w:rsidR="00B77273" w:rsidRPr="007B711A">
        <w:rPr>
          <w:rFonts w:asciiTheme="majorBidi" w:hAnsiTheme="majorBidi" w:cstheme="majorBidi"/>
        </w:rPr>
        <w:t xml:space="preserve"> age consists of </w:t>
      </w:r>
      <w:proofErr w:type="spellStart"/>
      <w:r w:rsidR="00B77273" w:rsidRPr="007B711A">
        <w:rPr>
          <w:rFonts w:asciiTheme="majorBidi" w:hAnsiTheme="majorBidi" w:cstheme="majorBidi"/>
        </w:rPr>
        <w:t>heterolithic</w:t>
      </w:r>
      <w:proofErr w:type="spellEnd"/>
      <w:r w:rsidR="00B77273" w:rsidRPr="007B711A">
        <w:rPr>
          <w:rFonts w:asciiTheme="majorBidi" w:hAnsiTheme="majorBidi" w:cstheme="majorBidi"/>
        </w:rPr>
        <w:t xml:space="preserve"> strata ranging from shale to sandstone</w:t>
      </w:r>
      <w:r w:rsidR="00032B36">
        <w:rPr>
          <w:rFonts w:asciiTheme="majorBidi" w:hAnsiTheme="majorBidi" w:cstheme="majorBidi"/>
        </w:rPr>
        <w:t>;</w:t>
      </w:r>
      <w:r w:rsidR="00032B36" w:rsidRPr="007B711A">
        <w:rPr>
          <w:rFonts w:asciiTheme="majorBidi" w:hAnsiTheme="majorBidi" w:cstheme="majorBidi"/>
        </w:rPr>
        <w:t xml:space="preserve"> </w:t>
      </w:r>
      <w:r w:rsidR="00B77273" w:rsidRPr="007B711A">
        <w:rPr>
          <w:rFonts w:asciiTheme="majorBidi" w:hAnsiTheme="majorBidi" w:cstheme="majorBidi"/>
        </w:rPr>
        <w:t>the Smith Creek Member of Smithian age consists of fine sandstone and siltstone</w:t>
      </w:r>
      <w:r w:rsidR="00032B36">
        <w:rPr>
          <w:rFonts w:asciiTheme="majorBidi" w:hAnsiTheme="majorBidi" w:cstheme="majorBidi"/>
        </w:rPr>
        <w:t>;</w:t>
      </w:r>
      <w:r w:rsidR="00B77273" w:rsidRPr="007B711A">
        <w:rPr>
          <w:rFonts w:asciiTheme="majorBidi" w:hAnsiTheme="majorBidi" w:cstheme="majorBidi"/>
        </w:rPr>
        <w:t xml:space="preserve"> and the </w:t>
      </w:r>
      <w:proofErr w:type="spellStart"/>
      <w:r w:rsidR="00B77273" w:rsidRPr="007B711A">
        <w:rPr>
          <w:rFonts w:asciiTheme="majorBidi" w:hAnsiTheme="majorBidi" w:cstheme="majorBidi"/>
        </w:rPr>
        <w:t>Svartf</w:t>
      </w:r>
      <w:r w:rsidR="00B24372">
        <w:rPr>
          <w:rFonts w:asciiTheme="majorBidi" w:hAnsiTheme="majorBidi" w:cstheme="majorBidi"/>
        </w:rPr>
        <w:t>j</w:t>
      </w:r>
      <w:r w:rsidR="00B77273" w:rsidRPr="007B711A">
        <w:rPr>
          <w:rFonts w:asciiTheme="majorBidi" w:hAnsiTheme="majorBidi" w:cstheme="majorBidi"/>
        </w:rPr>
        <w:t>eld</w:t>
      </w:r>
      <w:proofErr w:type="spellEnd"/>
      <w:r w:rsidR="00B77273" w:rsidRPr="007B711A">
        <w:rPr>
          <w:rFonts w:asciiTheme="majorBidi" w:hAnsiTheme="majorBidi" w:cstheme="majorBidi"/>
        </w:rPr>
        <w:t xml:space="preserve"> Member of </w:t>
      </w:r>
      <w:proofErr w:type="spellStart"/>
      <w:r w:rsidR="00B77273" w:rsidRPr="007B711A">
        <w:rPr>
          <w:rFonts w:asciiTheme="majorBidi" w:hAnsiTheme="majorBidi" w:cstheme="majorBidi"/>
        </w:rPr>
        <w:t>Spathian</w:t>
      </w:r>
      <w:proofErr w:type="spellEnd"/>
      <w:r w:rsidR="00B77273" w:rsidRPr="007B711A">
        <w:rPr>
          <w:rFonts w:asciiTheme="majorBidi" w:hAnsiTheme="majorBidi" w:cstheme="majorBidi"/>
        </w:rPr>
        <w:t xml:space="preserve"> age consists of shale</w:t>
      </w:r>
      <w:r w:rsidR="00845FA1">
        <w:rPr>
          <w:rFonts w:asciiTheme="majorBidi" w:hAnsiTheme="majorBidi" w:cstheme="majorBidi"/>
        </w:rPr>
        <w:t xml:space="preserve"> (Fig. 1)</w:t>
      </w:r>
      <w:r w:rsidR="00B77273" w:rsidRPr="007B711A">
        <w:rPr>
          <w:rFonts w:asciiTheme="majorBidi" w:hAnsiTheme="majorBidi" w:cstheme="majorBidi"/>
        </w:rPr>
        <w:t>.</w:t>
      </w:r>
      <w:r w:rsidR="00FE4C58" w:rsidRPr="007B711A">
        <w:rPr>
          <w:rFonts w:asciiTheme="majorBidi" w:hAnsiTheme="majorBidi" w:cstheme="majorBidi"/>
        </w:rPr>
        <w:t xml:space="preserve"> The Blind Fiord strata are arranged into a series of coarsening up/</w:t>
      </w:r>
      <w:proofErr w:type="spellStart"/>
      <w:r w:rsidR="00FE4C58" w:rsidRPr="007B711A">
        <w:rPr>
          <w:rFonts w:asciiTheme="majorBidi" w:hAnsiTheme="majorBidi" w:cstheme="majorBidi"/>
        </w:rPr>
        <w:t>progradational</w:t>
      </w:r>
      <w:proofErr w:type="spellEnd"/>
      <w:r w:rsidR="00FE4C58" w:rsidRPr="007B711A">
        <w:rPr>
          <w:rFonts w:asciiTheme="majorBidi" w:hAnsiTheme="majorBidi" w:cstheme="majorBidi"/>
        </w:rPr>
        <w:t xml:space="preserve"> packages punctuated by flooding events that saw </w:t>
      </w:r>
      <w:r w:rsidR="00235CA4">
        <w:rPr>
          <w:rFonts w:asciiTheme="majorBidi" w:hAnsiTheme="majorBidi" w:cstheme="majorBidi"/>
        </w:rPr>
        <w:t>expanded</w:t>
      </w:r>
      <w:r w:rsidR="00FE4C58" w:rsidRPr="007B711A">
        <w:rPr>
          <w:rFonts w:asciiTheme="majorBidi" w:hAnsiTheme="majorBidi" w:cstheme="majorBidi"/>
        </w:rPr>
        <w:t xml:space="preserve"> shale deposition. These can be correlated with transgressive-</w:t>
      </w:r>
      <w:r w:rsidR="001F259F" w:rsidRPr="007B711A">
        <w:rPr>
          <w:rFonts w:asciiTheme="majorBidi" w:hAnsiTheme="majorBidi" w:cstheme="majorBidi"/>
        </w:rPr>
        <w:t>regressive cycles elsewhere in the world and are probably of eustatic origin (Embry</w:t>
      </w:r>
      <w:r w:rsidR="00C26C0D">
        <w:rPr>
          <w:rFonts w:asciiTheme="majorBidi" w:hAnsiTheme="majorBidi" w:cstheme="majorBidi"/>
        </w:rPr>
        <w:t>,</w:t>
      </w:r>
      <w:r w:rsidR="001F259F" w:rsidRPr="007B711A">
        <w:rPr>
          <w:rFonts w:asciiTheme="majorBidi" w:hAnsiTheme="majorBidi" w:cstheme="majorBidi"/>
        </w:rPr>
        <w:t xml:space="preserve"> 1988, 1989). </w:t>
      </w:r>
      <w:r w:rsidR="003A2C12">
        <w:rPr>
          <w:rFonts w:asciiTheme="majorBidi" w:hAnsiTheme="majorBidi" w:cstheme="majorBidi"/>
        </w:rPr>
        <w:t xml:space="preserve">A latest Permian unconformity underlies the Blind Fiord Formation </w:t>
      </w:r>
      <w:r w:rsidR="0066746B">
        <w:rPr>
          <w:rFonts w:asciiTheme="majorBidi" w:hAnsiTheme="majorBidi" w:cstheme="majorBidi"/>
        </w:rPr>
        <w:t xml:space="preserve">and </w:t>
      </w:r>
      <w:r w:rsidR="003A2C12">
        <w:rPr>
          <w:rFonts w:asciiTheme="majorBidi" w:hAnsiTheme="majorBidi" w:cstheme="majorBidi"/>
        </w:rPr>
        <w:t xml:space="preserve">cuts deeper into older Permian sediments towards the basin margins. Stable </w:t>
      </w:r>
      <w:r w:rsidR="003A2C12">
        <w:rPr>
          <w:rFonts w:asciiTheme="majorBidi" w:hAnsiTheme="majorBidi" w:cstheme="majorBidi"/>
        </w:rPr>
        <w:lastRenderedPageBreak/>
        <w:t xml:space="preserve">isotope studies show that the Blind Fiord transgression occurred just prior to the </w:t>
      </w:r>
      <w:r w:rsidR="00E15B64">
        <w:rPr>
          <w:rFonts w:asciiTheme="majorBidi" w:hAnsiTheme="majorBidi" w:cstheme="majorBidi"/>
        </w:rPr>
        <w:t>PTME</w:t>
      </w:r>
      <w:r w:rsidR="003A2C12">
        <w:rPr>
          <w:rFonts w:asciiTheme="majorBidi" w:hAnsiTheme="majorBidi" w:cstheme="majorBidi"/>
        </w:rPr>
        <w:t xml:space="preserve"> and that the sequence is conformable in the basin cent</w:t>
      </w:r>
      <w:r w:rsidR="0066746B">
        <w:rPr>
          <w:rFonts w:asciiTheme="majorBidi" w:hAnsiTheme="majorBidi" w:cstheme="majorBidi"/>
        </w:rPr>
        <w:t>er</w:t>
      </w:r>
      <w:r w:rsidR="003A2C12">
        <w:rPr>
          <w:rFonts w:asciiTheme="majorBidi" w:hAnsiTheme="majorBidi" w:cstheme="majorBidi"/>
        </w:rPr>
        <w:t xml:space="preserve"> (</w:t>
      </w:r>
      <w:proofErr w:type="spellStart"/>
      <w:r w:rsidR="003A2C12">
        <w:rPr>
          <w:rFonts w:asciiTheme="majorBidi" w:hAnsiTheme="majorBidi" w:cstheme="majorBidi"/>
        </w:rPr>
        <w:t>Grasby</w:t>
      </w:r>
      <w:proofErr w:type="spellEnd"/>
      <w:r w:rsidR="003A2C12">
        <w:rPr>
          <w:rFonts w:asciiTheme="majorBidi" w:hAnsiTheme="majorBidi" w:cstheme="majorBidi"/>
        </w:rPr>
        <w:t xml:space="preserve"> and Beauchamp</w:t>
      </w:r>
      <w:r w:rsidR="00C26C0D">
        <w:rPr>
          <w:rFonts w:asciiTheme="majorBidi" w:hAnsiTheme="majorBidi" w:cstheme="majorBidi"/>
        </w:rPr>
        <w:t>,</w:t>
      </w:r>
      <w:r w:rsidR="003A2C12">
        <w:rPr>
          <w:rFonts w:asciiTheme="majorBidi" w:hAnsiTheme="majorBidi" w:cstheme="majorBidi"/>
        </w:rPr>
        <w:t xml:space="preserve"> 2008).</w:t>
      </w:r>
      <w:r w:rsidR="000D3404">
        <w:rPr>
          <w:rFonts w:asciiTheme="majorBidi" w:hAnsiTheme="majorBidi" w:cstheme="majorBidi"/>
        </w:rPr>
        <w:t xml:space="preserve"> </w:t>
      </w:r>
      <w:r w:rsidR="0066746B">
        <w:rPr>
          <w:rFonts w:asciiTheme="majorBidi" w:hAnsiTheme="majorBidi" w:cstheme="majorBidi"/>
        </w:rPr>
        <w:t>S</w:t>
      </w:r>
      <w:r w:rsidR="00235CA4">
        <w:rPr>
          <w:rFonts w:asciiTheme="majorBidi" w:hAnsiTheme="majorBidi" w:cstheme="majorBidi"/>
        </w:rPr>
        <w:t>hale deposition</w:t>
      </w:r>
      <w:r w:rsidR="00FE4C58" w:rsidRPr="007B711A">
        <w:rPr>
          <w:rFonts w:asciiTheme="majorBidi" w:hAnsiTheme="majorBidi" w:cstheme="majorBidi"/>
        </w:rPr>
        <w:t xml:space="preserve"> </w:t>
      </w:r>
      <w:r w:rsidR="0066746B">
        <w:rPr>
          <w:rFonts w:asciiTheme="majorBidi" w:hAnsiTheme="majorBidi" w:cstheme="majorBidi"/>
        </w:rPr>
        <w:t xml:space="preserve">was most extensive in the </w:t>
      </w:r>
      <w:r w:rsidR="00845FA1">
        <w:rPr>
          <w:rFonts w:asciiTheme="majorBidi" w:hAnsiTheme="majorBidi" w:cstheme="majorBidi"/>
        </w:rPr>
        <w:t xml:space="preserve">basal </w:t>
      </w:r>
      <w:proofErr w:type="spellStart"/>
      <w:r w:rsidR="00845FA1">
        <w:rPr>
          <w:rFonts w:asciiTheme="majorBidi" w:hAnsiTheme="majorBidi" w:cstheme="majorBidi"/>
        </w:rPr>
        <w:t>Griesbachian</w:t>
      </w:r>
      <w:proofErr w:type="spellEnd"/>
      <w:r w:rsidR="00845FA1">
        <w:rPr>
          <w:rFonts w:asciiTheme="majorBidi" w:hAnsiTheme="majorBidi" w:cstheme="majorBidi"/>
        </w:rPr>
        <w:t>, whilst</w:t>
      </w:r>
      <w:r w:rsidR="001F259F" w:rsidRPr="007B711A">
        <w:rPr>
          <w:rFonts w:asciiTheme="majorBidi" w:hAnsiTheme="majorBidi" w:cstheme="majorBidi"/>
        </w:rPr>
        <w:t xml:space="preserve"> the base of the Smith Creek Member </w:t>
      </w:r>
      <w:r w:rsidR="00845FA1">
        <w:rPr>
          <w:rFonts w:asciiTheme="majorBidi" w:hAnsiTheme="majorBidi" w:cstheme="majorBidi"/>
        </w:rPr>
        <w:t>(basal Smithian)</w:t>
      </w:r>
      <w:r w:rsidR="00235CA4">
        <w:rPr>
          <w:rFonts w:asciiTheme="majorBidi" w:hAnsiTheme="majorBidi" w:cstheme="majorBidi"/>
        </w:rPr>
        <w:t xml:space="preserve"> and base of the </w:t>
      </w:r>
      <w:proofErr w:type="spellStart"/>
      <w:r w:rsidR="00235CA4">
        <w:rPr>
          <w:rFonts w:asciiTheme="majorBidi" w:hAnsiTheme="majorBidi" w:cstheme="majorBidi"/>
        </w:rPr>
        <w:t>Svartfjeld</w:t>
      </w:r>
      <w:proofErr w:type="spellEnd"/>
      <w:r w:rsidR="00235CA4">
        <w:rPr>
          <w:rFonts w:asciiTheme="majorBidi" w:hAnsiTheme="majorBidi" w:cstheme="majorBidi"/>
        </w:rPr>
        <w:t xml:space="preserve"> Member</w:t>
      </w:r>
      <w:r w:rsidR="00845FA1">
        <w:rPr>
          <w:rFonts w:asciiTheme="majorBidi" w:hAnsiTheme="majorBidi" w:cstheme="majorBidi"/>
        </w:rPr>
        <w:t xml:space="preserve"> </w:t>
      </w:r>
      <w:r w:rsidR="00235CA4">
        <w:rPr>
          <w:rFonts w:asciiTheme="majorBidi" w:hAnsiTheme="majorBidi" w:cstheme="majorBidi"/>
        </w:rPr>
        <w:t xml:space="preserve">(basal </w:t>
      </w:r>
      <w:proofErr w:type="spellStart"/>
      <w:r w:rsidR="00235CA4">
        <w:rPr>
          <w:rFonts w:asciiTheme="majorBidi" w:hAnsiTheme="majorBidi" w:cstheme="majorBidi"/>
        </w:rPr>
        <w:t>Spathian</w:t>
      </w:r>
      <w:proofErr w:type="spellEnd"/>
      <w:r w:rsidR="00235CA4">
        <w:rPr>
          <w:rFonts w:asciiTheme="majorBidi" w:hAnsiTheme="majorBidi" w:cstheme="majorBidi"/>
        </w:rPr>
        <w:t>) also mark</w:t>
      </w:r>
      <w:r w:rsidR="001F259F" w:rsidRPr="007B711A">
        <w:rPr>
          <w:rFonts w:asciiTheme="majorBidi" w:hAnsiTheme="majorBidi" w:cstheme="majorBidi"/>
        </w:rPr>
        <w:t xml:space="preserve"> major transgression</w:t>
      </w:r>
      <w:r w:rsidR="00235CA4">
        <w:rPr>
          <w:rFonts w:asciiTheme="majorBidi" w:hAnsiTheme="majorBidi" w:cstheme="majorBidi"/>
        </w:rPr>
        <w:t>s</w:t>
      </w:r>
      <w:r w:rsidR="001F259F" w:rsidRPr="007B711A">
        <w:rPr>
          <w:rFonts w:asciiTheme="majorBidi" w:hAnsiTheme="majorBidi" w:cstheme="majorBidi"/>
        </w:rPr>
        <w:t>.</w:t>
      </w:r>
    </w:p>
    <w:p w14:paraId="6CDECCAF" w14:textId="77777777" w:rsidR="00DE6ADF" w:rsidRPr="007B711A" w:rsidRDefault="00DE6ADF" w:rsidP="007B711A">
      <w:pPr>
        <w:spacing w:line="480" w:lineRule="auto"/>
        <w:rPr>
          <w:rFonts w:asciiTheme="majorBidi" w:hAnsiTheme="majorBidi" w:cstheme="majorBidi"/>
        </w:rPr>
      </w:pPr>
    </w:p>
    <w:p w14:paraId="59B0F76F" w14:textId="47FBD815" w:rsidR="001F259F" w:rsidRPr="007B711A" w:rsidRDefault="001F259F" w:rsidP="00A62F75">
      <w:pPr>
        <w:spacing w:line="480" w:lineRule="auto"/>
        <w:outlineLvl w:val="0"/>
        <w:rPr>
          <w:rFonts w:asciiTheme="majorBidi" w:hAnsiTheme="majorBidi" w:cstheme="majorBidi"/>
          <w:b/>
          <w:bCs/>
          <w:iCs/>
        </w:rPr>
      </w:pPr>
      <w:r w:rsidRPr="007B711A">
        <w:rPr>
          <w:rFonts w:asciiTheme="majorBidi" w:hAnsiTheme="majorBidi" w:cstheme="majorBidi"/>
          <w:b/>
          <w:bCs/>
          <w:iCs/>
        </w:rPr>
        <w:t xml:space="preserve">Study </w:t>
      </w:r>
      <w:r w:rsidR="00DE56A4">
        <w:rPr>
          <w:rFonts w:asciiTheme="majorBidi" w:hAnsiTheme="majorBidi" w:cstheme="majorBidi"/>
          <w:b/>
          <w:bCs/>
          <w:iCs/>
        </w:rPr>
        <w:t>S</w:t>
      </w:r>
      <w:r w:rsidRPr="007B711A">
        <w:rPr>
          <w:rFonts w:asciiTheme="majorBidi" w:hAnsiTheme="majorBidi" w:cstheme="majorBidi"/>
          <w:b/>
          <w:bCs/>
          <w:iCs/>
        </w:rPr>
        <w:t>ections</w:t>
      </w:r>
    </w:p>
    <w:p w14:paraId="1BFAC5BC" w14:textId="0F3CBA46" w:rsidR="00AA309C" w:rsidRPr="007B711A" w:rsidRDefault="009D05D2" w:rsidP="007B711A">
      <w:pPr>
        <w:spacing w:line="480" w:lineRule="auto"/>
        <w:rPr>
          <w:rFonts w:asciiTheme="majorBidi" w:hAnsiTheme="majorBidi" w:cstheme="majorBidi"/>
        </w:rPr>
      </w:pPr>
      <w:r>
        <w:rPr>
          <w:rFonts w:asciiTheme="majorBidi" w:hAnsiTheme="majorBidi" w:cstheme="majorBidi"/>
        </w:rPr>
        <w:t xml:space="preserve">The </w:t>
      </w:r>
      <w:r w:rsidR="001F259F" w:rsidRPr="007B711A">
        <w:rPr>
          <w:rFonts w:asciiTheme="majorBidi" w:hAnsiTheme="majorBidi" w:cstheme="majorBidi"/>
        </w:rPr>
        <w:t>four substages of the Early Triassic</w:t>
      </w:r>
      <w:r w:rsidR="002B2098" w:rsidRPr="007B711A">
        <w:rPr>
          <w:rFonts w:asciiTheme="majorBidi" w:hAnsiTheme="majorBidi" w:cstheme="majorBidi"/>
        </w:rPr>
        <w:t xml:space="preserve"> </w:t>
      </w:r>
      <w:r w:rsidR="00D011EE" w:rsidRPr="007B711A">
        <w:rPr>
          <w:rFonts w:asciiTheme="majorBidi" w:hAnsiTheme="majorBidi" w:cstheme="majorBidi"/>
        </w:rPr>
        <w:t xml:space="preserve">were </w:t>
      </w:r>
      <w:r w:rsidR="001F259F" w:rsidRPr="007B711A">
        <w:rPr>
          <w:rFonts w:asciiTheme="majorBidi" w:hAnsiTheme="majorBidi" w:cstheme="majorBidi"/>
        </w:rPr>
        <w:t xml:space="preserve">established </w:t>
      </w:r>
      <w:r>
        <w:rPr>
          <w:rFonts w:asciiTheme="majorBidi" w:hAnsiTheme="majorBidi" w:cstheme="majorBidi"/>
        </w:rPr>
        <w:t xml:space="preserve">within </w:t>
      </w:r>
      <w:r w:rsidR="00E15B64">
        <w:rPr>
          <w:rFonts w:asciiTheme="majorBidi" w:hAnsiTheme="majorBidi" w:cstheme="majorBidi"/>
        </w:rPr>
        <w:t>the Blind Fiord Formation</w:t>
      </w:r>
      <w:r w:rsidR="002E5EA1" w:rsidRPr="007B711A">
        <w:rPr>
          <w:rFonts w:asciiTheme="majorBidi" w:hAnsiTheme="majorBidi" w:cstheme="majorBidi"/>
        </w:rPr>
        <w:t xml:space="preserve"> by Tozer (</w:t>
      </w:r>
      <w:r w:rsidR="00845FA1">
        <w:rPr>
          <w:rFonts w:asciiTheme="majorBidi" w:hAnsiTheme="majorBidi" w:cstheme="majorBidi"/>
        </w:rPr>
        <w:t>1965, 1967</w:t>
      </w:r>
      <w:r w:rsidR="002E5EA1" w:rsidRPr="007B711A">
        <w:rPr>
          <w:rFonts w:asciiTheme="majorBidi" w:hAnsiTheme="majorBidi" w:cstheme="majorBidi"/>
        </w:rPr>
        <w:t xml:space="preserve">) </w:t>
      </w:r>
      <w:r w:rsidR="00D011EE" w:rsidRPr="007B711A">
        <w:rPr>
          <w:rFonts w:asciiTheme="majorBidi" w:hAnsiTheme="majorBidi" w:cstheme="majorBidi"/>
        </w:rPr>
        <w:t>and</w:t>
      </w:r>
      <w:r w:rsidR="00845FA1">
        <w:rPr>
          <w:rFonts w:asciiTheme="majorBidi" w:hAnsiTheme="majorBidi" w:cstheme="majorBidi"/>
        </w:rPr>
        <w:t xml:space="preserve"> </w:t>
      </w:r>
      <w:r w:rsidR="00F32E3B">
        <w:rPr>
          <w:rFonts w:asciiTheme="majorBidi" w:hAnsiTheme="majorBidi" w:cstheme="majorBidi"/>
        </w:rPr>
        <w:t>defined by their</w:t>
      </w:r>
      <w:r w:rsidR="00D011EE" w:rsidRPr="007B711A">
        <w:rPr>
          <w:rFonts w:asciiTheme="majorBidi" w:hAnsiTheme="majorBidi" w:cstheme="majorBidi"/>
        </w:rPr>
        <w:t xml:space="preserve"> ammonoid content. H</w:t>
      </w:r>
      <w:r w:rsidR="007909AF" w:rsidRPr="007B711A">
        <w:rPr>
          <w:rFonts w:asciiTheme="majorBidi" w:hAnsiTheme="majorBidi" w:cstheme="majorBidi"/>
        </w:rPr>
        <w:t>is</w:t>
      </w:r>
      <w:r w:rsidR="002E5EA1" w:rsidRPr="007B711A">
        <w:rPr>
          <w:rFonts w:asciiTheme="majorBidi" w:hAnsiTheme="majorBidi" w:cstheme="majorBidi"/>
        </w:rPr>
        <w:t xml:space="preserve"> four type localitie</w:t>
      </w:r>
      <w:r w:rsidR="003442BE" w:rsidRPr="007B711A">
        <w:rPr>
          <w:rFonts w:asciiTheme="majorBidi" w:hAnsiTheme="majorBidi" w:cstheme="majorBidi"/>
        </w:rPr>
        <w:t xml:space="preserve">s </w:t>
      </w:r>
      <w:r w:rsidR="00DE56A4">
        <w:rPr>
          <w:rFonts w:asciiTheme="majorBidi" w:hAnsiTheme="majorBidi" w:cstheme="majorBidi"/>
        </w:rPr>
        <w:t>(</w:t>
      </w:r>
      <w:proofErr w:type="spellStart"/>
      <w:r w:rsidR="00DE56A4">
        <w:rPr>
          <w:rFonts w:asciiTheme="majorBidi" w:hAnsiTheme="majorBidi" w:cstheme="majorBidi"/>
        </w:rPr>
        <w:t>Griesbach</w:t>
      </w:r>
      <w:proofErr w:type="spellEnd"/>
      <w:r w:rsidR="00DE56A4">
        <w:rPr>
          <w:rFonts w:asciiTheme="majorBidi" w:hAnsiTheme="majorBidi" w:cstheme="majorBidi"/>
        </w:rPr>
        <w:t xml:space="preserve"> Creek, Diener Creek, Smith Creek, and </w:t>
      </w:r>
      <w:proofErr w:type="spellStart"/>
      <w:r w:rsidR="00DE56A4">
        <w:rPr>
          <w:rFonts w:asciiTheme="majorBidi" w:hAnsiTheme="majorBidi" w:cstheme="majorBidi"/>
        </w:rPr>
        <w:t>Spath</w:t>
      </w:r>
      <w:proofErr w:type="spellEnd"/>
      <w:r w:rsidR="00DE56A4">
        <w:rPr>
          <w:rFonts w:asciiTheme="majorBidi" w:hAnsiTheme="majorBidi" w:cstheme="majorBidi"/>
        </w:rPr>
        <w:t xml:space="preserve"> Creek continuing to Cape St. Andrews; Figs. 1 and 2) </w:t>
      </w:r>
      <w:r w:rsidR="003442BE" w:rsidRPr="007B711A">
        <w:rPr>
          <w:rFonts w:asciiTheme="majorBidi" w:hAnsiTheme="majorBidi" w:cstheme="majorBidi"/>
        </w:rPr>
        <w:t>were the subject of our study</w:t>
      </w:r>
      <w:r w:rsidR="00D011EE" w:rsidRPr="007B711A">
        <w:rPr>
          <w:rFonts w:asciiTheme="majorBidi" w:hAnsiTheme="majorBidi" w:cstheme="majorBidi"/>
        </w:rPr>
        <w:t xml:space="preserve"> during an expedition in July 2015</w:t>
      </w:r>
      <w:r w:rsidR="007909AF" w:rsidRPr="007B711A">
        <w:rPr>
          <w:rFonts w:asciiTheme="majorBidi" w:hAnsiTheme="majorBidi" w:cstheme="majorBidi"/>
        </w:rPr>
        <w:t>. The basal 50</w:t>
      </w:r>
      <w:r w:rsidR="00240669" w:rsidRPr="007B711A">
        <w:rPr>
          <w:rFonts w:asciiTheme="majorBidi" w:hAnsiTheme="majorBidi" w:cstheme="majorBidi"/>
        </w:rPr>
        <w:t xml:space="preserve"> </w:t>
      </w:r>
      <w:r w:rsidR="00F32E3B">
        <w:rPr>
          <w:rFonts w:asciiTheme="majorBidi" w:hAnsiTheme="majorBidi" w:cstheme="majorBidi"/>
        </w:rPr>
        <w:t xml:space="preserve">m of </w:t>
      </w:r>
      <w:r w:rsidR="007909AF" w:rsidRPr="007B711A">
        <w:rPr>
          <w:rFonts w:asciiTheme="majorBidi" w:hAnsiTheme="majorBidi" w:cstheme="majorBidi"/>
        </w:rPr>
        <w:t>Confederation Point Member</w:t>
      </w:r>
      <w:r w:rsidR="00F32E3B">
        <w:rPr>
          <w:rFonts w:asciiTheme="majorBidi" w:hAnsiTheme="majorBidi" w:cstheme="majorBidi"/>
        </w:rPr>
        <w:t xml:space="preserve"> strata</w:t>
      </w:r>
      <w:r w:rsidR="003442BE" w:rsidRPr="007B711A">
        <w:rPr>
          <w:rFonts w:asciiTheme="majorBidi" w:hAnsiTheme="majorBidi" w:cstheme="majorBidi"/>
        </w:rPr>
        <w:t>, with the exception of the unexposed basal-most meter,</w:t>
      </w:r>
      <w:r w:rsidR="007909AF" w:rsidRPr="007B711A">
        <w:rPr>
          <w:rFonts w:asciiTheme="majorBidi" w:hAnsiTheme="majorBidi" w:cstheme="majorBidi"/>
        </w:rPr>
        <w:t xml:space="preserve"> were logged in the western bank of </w:t>
      </w:r>
      <w:proofErr w:type="spellStart"/>
      <w:r w:rsidR="00D011EE" w:rsidRPr="007B711A">
        <w:rPr>
          <w:rFonts w:asciiTheme="majorBidi" w:hAnsiTheme="majorBidi" w:cstheme="majorBidi"/>
        </w:rPr>
        <w:t>Griesbach</w:t>
      </w:r>
      <w:proofErr w:type="spellEnd"/>
      <w:r w:rsidR="00D011EE" w:rsidRPr="007B711A">
        <w:rPr>
          <w:rFonts w:asciiTheme="majorBidi" w:hAnsiTheme="majorBidi" w:cstheme="majorBidi"/>
        </w:rPr>
        <w:t xml:space="preserve"> Creek on</w:t>
      </w:r>
      <w:r w:rsidR="003442BE" w:rsidRPr="007B711A">
        <w:rPr>
          <w:rFonts w:asciiTheme="majorBidi" w:hAnsiTheme="majorBidi" w:cstheme="majorBidi"/>
        </w:rPr>
        <w:t xml:space="preserve"> Axel Heiberg </w:t>
      </w:r>
      <w:r w:rsidR="00DE56A4">
        <w:rPr>
          <w:rFonts w:asciiTheme="majorBidi" w:hAnsiTheme="majorBidi" w:cstheme="majorBidi"/>
        </w:rPr>
        <w:t xml:space="preserve">Island </w:t>
      </w:r>
      <w:r w:rsidR="003442BE" w:rsidRPr="007B711A">
        <w:rPr>
          <w:rFonts w:asciiTheme="majorBidi" w:hAnsiTheme="majorBidi" w:cstheme="majorBidi"/>
        </w:rPr>
        <w:t>(Fig. 2)</w:t>
      </w:r>
      <w:r w:rsidR="007909AF" w:rsidRPr="007B711A">
        <w:rPr>
          <w:rFonts w:asciiTheme="majorBidi" w:hAnsiTheme="majorBidi" w:cstheme="majorBidi"/>
        </w:rPr>
        <w:t xml:space="preserve">. The </w:t>
      </w:r>
      <w:r w:rsidR="00D011EE" w:rsidRPr="007B711A">
        <w:rPr>
          <w:rFonts w:asciiTheme="majorBidi" w:hAnsiTheme="majorBidi" w:cstheme="majorBidi"/>
        </w:rPr>
        <w:t xml:space="preserve">other three sections </w:t>
      </w:r>
      <w:r w:rsidR="00DE56A4">
        <w:rPr>
          <w:rFonts w:asciiTheme="majorBidi" w:hAnsiTheme="majorBidi" w:cstheme="majorBidi"/>
        </w:rPr>
        <w:t xml:space="preserve">lie on </w:t>
      </w:r>
      <w:r w:rsidR="0066746B">
        <w:rPr>
          <w:rFonts w:asciiTheme="majorBidi" w:hAnsiTheme="majorBidi" w:cstheme="majorBidi"/>
        </w:rPr>
        <w:t xml:space="preserve">the </w:t>
      </w:r>
      <w:proofErr w:type="spellStart"/>
      <w:r w:rsidR="00DE56A4">
        <w:rPr>
          <w:rFonts w:asciiTheme="majorBidi" w:hAnsiTheme="majorBidi" w:cstheme="majorBidi"/>
        </w:rPr>
        <w:t>Svartf</w:t>
      </w:r>
      <w:r w:rsidR="00B24372">
        <w:rPr>
          <w:rFonts w:asciiTheme="majorBidi" w:hAnsiTheme="majorBidi" w:cstheme="majorBidi"/>
        </w:rPr>
        <w:t>j</w:t>
      </w:r>
      <w:r w:rsidR="00DE56A4">
        <w:rPr>
          <w:rFonts w:asciiTheme="majorBidi" w:hAnsiTheme="majorBidi" w:cstheme="majorBidi"/>
        </w:rPr>
        <w:t>eld</w:t>
      </w:r>
      <w:proofErr w:type="spellEnd"/>
      <w:r w:rsidR="00DE56A4">
        <w:rPr>
          <w:rFonts w:asciiTheme="majorBidi" w:hAnsiTheme="majorBidi" w:cstheme="majorBidi"/>
        </w:rPr>
        <w:t xml:space="preserve"> Peninsula, south of </w:t>
      </w:r>
      <w:r w:rsidR="00D011EE" w:rsidRPr="007B711A">
        <w:rPr>
          <w:rFonts w:asciiTheme="majorBidi" w:hAnsiTheme="majorBidi" w:cstheme="majorBidi"/>
        </w:rPr>
        <w:t>Otto Fiord in north</w:t>
      </w:r>
      <w:r w:rsidR="00DE56A4">
        <w:rPr>
          <w:rFonts w:asciiTheme="majorBidi" w:hAnsiTheme="majorBidi" w:cstheme="majorBidi"/>
        </w:rPr>
        <w:t>west</w:t>
      </w:r>
      <w:r w:rsidR="00D011EE" w:rsidRPr="007B711A">
        <w:rPr>
          <w:rFonts w:asciiTheme="majorBidi" w:hAnsiTheme="majorBidi" w:cstheme="majorBidi"/>
        </w:rPr>
        <w:t xml:space="preserve">ern Ellesmere </w:t>
      </w:r>
      <w:r w:rsidR="00DE56A4">
        <w:rPr>
          <w:rFonts w:asciiTheme="majorBidi" w:hAnsiTheme="majorBidi" w:cstheme="majorBidi"/>
        </w:rPr>
        <w:t>I</w:t>
      </w:r>
      <w:r w:rsidR="00DE56A4" w:rsidRPr="007B711A">
        <w:rPr>
          <w:rFonts w:asciiTheme="majorBidi" w:hAnsiTheme="majorBidi" w:cstheme="majorBidi"/>
        </w:rPr>
        <w:t>sland</w:t>
      </w:r>
      <w:r w:rsidR="00D011EE" w:rsidRPr="007B711A">
        <w:rPr>
          <w:rFonts w:asciiTheme="majorBidi" w:hAnsiTheme="majorBidi" w:cstheme="majorBidi"/>
        </w:rPr>
        <w:t xml:space="preserve">. The </w:t>
      </w:r>
      <w:r w:rsidR="007909AF" w:rsidRPr="007B711A">
        <w:rPr>
          <w:rFonts w:asciiTheme="majorBidi" w:hAnsiTheme="majorBidi" w:cstheme="majorBidi"/>
        </w:rPr>
        <w:t>steep</w:t>
      </w:r>
      <w:r w:rsidR="00D011EE" w:rsidRPr="007B711A">
        <w:rPr>
          <w:rFonts w:asciiTheme="majorBidi" w:hAnsiTheme="majorBidi" w:cstheme="majorBidi"/>
        </w:rPr>
        <w:t>,</w:t>
      </w:r>
      <w:r w:rsidR="007909AF" w:rsidRPr="007B711A">
        <w:rPr>
          <w:rFonts w:asciiTheme="majorBidi" w:hAnsiTheme="majorBidi" w:cstheme="majorBidi"/>
        </w:rPr>
        <w:t xml:space="preserve"> </w:t>
      </w:r>
      <w:r w:rsidR="00D011EE" w:rsidRPr="007B711A">
        <w:rPr>
          <w:rFonts w:asciiTheme="majorBidi" w:hAnsiTheme="majorBidi" w:cstheme="majorBidi"/>
        </w:rPr>
        <w:t xml:space="preserve">eastern </w:t>
      </w:r>
      <w:r w:rsidR="007909AF" w:rsidRPr="007B711A">
        <w:rPr>
          <w:rFonts w:asciiTheme="majorBidi" w:hAnsiTheme="majorBidi" w:cstheme="majorBidi"/>
        </w:rPr>
        <w:t xml:space="preserve">slopes of </w:t>
      </w:r>
      <w:proofErr w:type="spellStart"/>
      <w:r w:rsidR="007909AF" w:rsidRPr="007B711A">
        <w:rPr>
          <w:rFonts w:asciiTheme="majorBidi" w:hAnsiTheme="majorBidi" w:cstheme="majorBidi"/>
        </w:rPr>
        <w:t>Spath</w:t>
      </w:r>
      <w:proofErr w:type="spellEnd"/>
      <w:r w:rsidR="007909AF" w:rsidRPr="007B711A">
        <w:rPr>
          <w:rFonts w:asciiTheme="majorBidi" w:hAnsiTheme="majorBidi" w:cstheme="majorBidi"/>
        </w:rPr>
        <w:t xml:space="preserve"> Creek provide a series of near-continuous outcrops of the lower part of the Blind Fiord Formation</w:t>
      </w:r>
      <w:r w:rsidR="00D011EE" w:rsidRPr="007B711A">
        <w:rPr>
          <w:rFonts w:asciiTheme="majorBidi" w:hAnsiTheme="majorBidi" w:cstheme="majorBidi"/>
        </w:rPr>
        <w:t>, except for</w:t>
      </w:r>
      <w:r w:rsidR="007909AF" w:rsidRPr="007B711A">
        <w:rPr>
          <w:rFonts w:asciiTheme="majorBidi" w:hAnsiTheme="majorBidi" w:cstheme="majorBidi"/>
        </w:rPr>
        <w:t xml:space="preserve"> the basal 80 m </w:t>
      </w:r>
      <w:r w:rsidR="00D011EE" w:rsidRPr="007B711A">
        <w:rPr>
          <w:rFonts w:asciiTheme="majorBidi" w:hAnsiTheme="majorBidi" w:cstheme="majorBidi"/>
        </w:rPr>
        <w:t xml:space="preserve">which </w:t>
      </w:r>
      <w:r w:rsidR="007909AF" w:rsidRPr="007B711A">
        <w:rPr>
          <w:rFonts w:asciiTheme="majorBidi" w:hAnsiTheme="majorBidi" w:cstheme="majorBidi"/>
        </w:rPr>
        <w:t>are covered. Our measured section began at N80° 54.464’ W89° 11.571’</w:t>
      </w:r>
      <w:r w:rsidR="00DE56A4">
        <w:rPr>
          <w:rFonts w:asciiTheme="majorBidi" w:hAnsiTheme="majorBidi" w:cstheme="majorBidi"/>
        </w:rPr>
        <w:t xml:space="preserve"> (</w:t>
      </w:r>
      <w:r w:rsidR="003A2C12" w:rsidRPr="00901023">
        <w:rPr>
          <w:rFonts w:asciiTheme="majorBidi" w:hAnsiTheme="majorBidi" w:cstheme="majorBidi"/>
        </w:rPr>
        <w:t>NAD83</w:t>
      </w:r>
      <w:r w:rsidR="00DE56A4">
        <w:rPr>
          <w:rFonts w:asciiTheme="majorBidi" w:hAnsiTheme="majorBidi" w:cstheme="majorBidi"/>
        </w:rPr>
        <w:t>)</w:t>
      </w:r>
      <w:r w:rsidR="007909AF" w:rsidRPr="007B711A">
        <w:rPr>
          <w:rFonts w:asciiTheme="majorBidi" w:hAnsiTheme="majorBidi" w:cstheme="majorBidi"/>
        </w:rPr>
        <w:t xml:space="preserve"> in the upper part of the Confe</w:t>
      </w:r>
      <w:r w:rsidR="003442BE" w:rsidRPr="007B711A">
        <w:rPr>
          <w:rFonts w:asciiTheme="majorBidi" w:hAnsiTheme="majorBidi" w:cstheme="majorBidi"/>
        </w:rPr>
        <w:t>de</w:t>
      </w:r>
      <w:r w:rsidR="007909AF" w:rsidRPr="007B711A">
        <w:rPr>
          <w:rFonts w:asciiTheme="majorBidi" w:hAnsiTheme="majorBidi" w:cstheme="majorBidi"/>
        </w:rPr>
        <w:t xml:space="preserve">ration Point Member and continued to a </w:t>
      </w:r>
      <w:r w:rsidR="003442BE" w:rsidRPr="007B711A">
        <w:rPr>
          <w:rFonts w:asciiTheme="majorBidi" w:hAnsiTheme="majorBidi" w:cstheme="majorBidi"/>
        </w:rPr>
        <w:t>level</w:t>
      </w:r>
      <w:r w:rsidR="007909AF" w:rsidRPr="007B711A">
        <w:rPr>
          <w:rFonts w:asciiTheme="majorBidi" w:hAnsiTheme="majorBidi" w:cstheme="majorBidi"/>
        </w:rPr>
        <w:t xml:space="preserve"> </w:t>
      </w:r>
      <w:r w:rsidR="003442BE" w:rsidRPr="007B711A">
        <w:rPr>
          <w:rFonts w:asciiTheme="majorBidi" w:hAnsiTheme="majorBidi" w:cstheme="majorBidi"/>
        </w:rPr>
        <w:t xml:space="preserve">near the top of the Smith Creek Member </w:t>
      </w:r>
      <w:r w:rsidR="007909AF" w:rsidRPr="007B711A">
        <w:rPr>
          <w:rFonts w:asciiTheme="majorBidi" w:hAnsiTheme="majorBidi" w:cstheme="majorBidi"/>
        </w:rPr>
        <w:t xml:space="preserve">where a major dolerite sill </w:t>
      </w:r>
      <w:r w:rsidR="00DE56A4" w:rsidRPr="009355F3">
        <w:rPr>
          <w:rFonts w:asciiTheme="majorBidi" w:hAnsiTheme="majorBidi" w:cstheme="majorBidi"/>
        </w:rPr>
        <w:t>forms</w:t>
      </w:r>
      <w:r w:rsidR="00235CA4">
        <w:rPr>
          <w:rFonts w:asciiTheme="majorBidi" w:hAnsiTheme="majorBidi" w:cstheme="majorBidi"/>
        </w:rPr>
        <w:t xml:space="preserve"> a prominent ridge</w:t>
      </w:r>
      <w:r w:rsidR="003442BE" w:rsidRPr="007B711A">
        <w:rPr>
          <w:rFonts w:asciiTheme="majorBidi" w:hAnsiTheme="majorBidi" w:cstheme="majorBidi"/>
        </w:rPr>
        <w:t xml:space="preserve">. Logging was resumed </w:t>
      </w:r>
      <w:r w:rsidR="00D011EE" w:rsidRPr="007B711A">
        <w:rPr>
          <w:rFonts w:asciiTheme="majorBidi" w:hAnsiTheme="majorBidi" w:cstheme="majorBidi"/>
        </w:rPr>
        <w:t xml:space="preserve">to the </w:t>
      </w:r>
      <w:r w:rsidR="003A2C12">
        <w:rPr>
          <w:rFonts w:asciiTheme="majorBidi" w:hAnsiTheme="majorBidi" w:cstheme="majorBidi"/>
        </w:rPr>
        <w:t>north</w:t>
      </w:r>
      <w:r w:rsidR="0066746B">
        <w:rPr>
          <w:rFonts w:asciiTheme="majorBidi" w:hAnsiTheme="majorBidi" w:cstheme="majorBidi"/>
        </w:rPr>
        <w:t>east</w:t>
      </w:r>
      <w:r w:rsidR="00D011EE" w:rsidRPr="007B711A">
        <w:rPr>
          <w:rFonts w:asciiTheme="majorBidi" w:hAnsiTheme="majorBidi" w:cstheme="majorBidi"/>
        </w:rPr>
        <w:t xml:space="preserve">, </w:t>
      </w:r>
      <w:r w:rsidR="003442BE" w:rsidRPr="007B711A">
        <w:rPr>
          <w:rFonts w:asciiTheme="majorBidi" w:hAnsiTheme="majorBidi" w:cstheme="majorBidi"/>
        </w:rPr>
        <w:t xml:space="preserve">at the same </w:t>
      </w:r>
      <w:r w:rsidR="00D011EE" w:rsidRPr="007B711A">
        <w:rPr>
          <w:rFonts w:asciiTheme="majorBidi" w:hAnsiTheme="majorBidi" w:cstheme="majorBidi"/>
        </w:rPr>
        <w:t xml:space="preserve">stratigraphic </w:t>
      </w:r>
      <w:r w:rsidR="003442BE" w:rsidRPr="007B711A">
        <w:rPr>
          <w:rFonts w:asciiTheme="majorBidi" w:hAnsiTheme="majorBidi" w:cstheme="majorBidi"/>
        </w:rPr>
        <w:t xml:space="preserve">level </w:t>
      </w:r>
      <w:r w:rsidR="00D011EE" w:rsidRPr="007B711A">
        <w:rPr>
          <w:rFonts w:asciiTheme="majorBidi" w:hAnsiTheme="majorBidi" w:cstheme="majorBidi"/>
        </w:rPr>
        <w:t xml:space="preserve">(with some overlap), </w:t>
      </w:r>
      <w:r w:rsidR="003442BE" w:rsidRPr="007B711A">
        <w:rPr>
          <w:rFonts w:asciiTheme="majorBidi" w:hAnsiTheme="majorBidi" w:cstheme="majorBidi"/>
        </w:rPr>
        <w:t xml:space="preserve">on the </w:t>
      </w:r>
      <w:r w:rsidR="00525AE4" w:rsidRPr="007B711A">
        <w:rPr>
          <w:rFonts w:asciiTheme="majorBidi" w:hAnsiTheme="majorBidi" w:cstheme="majorBidi"/>
        </w:rPr>
        <w:t xml:space="preserve">nearby </w:t>
      </w:r>
      <w:r w:rsidR="003442BE" w:rsidRPr="007B711A">
        <w:rPr>
          <w:rFonts w:asciiTheme="majorBidi" w:hAnsiTheme="majorBidi" w:cstheme="majorBidi"/>
        </w:rPr>
        <w:t>slopes of Cape St.</w:t>
      </w:r>
      <w:r w:rsidR="00053F8B" w:rsidRPr="007B711A">
        <w:rPr>
          <w:rFonts w:asciiTheme="majorBidi" w:hAnsiTheme="majorBidi" w:cstheme="majorBidi"/>
        </w:rPr>
        <w:t xml:space="preserve"> </w:t>
      </w:r>
      <w:r w:rsidR="003442BE" w:rsidRPr="007B711A">
        <w:rPr>
          <w:rFonts w:asciiTheme="majorBidi" w:hAnsiTheme="majorBidi" w:cstheme="majorBidi"/>
        </w:rPr>
        <w:t>Andrew</w:t>
      </w:r>
      <w:r w:rsidR="0091410C">
        <w:rPr>
          <w:rFonts w:asciiTheme="majorBidi" w:hAnsiTheme="majorBidi" w:cstheme="majorBidi"/>
        </w:rPr>
        <w:t>s</w:t>
      </w:r>
      <w:r w:rsidR="003442BE" w:rsidRPr="007B711A">
        <w:rPr>
          <w:rFonts w:asciiTheme="majorBidi" w:hAnsiTheme="majorBidi" w:cstheme="majorBidi"/>
        </w:rPr>
        <w:t xml:space="preserve"> (</w:t>
      </w:r>
      <w:r w:rsidR="00AA309C" w:rsidRPr="007B711A">
        <w:rPr>
          <w:rFonts w:asciiTheme="majorBidi" w:hAnsiTheme="majorBidi" w:cstheme="majorBidi"/>
        </w:rPr>
        <w:t>N80° 55.072’ W89° 14.491’</w:t>
      </w:r>
      <w:r w:rsidR="003442BE" w:rsidRPr="007B711A">
        <w:rPr>
          <w:rFonts w:asciiTheme="majorBidi" w:hAnsiTheme="majorBidi" w:cstheme="majorBidi"/>
        </w:rPr>
        <w:t xml:space="preserve">) and continued </w:t>
      </w:r>
      <w:r w:rsidR="00D011EE" w:rsidRPr="007B711A">
        <w:rPr>
          <w:rFonts w:asciiTheme="majorBidi" w:hAnsiTheme="majorBidi" w:cstheme="majorBidi"/>
        </w:rPr>
        <w:t xml:space="preserve">up </w:t>
      </w:r>
      <w:r w:rsidR="003442BE" w:rsidRPr="007B711A">
        <w:rPr>
          <w:rFonts w:asciiTheme="majorBidi" w:hAnsiTheme="majorBidi" w:cstheme="majorBidi"/>
        </w:rPr>
        <w:t xml:space="preserve">to the </w:t>
      </w:r>
      <w:r w:rsidR="00D011EE" w:rsidRPr="007B711A">
        <w:rPr>
          <w:rFonts w:asciiTheme="majorBidi" w:hAnsiTheme="majorBidi" w:cstheme="majorBidi"/>
        </w:rPr>
        <w:t xml:space="preserve">lower beds of the </w:t>
      </w:r>
      <w:proofErr w:type="spellStart"/>
      <w:r w:rsidR="003442BE" w:rsidRPr="007B711A">
        <w:rPr>
          <w:rFonts w:asciiTheme="majorBidi" w:hAnsiTheme="majorBidi" w:cstheme="majorBidi"/>
        </w:rPr>
        <w:t>Svartf</w:t>
      </w:r>
      <w:r w:rsidR="00B24372">
        <w:rPr>
          <w:rFonts w:asciiTheme="majorBidi" w:hAnsiTheme="majorBidi" w:cstheme="majorBidi"/>
        </w:rPr>
        <w:t>j</w:t>
      </w:r>
      <w:r w:rsidR="003442BE" w:rsidRPr="007B711A">
        <w:rPr>
          <w:rFonts w:asciiTheme="majorBidi" w:hAnsiTheme="majorBidi" w:cstheme="majorBidi"/>
        </w:rPr>
        <w:t>eld</w:t>
      </w:r>
      <w:proofErr w:type="spellEnd"/>
      <w:r w:rsidR="003442BE" w:rsidRPr="007B711A">
        <w:rPr>
          <w:rFonts w:asciiTheme="majorBidi" w:hAnsiTheme="majorBidi" w:cstheme="majorBidi"/>
        </w:rPr>
        <w:t xml:space="preserve"> Member</w:t>
      </w:r>
      <w:r w:rsidR="00DE56A4">
        <w:rPr>
          <w:rFonts w:asciiTheme="majorBidi" w:hAnsiTheme="majorBidi" w:cstheme="majorBidi"/>
        </w:rPr>
        <w:t xml:space="preserve"> (Fig. 3)</w:t>
      </w:r>
      <w:r w:rsidR="003442BE" w:rsidRPr="007B711A">
        <w:rPr>
          <w:rFonts w:asciiTheme="majorBidi" w:hAnsiTheme="majorBidi" w:cstheme="majorBidi"/>
        </w:rPr>
        <w:t xml:space="preserve">. In addition to these two locations the </w:t>
      </w:r>
      <w:r w:rsidR="00235CA4">
        <w:rPr>
          <w:rFonts w:asciiTheme="majorBidi" w:hAnsiTheme="majorBidi" w:cstheme="majorBidi"/>
        </w:rPr>
        <w:t xml:space="preserve">same levels were also examined (and sampled) at </w:t>
      </w:r>
      <w:r w:rsidR="003442BE" w:rsidRPr="007B711A">
        <w:rPr>
          <w:rFonts w:asciiTheme="majorBidi" w:hAnsiTheme="majorBidi" w:cstheme="majorBidi"/>
        </w:rPr>
        <w:t xml:space="preserve">Smith Creek and at </w:t>
      </w:r>
      <w:r w:rsidR="00DE56A4" w:rsidRPr="00A65610">
        <w:rPr>
          <w:rFonts w:asciiTheme="majorBidi" w:hAnsiTheme="majorBidi" w:cstheme="majorBidi"/>
        </w:rPr>
        <w:t>Diener Creek</w:t>
      </w:r>
      <w:r w:rsidR="009D2564">
        <w:rPr>
          <w:rFonts w:asciiTheme="majorBidi" w:hAnsiTheme="majorBidi" w:cstheme="majorBidi"/>
        </w:rPr>
        <w:t xml:space="preserve"> (</w:t>
      </w:r>
      <w:r w:rsidR="00240669" w:rsidRPr="007B711A">
        <w:rPr>
          <w:rFonts w:asciiTheme="majorBidi" w:hAnsiTheme="majorBidi" w:cstheme="majorBidi"/>
        </w:rPr>
        <w:t>Fig. 2).</w:t>
      </w:r>
    </w:p>
    <w:p w14:paraId="067ADDE8" w14:textId="77777777" w:rsidR="002E5EA1" w:rsidRPr="007B711A" w:rsidRDefault="002E5EA1" w:rsidP="007B711A">
      <w:pPr>
        <w:spacing w:line="480" w:lineRule="auto"/>
        <w:rPr>
          <w:rFonts w:asciiTheme="majorBidi" w:hAnsiTheme="majorBidi" w:cstheme="majorBidi"/>
        </w:rPr>
      </w:pPr>
    </w:p>
    <w:p w14:paraId="5E097FEC" w14:textId="748240CC" w:rsidR="002826FB" w:rsidRDefault="002826FB" w:rsidP="00A62F75">
      <w:pPr>
        <w:spacing w:line="480" w:lineRule="auto"/>
        <w:outlineLvl w:val="0"/>
        <w:rPr>
          <w:rFonts w:asciiTheme="majorBidi" w:hAnsiTheme="majorBidi" w:cstheme="majorBidi"/>
          <w:b/>
        </w:rPr>
      </w:pPr>
      <w:r w:rsidRPr="007B711A">
        <w:rPr>
          <w:rFonts w:asciiTheme="majorBidi" w:hAnsiTheme="majorBidi" w:cstheme="majorBidi"/>
          <w:b/>
        </w:rPr>
        <w:t>M</w:t>
      </w:r>
      <w:r w:rsidR="002E5EA1" w:rsidRPr="007B711A">
        <w:rPr>
          <w:rFonts w:asciiTheme="majorBidi" w:hAnsiTheme="majorBidi" w:cstheme="majorBidi"/>
          <w:b/>
        </w:rPr>
        <w:t>ETHODS</w:t>
      </w:r>
    </w:p>
    <w:p w14:paraId="43FCB5D7" w14:textId="77777777" w:rsidR="00DE6ADF" w:rsidRPr="007B711A" w:rsidRDefault="00DE6ADF" w:rsidP="00A62F75">
      <w:pPr>
        <w:spacing w:line="480" w:lineRule="auto"/>
        <w:outlineLvl w:val="0"/>
        <w:rPr>
          <w:rFonts w:asciiTheme="majorBidi" w:hAnsiTheme="majorBidi" w:cstheme="majorBidi"/>
          <w:b/>
        </w:rPr>
      </w:pPr>
    </w:p>
    <w:p w14:paraId="3C6CAAC2" w14:textId="052F1F6A" w:rsidR="006A2B6E" w:rsidRDefault="006A2B6E" w:rsidP="00A62F75">
      <w:pPr>
        <w:spacing w:line="480" w:lineRule="auto"/>
        <w:outlineLvl w:val="0"/>
        <w:rPr>
          <w:rFonts w:asciiTheme="majorBidi" w:hAnsiTheme="majorBidi" w:cstheme="majorBidi"/>
          <w:b/>
        </w:rPr>
      </w:pPr>
      <w:r>
        <w:rPr>
          <w:rFonts w:asciiTheme="majorBidi" w:hAnsiTheme="majorBidi" w:cstheme="majorBidi"/>
          <w:b/>
        </w:rPr>
        <w:t xml:space="preserve">Facies and </w:t>
      </w:r>
      <w:r w:rsidR="0042777D">
        <w:rPr>
          <w:rFonts w:asciiTheme="majorBidi" w:hAnsiTheme="majorBidi" w:cstheme="majorBidi"/>
          <w:b/>
        </w:rPr>
        <w:t>F</w:t>
      </w:r>
      <w:r>
        <w:rPr>
          <w:rFonts w:asciiTheme="majorBidi" w:hAnsiTheme="majorBidi" w:cstheme="majorBidi"/>
          <w:b/>
        </w:rPr>
        <w:t>ossils</w:t>
      </w:r>
    </w:p>
    <w:p w14:paraId="40D2252B" w14:textId="437846DB" w:rsidR="0042777D" w:rsidRDefault="00240669" w:rsidP="00CD5452">
      <w:pPr>
        <w:spacing w:line="480" w:lineRule="auto"/>
        <w:rPr>
          <w:rFonts w:asciiTheme="majorBidi" w:hAnsiTheme="majorBidi" w:cstheme="majorBidi"/>
        </w:rPr>
      </w:pPr>
      <w:r w:rsidRPr="007B711A">
        <w:rPr>
          <w:rFonts w:asciiTheme="majorBidi" w:hAnsiTheme="majorBidi" w:cstheme="majorBidi"/>
        </w:rPr>
        <w:t xml:space="preserve">Sedimentary logging </w:t>
      </w:r>
      <w:r w:rsidR="00CD456A" w:rsidRPr="007B711A">
        <w:rPr>
          <w:rFonts w:asciiTheme="majorBidi" w:hAnsiTheme="majorBidi" w:cstheme="majorBidi"/>
        </w:rPr>
        <w:t>was undertaken</w:t>
      </w:r>
      <w:r w:rsidR="006A2B6E">
        <w:rPr>
          <w:rFonts w:asciiTheme="majorBidi" w:hAnsiTheme="majorBidi" w:cstheme="majorBidi"/>
        </w:rPr>
        <w:t xml:space="preserve"> through the basal 640 m of the Blind Fiord Formation</w:t>
      </w:r>
      <w:r w:rsidR="00CD456A" w:rsidRPr="007B711A">
        <w:rPr>
          <w:rFonts w:asciiTheme="majorBidi" w:hAnsiTheme="majorBidi" w:cstheme="majorBidi"/>
        </w:rPr>
        <w:t xml:space="preserve"> </w:t>
      </w:r>
      <w:r w:rsidR="00E91235" w:rsidRPr="007B711A">
        <w:rPr>
          <w:rFonts w:asciiTheme="majorBidi" w:hAnsiTheme="majorBidi" w:cstheme="majorBidi"/>
        </w:rPr>
        <w:t xml:space="preserve">at </w:t>
      </w:r>
      <w:proofErr w:type="spellStart"/>
      <w:r w:rsidR="00E91235" w:rsidRPr="007B711A">
        <w:rPr>
          <w:rFonts w:asciiTheme="majorBidi" w:hAnsiTheme="majorBidi" w:cstheme="majorBidi"/>
        </w:rPr>
        <w:t>Griesbach</w:t>
      </w:r>
      <w:proofErr w:type="spellEnd"/>
      <w:r w:rsidR="00E91235" w:rsidRPr="007B711A">
        <w:rPr>
          <w:rFonts w:asciiTheme="majorBidi" w:hAnsiTheme="majorBidi" w:cstheme="majorBidi"/>
        </w:rPr>
        <w:t xml:space="preserve"> </w:t>
      </w:r>
      <w:r w:rsidR="000B78E0">
        <w:rPr>
          <w:rFonts w:asciiTheme="majorBidi" w:hAnsiTheme="majorBidi" w:cstheme="majorBidi"/>
        </w:rPr>
        <w:t xml:space="preserve">Creek </w:t>
      </w:r>
      <w:r w:rsidR="00E91235" w:rsidRPr="007B711A">
        <w:rPr>
          <w:rFonts w:asciiTheme="majorBidi" w:hAnsiTheme="majorBidi" w:cstheme="majorBidi"/>
        </w:rPr>
        <w:t xml:space="preserve">and </w:t>
      </w:r>
      <w:proofErr w:type="spellStart"/>
      <w:r w:rsidR="00E91235" w:rsidRPr="007B711A">
        <w:rPr>
          <w:rFonts w:asciiTheme="majorBidi" w:hAnsiTheme="majorBidi" w:cstheme="majorBidi"/>
        </w:rPr>
        <w:t>Spath</w:t>
      </w:r>
      <w:proofErr w:type="spellEnd"/>
      <w:r w:rsidR="00E91235" w:rsidRPr="007B711A">
        <w:rPr>
          <w:rFonts w:asciiTheme="majorBidi" w:hAnsiTheme="majorBidi" w:cstheme="majorBidi"/>
        </w:rPr>
        <w:t xml:space="preserve"> </w:t>
      </w:r>
      <w:r w:rsidR="006A2B6E">
        <w:rPr>
          <w:rFonts w:asciiTheme="majorBidi" w:hAnsiTheme="majorBidi" w:cstheme="majorBidi"/>
        </w:rPr>
        <w:t>C</w:t>
      </w:r>
      <w:r w:rsidR="00E91235" w:rsidRPr="007B711A">
        <w:rPr>
          <w:rFonts w:asciiTheme="majorBidi" w:hAnsiTheme="majorBidi" w:cstheme="majorBidi"/>
        </w:rPr>
        <w:t>reek</w:t>
      </w:r>
      <w:r w:rsidR="000B78E0">
        <w:rPr>
          <w:rFonts w:asciiTheme="majorBidi" w:hAnsiTheme="majorBidi" w:cstheme="majorBidi"/>
        </w:rPr>
        <w:t xml:space="preserve"> to</w:t>
      </w:r>
      <w:r w:rsidR="00564EB7">
        <w:rPr>
          <w:rFonts w:asciiTheme="majorBidi" w:hAnsiTheme="majorBidi" w:cstheme="majorBidi"/>
        </w:rPr>
        <w:t xml:space="preserve"> Cape St. Andrews</w:t>
      </w:r>
      <w:r w:rsidR="006A2B6E">
        <w:rPr>
          <w:rFonts w:asciiTheme="majorBidi" w:hAnsiTheme="majorBidi" w:cstheme="majorBidi"/>
        </w:rPr>
        <w:t>,</w:t>
      </w:r>
      <w:r w:rsidR="00E91235" w:rsidRPr="007B711A">
        <w:rPr>
          <w:rFonts w:asciiTheme="majorBidi" w:hAnsiTheme="majorBidi" w:cstheme="majorBidi"/>
        </w:rPr>
        <w:t xml:space="preserve"> and </w:t>
      </w:r>
      <w:r w:rsidR="006A2B6E">
        <w:rPr>
          <w:rFonts w:asciiTheme="majorBidi" w:hAnsiTheme="majorBidi" w:cstheme="majorBidi"/>
        </w:rPr>
        <w:t>f</w:t>
      </w:r>
      <w:r w:rsidR="00E91235" w:rsidRPr="007B711A">
        <w:rPr>
          <w:rFonts w:asciiTheme="majorBidi" w:hAnsiTheme="majorBidi" w:cstheme="majorBidi"/>
        </w:rPr>
        <w:t xml:space="preserve">acies were also examined </w:t>
      </w:r>
      <w:r w:rsidR="00E15B64">
        <w:rPr>
          <w:rFonts w:asciiTheme="majorBidi" w:hAnsiTheme="majorBidi" w:cstheme="majorBidi"/>
        </w:rPr>
        <w:t xml:space="preserve">and sampled </w:t>
      </w:r>
      <w:r w:rsidR="00E91235" w:rsidRPr="007B711A">
        <w:rPr>
          <w:rFonts w:asciiTheme="majorBidi" w:hAnsiTheme="majorBidi" w:cstheme="majorBidi"/>
        </w:rPr>
        <w:t xml:space="preserve">at Diener and Smith </w:t>
      </w:r>
      <w:r w:rsidR="00EA20E8">
        <w:rPr>
          <w:rFonts w:asciiTheme="majorBidi" w:hAnsiTheme="majorBidi" w:cstheme="majorBidi"/>
        </w:rPr>
        <w:t>C</w:t>
      </w:r>
      <w:r w:rsidR="00E15B64">
        <w:rPr>
          <w:rFonts w:asciiTheme="majorBidi" w:hAnsiTheme="majorBidi" w:cstheme="majorBidi"/>
        </w:rPr>
        <w:t>reeks</w:t>
      </w:r>
      <w:r w:rsidR="001264F8">
        <w:rPr>
          <w:rFonts w:asciiTheme="majorBidi" w:hAnsiTheme="majorBidi" w:cstheme="majorBidi"/>
        </w:rPr>
        <w:t xml:space="preserve"> </w:t>
      </w:r>
      <w:r w:rsidR="001264F8" w:rsidRPr="001264F8">
        <w:rPr>
          <w:rFonts w:asciiTheme="majorBidi" w:hAnsiTheme="majorBidi" w:cstheme="majorBidi"/>
          <w:color w:val="FF0000"/>
        </w:rPr>
        <w:t>(Fig. 3)</w:t>
      </w:r>
      <w:r w:rsidR="00E91235" w:rsidRPr="001264F8">
        <w:rPr>
          <w:rFonts w:asciiTheme="majorBidi" w:hAnsiTheme="majorBidi" w:cstheme="majorBidi"/>
          <w:color w:val="FF0000"/>
        </w:rPr>
        <w:t>.</w:t>
      </w:r>
      <w:r w:rsidR="006A2B6E" w:rsidRPr="001264F8">
        <w:rPr>
          <w:rFonts w:asciiTheme="majorBidi" w:hAnsiTheme="majorBidi" w:cstheme="majorBidi"/>
          <w:color w:val="FF0000"/>
        </w:rPr>
        <w:t xml:space="preserve"> </w:t>
      </w:r>
      <w:r w:rsidR="00CD456A" w:rsidRPr="007B711A">
        <w:rPr>
          <w:rFonts w:asciiTheme="majorBidi" w:hAnsiTheme="majorBidi" w:cstheme="majorBidi"/>
        </w:rPr>
        <w:t xml:space="preserve">Trace </w:t>
      </w:r>
      <w:r w:rsidR="00B80718" w:rsidRPr="007B711A">
        <w:rPr>
          <w:rFonts w:asciiTheme="majorBidi" w:hAnsiTheme="majorBidi" w:cstheme="majorBidi"/>
        </w:rPr>
        <w:t xml:space="preserve">and body </w:t>
      </w:r>
      <w:r w:rsidR="00CD456A" w:rsidRPr="007B711A">
        <w:rPr>
          <w:rFonts w:asciiTheme="majorBidi" w:hAnsiTheme="majorBidi" w:cstheme="majorBidi"/>
        </w:rPr>
        <w:t>fossils</w:t>
      </w:r>
      <w:r w:rsidRPr="007B711A">
        <w:rPr>
          <w:rFonts w:asciiTheme="majorBidi" w:hAnsiTheme="majorBidi" w:cstheme="majorBidi"/>
        </w:rPr>
        <w:t xml:space="preserve"> </w:t>
      </w:r>
      <w:r w:rsidR="00B80718" w:rsidRPr="007B711A">
        <w:rPr>
          <w:rFonts w:asciiTheme="majorBidi" w:hAnsiTheme="majorBidi" w:cstheme="majorBidi"/>
        </w:rPr>
        <w:t xml:space="preserve">were identified </w:t>
      </w:r>
      <w:r w:rsidR="000D2FB5">
        <w:rPr>
          <w:rFonts w:asciiTheme="majorBidi" w:hAnsiTheme="majorBidi" w:cstheme="majorBidi"/>
        </w:rPr>
        <w:t xml:space="preserve">in the field </w:t>
      </w:r>
      <w:r w:rsidR="00A95F5D" w:rsidRPr="007B711A">
        <w:rPr>
          <w:rFonts w:asciiTheme="majorBidi" w:hAnsiTheme="majorBidi" w:cstheme="majorBidi"/>
        </w:rPr>
        <w:t xml:space="preserve">and the intensity of bioturbation </w:t>
      </w:r>
      <w:r w:rsidR="000B78E0">
        <w:rPr>
          <w:rFonts w:asciiTheme="majorBidi" w:hAnsiTheme="majorBidi" w:cstheme="majorBidi"/>
        </w:rPr>
        <w:t>assess</w:t>
      </w:r>
      <w:r w:rsidR="000B78E0" w:rsidRPr="007B711A">
        <w:rPr>
          <w:rFonts w:asciiTheme="majorBidi" w:hAnsiTheme="majorBidi" w:cstheme="majorBidi"/>
        </w:rPr>
        <w:t xml:space="preserve">ed </w:t>
      </w:r>
      <w:r w:rsidR="00A95F5D" w:rsidRPr="007B711A">
        <w:rPr>
          <w:rFonts w:asciiTheme="majorBidi" w:hAnsiTheme="majorBidi" w:cstheme="majorBidi"/>
        </w:rPr>
        <w:t xml:space="preserve">using the semi-quantitative </w:t>
      </w:r>
      <w:proofErr w:type="spellStart"/>
      <w:r w:rsidR="00A95F5D" w:rsidRPr="007B711A">
        <w:rPr>
          <w:rFonts w:asciiTheme="majorBidi" w:hAnsiTheme="majorBidi" w:cstheme="majorBidi"/>
        </w:rPr>
        <w:t>ichnofabric</w:t>
      </w:r>
      <w:proofErr w:type="spellEnd"/>
      <w:r w:rsidR="00A95F5D" w:rsidRPr="007B711A">
        <w:rPr>
          <w:rFonts w:asciiTheme="majorBidi" w:hAnsiTheme="majorBidi" w:cstheme="majorBidi"/>
        </w:rPr>
        <w:t xml:space="preserve"> index (II) scale of </w:t>
      </w:r>
      <w:proofErr w:type="spellStart"/>
      <w:r w:rsidR="00A95F5D" w:rsidRPr="007B711A">
        <w:rPr>
          <w:rFonts w:asciiTheme="majorBidi" w:hAnsiTheme="majorBidi" w:cstheme="majorBidi"/>
        </w:rPr>
        <w:t>Droser</w:t>
      </w:r>
      <w:proofErr w:type="spellEnd"/>
      <w:r w:rsidR="00A95F5D" w:rsidRPr="007B711A">
        <w:rPr>
          <w:rFonts w:asciiTheme="majorBidi" w:hAnsiTheme="majorBidi" w:cstheme="majorBidi"/>
        </w:rPr>
        <w:t xml:space="preserve"> and </w:t>
      </w:r>
      <w:proofErr w:type="spellStart"/>
      <w:r w:rsidR="00A95F5D" w:rsidRPr="007B711A">
        <w:rPr>
          <w:rFonts w:asciiTheme="majorBidi" w:hAnsiTheme="majorBidi" w:cstheme="majorBidi"/>
        </w:rPr>
        <w:t>Bottjer</w:t>
      </w:r>
      <w:proofErr w:type="spellEnd"/>
      <w:r w:rsidR="00A95F5D" w:rsidRPr="007B711A">
        <w:rPr>
          <w:rFonts w:asciiTheme="majorBidi" w:hAnsiTheme="majorBidi" w:cstheme="majorBidi"/>
        </w:rPr>
        <w:t xml:space="preserve"> (19</w:t>
      </w:r>
      <w:r w:rsidR="00EA20E8">
        <w:rPr>
          <w:rFonts w:asciiTheme="majorBidi" w:hAnsiTheme="majorBidi" w:cstheme="majorBidi"/>
        </w:rPr>
        <w:t>86</w:t>
      </w:r>
      <w:r w:rsidR="00A95F5D" w:rsidRPr="007B711A">
        <w:rPr>
          <w:rFonts w:asciiTheme="majorBidi" w:hAnsiTheme="majorBidi" w:cstheme="majorBidi"/>
        </w:rPr>
        <w:t>) which ranges from 1 (no burrows) to 5 (intense burrowing, no primary sedimentary structures preserved). T</w:t>
      </w:r>
      <w:r w:rsidR="00B80718" w:rsidRPr="007B711A">
        <w:rPr>
          <w:rFonts w:asciiTheme="majorBidi" w:hAnsiTheme="majorBidi" w:cstheme="majorBidi"/>
        </w:rPr>
        <w:t xml:space="preserve">he </w:t>
      </w:r>
      <w:r w:rsidRPr="007B711A">
        <w:rPr>
          <w:rFonts w:asciiTheme="majorBidi" w:hAnsiTheme="majorBidi" w:cstheme="majorBidi"/>
        </w:rPr>
        <w:t xml:space="preserve">field observations were supplemented with analysis of </w:t>
      </w:r>
      <w:r w:rsidR="000D2FB5">
        <w:rPr>
          <w:rFonts w:asciiTheme="majorBidi" w:hAnsiTheme="majorBidi" w:cstheme="majorBidi"/>
        </w:rPr>
        <w:t xml:space="preserve">24 </w:t>
      </w:r>
      <w:r w:rsidRPr="007B711A">
        <w:rPr>
          <w:rFonts w:asciiTheme="majorBidi" w:hAnsiTheme="majorBidi" w:cstheme="majorBidi"/>
        </w:rPr>
        <w:t>thin section</w:t>
      </w:r>
      <w:r w:rsidR="000D2FB5">
        <w:rPr>
          <w:rFonts w:asciiTheme="majorBidi" w:hAnsiTheme="majorBidi" w:cstheme="majorBidi"/>
        </w:rPr>
        <w:t>s</w:t>
      </w:r>
      <w:r w:rsidRPr="007B711A">
        <w:rPr>
          <w:rFonts w:asciiTheme="majorBidi" w:hAnsiTheme="majorBidi" w:cstheme="majorBidi"/>
        </w:rPr>
        <w:t xml:space="preserve"> and polished slabs</w:t>
      </w:r>
      <w:r w:rsidR="006A2B6E">
        <w:rPr>
          <w:rFonts w:asciiTheme="majorBidi" w:hAnsiTheme="majorBidi" w:cstheme="majorBidi"/>
        </w:rPr>
        <w:t>.</w:t>
      </w:r>
    </w:p>
    <w:p w14:paraId="78432B01" w14:textId="77777777" w:rsidR="00BB767B" w:rsidRPr="00CD5452" w:rsidRDefault="00BB767B" w:rsidP="00CD5452">
      <w:pPr>
        <w:spacing w:line="480" w:lineRule="auto"/>
        <w:rPr>
          <w:rFonts w:asciiTheme="majorBidi" w:hAnsiTheme="majorBidi" w:cstheme="majorBidi"/>
        </w:rPr>
      </w:pPr>
    </w:p>
    <w:p w14:paraId="577D7B9B" w14:textId="6B113BE9" w:rsidR="006A2B6E" w:rsidRPr="003A2F55" w:rsidRDefault="006A2B6E" w:rsidP="00A62F75">
      <w:pPr>
        <w:snapToGrid w:val="0"/>
        <w:spacing w:before="120" w:line="480" w:lineRule="auto"/>
        <w:outlineLvl w:val="0"/>
        <w:rPr>
          <w:rFonts w:asciiTheme="majorBidi" w:eastAsia="Calibri" w:hAnsiTheme="majorBidi" w:cstheme="majorBidi"/>
          <w:b/>
          <w:bCs/>
        </w:rPr>
      </w:pPr>
      <w:r w:rsidRPr="003A2F55">
        <w:rPr>
          <w:rFonts w:asciiTheme="majorBidi" w:eastAsia="Calibri" w:hAnsiTheme="majorBidi" w:cstheme="majorBidi"/>
          <w:b/>
          <w:bCs/>
        </w:rPr>
        <w:t xml:space="preserve">Redox </w:t>
      </w:r>
      <w:r w:rsidR="0042777D">
        <w:rPr>
          <w:rFonts w:asciiTheme="majorBidi" w:eastAsia="Calibri" w:hAnsiTheme="majorBidi" w:cstheme="majorBidi"/>
          <w:b/>
          <w:bCs/>
        </w:rPr>
        <w:t>P</w:t>
      </w:r>
      <w:r w:rsidRPr="003A2F55">
        <w:rPr>
          <w:rFonts w:asciiTheme="majorBidi" w:eastAsia="Calibri" w:hAnsiTheme="majorBidi" w:cstheme="majorBidi"/>
          <w:b/>
          <w:bCs/>
        </w:rPr>
        <w:t>roxies</w:t>
      </w:r>
    </w:p>
    <w:p w14:paraId="06D54B91" w14:textId="25E24434" w:rsidR="006A2B6E" w:rsidRDefault="006A2B6E">
      <w:pPr>
        <w:spacing w:line="480" w:lineRule="auto"/>
        <w:rPr>
          <w:rFonts w:asciiTheme="majorBidi" w:hAnsiTheme="majorBidi" w:cstheme="majorBidi"/>
        </w:rPr>
      </w:pPr>
      <w:r w:rsidRPr="003A2F55">
        <w:rPr>
          <w:rFonts w:asciiTheme="majorBidi" w:hAnsiTheme="majorBidi" w:cstheme="majorBidi"/>
        </w:rPr>
        <w:t>The concentrations of redox-sensitive trace metals in marine s</w:t>
      </w:r>
      <w:r w:rsidR="001264F8">
        <w:rPr>
          <w:rFonts w:asciiTheme="majorBidi" w:hAnsiTheme="majorBidi" w:cstheme="majorBidi"/>
        </w:rPr>
        <w:t>trata</w:t>
      </w:r>
      <w:r w:rsidRPr="003A2F55">
        <w:rPr>
          <w:rFonts w:asciiTheme="majorBidi" w:hAnsiTheme="majorBidi" w:cstheme="majorBidi"/>
        </w:rPr>
        <w:t xml:space="preserve"> provides a measure of ancient depositional conditions, because the reduced forms of many metals (e.g. molybdenum</w:t>
      </w:r>
      <w:r>
        <w:rPr>
          <w:rFonts w:asciiTheme="majorBidi" w:hAnsiTheme="majorBidi" w:cstheme="majorBidi"/>
        </w:rPr>
        <w:t xml:space="preserve"> and</w:t>
      </w:r>
      <w:r w:rsidR="00E15B64">
        <w:rPr>
          <w:rFonts w:asciiTheme="majorBidi" w:hAnsiTheme="majorBidi" w:cstheme="majorBidi"/>
        </w:rPr>
        <w:t xml:space="preserve"> uranium) are </w:t>
      </w:r>
      <w:r w:rsidRPr="003A2F55">
        <w:rPr>
          <w:rFonts w:asciiTheme="majorBidi" w:hAnsiTheme="majorBidi" w:cstheme="majorBidi"/>
        </w:rPr>
        <w:t>insoluble in seawater</w:t>
      </w:r>
      <w:r>
        <w:rPr>
          <w:rFonts w:asciiTheme="majorBidi" w:hAnsiTheme="majorBidi" w:cstheme="majorBidi"/>
        </w:rPr>
        <w:t>,</w:t>
      </w:r>
      <w:r w:rsidRPr="003A2F55">
        <w:rPr>
          <w:rFonts w:asciiTheme="majorBidi" w:hAnsiTheme="majorBidi" w:cstheme="majorBidi"/>
        </w:rPr>
        <w:t xml:space="preserve"> with the result that t</w:t>
      </w:r>
      <w:r w:rsidR="00947B39">
        <w:rPr>
          <w:rFonts w:asciiTheme="majorBidi" w:hAnsiTheme="majorBidi" w:cstheme="majorBidi"/>
        </w:rPr>
        <w:t xml:space="preserve">hese elements are scavenged </w:t>
      </w:r>
      <w:r w:rsidRPr="003A2F55">
        <w:rPr>
          <w:rFonts w:asciiTheme="majorBidi" w:hAnsiTheme="majorBidi" w:cstheme="majorBidi"/>
        </w:rPr>
        <w:t xml:space="preserve">under anoxic conditions. </w:t>
      </w:r>
      <w:r>
        <w:rPr>
          <w:rFonts w:asciiTheme="majorBidi" w:hAnsiTheme="majorBidi" w:cstheme="majorBidi"/>
        </w:rPr>
        <w:t>T</w:t>
      </w:r>
      <w:r w:rsidRPr="00207805">
        <w:rPr>
          <w:rFonts w:asciiTheme="majorBidi" w:hAnsiTheme="majorBidi" w:cstheme="majorBidi"/>
        </w:rPr>
        <w:t xml:space="preserve">he U, Th and K concentrations </w:t>
      </w:r>
      <w:r>
        <w:rPr>
          <w:rFonts w:asciiTheme="majorBidi" w:hAnsiTheme="majorBidi" w:cstheme="majorBidi"/>
        </w:rPr>
        <w:t xml:space="preserve">were measured in the field </w:t>
      </w:r>
      <w:r w:rsidR="00947B39">
        <w:rPr>
          <w:rFonts w:asciiTheme="majorBidi" w:hAnsiTheme="majorBidi" w:cstheme="majorBidi"/>
        </w:rPr>
        <w:t xml:space="preserve">(generally every 3 m) </w:t>
      </w:r>
      <w:r w:rsidRPr="00207805">
        <w:rPr>
          <w:rFonts w:asciiTheme="majorBidi" w:hAnsiTheme="majorBidi" w:cstheme="majorBidi"/>
        </w:rPr>
        <w:t>using</w:t>
      </w:r>
      <w:r>
        <w:rPr>
          <w:rFonts w:asciiTheme="majorBidi" w:hAnsiTheme="majorBidi" w:cstheme="majorBidi"/>
        </w:rPr>
        <w:t xml:space="preserve"> </w:t>
      </w:r>
      <w:r w:rsidRPr="00207805">
        <w:rPr>
          <w:rFonts w:asciiTheme="majorBidi" w:hAnsiTheme="majorBidi" w:cstheme="majorBidi"/>
        </w:rPr>
        <w:t>a</w:t>
      </w:r>
      <w:r>
        <w:rPr>
          <w:rFonts w:asciiTheme="majorBidi" w:hAnsiTheme="majorBidi" w:cstheme="majorBidi"/>
        </w:rPr>
        <w:t xml:space="preserve"> Radiation Solutions RS-230 </w:t>
      </w:r>
      <w:r w:rsidRPr="00207805">
        <w:rPr>
          <w:rFonts w:asciiTheme="majorBidi" w:hAnsiTheme="majorBidi" w:cstheme="majorBidi"/>
        </w:rPr>
        <w:t>hand-held gamma ray spectrometer for 180 seconds</w:t>
      </w:r>
      <w:r>
        <w:rPr>
          <w:rFonts w:asciiTheme="majorBidi" w:hAnsiTheme="majorBidi" w:cstheme="majorBidi"/>
        </w:rPr>
        <w:t xml:space="preserve"> that assays</w:t>
      </w:r>
      <w:r w:rsidRPr="00207805">
        <w:rPr>
          <w:rFonts w:asciiTheme="majorBidi" w:hAnsiTheme="majorBidi" w:cstheme="majorBidi"/>
        </w:rPr>
        <w:t xml:space="preserve"> </w:t>
      </w:r>
      <w:r>
        <w:rPr>
          <w:rFonts w:asciiTheme="majorBidi" w:hAnsiTheme="majorBidi" w:cstheme="majorBidi"/>
        </w:rPr>
        <w:t>a parabola of rock about 1 m in diameter</w:t>
      </w:r>
      <w:r w:rsidRPr="00207805">
        <w:rPr>
          <w:rFonts w:asciiTheme="majorBidi" w:hAnsiTheme="majorBidi" w:cstheme="majorBidi"/>
        </w:rPr>
        <w:t xml:space="preserve">. </w:t>
      </w:r>
      <w:r>
        <w:rPr>
          <w:rFonts w:asciiTheme="majorBidi" w:hAnsiTheme="majorBidi" w:cstheme="majorBidi"/>
        </w:rPr>
        <w:t>One hundred and eleven s</w:t>
      </w:r>
      <w:r w:rsidRPr="00207805">
        <w:rPr>
          <w:rFonts w:asciiTheme="majorBidi" w:hAnsiTheme="majorBidi" w:cstheme="majorBidi"/>
        </w:rPr>
        <w:t xml:space="preserve">amples </w:t>
      </w:r>
      <w:r>
        <w:rPr>
          <w:rFonts w:asciiTheme="majorBidi" w:hAnsiTheme="majorBidi" w:cstheme="majorBidi"/>
        </w:rPr>
        <w:t xml:space="preserve">from the same levels </w:t>
      </w:r>
      <w:r w:rsidRPr="00207805">
        <w:rPr>
          <w:rFonts w:asciiTheme="majorBidi" w:hAnsiTheme="majorBidi" w:cstheme="majorBidi"/>
        </w:rPr>
        <w:t xml:space="preserve">were taken for </w:t>
      </w:r>
      <w:r>
        <w:rPr>
          <w:rFonts w:asciiTheme="majorBidi" w:hAnsiTheme="majorBidi" w:cstheme="majorBidi"/>
        </w:rPr>
        <w:t>additional d</w:t>
      </w:r>
      <w:r w:rsidRPr="003A2F55">
        <w:rPr>
          <w:rFonts w:asciiTheme="majorBidi" w:hAnsiTheme="majorBidi" w:cstheme="majorBidi"/>
        </w:rPr>
        <w:t xml:space="preserve">eterminations of U, Mo, and </w:t>
      </w:r>
      <w:r>
        <w:rPr>
          <w:rFonts w:asciiTheme="majorBidi" w:hAnsiTheme="majorBidi" w:cstheme="majorBidi"/>
        </w:rPr>
        <w:t>Al</w:t>
      </w:r>
      <w:r w:rsidRPr="003A2F55">
        <w:rPr>
          <w:rFonts w:asciiTheme="majorBidi" w:hAnsiTheme="majorBidi" w:cstheme="majorBidi"/>
        </w:rPr>
        <w:t xml:space="preserve"> concentrations at </w:t>
      </w:r>
      <w:r w:rsidR="007B5CB7">
        <w:rPr>
          <w:rFonts w:asciiTheme="majorBidi" w:hAnsiTheme="majorBidi" w:cstheme="majorBidi"/>
        </w:rPr>
        <w:t>Acme Laboratory</w:t>
      </w:r>
      <w:r>
        <w:rPr>
          <w:rFonts w:asciiTheme="majorBidi" w:hAnsiTheme="majorBidi" w:cstheme="majorBidi"/>
        </w:rPr>
        <w:t xml:space="preserve"> </w:t>
      </w:r>
      <w:r w:rsidR="007B5CB7">
        <w:rPr>
          <w:rFonts w:asciiTheme="majorBidi" w:hAnsiTheme="majorBidi" w:cstheme="majorBidi"/>
        </w:rPr>
        <w:t xml:space="preserve">Vancouver, </w:t>
      </w:r>
      <w:r w:rsidRPr="006634BF">
        <w:rPr>
          <w:rFonts w:asciiTheme="majorBidi" w:hAnsiTheme="majorBidi" w:cstheme="majorBidi"/>
        </w:rPr>
        <w:t>where powdered samples</w:t>
      </w:r>
      <w:r w:rsidR="007B355F">
        <w:rPr>
          <w:rFonts w:asciiTheme="majorBidi" w:hAnsiTheme="majorBidi" w:cstheme="majorBidi"/>
        </w:rPr>
        <w:t>,</w:t>
      </w:r>
      <w:r w:rsidRPr="006634BF">
        <w:rPr>
          <w:rFonts w:asciiTheme="majorBidi" w:hAnsiTheme="majorBidi" w:cstheme="majorBidi"/>
        </w:rPr>
        <w:t xml:space="preserve"> digested in a 2:2:1:1 acid solution of H</w:t>
      </w:r>
      <w:r w:rsidRPr="00E746E4">
        <w:rPr>
          <w:rFonts w:asciiTheme="majorBidi" w:hAnsiTheme="majorBidi" w:cstheme="majorBidi"/>
          <w:vertAlign w:val="subscript"/>
        </w:rPr>
        <w:t>2</w:t>
      </w:r>
      <w:r w:rsidRPr="006634BF">
        <w:rPr>
          <w:rFonts w:asciiTheme="majorBidi" w:hAnsiTheme="majorBidi" w:cstheme="majorBidi"/>
        </w:rPr>
        <w:t>O-HF-HClO</w:t>
      </w:r>
      <w:r w:rsidRPr="00E746E4">
        <w:rPr>
          <w:rFonts w:asciiTheme="majorBidi" w:hAnsiTheme="majorBidi" w:cstheme="majorBidi"/>
          <w:vertAlign w:val="subscript"/>
        </w:rPr>
        <w:t>4</w:t>
      </w:r>
      <w:r w:rsidRPr="006634BF">
        <w:rPr>
          <w:rFonts w:asciiTheme="majorBidi" w:hAnsiTheme="majorBidi" w:cstheme="majorBidi"/>
        </w:rPr>
        <w:t>-HNO</w:t>
      </w:r>
      <w:r w:rsidRPr="00E746E4">
        <w:rPr>
          <w:rFonts w:asciiTheme="majorBidi" w:hAnsiTheme="majorBidi" w:cstheme="majorBidi"/>
          <w:vertAlign w:val="subscript"/>
        </w:rPr>
        <w:t>3</w:t>
      </w:r>
      <w:r w:rsidR="007B355F">
        <w:rPr>
          <w:rFonts w:asciiTheme="majorBidi" w:hAnsiTheme="majorBidi" w:cstheme="majorBidi"/>
        </w:rPr>
        <w:t xml:space="preserve">, </w:t>
      </w:r>
      <w:r w:rsidRPr="006634BF">
        <w:rPr>
          <w:rFonts w:asciiTheme="majorBidi" w:hAnsiTheme="majorBidi" w:cstheme="majorBidi"/>
        </w:rPr>
        <w:t>were subsequently analyzed using a PerkinElmer mass spectrometer with ± 2% analytical error</w:t>
      </w:r>
      <w:r w:rsidRPr="007B5CB7">
        <w:rPr>
          <w:rFonts w:asciiTheme="majorBidi" w:hAnsiTheme="majorBidi" w:cstheme="majorBidi"/>
        </w:rPr>
        <w:t>.</w:t>
      </w:r>
      <w:r w:rsidRPr="003A2F55">
        <w:rPr>
          <w:rFonts w:asciiTheme="majorBidi" w:hAnsiTheme="majorBidi" w:cstheme="majorBidi"/>
        </w:rPr>
        <w:t xml:space="preserve"> </w:t>
      </w:r>
      <w:r w:rsidR="00C93F08">
        <w:rPr>
          <w:rFonts w:asciiTheme="majorBidi" w:hAnsiTheme="majorBidi" w:cstheme="majorBidi"/>
        </w:rPr>
        <w:t>The trace metal data was normalized for clastic content</w:t>
      </w:r>
      <w:r w:rsidRPr="003A2F55">
        <w:rPr>
          <w:rFonts w:asciiTheme="majorBidi" w:hAnsiTheme="majorBidi" w:cstheme="majorBidi"/>
        </w:rPr>
        <w:t xml:space="preserve"> (Mo/Al, Th</w:t>
      </w:r>
      <w:r>
        <w:rPr>
          <w:rFonts w:asciiTheme="majorBidi" w:hAnsiTheme="majorBidi" w:cstheme="majorBidi"/>
        </w:rPr>
        <w:t>/U</w:t>
      </w:r>
      <w:r w:rsidRPr="003A2F55">
        <w:rPr>
          <w:rFonts w:asciiTheme="majorBidi" w:hAnsiTheme="majorBidi" w:cstheme="majorBidi"/>
        </w:rPr>
        <w:t xml:space="preserve">) </w:t>
      </w:r>
      <w:r w:rsidR="00C93F08">
        <w:rPr>
          <w:rFonts w:asciiTheme="majorBidi" w:hAnsiTheme="majorBidi" w:cstheme="majorBidi"/>
        </w:rPr>
        <w:t>in order to examine for</w:t>
      </w:r>
      <w:r w:rsidRPr="003A2F55">
        <w:rPr>
          <w:rFonts w:asciiTheme="majorBidi" w:hAnsiTheme="majorBidi" w:cstheme="majorBidi"/>
        </w:rPr>
        <w:t xml:space="preserve"> fluctuations in trace metal concentrations due to redox changes</w:t>
      </w:r>
      <w:r>
        <w:rPr>
          <w:rFonts w:asciiTheme="majorBidi" w:hAnsiTheme="majorBidi" w:cstheme="majorBidi"/>
        </w:rPr>
        <w:t xml:space="preserve">. Our mass spectrometry data provide an independent test of the validity of field based, hand-held gamma-ray spectrometry, and the two curves are in remarkably close accordance (Fig. 4). </w:t>
      </w:r>
    </w:p>
    <w:p w14:paraId="73F745F2" w14:textId="77777777" w:rsidR="00BB767B" w:rsidRDefault="006A2B6E" w:rsidP="00CD5452">
      <w:pPr>
        <w:spacing w:line="480" w:lineRule="auto"/>
        <w:ind w:firstLine="720"/>
        <w:rPr>
          <w:rFonts w:asciiTheme="majorBidi" w:hAnsiTheme="majorBidi" w:cstheme="majorBidi"/>
        </w:rPr>
      </w:pPr>
      <w:r w:rsidRPr="003A2F55">
        <w:rPr>
          <w:rFonts w:asciiTheme="majorBidi" w:eastAsia="Calibri" w:hAnsiTheme="majorBidi" w:cstheme="majorBidi"/>
        </w:rPr>
        <w:lastRenderedPageBreak/>
        <w:t xml:space="preserve">Pyrite framboid </w:t>
      </w:r>
      <w:r w:rsidR="00E15B64">
        <w:rPr>
          <w:rFonts w:asciiTheme="majorBidi" w:eastAsia="Calibri" w:hAnsiTheme="majorBidi" w:cstheme="majorBidi"/>
        </w:rPr>
        <w:t xml:space="preserve">size </w:t>
      </w:r>
      <w:r w:rsidRPr="003A2F55">
        <w:rPr>
          <w:rFonts w:asciiTheme="majorBidi" w:eastAsia="Calibri" w:hAnsiTheme="majorBidi" w:cstheme="majorBidi"/>
        </w:rPr>
        <w:t xml:space="preserve">analysis is a </w:t>
      </w:r>
      <w:r>
        <w:rPr>
          <w:rFonts w:asciiTheme="majorBidi" w:eastAsia="Calibri" w:hAnsiTheme="majorBidi" w:cstheme="majorBidi"/>
        </w:rPr>
        <w:t xml:space="preserve">useful </w:t>
      </w:r>
      <w:r w:rsidRPr="003A2F55">
        <w:rPr>
          <w:rFonts w:asciiTheme="majorBidi" w:eastAsia="Calibri" w:hAnsiTheme="majorBidi" w:cstheme="majorBidi"/>
        </w:rPr>
        <w:t>tool for reconstructing ancient redox conditions.</w:t>
      </w:r>
      <w:r>
        <w:rPr>
          <w:rFonts w:asciiTheme="majorBidi" w:eastAsia="Calibri" w:hAnsiTheme="majorBidi" w:cstheme="majorBidi"/>
        </w:rPr>
        <w:t xml:space="preserve"> I</w:t>
      </w:r>
      <w:r w:rsidRPr="003A2F55">
        <w:rPr>
          <w:rFonts w:asciiTheme="majorBidi" w:eastAsia="Calibri" w:hAnsiTheme="majorBidi" w:cstheme="majorBidi"/>
        </w:rPr>
        <w:t>n modern environments</w:t>
      </w:r>
      <w:r>
        <w:rPr>
          <w:rFonts w:asciiTheme="majorBidi" w:eastAsia="Calibri" w:hAnsiTheme="majorBidi" w:cstheme="majorBidi"/>
        </w:rPr>
        <w:t>,</w:t>
      </w:r>
      <w:r w:rsidRPr="003A2F55">
        <w:rPr>
          <w:rFonts w:asciiTheme="majorBidi" w:eastAsia="Calibri" w:hAnsiTheme="majorBidi" w:cstheme="majorBidi"/>
        </w:rPr>
        <w:t xml:space="preserve"> pyrite framboids form in the narrow iron-reduction zone developed at the redox boundary</w:t>
      </w:r>
      <w:r>
        <w:rPr>
          <w:rFonts w:asciiTheme="majorBidi" w:eastAsia="Calibri" w:hAnsiTheme="majorBidi" w:cstheme="majorBidi"/>
        </w:rPr>
        <w:t>,</w:t>
      </w:r>
      <w:r w:rsidRPr="003A2F55">
        <w:rPr>
          <w:rFonts w:asciiTheme="majorBidi" w:eastAsia="Calibri" w:hAnsiTheme="majorBidi" w:cstheme="majorBidi"/>
        </w:rPr>
        <w:t xml:space="preserve"> but they cease growing in the more intensely anoxic conditions of the underlying sulfate-reduction zone (Wilkin et al., 1</w:t>
      </w:r>
      <w:r w:rsidR="00C93F08">
        <w:rPr>
          <w:rFonts w:asciiTheme="majorBidi" w:eastAsia="Calibri" w:hAnsiTheme="majorBidi" w:cstheme="majorBidi"/>
        </w:rPr>
        <w:t>996; Wilkin and Barnes, 1997</w:t>
      </w:r>
      <w:r w:rsidRPr="003A2F55">
        <w:rPr>
          <w:rFonts w:asciiTheme="majorBidi" w:eastAsia="Calibri" w:hAnsiTheme="majorBidi" w:cstheme="majorBidi"/>
        </w:rPr>
        <w:t>). If bottom waters become euxinic (i.e. free H</w:t>
      </w:r>
      <w:r w:rsidRPr="003A2F55">
        <w:rPr>
          <w:rFonts w:asciiTheme="majorBidi" w:eastAsia="Calibri" w:hAnsiTheme="majorBidi" w:cstheme="majorBidi"/>
          <w:vertAlign w:val="subscript"/>
        </w:rPr>
        <w:t>2</w:t>
      </w:r>
      <w:r w:rsidRPr="003A2F55">
        <w:rPr>
          <w:rFonts w:asciiTheme="majorBidi" w:eastAsia="Calibri" w:hAnsiTheme="majorBidi" w:cstheme="majorBidi"/>
        </w:rPr>
        <w:t xml:space="preserve">S occurs within the water column), then framboids develop in the water column but are unable to achieve diameters much larger than 5 – 6 </w:t>
      </w:r>
      <w:proofErr w:type="spellStart"/>
      <w:r w:rsidRPr="003A2F55">
        <w:rPr>
          <w:rFonts w:asciiTheme="majorBidi" w:eastAsia="Calibri" w:hAnsiTheme="majorBidi" w:cstheme="majorBidi"/>
        </w:rPr>
        <w:t>μm</w:t>
      </w:r>
      <w:proofErr w:type="spellEnd"/>
      <w:r w:rsidRPr="003A2F55">
        <w:rPr>
          <w:rFonts w:asciiTheme="majorBidi" w:eastAsia="Calibri" w:hAnsiTheme="majorBidi" w:cstheme="majorBidi"/>
        </w:rPr>
        <w:t xml:space="preserve"> before they sink below the iron reduction zone and cease to grow (Wilkin et al., 1996).</w:t>
      </w:r>
      <w:r>
        <w:rPr>
          <w:rFonts w:asciiTheme="majorBidi" w:eastAsia="Calibri" w:hAnsiTheme="majorBidi" w:cstheme="majorBidi"/>
        </w:rPr>
        <w:t xml:space="preserve"> E</w:t>
      </w:r>
      <w:r w:rsidRPr="003A2F55">
        <w:rPr>
          <w:rFonts w:asciiTheme="majorBidi" w:eastAsia="Calibri" w:hAnsiTheme="majorBidi" w:cstheme="majorBidi"/>
        </w:rPr>
        <w:t xml:space="preserve">uxinic conditions are </w:t>
      </w:r>
      <w:r w:rsidR="00C93F08">
        <w:rPr>
          <w:rFonts w:asciiTheme="majorBidi" w:eastAsia="Calibri" w:hAnsiTheme="majorBidi" w:cstheme="majorBidi"/>
        </w:rPr>
        <w:t xml:space="preserve">therefore </w:t>
      </w:r>
      <w:r w:rsidRPr="003A2F55">
        <w:rPr>
          <w:rFonts w:asciiTheme="majorBidi" w:eastAsia="Calibri" w:hAnsiTheme="majorBidi" w:cstheme="majorBidi"/>
        </w:rPr>
        <w:t xml:space="preserve">characterized by populations of tiny framboids with </w:t>
      </w:r>
      <w:r>
        <w:rPr>
          <w:rFonts w:asciiTheme="majorBidi" w:eastAsia="Calibri" w:hAnsiTheme="majorBidi" w:cstheme="majorBidi"/>
        </w:rPr>
        <w:t xml:space="preserve">a </w:t>
      </w:r>
      <w:r w:rsidRPr="003A2F55">
        <w:rPr>
          <w:rFonts w:asciiTheme="majorBidi" w:eastAsia="Calibri" w:hAnsiTheme="majorBidi" w:cstheme="majorBidi"/>
        </w:rPr>
        <w:t>narrow size range</w:t>
      </w:r>
      <w:r>
        <w:rPr>
          <w:rFonts w:asciiTheme="majorBidi" w:eastAsia="Calibri" w:hAnsiTheme="majorBidi" w:cstheme="majorBidi"/>
        </w:rPr>
        <w:t xml:space="preserve"> whereas</w:t>
      </w:r>
      <w:r w:rsidRPr="003A2F55">
        <w:rPr>
          <w:rFonts w:asciiTheme="majorBidi" w:eastAsia="Calibri" w:hAnsiTheme="majorBidi" w:cstheme="majorBidi"/>
        </w:rPr>
        <w:t xml:space="preserve"> </w:t>
      </w:r>
      <w:proofErr w:type="spellStart"/>
      <w:r w:rsidRPr="003A2F55">
        <w:rPr>
          <w:rFonts w:asciiTheme="majorBidi" w:eastAsia="Calibri" w:hAnsiTheme="majorBidi" w:cstheme="majorBidi"/>
        </w:rPr>
        <w:t>dysoxic</w:t>
      </w:r>
      <w:proofErr w:type="spellEnd"/>
      <w:r w:rsidRPr="003A2F55">
        <w:rPr>
          <w:rFonts w:asciiTheme="majorBidi" w:eastAsia="Calibri" w:hAnsiTheme="majorBidi" w:cstheme="majorBidi"/>
        </w:rPr>
        <w:t xml:space="preserve">/weakly oxygenated seafloors </w:t>
      </w:r>
      <w:r w:rsidR="00E15B64">
        <w:rPr>
          <w:rFonts w:asciiTheme="majorBidi" w:eastAsia="Calibri" w:hAnsiTheme="majorBidi" w:cstheme="majorBidi"/>
        </w:rPr>
        <w:t>contain</w:t>
      </w:r>
      <w:r w:rsidRPr="003A2F55">
        <w:rPr>
          <w:rFonts w:asciiTheme="majorBidi" w:eastAsia="Calibri" w:hAnsiTheme="majorBidi" w:cstheme="majorBidi"/>
        </w:rPr>
        <w:t xml:space="preserve"> framboid populations that are larger and more variable in size</w:t>
      </w:r>
      <w:r>
        <w:rPr>
          <w:rFonts w:asciiTheme="majorBidi" w:eastAsia="Calibri" w:hAnsiTheme="majorBidi" w:cstheme="majorBidi"/>
        </w:rPr>
        <w:t xml:space="preserve"> (</w:t>
      </w:r>
      <w:r w:rsidRPr="003A2F55">
        <w:rPr>
          <w:rFonts w:asciiTheme="majorBidi" w:eastAsia="Calibri" w:hAnsiTheme="majorBidi" w:cstheme="majorBidi"/>
        </w:rPr>
        <w:t>Bond and Wignall, 2010).</w:t>
      </w:r>
      <w:r w:rsidR="00086121">
        <w:rPr>
          <w:rFonts w:asciiTheme="majorBidi" w:eastAsia="Calibri" w:hAnsiTheme="majorBidi" w:cstheme="majorBidi"/>
        </w:rPr>
        <w:t xml:space="preserve"> Twenty-</w:t>
      </w:r>
      <w:r>
        <w:rPr>
          <w:rFonts w:asciiTheme="majorBidi" w:eastAsia="Calibri" w:hAnsiTheme="majorBidi" w:cstheme="majorBidi"/>
        </w:rPr>
        <w:t xml:space="preserve">five </w:t>
      </w:r>
      <w:r w:rsidRPr="003A2F55">
        <w:rPr>
          <w:rFonts w:asciiTheme="majorBidi" w:hAnsiTheme="majorBidi" w:cstheme="majorBidi"/>
        </w:rPr>
        <w:t xml:space="preserve">samples from </w:t>
      </w:r>
      <w:proofErr w:type="spellStart"/>
      <w:r>
        <w:rPr>
          <w:rFonts w:asciiTheme="majorBidi" w:hAnsiTheme="majorBidi" w:cstheme="majorBidi"/>
        </w:rPr>
        <w:t>Griesbach</w:t>
      </w:r>
      <w:proofErr w:type="spellEnd"/>
      <w:r>
        <w:rPr>
          <w:rFonts w:asciiTheme="majorBidi" w:hAnsiTheme="majorBidi" w:cstheme="majorBidi"/>
        </w:rPr>
        <w:t xml:space="preserve"> Creek, Diener Creek and </w:t>
      </w:r>
      <w:proofErr w:type="spellStart"/>
      <w:r w:rsidR="0091410C">
        <w:rPr>
          <w:rFonts w:asciiTheme="majorBidi" w:hAnsiTheme="majorBidi" w:cstheme="majorBidi"/>
        </w:rPr>
        <w:t>Spath</w:t>
      </w:r>
      <w:proofErr w:type="spellEnd"/>
      <w:r w:rsidR="0091410C">
        <w:rPr>
          <w:rFonts w:asciiTheme="majorBidi" w:hAnsiTheme="majorBidi" w:cstheme="majorBidi"/>
        </w:rPr>
        <w:t xml:space="preserve"> Creek </w:t>
      </w:r>
      <w:r w:rsidR="003A33F0" w:rsidRPr="00207805">
        <w:rPr>
          <w:rFonts w:asciiTheme="majorBidi" w:hAnsiTheme="majorBidi" w:cstheme="majorBidi"/>
        </w:rPr>
        <w:t>–</w:t>
      </w:r>
      <w:r>
        <w:rPr>
          <w:rFonts w:asciiTheme="majorBidi" w:hAnsiTheme="majorBidi" w:cstheme="majorBidi"/>
        </w:rPr>
        <w:t xml:space="preserve"> Cape St. Andrews were examined</w:t>
      </w:r>
      <w:r w:rsidRPr="003A2F55">
        <w:rPr>
          <w:rFonts w:asciiTheme="majorBidi" w:hAnsiTheme="majorBidi" w:cstheme="majorBidi"/>
        </w:rPr>
        <w:t xml:space="preserve"> using </w:t>
      </w:r>
      <w:r>
        <w:rPr>
          <w:rFonts w:asciiTheme="majorBidi" w:hAnsiTheme="majorBidi" w:cstheme="majorBidi"/>
        </w:rPr>
        <w:t>carbon</w:t>
      </w:r>
      <w:r w:rsidRPr="003A2F55">
        <w:rPr>
          <w:rFonts w:asciiTheme="majorBidi" w:hAnsiTheme="majorBidi" w:cstheme="majorBidi"/>
        </w:rPr>
        <w:t xml:space="preserve">-coated polished chips viewed in backscatter mode at magnification </w:t>
      </w:r>
      <w:r>
        <w:rPr>
          <w:rFonts w:asciiTheme="majorBidi" w:hAnsiTheme="majorBidi" w:cstheme="majorBidi"/>
        </w:rPr>
        <w:t xml:space="preserve">ca. x </w:t>
      </w:r>
      <w:r w:rsidRPr="003A2F55">
        <w:rPr>
          <w:rFonts w:asciiTheme="majorBidi" w:hAnsiTheme="majorBidi" w:cstheme="majorBidi"/>
        </w:rPr>
        <w:t xml:space="preserve">2500 under FEI Quanta 650 </w:t>
      </w:r>
      <w:r>
        <w:rPr>
          <w:rFonts w:asciiTheme="majorBidi" w:hAnsiTheme="majorBidi" w:cstheme="majorBidi"/>
        </w:rPr>
        <w:t xml:space="preserve">(at Leeds) and Zeiss </w:t>
      </w:r>
      <w:r w:rsidR="00FF50B9">
        <w:rPr>
          <w:rFonts w:asciiTheme="majorBidi" w:hAnsiTheme="majorBidi" w:cstheme="majorBidi"/>
        </w:rPr>
        <w:t xml:space="preserve">EVO-60 (at Hull) </w:t>
      </w:r>
      <w:r w:rsidRPr="003A2F55">
        <w:rPr>
          <w:rFonts w:asciiTheme="majorBidi" w:hAnsiTheme="majorBidi" w:cstheme="majorBidi"/>
        </w:rPr>
        <w:t>scanning electron microscope</w:t>
      </w:r>
      <w:r w:rsidR="00FF50B9">
        <w:rPr>
          <w:rFonts w:asciiTheme="majorBidi" w:hAnsiTheme="majorBidi" w:cstheme="majorBidi"/>
        </w:rPr>
        <w:t>s</w:t>
      </w:r>
      <w:r w:rsidRPr="003A2F55">
        <w:rPr>
          <w:rFonts w:asciiTheme="majorBidi" w:hAnsiTheme="majorBidi" w:cstheme="majorBidi"/>
        </w:rPr>
        <w:t xml:space="preserve"> to determine pyrite content, and whe</w:t>
      </w:r>
      <w:r>
        <w:rPr>
          <w:rFonts w:asciiTheme="majorBidi" w:hAnsiTheme="majorBidi" w:cstheme="majorBidi"/>
        </w:rPr>
        <w:t>re</w:t>
      </w:r>
      <w:r w:rsidRPr="003A2F55">
        <w:rPr>
          <w:rFonts w:asciiTheme="majorBidi" w:hAnsiTheme="majorBidi" w:cstheme="majorBidi"/>
        </w:rPr>
        <w:t xml:space="preserve"> present, the size distribution of pyrite framboids. Where possible, at least 100 framboids were measured from each sample</w:t>
      </w:r>
      <w:r w:rsidR="00FF50B9">
        <w:rPr>
          <w:rFonts w:asciiTheme="majorBidi" w:hAnsiTheme="majorBidi" w:cstheme="majorBidi"/>
        </w:rPr>
        <w:t xml:space="preserve"> (levels bearing statistically robust numbers of pyrite framboids are shown on </w:t>
      </w:r>
      <w:r w:rsidR="00E15B64">
        <w:rPr>
          <w:rFonts w:asciiTheme="majorBidi" w:hAnsiTheme="majorBidi" w:cstheme="majorBidi"/>
        </w:rPr>
        <w:t>f</w:t>
      </w:r>
      <w:r w:rsidR="009161B2">
        <w:rPr>
          <w:rFonts w:asciiTheme="majorBidi" w:hAnsiTheme="majorBidi" w:cstheme="majorBidi"/>
        </w:rPr>
        <w:t xml:space="preserve">igure </w:t>
      </w:r>
      <w:r w:rsidR="00FF50B9">
        <w:rPr>
          <w:rFonts w:asciiTheme="majorBidi" w:hAnsiTheme="majorBidi" w:cstheme="majorBidi"/>
        </w:rPr>
        <w:t>3)</w:t>
      </w:r>
      <w:r w:rsidRPr="003A2F55">
        <w:rPr>
          <w:rFonts w:asciiTheme="majorBidi" w:hAnsiTheme="majorBidi" w:cstheme="majorBidi"/>
        </w:rPr>
        <w:t>. Framboid size distributions are plotted with mean diameter versus standard deviation within each sample, which allows comparison of framboid populations in ancient sediments with modern euxinic, anoxic</w:t>
      </w:r>
      <w:r>
        <w:rPr>
          <w:rFonts w:asciiTheme="majorBidi" w:hAnsiTheme="majorBidi" w:cstheme="majorBidi"/>
        </w:rPr>
        <w:t>,</w:t>
      </w:r>
      <w:r w:rsidRPr="003A2F55">
        <w:rPr>
          <w:rFonts w:asciiTheme="majorBidi" w:hAnsiTheme="majorBidi" w:cstheme="majorBidi"/>
        </w:rPr>
        <w:t xml:space="preserve"> and </w:t>
      </w:r>
      <w:proofErr w:type="spellStart"/>
      <w:r w:rsidRPr="003A2F55">
        <w:rPr>
          <w:rFonts w:asciiTheme="majorBidi" w:hAnsiTheme="majorBidi" w:cstheme="majorBidi"/>
        </w:rPr>
        <w:t>dysoxic</w:t>
      </w:r>
      <w:proofErr w:type="spellEnd"/>
      <w:r w:rsidRPr="003A2F55">
        <w:rPr>
          <w:rFonts w:asciiTheme="majorBidi" w:hAnsiTheme="majorBidi" w:cstheme="majorBidi"/>
        </w:rPr>
        <w:t xml:space="preserve"> populations</w:t>
      </w:r>
      <w:r w:rsidR="00C93F08">
        <w:rPr>
          <w:rFonts w:asciiTheme="majorBidi" w:hAnsiTheme="majorBidi" w:cstheme="majorBidi"/>
        </w:rPr>
        <w:t xml:space="preserve"> (Bond and Wignall, 2010)</w:t>
      </w:r>
      <w:r w:rsidRPr="003A2F55">
        <w:rPr>
          <w:rFonts w:asciiTheme="majorBidi" w:hAnsiTheme="majorBidi" w:cstheme="majorBidi"/>
        </w:rPr>
        <w:t>.</w:t>
      </w:r>
    </w:p>
    <w:p w14:paraId="03FBCCAB" w14:textId="3A6947E1" w:rsidR="006A2B6E" w:rsidRPr="003A2F55" w:rsidRDefault="006A2B6E" w:rsidP="00CD5452">
      <w:pPr>
        <w:spacing w:line="480" w:lineRule="auto"/>
        <w:ind w:firstLine="720"/>
        <w:rPr>
          <w:rFonts w:asciiTheme="majorBidi" w:eastAsia="Calibri" w:hAnsiTheme="majorBidi" w:cstheme="majorBidi"/>
        </w:rPr>
      </w:pPr>
      <w:r>
        <w:rPr>
          <w:rFonts w:asciiTheme="majorBidi" w:hAnsiTheme="majorBidi" w:cstheme="majorBidi"/>
        </w:rPr>
        <w:tab/>
      </w:r>
    </w:p>
    <w:p w14:paraId="60FBA462" w14:textId="77777777" w:rsidR="006A2B6E" w:rsidRDefault="006A2B6E" w:rsidP="00A62F75">
      <w:pPr>
        <w:spacing w:line="480" w:lineRule="auto"/>
        <w:outlineLvl w:val="0"/>
        <w:rPr>
          <w:rFonts w:asciiTheme="majorBidi" w:hAnsiTheme="majorBidi" w:cstheme="majorBidi"/>
          <w:b/>
          <w:bCs/>
        </w:rPr>
      </w:pPr>
      <w:proofErr w:type="spellStart"/>
      <w:r>
        <w:rPr>
          <w:rFonts w:asciiTheme="majorBidi" w:hAnsiTheme="majorBidi" w:cstheme="majorBidi"/>
          <w:b/>
          <w:bCs/>
        </w:rPr>
        <w:t>Chemostratigraphy</w:t>
      </w:r>
      <w:proofErr w:type="spellEnd"/>
    </w:p>
    <w:p w14:paraId="47A7AC9C" w14:textId="5527EEC4" w:rsidR="006A2B6E" w:rsidRDefault="006A2B6E">
      <w:pPr>
        <w:spacing w:line="480" w:lineRule="auto"/>
        <w:rPr>
          <w:rFonts w:asciiTheme="majorBidi" w:eastAsia="Calibri" w:hAnsiTheme="majorBidi" w:cstheme="majorBidi"/>
        </w:rPr>
      </w:pPr>
      <w:r>
        <w:rPr>
          <w:rFonts w:asciiTheme="majorBidi" w:hAnsiTheme="majorBidi" w:cstheme="majorBidi"/>
        </w:rPr>
        <w:t xml:space="preserve">The same 111 samples taken for trace metal analysis </w:t>
      </w:r>
      <w:r w:rsidR="002637FF">
        <w:rPr>
          <w:rFonts w:asciiTheme="majorBidi" w:hAnsiTheme="majorBidi" w:cstheme="majorBidi"/>
        </w:rPr>
        <w:t xml:space="preserve">from </w:t>
      </w:r>
      <w:proofErr w:type="spellStart"/>
      <w:r w:rsidR="002637FF">
        <w:rPr>
          <w:rFonts w:asciiTheme="majorBidi" w:hAnsiTheme="majorBidi" w:cstheme="majorBidi"/>
        </w:rPr>
        <w:t>Spath</w:t>
      </w:r>
      <w:proofErr w:type="spellEnd"/>
      <w:r w:rsidR="002637FF">
        <w:rPr>
          <w:rFonts w:asciiTheme="majorBidi" w:hAnsiTheme="majorBidi" w:cstheme="majorBidi"/>
        </w:rPr>
        <w:t xml:space="preserve"> Creek-Cape St.</w:t>
      </w:r>
      <w:r w:rsidR="00564EB7">
        <w:rPr>
          <w:rFonts w:asciiTheme="majorBidi" w:hAnsiTheme="majorBidi" w:cstheme="majorBidi"/>
        </w:rPr>
        <w:t xml:space="preserve"> </w:t>
      </w:r>
      <w:r w:rsidR="002637FF">
        <w:rPr>
          <w:rFonts w:asciiTheme="majorBidi" w:hAnsiTheme="majorBidi" w:cstheme="majorBidi"/>
        </w:rPr>
        <w:t xml:space="preserve">Andrews </w:t>
      </w:r>
      <w:r>
        <w:rPr>
          <w:rFonts w:asciiTheme="majorBidi" w:hAnsiTheme="majorBidi" w:cstheme="majorBidi"/>
        </w:rPr>
        <w:t>were</w:t>
      </w:r>
      <w:r w:rsidR="00A249E8">
        <w:rPr>
          <w:rFonts w:asciiTheme="majorBidi" w:hAnsiTheme="majorBidi" w:cstheme="majorBidi"/>
        </w:rPr>
        <w:t xml:space="preserve"> also</w:t>
      </w:r>
      <w:r>
        <w:rPr>
          <w:rFonts w:asciiTheme="majorBidi" w:hAnsiTheme="majorBidi" w:cstheme="majorBidi"/>
        </w:rPr>
        <w:t xml:space="preserve"> analyzed for their</w:t>
      </w:r>
      <w:r w:rsidRPr="00EA3318">
        <w:rPr>
          <w:rFonts w:asciiTheme="majorBidi" w:hAnsiTheme="majorBidi" w:cstheme="majorBidi"/>
        </w:rPr>
        <w:t xml:space="preserve"> </w:t>
      </w:r>
      <w:r w:rsidRPr="00207805">
        <w:rPr>
          <w:rFonts w:asciiTheme="majorBidi" w:hAnsiTheme="majorBidi" w:cstheme="majorBidi"/>
        </w:rPr>
        <w:t xml:space="preserve">organic </w:t>
      </w:r>
      <w:r>
        <w:rPr>
          <w:rFonts w:asciiTheme="majorBidi" w:hAnsiTheme="majorBidi" w:cstheme="majorBidi"/>
        </w:rPr>
        <w:t>carbon</w:t>
      </w:r>
      <w:r w:rsidRPr="00207805">
        <w:rPr>
          <w:rFonts w:asciiTheme="majorBidi" w:hAnsiTheme="majorBidi" w:cstheme="majorBidi"/>
        </w:rPr>
        <w:t xml:space="preserve"> isotope</w:t>
      </w:r>
      <w:r>
        <w:rPr>
          <w:rFonts w:asciiTheme="majorBidi" w:hAnsiTheme="majorBidi" w:cstheme="majorBidi"/>
        </w:rPr>
        <w:t xml:space="preserve"> (δ</w:t>
      </w:r>
      <w:r>
        <w:rPr>
          <w:rFonts w:asciiTheme="majorBidi" w:hAnsiTheme="majorBidi" w:cstheme="majorBidi"/>
          <w:vertAlign w:val="superscript"/>
        </w:rPr>
        <w:t>13</w:t>
      </w:r>
      <w:r>
        <w:rPr>
          <w:rFonts w:asciiTheme="majorBidi" w:hAnsiTheme="majorBidi" w:cstheme="majorBidi"/>
        </w:rPr>
        <w:t>C</w:t>
      </w:r>
      <w:r>
        <w:rPr>
          <w:rFonts w:asciiTheme="majorBidi" w:hAnsiTheme="majorBidi" w:cstheme="majorBidi"/>
          <w:vertAlign w:val="subscript"/>
        </w:rPr>
        <w:t>org</w:t>
      </w:r>
      <w:r>
        <w:rPr>
          <w:rFonts w:asciiTheme="majorBidi" w:hAnsiTheme="majorBidi" w:cstheme="majorBidi"/>
        </w:rPr>
        <w:t>) values</w:t>
      </w:r>
      <w:r w:rsidR="002637FF">
        <w:rPr>
          <w:rFonts w:asciiTheme="majorBidi" w:hAnsiTheme="majorBidi" w:cstheme="majorBidi"/>
        </w:rPr>
        <w:t xml:space="preserve">. In addition, </w:t>
      </w:r>
      <w:r w:rsidR="00E746E4" w:rsidRPr="002739F1">
        <w:rPr>
          <w:rFonts w:asciiTheme="majorBidi" w:hAnsiTheme="majorBidi" w:cstheme="majorBidi"/>
          <w:color w:val="000000" w:themeColor="text1"/>
        </w:rPr>
        <w:t>26</w:t>
      </w:r>
      <w:r w:rsidR="00E746E4" w:rsidRPr="002739F1">
        <w:rPr>
          <w:rFonts w:asciiTheme="majorBidi" w:hAnsiTheme="majorBidi" w:cstheme="majorBidi"/>
        </w:rPr>
        <w:t xml:space="preserve"> </w:t>
      </w:r>
      <w:r w:rsidR="002637FF">
        <w:rPr>
          <w:rFonts w:asciiTheme="majorBidi" w:hAnsiTheme="majorBidi" w:cstheme="majorBidi"/>
        </w:rPr>
        <w:t xml:space="preserve">samples from the basal part of the </w:t>
      </w:r>
      <w:proofErr w:type="spellStart"/>
      <w:r w:rsidR="002637FF">
        <w:rPr>
          <w:rFonts w:asciiTheme="majorBidi" w:hAnsiTheme="majorBidi" w:cstheme="majorBidi"/>
        </w:rPr>
        <w:t>Griesbach</w:t>
      </w:r>
      <w:proofErr w:type="spellEnd"/>
      <w:r w:rsidR="002637FF">
        <w:rPr>
          <w:rFonts w:asciiTheme="majorBidi" w:hAnsiTheme="majorBidi" w:cstheme="majorBidi"/>
        </w:rPr>
        <w:t xml:space="preserve"> Cre</w:t>
      </w:r>
      <w:r w:rsidR="00B124AD">
        <w:rPr>
          <w:rFonts w:asciiTheme="majorBidi" w:hAnsiTheme="majorBidi" w:cstheme="majorBidi"/>
        </w:rPr>
        <w:t xml:space="preserve">ek section were also </w:t>
      </w:r>
      <w:r w:rsidR="009161B2">
        <w:rPr>
          <w:rFonts w:asciiTheme="majorBidi" w:hAnsiTheme="majorBidi" w:cstheme="majorBidi"/>
        </w:rPr>
        <w:t>analyzed</w:t>
      </w:r>
      <w:r w:rsidR="00B124AD">
        <w:rPr>
          <w:rFonts w:asciiTheme="majorBidi" w:hAnsiTheme="majorBidi" w:cstheme="majorBidi"/>
        </w:rPr>
        <w:t>. All s</w:t>
      </w:r>
      <w:r w:rsidR="002637FF">
        <w:rPr>
          <w:rFonts w:asciiTheme="majorBidi" w:hAnsiTheme="majorBidi" w:cstheme="majorBidi"/>
        </w:rPr>
        <w:t>amples were subject to</w:t>
      </w:r>
      <w:r w:rsidRPr="006634BF">
        <w:rPr>
          <w:rFonts w:asciiTheme="majorBidi" w:hAnsiTheme="majorBidi" w:cstheme="majorBidi"/>
        </w:rPr>
        <w:t xml:space="preserve"> Continuous Flow-Elemental Analysis-Isotope Ratio Mass Spectrometry</w:t>
      </w:r>
      <w:r w:rsidR="002F49E4">
        <w:rPr>
          <w:rFonts w:asciiTheme="majorBidi" w:hAnsiTheme="majorBidi" w:cstheme="majorBidi"/>
        </w:rPr>
        <w:t xml:space="preserve"> in Calgary</w:t>
      </w:r>
      <w:r w:rsidRPr="006634BF">
        <w:rPr>
          <w:rFonts w:asciiTheme="majorBidi" w:hAnsiTheme="majorBidi" w:cstheme="majorBidi"/>
        </w:rPr>
        <w:t xml:space="preserve">, </w:t>
      </w:r>
      <w:r w:rsidRPr="006634BF">
        <w:rPr>
          <w:rFonts w:asciiTheme="majorBidi" w:hAnsiTheme="majorBidi" w:cstheme="majorBidi"/>
        </w:rPr>
        <w:lastRenderedPageBreak/>
        <w:t xml:space="preserve">with a Finnigan Mat </w:t>
      </w:r>
      <w:proofErr w:type="spellStart"/>
      <w:r w:rsidRPr="006634BF">
        <w:rPr>
          <w:rFonts w:asciiTheme="majorBidi" w:hAnsiTheme="majorBidi" w:cstheme="majorBidi"/>
        </w:rPr>
        <w:t>Delta+XL</w:t>
      </w:r>
      <w:proofErr w:type="spellEnd"/>
      <w:r w:rsidRPr="006634BF">
        <w:rPr>
          <w:rFonts w:asciiTheme="majorBidi" w:hAnsiTheme="majorBidi" w:cstheme="majorBidi"/>
        </w:rPr>
        <w:t xml:space="preserve"> mass spectrometer interfaced with a </w:t>
      </w:r>
      <w:proofErr w:type="spellStart"/>
      <w:r w:rsidRPr="006634BF">
        <w:rPr>
          <w:rFonts w:asciiTheme="majorBidi" w:hAnsiTheme="majorBidi" w:cstheme="majorBidi"/>
        </w:rPr>
        <w:t>Costech</w:t>
      </w:r>
      <w:proofErr w:type="spellEnd"/>
      <w:r w:rsidRPr="006634BF">
        <w:rPr>
          <w:rFonts w:asciiTheme="majorBidi" w:hAnsiTheme="majorBidi" w:cstheme="majorBidi"/>
        </w:rPr>
        <w:t xml:space="preserve"> 4010 elemental analyzer, with standards run every </w:t>
      </w:r>
      <w:r w:rsidR="00A249E8">
        <w:rPr>
          <w:rFonts w:asciiTheme="majorBidi" w:hAnsiTheme="majorBidi" w:cstheme="majorBidi"/>
        </w:rPr>
        <w:t>fif</w:t>
      </w:r>
      <w:r w:rsidRPr="006634BF">
        <w:rPr>
          <w:rFonts w:asciiTheme="majorBidi" w:hAnsiTheme="majorBidi" w:cstheme="majorBidi"/>
        </w:rPr>
        <w:t>th sample. Combined analytical and sampling error for δ</w:t>
      </w:r>
      <w:r w:rsidRPr="006634BF">
        <w:rPr>
          <w:rFonts w:asciiTheme="majorBidi" w:hAnsiTheme="majorBidi" w:cstheme="majorBidi"/>
          <w:vertAlign w:val="superscript"/>
        </w:rPr>
        <w:t>13</w:t>
      </w:r>
      <w:r w:rsidRPr="006634BF">
        <w:rPr>
          <w:rFonts w:asciiTheme="majorBidi" w:hAnsiTheme="majorBidi" w:cstheme="majorBidi"/>
        </w:rPr>
        <w:t>C</w:t>
      </w:r>
      <w:r w:rsidRPr="006634BF">
        <w:rPr>
          <w:rFonts w:asciiTheme="majorBidi" w:hAnsiTheme="majorBidi" w:cstheme="majorBidi"/>
          <w:vertAlign w:val="subscript"/>
        </w:rPr>
        <w:t>org</w:t>
      </w:r>
      <w:r w:rsidRPr="006634BF">
        <w:rPr>
          <w:rFonts w:asciiTheme="majorBidi" w:hAnsiTheme="majorBidi" w:cstheme="majorBidi"/>
        </w:rPr>
        <w:t xml:space="preserve"> is ± 0.2‰ (1σ)</w:t>
      </w:r>
      <w:r w:rsidR="00C93F08" w:rsidRPr="007B5CB7">
        <w:rPr>
          <w:rFonts w:asciiTheme="majorBidi" w:hAnsiTheme="majorBidi" w:cstheme="majorBidi"/>
        </w:rPr>
        <w:t>.</w:t>
      </w:r>
      <w:r w:rsidR="00C93F08">
        <w:rPr>
          <w:rFonts w:asciiTheme="majorBidi" w:hAnsiTheme="majorBidi" w:cstheme="majorBidi"/>
        </w:rPr>
        <w:t xml:space="preserve"> The oscillations of δ</w:t>
      </w:r>
      <w:r w:rsidR="00C93F08">
        <w:rPr>
          <w:rFonts w:asciiTheme="majorBidi" w:hAnsiTheme="majorBidi" w:cstheme="majorBidi"/>
          <w:vertAlign w:val="superscript"/>
        </w:rPr>
        <w:t>13</w:t>
      </w:r>
      <w:r w:rsidR="00C93F08">
        <w:rPr>
          <w:rFonts w:asciiTheme="majorBidi" w:hAnsiTheme="majorBidi" w:cstheme="majorBidi"/>
        </w:rPr>
        <w:t>C</w:t>
      </w:r>
      <w:r w:rsidR="00C93F08">
        <w:rPr>
          <w:rFonts w:asciiTheme="majorBidi" w:hAnsiTheme="majorBidi" w:cstheme="majorBidi"/>
          <w:vertAlign w:val="subscript"/>
        </w:rPr>
        <w:t>org</w:t>
      </w:r>
      <w:r w:rsidR="00C93F08">
        <w:rPr>
          <w:rFonts w:asciiTheme="majorBidi" w:hAnsiTheme="majorBidi" w:cstheme="majorBidi"/>
        </w:rPr>
        <w:t xml:space="preserve"> values in the Early Triassic </w:t>
      </w:r>
      <w:r>
        <w:rPr>
          <w:rFonts w:asciiTheme="majorBidi" w:hAnsiTheme="majorBidi" w:cstheme="majorBidi"/>
        </w:rPr>
        <w:t xml:space="preserve">provides </w:t>
      </w:r>
      <w:r w:rsidR="00C93F08">
        <w:rPr>
          <w:rFonts w:asciiTheme="majorBidi" w:hAnsiTheme="majorBidi" w:cstheme="majorBidi"/>
        </w:rPr>
        <w:t>a valuable</w:t>
      </w:r>
      <w:r>
        <w:rPr>
          <w:rFonts w:asciiTheme="majorBidi" w:hAnsiTheme="majorBidi" w:cstheme="majorBidi"/>
        </w:rPr>
        <w:t xml:space="preserve"> </w:t>
      </w:r>
      <w:proofErr w:type="spellStart"/>
      <w:r>
        <w:rPr>
          <w:rFonts w:asciiTheme="majorBidi" w:hAnsiTheme="majorBidi" w:cstheme="majorBidi"/>
        </w:rPr>
        <w:t>chemostratigraphic</w:t>
      </w:r>
      <w:proofErr w:type="spellEnd"/>
      <w:r>
        <w:rPr>
          <w:rFonts w:asciiTheme="majorBidi" w:hAnsiTheme="majorBidi" w:cstheme="majorBidi"/>
        </w:rPr>
        <w:t xml:space="preserve"> age </w:t>
      </w:r>
      <w:r w:rsidR="00C93F08">
        <w:rPr>
          <w:rFonts w:asciiTheme="majorBidi" w:hAnsiTheme="majorBidi" w:cstheme="majorBidi"/>
        </w:rPr>
        <w:t>model (</w:t>
      </w:r>
      <w:proofErr w:type="spellStart"/>
      <w:r w:rsidR="00C93F08">
        <w:rPr>
          <w:rFonts w:asciiTheme="majorBidi" w:hAnsiTheme="majorBidi" w:cstheme="majorBidi"/>
        </w:rPr>
        <w:t>Grasby</w:t>
      </w:r>
      <w:proofErr w:type="spellEnd"/>
      <w:r w:rsidR="00C93F08">
        <w:rPr>
          <w:rFonts w:asciiTheme="majorBidi" w:hAnsiTheme="majorBidi" w:cstheme="majorBidi"/>
        </w:rPr>
        <w:t xml:space="preserve"> et al., 2013) that</w:t>
      </w:r>
      <w:r>
        <w:rPr>
          <w:rFonts w:asciiTheme="majorBidi" w:hAnsiTheme="majorBidi" w:cstheme="majorBidi"/>
        </w:rPr>
        <w:t xml:space="preserve"> complement</w:t>
      </w:r>
      <w:r w:rsidR="00C93F08">
        <w:rPr>
          <w:rFonts w:asciiTheme="majorBidi" w:hAnsiTheme="majorBidi" w:cstheme="majorBidi"/>
        </w:rPr>
        <w:t>s</w:t>
      </w:r>
      <w:r w:rsidR="007B355F">
        <w:rPr>
          <w:rFonts w:asciiTheme="majorBidi" w:hAnsiTheme="majorBidi" w:cstheme="majorBidi"/>
        </w:rPr>
        <w:t>, and is independent of,</w:t>
      </w:r>
      <w:r>
        <w:rPr>
          <w:rFonts w:asciiTheme="majorBidi" w:hAnsiTheme="majorBidi" w:cstheme="majorBidi"/>
        </w:rPr>
        <w:t xml:space="preserve"> Tozer’s (1965, 1967) ammonoid-based biostratigraphy</w:t>
      </w:r>
      <w:r w:rsidRPr="00207805">
        <w:rPr>
          <w:rFonts w:asciiTheme="majorBidi" w:hAnsiTheme="majorBidi" w:cstheme="majorBidi"/>
        </w:rPr>
        <w:t>.</w:t>
      </w:r>
    </w:p>
    <w:p w14:paraId="1D97905F" w14:textId="060BEF0B" w:rsidR="00240669" w:rsidRPr="007B711A" w:rsidRDefault="00240669" w:rsidP="007B711A">
      <w:pPr>
        <w:spacing w:line="480" w:lineRule="auto"/>
        <w:rPr>
          <w:rFonts w:asciiTheme="majorBidi" w:hAnsiTheme="majorBidi" w:cstheme="majorBidi"/>
        </w:rPr>
      </w:pPr>
    </w:p>
    <w:p w14:paraId="458F557C" w14:textId="462AA362" w:rsidR="001D5A2F" w:rsidRDefault="001D5A2F" w:rsidP="00A62F75">
      <w:pPr>
        <w:spacing w:line="480" w:lineRule="auto"/>
        <w:outlineLvl w:val="0"/>
        <w:rPr>
          <w:rFonts w:asciiTheme="majorBidi" w:hAnsiTheme="majorBidi" w:cstheme="majorBidi"/>
          <w:b/>
          <w:color w:val="FF0000"/>
        </w:rPr>
      </w:pPr>
      <w:r w:rsidRPr="001D5A2F">
        <w:rPr>
          <w:rFonts w:asciiTheme="majorBidi" w:hAnsiTheme="majorBidi" w:cstheme="majorBidi"/>
          <w:b/>
          <w:color w:val="FF0000"/>
        </w:rPr>
        <w:t>RESULTS</w:t>
      </w:r>
      <w:r w:rsidR="008D4A30">
        <w:rPr>
          <w:rFonts w:asciiTheme="majorBidi" w:hAnsiTheme="majorBidi" w:cstheme="majorBidi"/>
          <w:b/>
          <w:color w:val="FF0000"/>
        </w:rPr>
        <w:t xml:space="preserve"> AND INTERPRETATIONS</w:t>
      </w:r>
    </w:p>
    <w:p w14:paraId="6CCAB43A" w14:textId="77777777" w:rsidR="008D4A30" w:rsidRPr="001D5A2F" w:rsidRDefault="008D4A30" w:rsidP="00A62F75">
      <w:pPr>
        <w:spacing w:line="480" w:lineRule="auto"/>
        <w:outlineLvl w:val="0"/>
        <w:rPr>
          <w:rFonts w:asciiTheme="majorBidi" w:hAnsiTheme="majorBidi" w:cstheme="majorBidi"/>
          <w:b/>
          <w:color w:val="FF0000"/>
        </w:rPr>
      </w:pPr>
    </w:p>
    <w:p w14:paraId="1DC59DE6" w14:textId="3810C6CC" w:rsidR="008D4A30" w:rsidRPr="001D5A2F" w:rsidRDefault="002826FB" w:rsidP="00A62F75">
      <w:pPr>
        <w:spacing w:line="480" w:lineRule="auto"/>
        <w:outlineLvl w:val="0"/>
        <w:rPr>
          <w:rFonts w:asciiTheme="majorBidi" w:hAnsiTheme="majorBidi" w:cstheme="majorBidi"/>
          <w:b/>
          <w:color w:val="FF0000"/>
        </w:rPr>
      </w:pPr>
      <w:r w:rsidRPr="001D5A2F">
        <w:rPr>
          <w:rFonts w:asciiTheme="majorBidi" w:hAnsiTheme="majorBidi" w:cstheme="majorBidi"/>
          <w:b/>
          <w:color w:val="FF0000"/>
        </w:rPr>
        <w:t>S</w:t>
      </w:r>
      <w:r w:rsidR="001D5A2F" w:rsidRPr="001D5A2F">
        <w:rPr>
          <w:rFonts w:asciiTheme="majorBidi" w:hAnsiTheme="majorBidi" w:cstheme="majorBidi"/>
          <w:b/>
          <w:color w:val="FF0000"/>
        </w:rPr>
        <w:t>tratigraphy</w:t>
      </w:r>
    </w:p>
    <w:p w14:paraId="59B2585B" w14:textId="6C11B6C5" w:rsidR="00533817" w:rsidRPr="007B711A" w:rsidRDefault="002826FB" w:rsidP="007B711A">
      <w:pPr>
        <w:spacing w:line="480" w:lineRule="auto"/>
        <w:rPr>
          <w:rFonts w:asciiTheme="majorBidi" w:hAnsiTheme="majorBidi" w:cstheme="majorBidi"/>
        </w:rPr>
      </w:pPr>
      <w:r w:rsidRPr="007B711A">
        <w:rPr>
          <w:rFonts w:asciiTheme="majorBidi" w:hAnsiTheme="majorBidi" w:cstheme="majorBidi"/>
        </w:rPr>
        <w:t xml:space="preserve">The basal part of the Confederation Point Member at </w:t>
      </w:r>
      <w:proofErr w:type="spellStart"/>
      <w:r w:rsidRPr="007B711A">
        <w:rPr>
          <w:rFonts w:asciiTheme="majorBidi" w:hAnsiTheme="majorBidi" w:cstheme="majorBidi"/>
        </w:rPr>
        <w:t>Griesbach</w:t>
      </w:r>
      <w:proofErr w:type="spellEnd"/>
      <w:r w:rsidRPr="007B711A">
        <w:rPr>
          <w:rFonts w:asciiTheme="majorBidi" w:hAnsiTheme="majorBidi" w:cstheme="majorBidi"/>
        </w:rPr>
        <w:t xml:space="preserve"> Creek</w:t>
      </w:r>
      <w:r w:rsidR="00E91235" w:rsidRPr="007B711A">
        <w:rPr>
          <w:rFonts w:asciiTheme="majorBidi" w:hAnsiTheme="majorBidi" w:cstheme="majorBidi"/>
        </w:rPr>
        <w:t xml:space="preserve"> begins</w:t>
      </w:r>
      <w:r w:rsidRPr="007B711A">
        <w:rPr>
          <w:rFonts w:asciiTheme="majorBidi" w:hAnsiTheme="majorBidi" w:cstheme="majorBidi"/>
        </w:rPr>
        <w:t xml:space="preserve"> with shale </w:t>
      </w:r>
      <w:r w:rsidR="00E91235" w:rsidRPr="007B711A">
        <w:rPr>
          <w:rFonts w:asciiTheme="majorBidi" w:hAnsiTheme="majorBidi" w:cstheme="majorBidi"/>
        </w:rPr>
        <w:t>and</w:t>
      </w:r>
      <w:r w:rsidRPr="007B711A">
        <w:rPr>
          <w:rFonts w:asciiTheme="majorBidi" w:hAnsiTheme="majorBidi" w:cstheme="majorBidi"/>
        </w:rPr>
        <w:t xml:space="preserve"> coarsens upwards to siltstone</w:t>
      </w:r>
      <w:r w:rsidR="00E91235" w:rsidRPr="007B711A">
        <w:rPr>
          <w:rFonts w:asciiTheme="majorBidi" w:hAnsiTheme="majorBidi" w:cstheme="majorBidi"/>
        </w:rPr>
        <w:t xml:space="preserve"> (Fig. 3)</w:t>
      </w:r>
      <w:r w:rsidRPr="007B711A">
        <w:rPr>
          <w:rFonts w:asciiTheme="majorBidi" w:hAnsiTheme="majorBidi" w:cstheme="majorBidi"/>
        </w:rPr>
        <w:t xml:space="preserve">. For the most part these strata are </w:t>
      </w:r>
      <w:r w:rsidR="00D64649">
        <w:rPr>
          <w:rFonts w:asciiTheme="majorBidi" w:hAnsiTheme="majorBidi" w:cstheme="majorBidi"/>
        </w:rPr>
        <w:t>block</w:t>
      </w:r>
      <w:r w:rsidRPr="007B711A">
        <w:rPr>
          <w:rFonts w:asciiTheme="majorBidi" w:hAnsiTheme="majorBidi" w:cstheme="majorBidi"/>
        </w:rPr>
        <w:t>y although platy siltstone is developed for 3.5 m beginning 6.0 m above the base of the section</w:t>
      </w:r>
      <w:r w:rsidR="00E53D8B" w:rsidRPr="007B711A">
        <w:rPr>
          <w:rFonts w:asciiTheme="majorBidi" w:hAnsiTheme="majorBidi" w:cstheme="majorBidi"/>
        </w:rPr>
        <w:t xml:space="preserve">. </w:t>
      </w:r>
      <w:r w:rsidRPr="007B711A">
        <w:rPr>
          <w:rFonts w:asciiTheme="majorBidi" w:hAnsiTheme="majorBidi" w:cstheme="majorBidi"/>
        </w:rPr>
        <w:t>In the uppermost part of the</w:t>
      </w:r>
      <w:r w:rsidR="00E53D8B" w:rsidRPr="007B711A">
        <w:rPr>
          <w:rFonts w:asciiTheme="majorBidi" w:hAnsiTheme="majorBidi" w:cstheme="majorBidi"/>
        </w:rPr>
        <w:t xml:space="preserve"> measured section, siltstone and</w:t>
      </w:r>
      <w:r w:rsidRPr="007B711A">
        <w:rPr>
          <w:rFonts w:asciiTheme="majorBidi" w:hAnsiTheme="majorBidi" w:cstheme="majorBidi"/>
        </w:rPr>
        <w:t xml:space="preserve"> tabular sandstone beds are interbedded and, above the level studied here, a further 20 m of sandstone </w:t>
      </w:r>
      <w:r w:rsidR="00A249E8">
        <w:rPr>
          <w:rFonts w:asciiTheme="majorBidi" w:hAnsiTheme="majorBidi" w:cstheme="majorBidi"/>
        </w:rPr>
        <w:t>and</w:t>
      </w:r>
      <w:r w:rsidRPr="007B711A">
        <w:rPr>
          <w:rFonts w:asciiTheme="majorBidi" w:hAnsiTheme="majorBidi" w:cstheme="majorBidi"/>
        </w:rPr>
        <w:t xml:space="preserve"> shelly limestone</w:t>
      </w:r>
      <w:r w:rsidR="00854FD7">
        <w:rPr>
          <w:rFonts w:asciiTheme="majorBidi" w:hAnsiTheme="majorBidi" w:cstheme="majorBidi"/>
        </w:rPr>
        <w:t xml:space="preserve"> bed</w:t>
      </w:r>
      <w:r w:rsidRPr="007B711A">
        <w:rPr>
          <w:rFonts w:asciiTheme="majorBidi" w:hAnsiTheme="majorBidi" w:cstheme="majorBidi"/>
        </w:rPr>
        <w:t>s completes the coarsening-upward unit.</w:t>
      </w:r>
      <w:r w:rsidR="00533817" w:rsidRPr="007B711A">
        <w:rPr>
          <w:rFonts w:asciiTheme="majorBidi" w:hAnsiTheme="majorBidi" w:cstheme="majorBidi"/>
        </w:rPr>
        <w:t xml:space="preserve"> The basal 20 m of the Confederation Point Member was also examined at Diener Creek where it comprised shale in the lower </w:t>
      </w:r>
      <w:r w:rsidR="00CA0FC8" w:rsidRPr="007B711A">
        <w:rPr>
          <w:rFonts w:asciiTheme="majorBidi" w:hAnsiTheme="majorBidi" w:cstheme="majorBidi"/>
        </w:rPr>
        <w:t>half that</w:t>
      </w:r>
      <w:r w:rsidR="00533817" w:rsidRPr="007B711A">
        <w:rPr>
          <w:rFonts w:asciiTheme="majorBidi" w:hAnsiTheme="majorBidi" w:cstheme="majorBidi"/>
        </w:rPr>
        <w:t xml:space="preserve"> coarsen</w:t>
      </w:r>
      <w:r w:rsidR="00CA0FC8" w:rsidRPr="007B711A">
        <w:rPr>
          <w:rFonts w:asciiTheme="majorBidi" w:hAnsiTheme="majorBidi" w:cstheme="majorBidi"/>
        </w:rPr>
        <w:t>s</w:t>
      </w:r>
      <w:r w:rsidR="00533817" w:rsidRPr="007B711A">
        <w:rPr>
          <w:rFonts w:asciiTheme="majorBidi" w:hAnsiTheme="majorBidi" w:cstheme="majorBidi"/>
        </w:rPr>
        <w:t xml:space="preserve"> up</w:t>
      </w:r>
      <w:r w:rsidR="00CA0FC8" w:rsidRPr="007B711A">
        <w:rPr>
          <w:rFonts w:asciiTheme="majorBidi" w:hAnsiTheme="majorBidi" w:cstheme="majorBidi"/>
        </w:rPr>
        <w:t xml:space="preserve"> to</w:t>
      </w:r>
      <w:r w:rsidR="00533817" w:rsidRPr="007B711A">
        <w:rPr>
          <w:rFonts w:asciiTheme="majorBidi" w:hAnsiTheme="majorBidi" w:cstheme="majorBidi"/>
        </w:rPr>
        <w:t xml:space="preserve"> fissile siltstone.</w:t>
      </w:r>
    </w:p>
    <w:p w14:paraId="29A6E7DD" w14:textId="43DB9EB1" w:rsidR="002826FB" w:rsidRPr="007B711A" w:rsidRDefault="00533817">
      <w:pPr>
        <w:spacing w:line="480" w:lineRule="auto"/>
        <w:rPr>
          <w:rFonts w:asciiTheme="majorBidi" w:hAnsiTheme="majorBidi" w:cstheme="majorBidi"/>
        </w:rPr>
      </w:pPr>
      <w:r w:rsidRPr="007B711A">
        <w:rPr>
          <w:rFonts w:asciiTheme="majorBidi" w:hAnsiTheme="majorBidi" w:cstheme="majorBidi"/>
        </w:rPr>
        <w:tab/>
        <w:t>A 180 m-thick</w:t>
      </w:r>
      <w:r w:rsidR="002826FB" w:rsidRPr="007B711A">
        <w:rPr>
          <w:rFonts w:asciiTheme="majorBidi" w:hAnsiTheme="majorBidi" w:cstheme="majorBidi"/>
        </w:rPr>
        <w:t xml:space="preserve"> section of the upper part of the Confederation Point Member was </w:t>
      </w:r>
      <w:r w:rsidR="00F32E3B">
        <w:rPr>
          <w:rFonts w:asciiTheme="majorBidi" w:hAnsiTheme="majorBidi" w:cstheme="majorBidi"/>
        </w:rPr>
        <w:t>examined</w:t>
      </w:r>
      <w:r w:rsidRPr="007B711A">
        <w:rPr>
          <w:rFonts w:asciiTheme="majorBidi" w:hAnsiTheme="majorBidi" w:cstheme="majorBidi"/>
        </w:rPr>
        <w:t xml:space="preserve"> at</w:t>
      </w:r>
      <w:r w:rsidR="002826FB" w:rsidRPr="007B711A">
        <w:rPr>
          <w:rFonts w:asciiTheme="majorBidi" w:hAnsiTheme="majorBidi" w:cstheme="majorBidi"/>
        </w:rPr>
        <w:t xml:space="preserve"> </w:t>
      </w:r>
      <w:proofErr w:type="spellStart"/>
      <w:r w:rsidR="002826FB" w:rsidRPr="007B711A">
        <w:rPr>
          <w:rFonts w:asciiTheme="majorBidi" w:hAnsiTheme="majorBidi" w:cstheme="majorBidi"/>
        </w:rPr>
        <w:t>Spath</w:t>
      </w:r>
      <w:proofErr w:type="spellEnd"/>
      <w:r w:rsidR="002826FB" w:rsidRPr="007B711A">
        <w:rPr>
          <w:rFonts w:asciiTheme="majorBidi" w:hAnsiTheme="majorBidi" w:cstheme="majorBidi"/>
        </w:rPr>
        <w:t xml:space="preserve"> Creek. Sandstone dominates the succession although there are many siltstone levels </w:t>
      </w:r>
      <w:r w:rsidR="00564EB7">
        <w:rPr>
          <w:rFonts w:asciiTheme="majorBidi" w:hAnsiTheme="majorBidi" w:cstheme="majorBidi"/>
        </w:rPr>
        <w:t>as well as</w:t>
      </w:r>
      <w:r w:rsidR="00564EB7" w:rsidRPr="007B711A">
        <w:rPr>
          <w:rFonts w:asciiTheme="majorBidi" w:hAnsiTheme="majorBidi" w:cstheme="majorBidi"/>
        </w:rPr>
        <w:t xml:space="preserve"> </w:t>
      </w:r>
      <w:r w:rsidR="002826FB" w:rsidRPr="007B711A">
        <w:rPr>
          <w:rFonts w:asciiTheme="majorBidi" w:hAnsiTheme="majorBidi" w:cstheme="majorBidi"/>
        </w:rPr>
        <w:t>several unexposed s</w:t>
      </w:r>
      <w:r w:rsidRPr="007B711A">
        <w:rPr>
          <w:rFonts w:asciiTheme="majorBidi" w:hAnsiTheme="majorBidi" w:cstheme="majorBidi"/>
        </w:rPr>
        <w:t>tretche</w:t>
      </w:r>
      <w:r w:rsidR="002826FB" w:rsidRPr="007B711A">
        <w:rPr>
          <w:rFonts w:asciiTheme="majorBidi" w:hAnsiTheme="majorBidi" w:cstheme="majorBidi"/>
        </w:rPr>
        <w:t xml:space="preserve">s </w:t>
      </w:r>
      <w:r w:rsidR="00564EB7">
        <w:rPr>
          <w:rFonts w:asciiTheme="majorBidi" w:hAnsiTheme="majorBidi" w:cstheme="majorBidi"/>
        </w:rPr>
        <w:t xml:space="preserve">that </w:t>
      </w:r>
      <w:r w:rsidR="002826FB" w:rsidRPr="007B711A">
        <w:rPr>
          <w:rFonts w:asciiTheme="majorBidi" w:hAnsiTheme="majorBidi" w:cstheme="majorBidi"/>
        </w:rPr>
        <w:t xml:space="preserve">are probably dominated by finer-grained strata based on the presence of shale and siltstone chips </w:t>
      </w:r>
      <w:r w:rsidR="002637FF">
        <w:rPr>
          <w:rFonts w:asciiTheme="majorBidi" w:hAnsiTheme="majorBidi" w:cstheme="majorBidi"/>
        </w:rPr>
        <w:t xml:space="preserve">seen </w:t>
      </w:r>
      <w:r w:rsidR="002826FB" w:rsidRPr="007B711A">
        <w:rPr>
          <w:rFonts w:asciiTheme="majorBidi" w:hAnsiTheme="majorBidi" w:cstheme="majorBidi"/>
        </w:rPr>
        <w:t>in the ex-situ scree material. A major (30</w:t>
      </w:r>
      <w:r w:rsidR="00B24372">
        <w:rPr>
          <w:rFonts w:asciiTheme="majorBidi" w:hAnsiTheme="majorBidi" w:cstheme="majorBidi"/>
        </w:rPr>
        <w:t xml:space="preserve"> </w:t>
      </w:r>
      <w:r w:rsidR="002826FB" w:rsidRPr="007B711A">
        <w:rPr>
          <w:rFonts w:asciiTheme="majorBidi" w:hAnsiTheme="majorBidi" w:cstheme="majorBidi"/>
        </w:rPr>
        <w:t>m-thick) sandstone forms the topmost part of the Member.</w:t>
      </w:r>
    </w:p>
    <w:p w14:paraId="0319DF9B" w14:textId="79F69FD3" w:rsidR="002826FB" w:rsidRPr="007B711A" w:rsidRDefault="002826FB" w:rsidP="007B711A">
      <w:pPr>
        <w:spacing w:line="480" w:lineRule="auto"/>
        <w:rPr>
          <w:rFonts w:asciiTheme="majorBidi" w:hAnsiTheme="majorBidi" w:cstheme="majorBidi"/>
        </w:rPr>
      </w:pPr>
      <w:r w:rsidRPr="007B711A">
        <w:rPr>
          <w:rFonts w:asciiTheme="majorBidi" w:hAnsiTheme="majorBidi" w:cstheme="majorBidi"/>
        </w:rPr>
        <w:tab/>
        <w:t xml:space="preserve">The transition between the Confederation Point and overlying Smith Creek members </w:t>
      </w:r>
      <w:r w:rsidR="00533817" w:rsidRPr="007B711A">
        <w:rPr>
          <w:rFonts w:asciiTheme="majorBidi" w:hAnsiTheme="majorBidi" w:cstheme="majorBidi"/>
        </w:rPr>
        <w:t>occurs within a 70 m-thick</w:t>
      </w:r>
      <w:r w:rsidRPr="007B711A">
        <w:rPr>
          <w:rFonts w:asciiTheme="majorBidi" w:hAnsiTheme="majorBidi" w:cstheme="majorBidi"/>
        </w:rPr>
        <w:t xml:space="preserve"> unexposed interval at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w:t>
      </w:r>
      <w:r w:rsidR="00533817" w:rsidRPr="007B711A">
        <w:rPr>
          <w:rFonts w:asciiTheme="majorBidi" w:hAnsiTheme="majorBidi" w:cstheme="majorBidi"/>
        </w:rPr>
        <w:t>. This “gap”</w:t>
      </w:r>
      <w:r w:rsidRPr="007B711A">
        <w:rPr>
          <w:rFonts w:asciiTheme="majorBidi" w:hAnsiTheme="majorBidi" w:cstheme="majorBidi"/>
        </w:rPr>
        <w:t xml:space="preserve"> was examined at Smith Creek where thinly-bedded sandstone strata were seen to dominate. The </w:t>
      </w:r>
      <w:r w:rsidR="00854FD7">
        <w:rPr>
          <w:rFonts w:asciiTheme="majorBidi" w:hAnsiTheme="majorBidi" w:cstheme="majorBidi"/>
        </w:rPr>
        <w:t xml:space="preserve">remainder of </w:t>
      </w:r>
      <w:r w:rsidR="00854FD7">
        <w:rPr>
          <w:rFonts w:asciiTheme="majorBidi" w:hAnsiTheme="majorBidi" w:cstheme="majorBidi"/>
        </w:rPr>
        <w:lastRenderedPageBreak/>
        <w:t xml:space="preserve">the Smith Creek Member is well exposed at </w:t>
      </w:r>
      <w:proofErr w:type="spellStart"/>
      <w:r w:rsidR="00854FD7">
        <w:rPr>
          <w:rFonts w:asciiTheme="majorBidi" w:hAnsiTheme="majorBidi" w:cstheme="majorBidi"/>
        </w:rPr>
        <w:t>Spath</w:t>
      </w:r>
      <w:proofErr w:type="spellEnd"/>
      <w:r w:rsidR="00854FD7">
        <w:rPr>
          <w:rFonts w:asciiTheme="majorBidi" w:hAnsiTheme="majorBidi" w:cstheme="majorBidi"/>
        </w:rPr>
        <w:t xml:space="preserve"> Creek and</w:t>
      </w:r>
      <w:r w:rsidRPr="007B711A">
        <w:rPr>
          <w:rFonts w:asciiTheme="majorBidi" w:hAnsiTheme="majorBidi" w:cstheme="majorBidi"/>
        </w:rPr>
        <w:t xml:space="preserve"> </w:t>
      </w:r>
      <w:r w:rsidR="00533817" w:rsidRPr="007B711A">
        <w:rPr>
          <w:rFonts w:asciiTheme="majorBidi" w:hAnsiTheme="majorBidi" w:cstheme="majorBidi"/>
        </w:rPr>
        <w:t>consists of</w:t>
      </w:r>
      <w:r w:rsidRPr="007B711A">
        <w:rPr>
          <w:rFonts w:asciiTheme="majorBidi" w:hAnsiTheme="majorBidi" w:cstheme="majorBidi"/>
        </w:rPr>
        <w:t xml:space="preserve"> gradual </w:t>
      </w:r>
      <w:r w:rsidR="00F32E3B">
        <w:rPr>
          <w:rFonts w:asciiTheme="majorBidi" w:hAnsiTheme="majorBidi" w:cstheme="majorBidi"/>
        </w:rPr>
        <w:t>gr</w:t>
      </w:r>
      <w:r w:rsidR="003E3F30">
        <w:rPr>
          <w:rFonts w:asciiTheme="majorBidi" w:hAnsiTheme="majorBidi" w:cstheme="majorBidi"/>
        </w:rPr>
        <w:t>a</w:t>
      </w:r>
      <w:r w:rsidR="00F32E3B">
        <w:rPr>
          <w:rFonts w:asciiTheme="majorBidi" w:hAnsiTheme="majorBidi" w:cstheme="majorBidi"/>
        </w:rPr>
        <w:t>in size fluctuations</w:t>
      </w:r>
      <w:r w:rsidR="00533817" w:rsidRPr="007B711A">
        <w:rPr>
          <w:rFonts w:asciiTheme="majorBidi" w:hAnsiTheme="majorBidi" w:cstheme="majorBidi"/>
        </w:rPr>
        <w:t>, on a scale of tens of meters</w:t>
      </w:r>
      <w:r w:rsidR="009161B2">
        <w:rPr>
          <w:rFonts w:asciiTheme="majorBidi" w:hAnsiTheme="majorBidi" w:cstheme="majorBidi"/>
        </w:rPr>
        <w:t>,</w:t>
      </w:r>
      <w:r w:rsidRPr="007B711A">
        <w:rPr>
          <w:rFonts w:asciiTheme="majorBidi" w:hAnsiTheme="majorBidi" w:cstheme="majorBidi"/>
        </w:rPr>
        <w:t xml:space="preserve"> </w:t>
      </w:r>
      <w:r w:rsidR="00854FD7">
        <w:rPr>
          <w:rFonts w:asciiTheme="majorBidi" w:hAnsiTheme="majorBidi" w:cstheme="majorBidi"/>
        </w:rPr>
        <w:t>from siltstone to sandstone</w:t>
      </w:r>
      <w:r w:rsidR="008F7BB1" w:rsidRPr="007B711A">
        <w:rPr>
          <w:rFonts w:asciiTheme="majorBidi" w:hAnsiTheme="majorBidi" w:cstheme="majorBidi"/>
        </w:rPr>
        <w:t xml:space="preserve"> </w:t>
      </w:r>
      <w:r w:rsidR="00533817" w:rsidRPr="007B711A">
        <w:rPr>
          <w:rFonts w:asciiTheme="majorBidi" w:hAnsiTheme="majorBidi" w:cstheme="majorBidi"/>
        </w:rPr>
        <w:t>(Fig. 3)</w:t>
      </w:r>
      <w:r w:rsidRPr="007B711A">
        <w:rPr>
          <w:rFonts w:asciiTheme="majorBidi" w:hAnsiTheme="majorBidi" w:cstheme="majorBidi"/>
        </w:rPr>
        <w:t>. Superimposed on these changes are sever</w:t>
      </w:r>
      <w:r w:rsidR="00854FD7">
        <w:rPr>
          <w:rFonts w:asciiTheme="majorBidi" w:hAnsiTheme="majorBidi" w:cstheme="majorBidi"/>
        </w:rPr>
        <w:t>al levels where</w:t>
      </w:r>
      <w:r w:rsidR="001804C6">
        <w:rPr>
          <w:rFonts w:asciiTheme="majorBidi" w:hAnsiTheme="majorBidi" w:cstheme="majorBidi"/>
        </w:rPr>
        <w:t xml:space="preserve"> alternations of</w:t>
      </w:r>
      <w:r w:rsidR="00854FD7">
        <w:rPr>
          <w:rFonts w:asciiTheme="majorBidi" w:hAnsiTheme="majorBidi" w:cstheme="majorBidi"/>
        </w:rPr>
        <w:t xml:space="preserve"> silty sandstone</w:t>
      </w:r>
      <w:r w:rsidRPr="007B711A">
        <w:rPr>
          <w:rFonts w:asciiTheme="majorBidi" w:hAnsiTheme="majorBidi" w:cstheme="majorBidi"/>
        </w:rPr>
        <w:t xml:space="preserve"> and sandy siltstone </w:t>
      </w:r>
      <w:r w:rsidR="001804C6">
        <w:rPr>
          <w:rFonts w:asciiTheme="majorBidi" w:hAnsiTheme="majorBidi" w:cstheme="majorBidi"/>
        </w:rPr>
        <w:t>occur</w:t>
      </w:r>
      <w:r w:rsidRPr="007B711A">
        <w:rPr>
          <w:rFonts w:asciiTheme="majorBidi" w:hAnsiTheme="majorBidi" w:cstheme="majorBidi"/>
        </w:rPr>
        <w:t xml:space="preserve"> on a decimeter scale. </w:t>
      </w:r>
      <w:r w:rsidR="001804C6">
        <w:rPr>
          <w:rFonts w:asciiTheme="majorBidi" w:hAnsiTheme="majorBidi" w:cstheme="majorBidi"/>
        </w:rPr>
        <w:t>Despite the</w:t>
      </w:r>
      <w:r w:rsidR="00F32E3B">
        <w:rPr>
          <w:rFonts w:asciiTheme="majorBidi" w:hAnsiTheme="majorBidi" w:cstheme="majorBidi"/>
        </w:rPr>
        <w:t>se subtle</w:t>
      </w:r>
      <w:r w:rsidRPr="007B711A">
        <w:rPr>
          <w:rFonts w:asciiTheme="majorBidi" w:hAnsiTheme="majorBidi" w:cstheme="majorBidi"/>
        </w:rPr>
        <w:t xml:space="preserve"> variation</w:t>
      </w:r>
      <w:r w:rsidR="00AF60DA">
        <w:rPr>
          <w:rFonts w:asciiTheme="majorBidi" w:hAnsiTheme="majorBidi" w:cstheme="majorBidi"/>
        </w:rPr>
        <w:t>s</w:t>
      </w:r>
      <w:r w:rsidR="001804C6">
        <w:rPr>
          <w:rFonts w:asciiTheme="majorBidi" w:hAnsiTheme="majorBidi" w:cstheme="majorBidi"/>
        </w:rPr>
        <w:t>,</w:t>
      </w:r>
      <w:r w:rsidRPr="007B711A">
        <w:rPr>
          <w:rFonts w:asciiTheme="majorBidi" w:hAnsiTheme="majorBidi" w:cstheme="majorBidi"/>
        </w:rPr>
        <w:t xml:space="preserve"> weather</w:t>
      </w:r>
      <w:r w:rsidR="001804C6">
        <w:rPr>
          <w:rFonts w:asciiTheme="majorBidi" w:hAnsiTheme="majorBidi" w:cstheme="majorBidi"/>
        </w:rPr>
        <w:t>ing</w:t>
      </w:r>
      <w:r w:rsidRPr="007B711A">
        <w:rPr>
          <w:rFonts w:asciiTheme="majorBidi" w:hAnsiTheme="majorBidi" w:cstheme="majorBidi"/>
        </w:rPr>
        <w:t xml:space="preserve"> produce</w:t>
      </w:r>
      <w:r w:rsidR="001804C6">
        <w:rPr>
          <w:rFonts w:asciiTheme="majorBidi" w:hAnsiTheme="majorBidi" w:cstheme="majorBidi"/>
        </w:rPr>
        <w:t>s</w:t>
      </w:r>
      <w:r w:rsidR="00E15B64">
        <w:rPr>
          <w:rFonts w:asciiTheme="majorBidi" w:hAnsiTheme="majorBidi" w:cstheme="majorBidi"/>
        </w:rPr>
        <w:t xml:space="preserve"> distinctive</w:t>
      </w:r>
      <w:r w:rsidRPr="007B711A">
        <w:rPr>
          <w:rFonts w:asciiTheme="majorBidi" w:hAnsiTheme="majorBidi" w:cstheme="majorBidi"/>
        </w:rPr>
        <w:t xml:space="preserve"> “banded” outcrops</w:t>
      </w:r>
      <w:r w:rsidR="00854FD7">
        <w:rPr>
          <w:rFonts w:asciiTheme="majorBidi" w:hAnsiTheme="majorBidi" w:cstheme="majorBidi"/>
        </w:rPr>
        <w:t xml:space="preserve"> that </w:t>
      </w:r>
      <w:r w:rsidR="00AF60DA">
        <w:rPr>
          <w:rFonts w:asciiTheme="majorBidi" w:hAnsiTheme="majorBidi" w:cstheme="majorBidi"/>
        </w:rPr>
        <w:t>are</w:t>
      </w:r>
      <w:r w:rsidRPr="007B711A">
        <w:rPr>
          <w:rFonts w:asciiTheme="majorBidi" w:hAnsiTheme="majorBidi" w:cstheme="majorBidi"/>
        </w:rPr>
        <w:t xml:space="preserve"> particularly well </w:t>
      </w:r>
      <w:r w:rsidR="00D64649">
        <w:rPr>
          <w:rFonts w:asciiTheme="majorBidi" w:hAnsiTheme="majorBidi" w:cstheme="majorBidi"/>
        </w:rPr>
        <w:t>developed</w:t>
      </w:r>
      <w:r w:rsidR="00D64649" w:rsidRPr="007B711A">
        <w:rPr>
          <w:rFonts w:asciiTheme="majorBidi" w:hAnsiTheme="majorBidi" w:cstheme="majorBidi"/>
        </w:rPr>
        <w:t xml:space="preserve"> </w:t>
      </w:r>
      <w:r w:rsidR="008F7BB1" w:rsidRPr="007B711A">
        <w:rPr>
          <w:rFonts w:asciiTheme="majorBidi" w:hAnsiTheme="majorBidi" w:cstheme="majorBidi"/>
        </w:rPr>
        <w:t xml:space="preserve">in the cliff sections </w:t>
      </w:r>
      <w:r w:rsidRPr="007B711A">
        <w:rPr>
          <w:rFonts w:asciiTheme="majorBidi" w:hAnsiTheme="majorBidi" w:cstheme="majorBidi"/>
        </w:rPr>
        <w:t>on the wester</w:t>
      </w:r>
      <w:r w:rsidR="00533817" w:rsidRPr="007B711A">
        <w:rPr>
          <w:rFonts w:asciiTheme="majorBidi" w:hAnsiTheme="majorBidi" w:cstheme="majorBidi"/>
        </w:rPr>
        <w:t xml:space="preserve">n slopes of Diener Creek (Fig. </w:t>
      </w:r>
      <w:r w:rsidR="00B24372">
        <w:rPr>
          <w:rFonts w:asciiTheme="majorBidi" w:hAnsiTheme="majorBidi" w:cstheme="majorBidi"/>
        </w:rPr>
        <w:t>5</w:t>
      </w:r>
      <w:r w:rsidRPr="007B711A">
        <w:rPr>
          <w:rFonts w:asciiTheme="majorBidi" w:hAnsiTheme="majorBidi" w:cstheme="majorBidi"/>
        </w:rPr>
        <w:t>).</w:t>
      </w:r>
    </w:p>
    <w:p w14:paraId="12A3FA61" w14:textId="02226F29" w:rsidR="002826FB" w:rsidRPr="007B711A" w:rsidRDefault="002826FB" w:rsidP="007B711A">
      <w:pPr>
        <w:spacing w:line="480" w:lineRule="auto"/>
        <w:rPr>
          <w:rFonts w:asciiTheme="majorBidi" w:hAnsiTheme="majorBidi" w:cstheme="majorBidi"/>
        </w:rPr>
      </w:pPr>
      <w:r w:rsidRPr="007B711A">
        <w:rPr>
          <w:rFonts w:asciiTheme="majorBidi" w:hAnsiTheme="majorBidi" w:cstheme="majorBidi"/>
        </w:rPr>
        <w:tab/>
        <w:t>The overlying, 320</w:t>
      </w:r>
      <w:r w:rsidR="008F7BB1" w:rsidRPr="007B711A">
        <w:rPr>
          <w:rFonts w:asciiTheme="majorBidi" w:hAnsiTheme="majorBidi" w:cstheme="majorBidi"/>
        </w:rPr>
        <w:t xml:space="preserve"> </w:t>
      </w:r>
      <w:r w:rsidRPr="007B711A">
        <w:rPr>
          <w:rFonts w:asciiTheme="majorBidi" w:hAnsiTheme="majorBidi" w:cstheme="majorBidi"/>
        </w:rPr>
        <w:t xml:space="preserve">m-thick </w:t>
      </w:r>
      <w:proofErr w:type="spellStart"/>
      <w:r w:rsidRPr="007B711A">
        <w:rPr>
          <w:rFonts w:asciiTheme="majorBidi" w:hAnsiTheme="majorBidi" w:cstheme="majorBidi"/>
        </w:rPr>
        <w:t>Svartf</w:t>
      </w:r>
      <w:r w:rsidR="00B24372">
        <w:rPr>
          <w:rFonts w:asciiTheme="majorBidi" w:hAnsiTheme="majorBidi" w:cstheme="majorBidi"/>
        </w:rPr>
        <w:t>j</w:t>
      </w:r>
      <w:r w:rsidRPr="007B711A">
        <w:rPr>
          <w:rFonts w:asciiTheme="majorBidi" w:hAnsiTheme="majorBidi" w:cstheme="majorBidi"/>
        </w:rPr>
        <w:t>eld</w:t>
      </w:r>
      <w:proofErr w:type="spellEnd"/>
      <w:r w:rsidRPr="007B711A">
        <w:rPr>
          <w:rFonts w:asciiTheme="majorBidi" w:hAnsiTheme="majorBidi" w:cstheme="majorBidi"/>
        </w:rPr>
        <w:t xml:space="preserve"> Member, seen</w:t>
      </w:r>
      <w:r w:rsidR="00854FD7">
        <w:rPr>
          <w:rFonts w:asciiTheme="majorBidi" w:hAnsiTheme="majorBidi" w:cstheme="majorBidi"/>
        </w:rPr>
        <w:t xml:space="preserve"> immediately </w:t>
      </w:r>
      <w:r w:rsidRPr="007B711A">
        <w:rPr>
          <w:rFonts w:asciiTheme="majorBidi" w:hAnsiTheme="majorBidi" w:cstheme="majorBidi"/>
        </w:rPr>
        <w:t xml:space="preserve">to the </w:t>
      </w:r>
      <w:r w:rsidR="00E71B95">
        <w:rPr>
          <w:rFonts w:asciiTheme="majorBidi" w:hAnsiTheme="majorBidi" w:cstheme="majorBidi"/>
        </w:rPr>
        <w:t xml:space="preserve">north </w:t>
      </w:r>
      <w:r w:rsidRPr="007B711A">
        <w:rPr>
          <w:rFonts w:asciiTheme="majorBidi" w:hAnsiTheme="majorBidi" w:cstheme="majorBidi"/>
        </w:rPr>
        <w:t xml:space="preserve">east of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w:t>
      </w:r>
      <w:r w:rsidR="00B24372">
        <w:rPr>
          <w:rFonts w:asciiTheme="majorBidi" w:hAnsiTheme="majorBidi" w:cstheme="majorBidi"/>
        </w:rPr>
        <w:t xml:space="preserve"> in the continuous section at Cape St. Andrews</w:t>
      </w:r>
      <w:r w:rsidRPr="007B711A">
        <w:rPr>
          <w:rFonts w:asciiTheme="majorBidi" w:hAnsiTheme="majorBidi" w:cstheme="majorBidi"/>
        </w:rPr>
        <w:t>, is dominated by laminated shales</w:t>
      </w:r>
      <w:r w:rsidR="001743DD" w:rsidRPr="007B711A">
        <w:rPr>
          <w:rFonts w:asciiTheme="majorBidi" w:hAnsiTheme="majorBidi" w:cstheme="majorBidi"/>
        </w:rPr>
        <w:t>. P</w:t>
      </w:r>
      <w:r w:rsidRPr="007B711A">
        <w:rPr>
          <w:rFonts w:asciiTheme="majorBidi" w:hAnsiTheme="majorBidi" w:cstheme="majorBidi"/>
        </w:rPr>
        <w:t xml:space="preserve">rominent, yellow-weathering dolomite concretions </w:t>
      </w:r>
      <w:r w:rsidR="00F32E3B">
        <w:rPr>
          <w:rFonts w:asciiTheme="majorBidi" w:hAnsiTheme="majorBidi" w:cstheme="majorBidi"/>
        </w:rPr>
        <w:t xml:space="preserve">and beds, </w:t>
      </w:r>
      <w:r w:rsidR="001743DD" w:rsidRPr="007B711A">
        <w:rPr>
          <w:rFonts w:asciiTheme="majorBidi" w:hAnsiTheme="majorBidi" w:cstheme="majorBidi"/>
        </w:rPr>
        <w:t xml:space="preserve">and organic-rich shales </w:t>
      </w:r>
      <w:r w:rsidR="00854FD7">
        <w:rPr>
          <w:rFonts w:asciiTheme="majorBidi" w:hAnsiTheme="majorBidi" w:cstheme="majorBidi"/>
        </w:rPr>
        <w:t xml:space="preserve">are </w:t>
      </w:r>
      <w:r w:rsidR="00D64649">
        <w:rPr>
          <w:rFonts w:asciiTheme="majorBidi" w:hAnsiTheme="majorBidi" w:cstheme="majorBidi"/>
        </w:rPr>
        <w:t>characteristic of</w:t>
      </w:r>
      <w:r w:rsidR="001743DD" w:rsidRPr="007B711A">
        <w:rPr>
          <w:rFonts w:asciiTheme="majorBidi" w:hAnsiTheme="majorBidi" w:cstheme="majorBidi"/>
        </w:rPr>
        <w:t xml:space="preserve"> the upper part of the Member but not in the lower part considered here</w:t>
      </w:r>
      <w:r w:rsidRPr="007B711A">
        <w:rPr>
          <w:rFonts w:asciiTheme="majorBidi" w:hAnsiTheme="majorBidi" w:cstheme="majorBidi"/>
        </w:rPr>
        <w:t>.</w:t>
      </w:r>
    </w:p>
    <w:p w14:paraId="6B9F52D2" w14:textId="6064D5A4" w:rsidR="0042777D" w:rsidRDefault="001743DD" w:rsidP="009161B2">
      <w:pPr>
        <w:spacing w:line="480" w:lineRule="auto"/>
        <w:rPr>
          <w:rFonts w:asciiTheme="majorBidi" w:hAnsiTheme="majorBidi" w:cstheme="majorBidi"/>
        </w:rPr>
      </w:pPr>
      <w:r w:rsidRPr="007B711A">
        <w:rPr>
          <w:rFonts w:asciiTheme="majorBidi" w:hAnsiTheme="majorBidi" w:cstheme="majorBidi"/>
        </w:rPr>
        <w:tab/>
      </w:r>
      <w:r w:rsidR="00854FD7" w:rsidRPr="00D72874">
        <w:rPr>
          <w:rFonts w:asciiTheme="majorBidi" w:hAnsiTheme="majorBidi" w:cstheme="majorBidi"/>
          <w:color w:val="000000" w:themeColor="text1"/>
        </w:rPr>
        <w:t xml:space="preserve">The </w:t>
      </w:r>
      <w:r w:rsidR="00D55220" w:rsidRPr="00D72874">
        <w:rPr>
          <w:rFonts w:asciiTheme="majorBidi" w:hAnsiTheme="majorBidi" w:cstheme="majorBidi"/>
          <w:color w:val="000000" w:themeColor="text1"/>
        </w:rPr>
        <w:t>ammonoid stratigraphy of</w:t>
      </w:r>
      <w:r w:rsidR="00854FD7" w:rsidRPr="00D72874">
        <w:rPr>
          <w:rFonts w:asciiTheme="majorBidi" w:hAnsiTheme="majorBidi" w:cstheme="majorBidi"/>
          <w:color w:val="000000" w:themeColor="text1"/>
        </w:rPr>
        <w:t xml:space="preserve"> the Blind Fiord Formation has primarily been based on </w:t>
      </w:r>
      <w:r w:rsidR="00015484">
        <w:rPr>
          <w:rFonts w:asciiTheme="majorBidi" w:hAnsiTheme="majorBidi" w:cstheme="majorBidi"/>
          <w:color w:val="000000" w:themeColor="text1"/>
        </w:rPr>
        <w:t xml:space="preserve">collections from </w:t>
      </w:r>
      <w:r w:rsidR="00854FD7" w:rsidRPr="00D72874">
        <w:rPr>
          <w:rFonts w:asciiTheme="majorBidi" w:hAnsiTheme="majorBidi" w:cstheme="majorBidi"/>
          <w:color w:val="000000" w:themeColor="text1"/>
        </w:rPr>
        <w:t xml:space="preserve">the same </w:t>
      </w:r>
      <w:r w:rsidR="00976A45" w:rsidRPr="00D72874">
        <w:rPr>
          <w:rFonts w:asciiTheme="majorBidi" w:hAnsiTheme="majorBidi" w:cstheme="majorBidi"/>
          <w:color w:val="000000" w:themeColor="text1"/>
        </w:rPr>
        <w:t>loca</w:t>
      </w:r>
      <w:r w:rsidR="00854FD7" w:rsidRPr="00D72874">
        <w:rPr>
          <w:rFonts w:asciiTheme="majorBidi" w:hAnsiTheme="majorBidi" w:cstheme="majorBidi"/>
          <w:color w:val="000000" w:themeColor="text1"/>
        </w:rPr>
        <w:t>tions we have studied here</w:t>
      </w:r>
      <w:r w:rsidR="00AF60DA">
        <w:rPr>
          <w:rFonts w:asciiTheme="majorBidi" w:hAnsiTheme="majorBidi" w:cstheme="majorBidi"/>
          <w:color w:val="000000" w:themeColor="text1"/>
        </w:rPr>
        <w:t xml:space="preserve"> (Tozer</w:t>
      </w:r>
      <w:r w:rsidR="00A249E8">
        <w:rPr>
          <w:rFonts w:asciiTheme="majorBidi" w:hAnsiTheme="majorBidi" w:cstheme="majorBidi"/>
          <w:color w:val="000000" w:themeColor="text1"/>
        </w:rPr>
        <w:t>, 1965, 1967</w:t>
      </w:r>
      <w:r w:rsidR="00AF60DA">
        <w:rPr>
          <w:rFonts w:asciiTheme="majorBidi" w:hAnsiTheme="majorBidi" w:cstheme="majorBidi"/>
          <w:color w:val="000000" w:themeColor="text1"/>
        </w:rPr>
        <w:t>)</w:t>
      </w:r>
      <w:r w:rsidR="00854FD7" w:rsidRPr="00D72874">
        <w:rPr>
          <w:rFonts w:asciiTheme="majorBidi" w:hAnsiTheme="majorBidi" w:cstheme="majorBidi"/>
          <w:color w:val="000000" w:themeColor="text1"/>
        </w:rPr>
        <w:t xml:space="preserve">. </w:t>
      </w:r>
      <w:r w:rsidR="00BB767B">
        <w:rPr>
          <w:rFonts w:asciiTheme="majorBidi" w:hAnsiTheme="majorBidi" w:cstheme="majorBidi"/>
          <w:color w:val="000000" w:themeColor="text1"/>
        </w:rPr>
        <w:t>T</w:t>
      </w:r>
      <w:r w:rsidR="00854FD7" w:rsidRPr="00D72874">
        <w:rPr>
          <w:rFonts w:asciiTheme="majorBidi" w:hAnsiTheme="majorBidi" w:cstheme="majorBidi"/>
          <w:color w:val="000000" w:themeColor="text1"/>
        </w:rPr>
        <w:t xml:space="preserve">he </w:t>
      </w:r>
      <w:proofErr w:type="spellStart"/>
      <w:r w:rsidR="00854FD7" w:rsidRPr="00D72874">
        <w:rPr>
          <w:rFonts w:asciiTheme="majorBidi" w:hAnsiTheme="majorBidi" w:cstheme="majorBidi"/>
          <w:color w:val="000000" w:themeColor="text1"/>
        </w:rPr>
        <w:t>Dienerian</w:t>
      </w:r>
      <w:proofErr w:type="spellEnd"/>
      <w:r w:rsidR="00854FD7" w:rsidRPr="00D72874">
        <w:rPr>
          <w:rFonts w:asciiTheme="majorBidi" w:hAnsiTheme="majorBidi" w:cstheme="majorBidi"/>
          <w:color w:val="000000" w:themeColor="text1"/>
        </w:rPr>
        <w:t xml:space="preserve">/Smithian substage boundary </w:t>
      </w:r>
      <w:r w:rsidR="00BB767B">
        <w:rPr>
          <w:rFonts w:asciiTheme="majorBidi" w:hAnsiTheme="majorBidi" w:cstheme="majorBidi"/>
          <w:color w:val="000000" w:themeColor="text1"/>
        </w:rPr>
        <w:t xml:space="preserve">was placed </w:t>
      </w:r>
      <w:r w:rsidR="00854FD7" w:rsidRPr="00D72874">
        <w:rPr>
          <w:rFonts w:asciiTheme="majorBidi" w:hAnsiTheme="majorBidi" w:cstheme="majorBidi"/>
          <w:color w:val="000000" w:themeColor="text1"/>
        </w:rPr>
        <w:t xml:space="preserve">around the </w:t>
      </w:r>
      <w:r w:rsidR="00976A45" w:rsidRPr="00D72874">
        <w:rPr>
          <w:rFonts w:asciiTheme="majorBidi" w:hAnsiTheme="majorBidi" w:cstheme="majorBidi"/>
          <w:color w:val="000000" w:themeColor="text1"/>
        </w:rPr>
        <w:t>Confederation Point/</w:t>
      </w:r>
      <w:r w:rsidR="00D55220" w:rsidRPr="00D72874">
        <w:rPr>
          <w:rFonts w:asciiTheme="majorBidi" w:hAnsiTheme="majorBidi" w:cstheme="majorBidi"/>
          <w:color w:val="000000" w:themeColor="text1"/>
        </w:rPr>
        <w:t xml:space="preserve">Smith Creek </w:t>
      </w:r>
      <w:r w:rsidR="00976A45" w:rsidRPr="00D72874">
        <w:rPr>
          <w:rFonts w:asciiTheme="majorBidi" w:hAnsiTheme="majorBidi" w:cstheme="majorBidi"/>
          <w:color w:val="000000" w:themeColor="text1"/>
        </w:rPr>
        <w:t>contact</w:t>
      </w:r>
      <w:r w:rsidR="00D55220" w:rsidRPr="00D72874">
        <w:rPr>
          <w:rFonts w:asciiTheme="majorBidi" w:hAnsiTheme="majorBidi" w:cstheme="majorBidi"/>
          <w:color w:val="000000" w:themeColor="text1"/>
        </w:rPr>
        <w:t xml:space="preserve"> and the Smithian/</w:t>
      </w:r>
      <w:proofErr w:type="spellStart"/>
      <w:r w:rsidR="00D55220" w:rsidRPr="00D72874">
        <w:rPr>
          <w:rFonts w:asciiTheme="majorBidi" w:hAnsiTheme="majorBidi" w:cstheme="majorBidi"/>
          <w:color w:val="000000" w:themeColor="text1"/>
        </w:rPr>
        <w:t>Spathian</w:t>
      </w:r>
      <w:proofErr w:type="spellEnd"/>
      <w:r w:rsidR="00D55220" w:rsidRPr="00D72874">
        <w:rPr>
          <w:rFonts w:asciiTheme="majorBidi" w:hAnsiTheme="majorBidi" w:cstheme="majorBidi"/>
          <w:color w:val="000000" w:themeColor="text1"/>
        </w:rPr>
        <w:t xml:space="preserve"> substage boundary around the </w:t>
      </w:r>
      <w:r w:rsidR="00976A45" w:rsidRPr="00D72874">
        <w:rPr>
          <w:rFonts w:asciiTheme="majorBidi" w:hAnsiTheme="majorBidi" w:cstheme="majorBidi"/>
          <w:color w:val="000000" w:themeColor="text1"/>
        </w:rPr>
        <w:t xml:space="preserve">contact between the </w:t>
      </w:r>
      <w:r w:rsidR="00D55220" w:rsidRPr="00D72874">
        <w:rPr>
          <w:rFonts w:asciiTheme="majorBidi" w:hAnsiTheme="majorBidi" w:cstheme="majorBidi"/>
          <w:color w:val="000000" w:themeColor="text1"/>
        </w:rPr>
        <w:t xml:space="preserve">Smith Creek and </w:t>
      </w:r>
      <w:proofErr w:type="spellStart"/>
      <w:r w:rsidR="00D55220" w:rsidRPr="00D72874">
        <w:rPr>
          <w:rFonts w:asciiTheme="majorBidi" w:hAnsiTheme="majorBidi" w:cstheme="majorBidi"/>
          <w:color w:val="000000" w:themeColor="text1"/>
        </w:rPr>
        <w:t>Svartf</w:t>
      </w:r>
      <w:r w:rsidR="003E3F30">
        <w:rPr>
          <w:rFonts w:asciiTheme="majorBidi" w:hAnsiTheme="majorBidi" w:cstheme="majorBidi"/>
          <w:color w:val="000000" w:themeColor="text1"/>
        </w:rPr>
        <w:t>j</w:t>
      </w:r>
      <w:r w:rsidR="00D55220" w:rsidRPr="00D72874">
        <w:rPr>
          <w:rFonts w:asciiTheme="majorBidi" w:hAnsiTheme="majorBidi" w:cstheme="majorBidi"/>
          <w:color w:val="000000" w:themeColor="text1"/>
        </w:rPr>
        <w:t>eld</w:t>
      </w:r>
      <w:proofErr w:type="spellEnd"/>
      <w:r w:rsidR="00D55220" w:rsidRPr="00D72874">
        <w:rPr>
          <w:rFonts w:asciiTheme="majorBidi" w:hAnsiTheme="majorBidi" w:cstheme="majorBidi"/>
          <w:color w:val="000000" w:themeColor="text1"/>
        </w:rPr>
        <w:t xml:space="preserve"> members</w:t>
      </w:r>
      <w:r w:rsidR="009C378B">
        <w:rPr>
          <w:rFonts w:asciiTheme="majorBidi" w:hAnsiTheme="majorBidi" w:cstheme="majorBidi"/>
          <w:color w:val="000000" w:themeColor="text1"/>
        </w:rPr>
        <w:t xml:space="preserve"> (Tozer, 1965, 1967</w:t>
      </w:r>
      <w:r w:rsidR="009C378B" w:rsidRPr="00D72874">
        <w:rPr>
          <w:rFonts w:asciiTheme="majorBidi" w:hAnsiTheme="majorBidi" w:cstheme="majorBidi"/>
          <w:color w:val="000000" w:themeColor="text1"/>
        </w:rPr>
        <w:t>)</w:t>
      </w:r>
      <w:r w:rsidR="00D55220" w:rsidRPr="00D72874">
        <w:rPr>
          <w:rFonts w:asciiTheme="majorBidi" w:hAnsiTheme="majorBidi" w:cstheme="majorBidi"/>
          <w:color w:val="000000" w:themeColor="text1"/>
        </w:rPr>
        <w:t>. Our δ</w:t>
      </w:r>
      <w:r w:rsidR="00D55220" w:rsidRPr="00D72874">
        <w:rPr>
          <w:rFonts w:asciiTheme="majorBidi" w:hAnsiTheme="majorBidi" w:cstheme="majorBidi"/>
          <w:color w:val="000000" w:themeColor="text1"/>
          <w:vertAlign w:val="superscript"/>
        </w:rPr>
        <w:t>13</w:t>
      </w:r>
      <w:r w:rsidR="00D55220" w:rsidRPr="00D72874">
        <w:rPr>
          <w:rFonts w:asciiTheme="majorBidi" w:hAnsiTheme="majorBidi" w:cstheme="majorBidi"/>
          <w:color w:val="000000" w:themeColor="text1"/>
        </w:rPr>
        <w:t>C</w:t>
      </w:r>
      <w:r w:rsidR="00D55220" w:rsidRPr="00D72874">
        <w:rPr>
          <w:rFonts w:asciiTheme="majorBidi" w:hAnsiTheme="majorBidi" w:cstheme="majorBidi"/>
          <w:color w:val="000000" w:themeColor="text1"/>
          <w:vertAlign w:val="subscript"/>
        </w:rPr>
        <w:t>org</w:t>
      </w:r>
      <w:r w:rsidR="00D55220" w:rsidRPr="00D72874">
        <w:rPr>
          <w:rFonts w:asciiTheme="majorBidi" w:hAnsiTheme="majorBidi" w:cstheme="majorBidi"/>
          <w:color w:val="000000" w:themeColor="text1"/>
        </w:rPr>
        <w:t xml:space="preserve"> data (Fig. 4) generally confirm these age assignments. Thus, </w:t>
      </w:r>
      <w:r w:rsidR="00D64649">
        <w:rPr>
          <w:rFonts w:asciiTheme="majorBidi" w:hAnsiTheme="majorBidi" w:cstheme="majorBidi"/>
          <w:color w:val="000000" w:themeColor="text1"/>
        </w:rPr>
        <w:t xml:space="preserve">in </w:t>
      </w:r>
      <w:r w:rsidR="00D55220" w:rsidRPr="00D72874">
        <w:rPr>
          <w:rFonts w:asciiTheme="majorBidi" w:hAnsiTheme="majorBidi" w:cstheme="majorBidi"/>
          <w:color w:val="000000" w:themeColor="text1"/>
        </w:rPr>
        <w:t xml:space="preserve">the upper Confederation Point Member </w:t>
      </w:r>
      <w:r w:rsidR="00D64649">
        <w:rPr>
          <w:rFonts w:asciiTheme="majorBidi" w:hAnsiTheme="majorBidi" w:cstheme="majorBidi"/>
          <w:color w:val="000000" w:themeColor="text1"/>
        </w:rPr>
        <w:t>there is</w:t>
      </w:r>
      <w:r w:rsidR="00D55220" w:rsidRPr="00D72874">
        <w:rPr>
          <w:rFonts w:asciiTheme="majorBidi" w:hAnsiTheme="majorBidi" w:cstheme="majorBidi"/>
          <w:color w:val="000000" w:themeColor="text1"/>
        </w:rPr>
        <w:t xml:space="preserve"> a major </w:t>
      </w:r>
      <w:r w:rsidR="001804C6">
        <w:rPr>
          <w:rFonts w:asciiTheme="majorBidi" w:hAnsiTheme="majorBidi" w:cstheme="majorBidi"/>
          <w:color w:val="000000" w:themeColor="text1"/>
        </w:rPr>
        <w:t>decline</w:t>
      </w:r>
      <w:r w:rsidR="00D55220" w:rsidRPr="00D72874">
        <w:rPr>
          <w:rFonts w:asciiTheme="majorBidi" w:hAnsiTheme="majorBidi" w:cstheme="majorBidi"/>
          <w:color w:val="000000" w:themeColor="text1"/>
        </w:rPr>
        <w:t xml:space="preserve"> of </w:t>
      </w:r>
      <w:r w:rsidR="00D64649" w:rsidRPr="00D72874">
        <w:rPr>
          <w:rFonts w:asciiTheme="majorBidi" w:hAnsiTheme="majorBidi" w:cstheme="majorBidi"/>
          <w:color w:val="000000" w:themeColor="text1"/>
        </w:rPr>
        <w:t>δ</w:t>
      </w:r>
      <w:r w:rsidR="00D64649" w:rsidRPr="00D72874">
        <w:rPr>
          <w:rFonts w:asciiTheme="majorBidi" w:hAnsiTheme="majorBidi" w:cstheme="majorBidi"/>
          <w:color w:val="000000" w:themeColor="text1"/>
          <w:vertAlign w:val="superscript"/>
        </w:rPr>
        <w:t>13</w:t>
      </w:r>
      <w:r w:rsidR="00D64649" w:rsidRPr="00D72874">
        <w:rPr>
          <w:rFonts w:asciiTheme="majorBidi" w:hAnsiTheme="majorBidi" w:cstheme="majorBidi"/>
          <w:color w:val="000000" w:themeColor="text1"/>
        </w:rPr>
        <w:t>C</w:t>
      </w:r>
      <w:r w:rsidR="00D64649" w:rsidRPr="00D72874">
        <w:rPr>
          <w:rFonts w:asciiTheme="majorBidi" w:hAnsiTheme="majorBidi" w:cstheme="majorBidi"/>
          <w:color w:val="000000" w:themeColor="text1"/>
          <w:vertAlign w:val="subscript"/>
        </w:rPr>
        <w:t>org</w:t>
      </w:r>
      <w:r w:rsidR="00D64649" w:rsidRPr="00D72874">
        <w:rPr>
          <w:rFonts w:asciiTheme="majorBidi" w:hAnsiTheme="majorBidi" w:cstheme="majorBidi"/>
          <w:color w:val="000000" w:themeColor="text1"/>
        </w:rPr>
        <w:t xml:space="preserve"> </w:t>
      </w:r>
      <w:r w:rsidR="00D55220" w:rsidRPr="00D72874">
        <w:rPr>
          <w:rFonts w:asciiTheme="majorBidi" w:hAnsiTheme="majorBidi" w:cstheme="majorBidi"/>
          <w:color w:val="000000" w:themeColor="text1"/>
        </w:rPr>
        <w:t xml:space="preserve">values before </w:t>
      </w:r>
      <w:r w:rsidR="00D64649">
        <w:rPr>
          <w:rFonts w:asciiTheme="majorBidi" w:hAnsiTheme="majorBidi" w:cstheme="majorBidi"/>
          <w:color w:val="000000" w:themeColor="text1"/>
        </w:rPr>
        <w:t xml:space="preserve">they </w:t>
      </w:r>
      <w:r w:rsidR="00D55220" w:rsidRPr="00D72874">
        <w:rPr>
          <w:rFonts w:asciiTheme="majorBidi" w:hAnsiTheme="majorBidi" w:cstheme="majorBidi"/>
          <w:color w:val="000000" w:themeColor="text1"/>
        </w:rPr>
        <w:t>stabiliz</w:t>
      </w:r>
      <w:r w:rsidR="00D64649">
        <w:rPr>
          <w:rFonts w:asciiTheme="majorBidi" w:hAnsiTheme="majorBidi" w:cstheme="majorBidi"/>
          <w:color w:val="000000" w:themeColor="text1"/>
        </w:rPr>
        <w:t>e</w:t>
      </w:r>
      <w:r w:rsidR="00D55220" w:rsidRPr="00D72874">
        <w:rPr>
          <w:rFonts w:asciiTheme="majorBidi" w:hAnsiTheme="majorBidi" w:cstheme="majorBidi"/>
          <w:color w:val="000000" w:themeColor="text1"/>
        </w:rPr>
        <w:t xml:space="preserve"> at -31 </w:t>
      </w:r>
      <w:r w:rsidR="00D55220" w:rsidRPr="00D72874">
        <w:rPr>
          <w:rFonts w:ascii="Times New Roman" w:hAnsi="Times New Roman" w:cs="Times New Roman"/>
          <w:color w:val="000000" w:themeColor="text1"/>
        </w:rPr>
        <w:t>‰</w:t>
      </w:r>
      <w:r w:rsidR="00D55220" w:rsidRPr="00D72874">
        <w:rPr>
          <w:rFonts w:asciiTheme="majorBidi" w:hAnsiTheme="majorBidi" w:cstheme="majorBidi"/>
          <w:color w:val="000000" w:themeColor="text1"/>
        </w:rPr>
        <w:t xml:space="preserve"> in the basal Smith Creek Member. A similar prolonged </w:t>
      </w:r>
      <w:r w:rsidR="001804C6">
        <w:rPr>
          <w:rFonts w:asciiTheme="majorBidi" w:hAnsiTheme="majorBidi" w:cstheme="majorBidi"/>
          <w:color w:val="000000" w:themeColor="text1"/>
        </w:rPr>
        <w:t>negative shift</w:t>
      </w:r>
      <w:r w:rsidR="00D55220" w:rsidRPr="00D72874">
        <w:rPr>
          <w:rFonts w:asciiTheme="majorBidi" w:hAnsiTheme="majorBidi" w:cstheme="majorBidi"/>
          <w:color w:val="000000" w:themeColor="text1"/>
        </w:rPr>
        <w:t xml:space="preserve"> </w:t>
      </w:r>
      <w:r w:rsidR="00E15B64">
        <w:rPr>
          <w:rFonts w:asciiTheme="majorBidi" w:hAnsiTheme="majorBidi" w:cstheme="majorBidi"/>
          <w:color w:val="000000" w:themeColor="text1"/>
        </w:rPr>
        <w:t>has also been reported</w:t>
      </w:r>
      <w:r w:rsidR="00D72874">
        <w:rPr>
          <w:rFonts w:asciiTheme="majorBidi" w:hAnsiTheme="majorBidi" w:cstheme="majorBidi"/>
          <w:color w:val="000000" w:themeColor="text1"/>
        </w:rPr>
        <w:t xml:space="preserve"> a</w:t>
      </w:r>
      <w:r w:rsidR="00D55220" w:rsidRPr="00D72874">
        <w:rPr>
          <w:rFonts w:asciiTheme="majorBidi" w:hAnsiTheme="majorBidi" w:cstheme="majorBidi"/>
          <w:color w:val="000000" w:themeColor="text1"/>
        </w:rPr>
        <w:t>t Smith Creek (</w:t>
      </w:r>
      <w:proofErr w:type="spellStart"/>
      <w:r w:rsidR="00D55220" w:rsidRPr="00D72874">
        <w:rPr>
          <w:rFonts w:asciiTheme="majorBidi" w:hAnsiTheme="majorBidi" w:cstheme="majorBidi"/>
          <w:color w:val="000000" w:themeColor="text1"/>
        </w:rPr>
        <w:t>Grasby</w:t>
      </w:r>
      <w:proofErr w:type="spellEnd"/>
      <w:r w:rsidR="00D55220" w:rsidRPr="00D72874">
        <w:rPr>
          <w:rFonts w:asciiTheme="majorBidi" w:hAnsiTheme="majorBidi" w:cstheme="majorBidi"/>
          <w:color w:val="000000" w:themeColor="text1"/>
        </w:rPr>
        <w:t xml:space="preserve"> et al., 2013) and in </w:t>
      </w:r>
      <w:r w:rsidR="00976A45" w:rsidRPr="00D72874">
        <w:rPr>
          <w:rFonts w:asciiTheme="majorBidi" w:hAnsiTheme="majorBidi" w:cstheme="majorBidi"/>
          <w:color w:val="000000" w:themeColor="text1"/>
        </w:rPr>
        <w:t>δ</w:t>
      </w:r>
      <w:r w:rsidR="00976A45" w:rsidRPr="00D72874">
        <w:rPr>
          <w:rFonts w:asciiTheme="majorBidi" w:hAnsiTheme="majorBidi" w:cstheme="majorBidi"/>
          <w:color w:val="000000" w:themeColor="text1"/>
          <w:vertAlign w:val="superscript"/>
        </w:rPr>
        <w:t>13</w:t>
      </w:r>
      <w:r w:rsidR="00976A45" w:rsidRPr="00D72874">
        <w:rPr>
          <w:rFonts w:asciiTheme="majorBidi" w:hAnsiTheme="majorBidi" w:cstheme="majorBidi"/>
          <w:color w:val="000000" w:themeColor="text1"/>
        </w:rPr>
        <w:t>C</w:t>
      </w:r>
      <w:r w:rsidR="00976A45" w:rsidRPr="00D72874">
        <w:rPr>
          <w:rFonts w:asciiTheme="majorBidi" w:hAnsiTheme="majorBidi" w:cstheme="majorBidi"/>
          <w:color w:val="000000" w:themeColor="text1"/>
          <w:vertAlign w:val="subscript"/>
        </w:rPr>
        <w:t>carb</w:t>
      </w:r>
      <w:r w:rsidR="00976A45" w:rsidRPr="00D72874">
        <w:rPr>
          <w:rFonts w:asciiTheme="majorBidi" w:hAnsiTheme="majorBidi" w:cstheme="majorBidi"/>
          <w:color w:val="000000" w:themeColor="text1"/>
        </w:rPr>
        <w:t xml:space="preserve"> </w:t>
      </w:r>
      <w:r w:rsidR="00D55220" w:rsidRPr="00D72874">
        <w:rPr>
          <w:rFonts w:asciiTheme="majorBidi" w:hAnsiTheme="majorBidi" w:cstheme="majorBidi"/>
          <w:color w:val="000000" w:themeColor="text1"/>
        </w:rPr>
        <w:t>record</w:t>
      </w:r>
      <w:r w:rsidR="00015484">
        <w:rPr>
          <w:rFonts w:asciiTheme="majorBidi" w:hAnsiTheme="majorBidi" w:cstheme="majorBidi"/>
          <w:color w:val="000000" w:themeColor="text1"/>
        </w:rPr>
        <w:t>s from</w:t>
      </w:r>
      <w:r w:rsidR="00D55220" w:rsidRPr="00D72874">
        <w:rPr>
          <w:rFonts w:asciiTheme="majorBidi" w:hAnsiTheme="majorBidi" w:cstheme="majorBidi"/>
          <w:color w:val="000000" w:themeColor="text1"/>
        </w:rPr>
        <w:t xml:space="preserve"> Tethys </w:t>
      </w:r>
      <w:r w:rsidR="00976A45" w:rsidRPr="00D72874">
        <w:rPr>
          <w:rFonts w:asciiTheme="majorBidi" w:hAnsiTheme="majorBidi" w:cstheme="majorBidi"/>
          <w:color w:val="000000" w:themeColor="text1"/>
        </w:rPr>
        <w:t>(</w:t>
      </w:r>
      <w:r w:rsidR="00015484">
        <w:rPr>
          <w:rFonts w:asciiTheme="majorBidi" w:hAnsiTheme="majorBidi" w:cstheme="majorBidi"/>
          <w:color w:val="000000" w:themeColor="text1"/>
        </w:rPr>
        <w:t xml:space="preserve">e.g. </w:t>
      </w:r>
      <w:proofErr w:type="spellStart"/>
      <w:r w:rsidR="00976A45" w:rsidRPr="00D72874">
        <w:rPr>
          <w:rFonts w:asciiTheme="majorBidi" w:hAnsiTheme="majorBidi" w:cstheme="majorBidi"/>
          <w:color w:val="000000" w:themeColor="text1"/>
        </w:rPr>
        <w:t>Horacek</w:t>
      </w:r>
      <w:proofErr w:type="spellEnd"/>
      <w:r w:rsidR="00976A45" w:rsidRPr="00D72874">
        <w:rPr>
          <w:rFonts w:asciiTheme="majorBidi" w:hAnsiTheme="majorBidi" w:cstheme="majorBidi"/>
          <w:color w:val="000000" w:themeColor="text1"/>
        </w:rPr>
        <w:t xml:space="preserve"> et al.</w:t>
      </w:r>
      <w:r w:rsidR="0077251E">
        <w:rPr>
          <w:rFonts w:asciiTheme="majorBidi" w:hAnsiTheme="majorBidi" w:cstheme="majorBidi"/>
          <w:color w:val="000000" w:themeColor="text1"/>
        </w:rPr>
        <w:t>,</w:t>
      </w:r>
      <w:r w:rsidR="00976A45" w:rsidRPr="00D72874">
        <w:rPr>
          <w:rFonts w:asciiTheme="majorBidi" w:hAnsiTheme="majorBidi" w:cstheme="majorBidi"/>
          <w:color w:val="000000" w:themeColor="text1"/>
        </w:rPr>
        <w:t xml:space="preserve"> 2007</w:t>
      </w:r>
      <w:r w:rsidR="00D72874">
        <w:rPr>
          <w:rFonts w:asciiTheme="majorBidi" w:hAnsiTheme="majorBidi" w:cstheme="majorBidi"/>
          <w:color w:val="000000" w:themeColor="text1"/>
        </w:rPr>
        <w:t xml:space="preserve">; Korte and </w:t>
      </w:r>
      <w:proofErr w:type="spellStart"/>
      <w:r w:rsidR="00D72874">
        <w:rPr>
          <w:rFonts w:asciiTheme="majorBidi" w:hAnsiTheme="majorBidi" w:cstheme="majorBidi"/>
          <w:color w:val="000000" w:themeColor="text1"/>
        </w:rPr>
        <w:t>Kozur</w:t>
      </w:r>
      <w:proofErr w:type="spellEnd"/>
      <w:r w:rsidR="00D72874">
        <w:rPr>
          <w:rFonts w:asciiTheme="majorBidi" w:hAnsiTheme="majorBidi" w:cstheme="majorBidi"/>
          <w:color w:val="000000" w:themeColor="text1"/>
        </w:rPr>
        <w:t>, 2010</w:t>
      </w:r>
      <w:r w:rsidR="00976A45" w:rsidRPr="00D72874">
        <w:rPr>
          <w:rFonts w:asciiTheme="majorBidi" w:hAnsiTheme="majorBidi" w:cstheme="majorBidi"/>
          <w:color w:val="000000" w:themeColor="text1"/>
        </w:rPr>
        <w:t xml:space="preserve">) where the onset of the </w:t>
      </w:r>
      <w:r w:rsidR="00D64649">
        <w:rPr>
          <w:rFonts w:asciiTheme="majorBidi" w:hAnsiTheme="majorBidi" w:cstheme="majorBidi"/>
          <w:color w:val="000000" w:themeColor="text1"/>
        </w:rPr>
        <w:t xml:space="preserve">negative </w:t>
      </w:r>
      <w:r w:rsidR="00976A45" w:rsidRPr="00D72874">
        <w:rPr>
          <w:rFonts w:asciiTheme="majorBidi" w:hAnsiTheme="majorBidi" w:cstheme="majorBidi"/>
          <w:color w:val="000000" w:themeColor="text1"/>
        </w:rPr>
        <w:t xml:space="preserve">excursion is </w:t>
      </w:r>
      <w:r w:rsidR="00D72874">
        <w:rPr>
          <w:rFonts w:asciiTheme="majorBidi" w:hAnsiTheme="majorBidi" w:cstheme="majorBidi"/>
          <w:color w:val="000000" w:themeColor="text1"/>
        </w:rPr>
        <w:t xml:space="preserve">placed </w:t>
      </w:r>
      <w:r w:rsidR="00015484">
        <w:rPr>
          <w:rFonts w:asciiTheme="majorBidi" w:hAnsiTheme="majorBidi" w:cstheme="majorBidi"/>
          <w:color w:val="000000" w:themeColor="text1"/>
        </w:rPr>
        <w:t xml:space="preserve">in the early </w:t>
      </w:r>
      <w:r w:rsidR="00976A45" w:rsidRPr="00D72874">
        <w:rPr>
          <w:rFonts w:asciiTheme="majorBidi" w:hAnsiTheme="majorBidi" w:cstheme="majorBidi"/>
          <w:color w:val="000000" w:themeColor="text1"/>
        </w:rPr>
        <w:t xml:space="preserve">Smithian. </w:t>
      </w:r>
      <w:r w:rsidR="00D64649">
        <w:rPr>
          <w:rFonts w:asciiTheme="majorBidi" w:hAnsiTheme="majorBidi" w:cstheme="majorBidi"/>
          <w:color w:val="000000" w:themeColor="text1"/>
        </w:rPr>
        <w:t xml:space="preserve">Using this </w:t>
      </w:r>
      <w:r w:rsidR="00E15B64">
        <w:rPr>
          <w:rFonts w:asciiTheme="majorBidi" w:hAnsiTheme="majorBidi" w:cstheme="majorBidi"/>
          <w:color w:val="000000" w:themeColor="text1"/>
        </w:rPr>
        <w:t>age assignment</w:t>
      </w:r>
      <w:r w:rsidR="00015484">
        <w:rPr>
          <w:rFonts w:asciiTheme="majorBidi" w:hAnsiTheme="majorBidi" w:cstheme="majorBidi"/>
          <w:color w:val="000000" w:themeColor="text1"/>
        </w:rPr>
        <w:t xml:space="preserve">, the </w:t>
      </w:r>
      <w:proofErr w:type="spellStart"/>
      <w:r w:rsidR="00015484">
        <w:rPr>
          <w:rFonts w:asciiTheme="majorBidi" w:hAnsiTheme="majorBidi" w:cstheme="majorBidi"/>
          <w:color w:val="000000" w:themeColor="text1"/>
        </w:rPr>
        <w:t>Dienerian</w:t>
      </w:r>
      <w:proofErr w:type="spellEnd"/>
      <w:r w:rsidR="00015484">
        <w:rPr>
          <w:rFonts w:asciiTheme="majorBidi" w:hAnsiTheme="majorBidi" w:cstheme="majorBidi"/>
          <w:color w:val="000000" w:themeColor="text1"/>
        </w:rPr>
        <w:t xml:space="preserve">/Smithian boundary </w:t>
      </w:r>
      <w:r w:rsidR="00F32E3B">
        <w:rPr>
          <w:rFonts w:asciiTheme="majorBidi" w:hAnsiTheme="majorBidi" w:cstheme="majorBidi"/>
          <w:color w:val="000000" w:themeColor="text1"/>
        </w:rPr>
        <w:t>probably</w:t>
      </w:r>
      <w:r w:rsidR="00D64649">
        <w:rPr>
          <w:rFonts w:asciiTheme="majorBidi" w:hAnsiTheme="majorBidi" w:cstheme="majorBidi"/>
          <w:color w:val="000000" w:themeColor="text1"/>
        </w:rPr>
        <w:t xml:space="preserve"> </w:t>
      </w:r>
      <w:r w:rsidR="00015484">
        <w:rPr>
          <w:rFonts w:asciiTheme="majorBidi" w:hAnsiTheme="majorBidi" w:cstheme="majorBidi"/>
          <w:color w:val="000000" w:themeColor="text1"/>
        </w:rPr>
        <w:t>lie</w:t>
      </w:r>
      <w:r w:rsidR="00F32E3B">
        <w:rPr>
          <w:rFonts w:asciiTheme="majorBidi" w:hAnsiTheme="majorBidi" w:cstheme="majorBidi"/>
          <w:color w:val="000000" w:themeColor="text1"/>
        </w:rPr>
        <w:t>s</w:t>
      </w:r>
      <w:r w:rsidR="00015484">
        <w:rPr>
          <w:rFonts w:asciiTheme="majorBidi" w:hAnsiTheme="majorBidi" w:cstheme="majorBidi"/>
          <w:color w:val="000000" w:themeColor="text1"/>
        </w:rPr>
        <w:t xml:space="preserve"> in the upper part of the Confederation Point Member, a little lower than suggested by the ammonite records (which are </w:t>
      </w:r>
      <w:r w:rsidR="00F32E3B">
        <w:rPr>
          <w:rFonts w:asciiTheme="majorBidi" w:hAnsiTheme="majorBidi" w:cstheme="majorBidi"/>
          <w:color w:val="000000" w:themeColor="text1"/>
        </w:rPr>
        <w:t xml:space="preserve">rare and </w:t>
      </w:r>
      <w:r w:rsidR="00015484">
        <w:rPr>
          <w:rFonts w:asciiTheme="majorBidi" w:hAnsiTheme="majorBidi" w:cstheme="majorBidi"/>
          <w:color w:val="000000" w:themeColor="text1"/>
        </w:rPr>
        <w:t>poor</w:t>
      </w:r>
      <w:r w:rsidR="00F32E3B">
        <w:rPr>
          <w:rFonts w:asciiTheme="majorBidi" w:hAnsiTheme="majorBidi" w:cstheme="majorBidi"/>
          <w:color w:val="000000" w:themeColor="text1"/>
        </w:rPr>
        <w:t>ly preserved</w:t>
      </w:r>
      <w:r w:rsidR="00015484">
        <w:rPr>
          <w:rFonts w:asciiTheme="majorBidi" w:hAnsiTheme="majorBidi" w:cstheme="majorBidi"/>
          <w:color w:val="000000" w:themeColor="text1"/>
        </w:rPr>
        <w:t xml:space="preserve"> in this sandstone-dominated part of the section). </w:t>
      </w:r>
      <w:r w:rsidR="00976A45" w:rsidRPr="00D72874">
        <w:rPr>
          <w:rFonts w:asciiTheme="majorBidi" w:hAnsiTheme="majorBidi" w:cstheme="majorBidi"/>
          <w:color w:val="000000" w:themeColor="text1"/>
        </w:rPr>
        <w:t xml:space="preserve">The latest Smithian </w:t>
      </w:r>
      <w:r w:rsidR="00015484" w:rsidRPr="00D72874">
        <w:rPr>
          <w:rFonts w:asciiTheme="majorBidi" w:hAnsiTheme="majorBidi" w:cstheme="majorBidi"/>
          <w:color w:val="000000" w:themeColor="text1"/>
        </w:rPr>
        <w:t>δ</w:t>
      </w:r>
      <w:r w:rsidR="00015484" w:rsidRPr="00D72874">
        <w:rPr>
          <w:rFonts w:asciiTheme="majorBidi" w:hAnsiTheme="majorBidi" w:cstheme="majorBidi"/>
          <w:color w:val="000000" w:themeColor="text1"/>
          <w:vertAlign w:val="superscript"/>
        </w:rPr>
        <w:t>13</w:t>
      </w:r>
      <w:r w:rsidR="00015484" w:rsidRPr="00D72874">
        <w:rPr>
          <w:rFonts w:asciiTheme="majorBidi" w:hAnsiTheme="majorBidi" w:cstheme="majorBidi"/>
          <w:color w:val="000000" w:themeColor="text1"/>
        </w:rPr>
        <w:t>C</w:t>
      </w:r>
      <w:r w:rsidR="00015484" w:rsidRPr="00D72874">
        <w:rPr>
          <w:rFonts w:asciiTheme="majorBidi" w:hAnsiTheme="majorBidi" w:cstheme="majorBidi"/>
          <w:color w:val="000000" w:themeColor="text1"/>
          <w:vertAlign w:val="subscript"/>
        </w:rPr>
        <w:t>org</w:t>
      </w:r>
      <w:r w:rsidR="00015484" w:rsidRPr="00D72874">
        <w:rPr>
          <w:rFonts w:asciiTheme="majorBidi" w:hAnsiTheme="majorBidi" w:cstheme="majorBidi"/>
          <w:color w:val="000000" w:themeColor="text1"/>
        </w:rPr>
        <w:t xml:space="preserve"> data </w:t>
      </w:r>
      <w:r w:rsidR="00015484">
        <w:rPr>
          <w:rFonts w:asciiTheme="majorBidi" w:hAnsiTheme="majorBidi" w:cstheme="majorBidi"/>
          <w:color w:val="000000" w:themeColor="text1"/>
        </w:rPr>
        <w:t>show</w:t>
      </w:r>
      <w:r w:rsidR="00976A45" w:rsidRPr="00D72874">
        <w:rPr>
          <w:rFonts w:asciiTheme="majorBidi" w:hAnsiTheme="majorBidi" w:cstheme="majorBidi"/>
          <w:color w:val="000000" w:themeColor="text1"/>
        </w:rPr>
        <w:t xml:space="preserve"> a </w:t>
      </w:r>
      <w:proofErr w:type="spellStart"/>
      <w:r w:rsidR="00976A45" w:rsidRPr="00D72874">
        <w:rPr>
          <w:rFonts w:asciiTheme="majorBidi" w:hAnsiTheme="majorBidi" w:cstheme="majorBidi"/>
          <w:color w:val="000000" w:themeColor="text1"/>
        </w:rPr>
        <w:t>lowpoint</w:t>
      </w:r>
      <w:proofErr w:type="spellEnd"/>
      <w:r w:rsidR="00976A45" w:rsidRPr="00D72874">
        <w:rPr>
          <w:rFonts w:asciiTheme="majorBidi" w:hAnsiTheme="majorBidi" w:cstheme="majorBidi"/>
          <w:color w:val="000000" w:themeColor="text1"/>
        </w:rPr>
        <w:t xml:space="preserve"> followed by a rapid </w:t>
      </w:r>
      <w:r w:rsidR="001804C6">
        <w:rPr>
          <w:rFonts w:asciiTheme="majorBidi" w:hAnsiTheme="majorBidi" w:cstheme="majorBidi"/>
          <w:color w:val="000000" w:themeColor="text1"/>
        </w:rPr>
        <w:t>increase</w:t>
      </w:r>
      <w:r w:rsidR="00976A45" w:rsidRPr="00D72874">
        <w:rPr>
          <w:rFonts w:asciiTheme="majorBidi" w:hAnsiTheme="majorBidi" w:cstheme="majorBidi"/>
          <w:color w:val="000000" w:themeColor="text1"/>
        </w:rPr>
        <w:t xml:space="preserve"> </w:t>
      </w:r>
      <w:r w:rsidR="00976A45">
        <w:rPr>
          <w:rFonts w:asciiTheme="majorBidi" w:hAnsiTheme="majorBidi" w:cstheme="majorBidi"/>
        </w:rPr>
        <w:t xml:space="preserve">in both Smith Creek and </w:t>
      </w:r>
      <w:r w:rsidR="00F32E3B">
        <w:rPr>
          <w:rFonts w:asciiTheme="majorBidi" w:hAnsiTheme="majorBidi" w:cstheme="majorBidi"/>
        </w:rPr>
        <w:t xml:space="preserve">in </w:t>
      </w:r>
      <w:proofErr w:type="spellStart"/>
      <w:r w:rsidR="00F32E3B">
        <w:rPr>
          <w:rFonts w:asciiTheme="majorBidi" w:hAnsiTheme="majorBidi" w:cstheme="majorBidi"/>
        </w:rPr>
        <w:t>Tethyan</w:t>
      </w:r>
      <w:proofErr w:type="spellEnd"/>
      <w:r w:rsidR="00F32E3B">
        <w:rPr>
          <w:rFonts w:asciiTheme="majorBidi" w:hAnsiTheme="majorBidi" w:cstheme="majorBidi"/>
        </w:rPr>
        <w:t xml:space="preserve"> locations</w:t>
      </w:r>
      <w:r w:rsidR="00976A45">
        <w:rPr>
          <w:rFonts w:asciiTheme="majorBidi" w:hAnsiTheme="majorBidi" w:cstheme="majorBidi"/>
        </w:rPr>
        <w:t xml:space="preserve"> </w:t>
      </w:r>
      <w:r w:rsidR="00015484">
        <w:rPr>
          <w:rFonts w:asciiTheme="majorBidi" w:hAnsiTheme="majorBidi" w:cstheme="majorBidi"/>
        </w:rPr>
        <w:t xml:space="preserve">(Fig. 4), in accord with the ammonoid biostratigraphy </w:t>
      </w:r>
      <w:r w:rsidR="001936B8">
        <w:rPr>
          <w:rFonts w:asciiTheme="majorBidi" w:hAnsiTheme="majorBidi" w:cstheme="majorBidi"/>
        </w:rPr>
        <w:t>of</w:t>
      </w:r>
      <w:r w:rsidR="00015484">
        <w:rPr>
          <w:rFonts w:asciiTheme="majorBidi" w:hAnsiTheme="majorBidi" w:cstheme="majorBidi"/>
        </w:rPr>
        <w:t xml:space="preserve"> this level</w:t>
      </w:r>
      <w:r w:rsidR="00976A45">
        <w:rPr>
          <w:rFonts w:asciiTheme="majorBidi" w:hAnsiTheme="majorBidi" w:cstheme="majorBidi"/>
        </w:rPr>
        <w:t>.</w:t>
      </w:r>
      <w:r w:rsidR="00015484">
        <w:rPr>
          <w:rFonts w:asciiTheme="majorBidi" w:hAnsiTheme="majorBidi" w:cstheme="majorBidi"/>
        </w:rPr>
        <w:t xml:space="preserve"> </w:t>
      </w:r>
    </w:p>
    <w:p w14:paraId="5C6178FE" w14:textId="29E35438" w:rsidR="00976A45" w:rsidRDefault="00976A45">
      <w:pPr>
        <w:spacing w:line="480" w:lineRule="auto"/>
        <w:rPr>
          <w:rFonts w:asciiTheme="majorBidi" w:hAnsiTheme="majorBidi" w:cstheme="majorBidi"/>
        </w:rPr>
      </w:pPr>
      <w:r>
        <w:rPr>
          <w:rFonts w:asciiTheme="majorBidi" w:hAnsiTheme="majorBidi" w:cstheme="majorBidi"/>
        </w:rPr>
        <w:lastRenderedPageBreak/>
        <w:tab/>
        <w:t xml:space="preserve">The </w:t>
      </w:r>
      <w:proofErr w:type="spellStart"/>
      <w:r>
        <w:rPr>
          <w:rFonts w:asciiTheme="majorBidi" w:hAnsiTheme="majorBidi" w:cstheme="majorBidi"/>
        </w:rPr>
        <w:t>Permo</w:t>
      </w:r>
      <w:proofErr w:type="spellEnd"/>
      <w:r>
        <w:rPr>
          <w:rFonts w:asciiTheme="majorBidi" w:hAnsiTheme="majorBidi" w:cstheme="majorBidi"/>
        </w:rPr>
        <w:t xml:space="preserve">-Triassic boundary is marked by a major negative C isotope excursion in sections throughout the world </w:t>
      </w:r>
      <w:r w:rsidR="0043150D">
        <w:rPr>
          <w:rFonts w:asciiTheme="majorBidi" w:hAnsiTheme="majorBidi" w:cstheme="majorBidi"/>
        </w:rPr>
        <w:t>(</w:t>
      </w:r>
      <w:r w:rsidR="001936B8">
        <w:rPr>
          <w:rFonts w:asciiTheme="majorBidi" w:hAnsiTheme="majorBidi" w:cstheme="majorBidi"/>
        </w:rPr>
        <w:t xml:space="preserve">e.g. </w:t>
      </w:r>
      <w:r w:rsidR="0043150D">
        <w:rPr>
          <w:rFonts w:asciiTheme="majorBidi" w:hAnsiTheme="majorBidi" w:cstheme="majorBidi"/>
        </w:rPr>
        <w:t xml:space="preserve">Korte and </w:t>
      </w:r>
      <w:proofErr w:type="spellStart"/>
      <w:r w:rsidR="0043150D">
        <w:rPr>
          <w:rFonts w:asciiTheme="majorBidi" w:hAnsiTheme="majorBidi" w:cstheme="majorBidi"/>
        </w:rPr>
        <w:t>Kozur</w:t>
      </w:r>
      <w:proofErr w:type="spellEnd"/>
      <w:r w:rsidR="0043150D">
        <w:rPr>
          <w:rFonts w:asciiTheme="majorBidi" w:hAnsiTheme="majorBidi" w:cstheme="majorBidi"/>
        </w:rPr>
        <w:t xml:space="preserve">, 2010). Our data from the lower part of </w:t>
      </w:r>
      <w:proofErr w:type="spellStart"/>
      <w:r w:rsidR="0043150D">
        <w:rPr>
          <w:rFonts w:asciiTheme="majorBidi" w:hAnsiTheme="majorBidi" w:cstheme="majorBidi"/>
        </w:rPr>
        <w:t>Griesbach</w:t>
      </w:r>
      <w:proofErr w:type="spellEnd"/>
      <w:r w:rsidR="0043150D">
        <w:rPr>
          <w:rFonts w:asciiTheme="majorBidi" w:hAnsiTheme="majorBidi" w:cstheme="majorBidi"/>
        </w:rPr>
        <w:t xml:space="preserve"> Creek also show </w:t>
      </w:r>
      <w:r w:rsidR="00AF60DA">
        <w:rPr>
          <w:rFonts w:asciiTheme="majorBidi" w:hAnsiTheme="majorBidi" w:cstheme="majorBidi"/>
        </w:rPr>
        <w:t xml:space="preserve">a </w:t>
      </w:r>
      <w:r w:rsidR="0043150D">
        <w:rPr>
          <w:rFonts w:asciiTheme="majorBidi" w:hAnsiTheme="majorBidi" w:cstheme="majorBidi"/>
        </w:rPr>
        <w:t>sharp negative</w:t>
      </w:r>
      <w:r w:rsidR="00D72874">
        <w:rPr>
          <w:rFonts w:asciiTheme="majorBidi" w:hAnsiTheme="majorBidi" w:cstheme="majorBidi"/>
        </w:rPr>
        <w:t xml:space="preserve"> </w:t>
      </w:r>
      <w:r w:rsidR="00015484">
        <w:rPr>
          <w:rFonts w:asciiTheme="majorBidi" w:hAnsiTheme="majorBidi" w:cstheme="majorBidi"/>
        </w:rPr>
        <w:t xml:space="preserve">excursion </w:t>
      </w:r>
      <w:r w:rsidR="009C378B">
        <w:rPr>
          <w:rFonts w:asciiTheme="majorBidi" w:hAnsiTheme="majorBidi" w:cstheme="majorBidi"/>
        </w:rPr>
        <w:t xml:space="preserve">culminating </w:t>
      </w:r>
      <w:r w:rsidR="00DF393D">
        <w:rPr>
          <w:rFonts w:asciiTheme="majorBidi" w:hAnsiTheme="majorBidi" w:cstheme="majorBidi"/>
        </w:rPr>
        <w:t xml:space="preserve">in a low-point </w:t>
      </w:r>
      <w:r w:rsidR="009C378B">
        <w:rPr>
          <w:rFonts w:asciiTheme="majorBidi" w:hAnsiTheme="majorBidi" w:cstheme="majorBidi"/>
        </w:rPr>
        <w:t xml:space="preserve">~10m from the base </w:t>
      </w:r>
      <w:r w:rsidR="00015484">
        <w:rPr>
          <w:rFonts w:asciiTheme="majorBidi" w:hAnsiTheme="majorBidi" w:cstheme="majorBidi"/>
        </w:rPr>
        <w:t>(Fig. 4). This</w:t>
      </w:r>
      <w:r w:rsidR="0043150D">
        <w:rPr>
          <w:rFonts w:asciiTheme="majorBidi" w:hAnsiTheme="majorBidi" w:cstheme="majorBidi"/>
        </w:rPr>
        <w:t xml:space="preserve"> </w:t>
      </w:r>
      <w:r w:rsidR="00D72874">
        <w:rPr>
          <w:rFonts w:asciiTheme="majorBidi" w:hAnsiTheme="majorBidi" w:cstheme="majorBidi"/>
        </w:rPr>
        <w:t xml:space="preserve">suggests </w:t>
      </w:r>
      <w:r w:rsidR="00015484">
        <w:rPr>
          <w:rFonts w:asciiTheme="majorBidi" w:hAnsiTheme="majorBidi" w:cstheme="majorBidi"/>
        </w:rPr>
        <w:t xml:space="preserve">that </w:t>
      </w:r>
      <w:r w:rsidR="00CA7A17">
        <w:rPr>
          <w:rFonts w:asciiTheme="majorBidi" w:hAnsiTheme="majorBidi" w:cstheme="majorBidi"/>
        </w:rPr>
        <w:t xml:space="preserve">the </w:t>
      </w:r>
      <w:r w:rsidR="00DF393D">
        <w:rPr>
          <w:rFonts w:asciiTheme="majorBidi" w:hAnsiTheme="majorBidi" w:cstheme="majorBidi"/>
        </w:rPr>
        <w:t>basal</w:t>
      </w:r>
      <w:r w:rsidR="00CA7A17">
        <w:rPr>
          <w:rFonts w:asciiTheme="majorBidi" w:hAnsiTheme="majorBidi" w:cstheme="majorBidi"/>
        </w:rPr>
        <w:t xml:space="preserve"> </w:t>
      </w:r>
      <w:r w:rsidR="0043150D">
        <w:rPr>
          <w:rFonts w:asciiTheme="majorBidi" w:hAnsiTheme="majorBidi" w:cstheme="majorBidi"/>
        </w:rPr>
        <w:t>Blind Fiord Formation</w:t>
      </w:r>
      <w:r w:rsidR="00D72874">
        <w:rPr>
          <w:rFonts w:asciiTheme="majorBidi" w:hAnsiTheme="majorBidi" w:cstheme="majorBidi"/>
        </w:rPr>
        <w:t xml:space="preserve"> is of </w:t>
      </w:r>
      <w:r w:rsidR="00D64649">
        <w:rPr>
          <w:rFonts w:asciiTheme="majorBidi" w:hAnsiTheme="majorBidi" w:cstheme="majorBidi"/>
        </w:rPr>
        <w:t xml:space="preserve">latest </w:t>
      </w:r>
      <w:r w:rsidR="00D72874">
        <w:rPr>
          <w:rFonts w:asciiTheme="majorBidi" w:hAnsiTheme="majorBidi" w:cstheme="majorBidi"/>
        </w:rPr>
        <w:t>Permian age</w:t>
      </w:r>
      <w:r w:rsidR="00AF60DA">
        <w:rPr>
          <w:rFonts w:asciiTheme="majorBidi" w:hAnsiTheme="majorBidi" w:cstheme="majorBidi"/>
        </w:rPr>
        <w:t>:</w:t>
      </w:r>
      <w:r w:rsidR="009C378B">
        <w:rPr>
          <w:rFonts w:asciiTheme="majorBidi" w:hAnsiTheme="majorBidi" w:cstheme="majorBidi"/>
        </w:rPr>
        <w:t xml:space="preserve"> an </w:t>
      </w:r>
      <w:r w:rsidR="008C355F">
        <w:rPr>
          <w:rFonts w:asciiTheme="majorBidi" w:hAnsiTheme="majorBidi" w:cstheme="majorBidi"/>
        </w:rPr>
        <w:t xml:space="preserve">age </w:t>
      </w:r>
      <w:r w:rsidR="009C378B">
        <w:rPr>
          <w:rFonts w:asciiTheme="majorBidi" w:hAnsiTheme="majorBidi" w:cstheme="majorBidi"/>
        </w:rPr>
        <w:t>assignment in</w:t>
      </w:r>
      <w:r w:rsidR="00CA7A17">
        <w:rPr>
          <w:rFonts w:asciiTheme="majorBidi" w:hAnsiTheme="majorBidi" w:cstheme="majorBidi"/>
        </w:rPr>
        <w:t xml:space="preserve"> agreement </w:t>
      </w:r>
      <w:r w:rsidR="00D72874">
        <w:rPr>
          <w:rFonts w:asciiTheme="majorBidi" w:hAnsiTheme="majorBidi" w:cstheme="majorBidi"/>
        </w:rPr>
        <w:t xml:space="preserve">with </w:t>
      </w:r>
      <w:r w:rsidR="001936B8">
        <w:rPr>
          <w:rFonts w:asciiTheme="majorBidi" w:hAnsiTheme="majorBidi" w:cstheme="majorBidi"/>
        </w:rPr>
        <w:t xml:space="preserve">the many </w:t>
      </w:r>
      <w:r w:rsidR="00D72874">
        <w:rPr>
          <w:rFonts w:asciiTheme="majorBidi" w:hAnsiTheme="majorBidi" w:cstheme="majorBidi"/>
        </w:rPr>
        <w:t>recent studies of the</w:t>
      </w:r>
      <w:r w:rsidR="00CA7A17">
        <w:rPr>
          <w:rFonts w:asciiTheme="majorBidi" w:hAnsiTheme="majorBidi" w:cstheme="majorBidi"/>
        </w:rPr>
        <w:t xml:space="preserve"> boundary interval </w:t>
      </w:r>
      <w:r w:rsidR="00D72874">
        <w:rPr>
          <w:rFonts w:asciiTheme="majorBidi" w:hAnsiTheme="majorBidi" w:cstheme="majorBidi"/>
        </w:rPr>
        <w:t xml:space="preserve">in the Sverdrup Basin </w:t>
      </w:r>
      <w:r w:rsidR="00CA7A17">
        <w:rPr>
          <w:rFonts w:asciiTheme="majorBidi" w:hAnsiTheme="majorBidi" w:cstheme="majorBidi"/>
        </w:rPr>
        <w:t xml:space="preserve">(e.g. </w:t>
      </w:r>
      <w:proofErr w:type="spellStart"/>
      <w:r w:rsidR="00D72874">
        <w:rPr>
          <w:rFonts w:asciiTheme="majorBidi" w:hAnsiTheme="majorBidi" w:cstheme="majorBidi"/>
        </w:rPr>
        <w:t>Grasby</w:t>
      </w:r>
      <w:proofErr w:type="spellEnd"/>
      <w:r w:rsidR="00D72874">
        <w:rPr>
          <w:rFonts w:asciiTheme="majorBidi" w:hAnsiTheme="majorBidi" w:cstheme="majorBidi"/>
        </w:rPr>
        <w:t xml:space="preserve"> and Beauchamp, 2008; </w:t>
      </w:r>
      <w:r w:rsidR="00CA7A17">
        <w:rPr>
          <w:rFonts w:asciiTheme="majorBidi" w:hAnsiTheme="majorBidi" w:cstheme="majorBidi"/>
        </w:rPr>
        <w:t>Baud et al.</w:t>
      </w:r>
      <w:r w:rsidR="0077251E">
        <w:rPr>
          <w:rFonts w:asciiTheme="majorBidi" w:hAnsiTheme="majorBidi" w:cstheme="majorBidi"/>
        </w:rPr>
        <w:t>,</w:t>
      </w:r>
      <w:r w:rsidR="00CA7A17">
        <w:rPr>
          <w:rFonts w:asciiTheme="majorBidi" w:hAnsiTheme="majorBidi" w:cstheme="majorBidi"/>
        </w:rPr>
        <w:t xml:space="preserve"> 2008; Beauchamp et al.</w:t>
      </w:r>
      <w:r w:rsidR="0077251E">
        <w:rPr>
          <w:rFonts w:asciiTheme="majorBidi" w:hAnsiTheme="majorBidi" w:cstheme="majorBidi"/>
        </w:rPr>
        <w:t>,</w:t>
      </w:r>
      <w:r w:rsidR="00CA7A17">
        <w:rPr>
          <w:rFonts w:asciiTheme="majorBidi" w:hAnsiTheme="majorBidi" w:cstheme="majorBidi"/>
        </w:rPr>
        <w:t xml:space="preserve"> 2009</w:t>
      </w:r>
      <w:r w:rsidR="00015484">
        <w:rPr>
          <w:rFonts w:asciiTheme="majorBidi" w:hAnsiTheme="majorBidi" w:cstheme="majorBidi"/>
        </w:rPr>
        <w:t xml:space="preserve">; </w:t>
      </w:r>
      <w:proofErr w:type="spellStart"/>
      <w:r w:rsidR="00015484">
        <w:rPr>
          <w:rFonts w:asciiTheme="majorBidi" w:hAnsiTheme="majorBidi" w:cstheme="majorBidi"/>
        </w:rPr>
        <w:t>Grasby</w:t>
      </w:r>
      <w:proofErr w:type="spellEnd"/>
      <w:r w:rsidR="00015484">
        <w:rPr>
          <w:rFonts w:asciiTheme="majorBidi" w:hAnsiTheme="majorBidi" w:cstheme="majorBidi"/>
        </w:rPr>
        <w:t xml:space="preserve"> et al., 2013</w:t>
      </w:r>
      <w:r w:rsidR="0077251E">
        <w:rPr>
          <w:rFonts w:asciiTheme="majorBidi" w:hAnsiTheme="majorBidi" w:cstheme="majorBidi"/>
        </w:rPr>
        <w:t>,</w:t>
      </w:r>
      <w:r w:rsidR="00D62BAE">
        <w:rPr>
          <w:rFonts w:asciiTheme="majorBidi" w:hAnsiTheme="majorBidi" w:cstheme="majorBidi"/>
        </w:rPr>
        <w:t xml:space="preserve"> 2015</w:t>
      </w:r>
      <w:r w:rsidR="00CA7A17">
        <w:rPr>
          <w:rFonts w:asciiTheme="majorBidi" w:hAnsiTheme="majorBidi" w:cstheme="majorBidi"/>
        </w:rPr>
        <w:t>)</w:t>
      </w:r>
      <w:r w:rsidR="0043150D">
        <w:rPr>
          <w:rFonts w:asciiTheme="majorBidi" w:hAnsiTheme="majorBidi" w:cstheme="majorBidi"/>
        </w:rPr>
        <w:t>.</w:t>
      </w:r>
    </w:p>
    <w:p w14:paraId="1FB122AA" w14:textId="77777777" w:rsidR="00015484" w:rsidRPr="007B711A" w:rsidRDefault="00015484" w:rsidP="007B711A">
      <w:pPr>
        <w:spacing w:line="480" w:lineRule="auto"/>
        <w:rPr>
          <w:rFonts w:asciiTheme="majorBidi" w:hAnsiTheme="majorBidi" w:cstheme="majorBidi"/>
        </w:rPr>
      </w:pPr>
    </w:p>
    <w:p w14:paraId="2010833D" w14:textId="16D21A37" w:rsidR="008D4A30" w:rsidRDefault="001A2863" w:rsidP="00A62F75">
      <w:pPr>
        <w:spacing w:line="480" w:lineRule="auto"/>
        <w:outlineLvl w:val="0"/>
        <w:rPr>
          <w:rFonts w:asciiTheme="majorBidi" w:hAnsiTheme="majorBidi" w:cstheme="majorBidi"/>
          <w:b/>
        </w:rPr>
      </w:pPr>
      <w:r>
        <w:rPr>
          <w:rFonts w:asciiTheme="majorBidi" w:hAnsiTheme="majorBidi" w:cstheme="majorBidi"/>
          <w:b/>
        </w:rPr>
        <w:t>S</w:t>
      </w:r>
      <w:r w:rsidR="008D4A30">
        <w:rPr>
          <w:rFonts w:asciiTheme="majorBidi" w:hAnsiTheme="majorBidi" w:cstheme="majorBidi"/>
          <w:b/>
        </w:rPr>
        <w:t>edimentology</w:t>
      </w:r>
    </w:p>
    <w:p w14:paraId="6C2690FA" w14:textId="1A545A98" w:rsidR="001A2863" w:rsidRDefault="001A2863" w:rsidP="00A62F75">
      <w:pPr>
        <w:spacing w:line="480" w:lineRule="auto"/>
        <w:outlineLvl w:val="0"/>
        <w:rPr>
          <w:rFonts w:asciiTheme="majorBidi" w:hAnsiTheme="majorBidi" w:cstheme="majorBidi"/>
        </w:rPr>
      </w:pPr>
      <w:r w:rsidRPr="001A2863">
        <w:rPr>
          <w:rFonts w:asciiTheme="majorBidi" w:hAnsiTheme="majorBidi" w:cstheme="majorBidi"/>
        </w:rPr>
        <w:t>S</w:t>
      </w:r>
      <w:r>
        <w:rPr>
          <w:rFonts w:asciiTheme="majorBidi" w:hAnsiTheme="majorBidi" w:cstheme="majorBidi"/>
        </w:rPr>
        <w:t xml:space="preserve">everal facies types </w:t>
      </w:r>
      <w:r w:rsidR="00F32E3B">
        <w:rPr>
          <w:rFonts w:asciiTheme="majorBidi" w:hAnsiTheme="majorBidi" w:cstheme="majorBidi"/>
        </w:rPr>
        <w:t>oc</w:t>
      </w:r>
      <w:r w:rsidR="004E3589">
        <w:rPr>
          <w:rFonts w:asciiTheme="majorBidi" w:hAnsiTheme="majorBidi" w:cstheme="majorBidi"/>
        </w:rPr>
        <w:t>cur within the Blind Fiord Formation.</w:t>
      </w:r>
    </w:p>
    <w:p w14:paraId="31242700" w14:textId="77777777" w:rsidR="008D4A30" w:rsidRPr="001A2863" w:rsidRDefault="008D4A30" w:rsidP="00A62F75">
      <w:pPr>
        <w:spacing w:line="480" w:lineRule="auto"/>
        <w:outlineLvl w:val="0"/>
        <w:rPr>
          <w:rFonts w:asciiTheme="majorBidi" w:hAnsiTheme="majorBidi" w:cstheme="majorBidi"/>
        </w:rPr>
      </w:pPr>
    </w:p>
    <w:p w14:paraId="0CC41742" w14:textId="7EE979C0" w:rsidR="00B24372" w:rsidRPr="008D4A30" w:rsidRDefault="001743DD" w:rsidP="00A62F75">
      <w:pPr>
        <w:spacing w:line="480" w:lineRule="auto"/>
        <w:outlineLvl w:val="0"/>
        <w:rPr>
          <w:rFonts w:asciiTheme="majorBidi" w:hAnsiTheme="majorBidi" w:cstheme="majorBidi"/>
          <w:i/>
        </w:rPr>
      </w:pPr>
      <w:r w:rsidRPr="008D4A30">
        <w:rPr>
          <w:rFonts w:asciiTheme="majorBidi" w:hAnsiTheme="majorBidi" w:cstheme="majorBidi"/>
          <w:b/>
          <w:bCs/>
          <w:i/>
          <w:iCs/>
        </w:rPr>
        <w:t xml:space="preserve">Laminated </w:t>
      </w:r>
      <w:r w:rsidR="00D71E97" w:rsidRPr="008D4A30">
        <w:rPr>
          <w:rFonts w:asciiTheme="majorBidi" w:hAnsiTheme="majorBidi" w:cstheme="majorBidi"/>
          <w:b/>
          <w:bCs/>
          <w:i/>
          <w:iCs/>
        </w:rPr>
        <w:t>Mudstone</w:t>
      </w:r>
    </w:p>
    <w:p w14:paraId="0233845C" w14:textId="60F7E31A" w:rsidR="00E15B64" w:rsidRDefault="001804C6" w:rsidP="00E15B64">
      <w:pPr>
        <w:spacing w:line="480" w:lineRule="auto"/>
        <w:rPr>
          <w:rFonts w:asciiTheme="majorBidi" w:hAnsiTheme="majorBidi" w:cstheme="majorBidi"/>
        </w:rPr>
      </w:pPr>
      <w:r>
        <w:rPr>
          <w:rFonts w:asciiTheme="majorBidi" w:hAnsiTheme="majorBidi" w:cstheme="majorBidi"/>
        </w:rPr>
        <w:t>Thin</w:t>
      </w:r>
      <w:r w:rsidR="00CA0FC8" w:rsidRPr="007B711A">
        <w:rPr>
          <w:rFonts w:asciiTheme="majorBidi" w:hAnsiTheme="majorBidi" w:cstheme="majorBidi"/>
        </w:rPr>
        <w:t>ly laminated</w:t>
      </w:r>
      <w:r w:rsidR="00AF60DA">
        <w:rPr>
          <w:rFonts w:asciiTheme="majorBidi" w:hAnsiTheme="majorBidi" w:cstheme="majorBidi"/>
        </w:rPr>
        <w:t>, silty</w:t>
      </w:r>
      <w:r w:rsidR="00CA0FC8" w:rsidRPr="007B711A">
        <w:rPr>
          <w:rFonts w:asciiTheme="majorBidi" w:hAnsiTheme="majorBidi" w:cstheme="majorBidi"/>
        </w:rPr>
        <w:t xml:space="preserve"> mudstone </w:t>
      </w:r>
      <w:r w:rsidR="001936B8">
        <w:rPr>
          <w:rFonts w:asciiTheme="majorBidi" w:hAnsiTheme="majorBidi" w:cstheme="majorBidi"/>
        </w:rPr>
        <w:t>is</w:t>
      </w:r>
      <w:r w:rsidR="00CA0FC8" w:rsidRPr="007B711A">
        <w:rPr>
          <w:rFonts w:asciiTheme="majorBidi" w:hAnsiTheme="majorBidi" w:cstheme="majorBidi"/>
        </w:rPr>
        <w:t xml:space="preserve"> found in the </w:t>
      </w:r>
      <w:r>
        <w:rPr>
          <w:rFonts w:asciiTheme="majorBidi" w:hAnsiTheme="majorBidi" w:cstheme="majorBidi"/>
        </w:rPr>
        <w:t>lower</w:t>
      </w:r>
      <w:r w:rsidR="00CA0FC8" w:rsidRPr="007B711A">
        <w:rPr>
          <w:rFonts w:asciiTheme="majorBidi" w:hAnsiTheme="majorBidi" w:cstheme="majorBidi"/>
        </w:rPr>
        <w:t xml:space="preserve"> part of the Confederation Point Member at Diener Creek</w:t>
      </w:r>
      <w:r w:rsidR="003E3F30">
        <w:rPr>
          <w:rFonts w:asciiTheme="majorBidi" w:hAnsiTheme="majorBidi" w:cstheme="majorBidi"/>
        </w:rPr>
        <w:t xml:space="preserve"> (Fig. 2</w:t>
      </w:r>
      <w:r>
        <w:rPr>
          <w:rFonts w:asciiTheme="majorBidi" w:hAnsiTheme="majorBidi" w:cstheme="majorBidi"/>
        </w:rPr>
        <w:t>)</w:t>
      </w:r>
      <w:r w:rsidR="00D72874">
        <w:rPr>
          <w:rFonts w:asciiTheme="majorBidi" w:hAnsiTheme="majorBidi" w:cstheme="majorBidi"/>
        </w:rPr>
        <w:t xml:space="preserve">, and </w:t>
      </w:r>
      <w:r w:rsidR="001936B8">
        <w:rPr>
          <w:rFonts w:asciiTheme="majorBidi" w:hAnsiTheme="majorBidi" w:cstheme="majorBidi"/>
        </w:rPr>
        <w:t>is</w:t>
      </w:r>
      <w:r w:rsidR="00D72874">
        <w:rPr>
          <w:rFonts w:asciiTheme="majorBidi" w:hAnsiTheme="majorBidi" w:cstheme="majorBidi"/>
        </w:rPr>
        <w:t xml:space="preserve"> commonly reported from the same level elsewhere in the Sverdrup basin (e.g. </w:t>
      </w:r>
      <w:proofErr w:type="spellStart"/>
      <w:r w:rsidR="00D72874">
        <w:rPr>
          <w:rFonts w:asciiTheme="majorBidi" w:hAnsiTheme="majorBidi" w:cstheme="majorBidi"/>
        </w:rPr>
        <w:t>Grasby</w:t>
      </w:r>
      <w:proofErr w:type="spellEnd"/>
      <w:r w:rsidR="00D72874">
        <w:rPr>
          <w:rFonts w:asciiTheme="majorBidi" w:hAnsiTheme="majorBidi" w:cstheme="majorBidi"/>
        </w:rPr>
        <w:t xml:space="preserve"> and Beauchamp, 2008). </w:t>
      </w:r>
      <w:r w:rsidR="00E15B64">
        <w:rPr>
          <w:rFonts w:asciiTheme="majorBidi" w:hAnsiTheme="majorBidi" w:cstheme="majorBidi"/>
        </w:rPr>
        <w:t>T</w:t>
      </w:r>
      <w:r w:rsidR="00E15B64" w:rsidRPr="007B711A">
        <w:rPr>
          <w:rFonts w:asciiTheme="majorBidi" w:hAnsiTheme="majorBidi" w:cstheme="majorBidi"/>
        </w:rPr>
        <w:t xml:space="preserve">his facies also forms a substantial thickness of strata in the lower part of the </w:t>
      </w:r>
      <w:proofErr w:type="spellStart"/>
      <w:r w:rsidR="00E15B64" w:rsidRPr="007B711A">
        <w:rPr>
          <w:rFonts w:asciiTheme="majorBidi" w:hAnsiTheme="majorBidi" w:cstheme="majorBidi"/>
        </w:rPr>
        <w:t>Svartf</w:t>
      </w:r>
      <w:r w:rsidR="00E15B64">
        <w:rPr>
          <w:rFonts w:asciiTheme="majorBidi" w:hAnsiTheme="majorBidi" w:cstheme="majorBidi"/>
        </w:rPr>
        <w:t>j</w:t>
      </w:r>
      <w:r w:rsidR="00E15B64" w:rsidRPr="007B711A">
        <w:rPr>
          <w:rFonts w:asciiTheme="majorBidi" w:hAnsiTheme="majorBidi" w:cstheme="majorBidi"/>
        </w:rPr>
        <w:t>eld</w:t>
      </w:r>
      <w:proofErr w:type="spellEnd"/>
      <w:r w:rsidR="00E15B64" w:rsidRPr="007B711A">
        <w:rPr>
          <w:rFonts w:asciiTheme="majorBidi" w:hAnsiTheme="majorBidi" w:cstheme="majorBidi"/>
        </w:rPr>
        <w:t xml:space="preserve"> Member</w:t>
      </w:r>
      <w:r w:rsidR="00E15B64">
        <w:rPr>
          <w:rFonts w:asciiTheme="majorBidi" w:hAnsiTheme="majorBidi" w:cstheme="majorBidi"/>
        </w:rPr>
        <w:t xml:space="preserve"> in all sections</w:t>
      </w:r>
      <w:r w:rsidR="00E15B64" w:rsidRPr="007B711A">
        <w:rPr>
          <w:rFonts w:asciiTheme="majorBidi" w:hAnsiTheme="majorBidi" w:cstheme="majorBidi"/>
        </w:rPr>
        <w:t>.</w:t>
      </w:r>
    </w:p>
    <w:p w14:paraId="21383EB0" w14:textId="6D16746C" w:rsidR="001743DD" w:rsidRDefault="001804C6" w:rsidP="007B711A">
      <w:pPr>
        <w:spacing w:line="480" w:lineRule="auto"/>
        <w:rPr>
          <w:rFonts w:asciiTheme="majorBidi" w:hAnsiTheme="majorBidi" w:cstheme="majorBidi"/>
        </w:rPr>
      </w:pPr>
      <w:r>
        <w:rPr>
          <w:rFonts w:asciiTheme="majorBidi" w:hAnsiTheme="majorBidi" w:cstheme="majorBidi"/>
        </w:rPr>
        <w:t xml:space="preserve">The laminae are defined by fine silt-rich layers interbedded with clay and occur on a millimeter scale. </w:t>
      </w:r>
    </w:p>
    <w:p w14:paraId="1E786271" w14:textId="645B3233" w:rsidR="004E3589" w:rsidRDefault="008D4A30" w:rsidP="008D4A30">
      <w:pPr>
        <w:spacing w:line="480" w:lineRule="auto"/>
        <w:ind w:firstLine="720"/>
        <w:rPr>
          <w:rFonts w:asciiTheme="majorBidi" w:hAnsiTheme="majorBidi" w:cstheme="majorBidi"/>
        </w:rPr>
      </w:pPr>
      <w:r>
        <w:rPr>
          <w:rFonts w:asciiTheme="majorBidi" w:hAnsiTheme="majorBidi" w:cstheme="majorBidi"/>
        </w:rPr>
        <w:t>This</w:t>
      </w:r>
      <w:r w:rsidR="004E3589">
        <w:rPr>
          <w:rFonts w:asciiTheme="majorBidi" w:hAnsiTheme="majorBidi" w:cstheme="majorBidi"/>
        </w:rPr>
        <w:t xml:space="preserve"> low energy facies </w:t>
      </w:r>
      <w:r w:rsidRPr="008D4A30">
        <w:rPr>
          <w:rFonts w:asciiTheme="majorBidi" w:hAnsiTheme="majorBidi" w:cstheme="majorBidi"/>
          <w:color w:val="FF0000"/>
        </w:rPr>
        <w:t>is interpreted to be the result of</w:t>
      </w:r>
      <w:r w:rsidR="004E3589" w:rsidRPr="008D4A30">
        <w:rPr>
          <w:rFonts w:asciiTheme="majorBidi" w:hAnsiTheme="majorBidi" w:cstheme="majorBidi"/>
          <w:color w:val="FF0000"/>
        </w:rPr>
        <w:t xml:space="preserve"> </w:t>
      </w:r>
      <w:r w:rsidR="004E3589">
        <w:rPr>
          <w:rFonts w:asciiTheme="majorBidi" w:hAnsiTheme="majorBidi" w:cstheme="majorBidi"/>
        </w:rPr>
        <w:t xml:space="preserve">suspension-settling of clay minerals </w:t>
      </w:r>
      <w:r>
        <w:rPr>
          <w:rFonts w:asciiTheme="majorBidi" w:hAnsiTheme="majorBidi" w:cstheme="majorBidi"/>
        </w:rPr>
        <w:t>with</w:t>
      </w:r>
      <w:r w:rsidR="004E3589">
        <w:rPr>
          <w:rFonts w:asciiTheme="majorBidi" w:hAnsiTheme="majorBidi" w:cstheme="majorBidi"/>
        </w:rPr>
        <w:t xml:space="preserve"> regular, weak traction currents transporting silt grains to the depositional site. </w:t>
      </w:r>
      <w:r w:rsidRPr="008D4A30">
        <w:rPr>
          <w:rFonts w:asciiTheme="majorBidi" w:hAnsiTheme="majorBidi" w:cstheme="majorBidi"/>
          <w:color w:val="FF0000"/>
        </w:rPr>
        <w:t>The</w:t>
      </w:r>
      <w:r>
        <w:rPr>
          <w:rFonts w:asciiTheme="majorBidi" w:hAnsiTheme="majorBidi" w:cstheme="majorBidi"/>
        </w:rPr>
        <w:t xml:space="preserve"> a</w:t>
      </w:r>
      <w:r w:rsidR="004E3589">
        <w:rPr>
          <w:rFonts w:asciiTheme="majorBidi" w:hAnsiTheme="majorBidi" w:cstheme="majorBidi"/>
        </w:rPr>
        <w:t>bsence of bioturbation suggests anoxic conditions.</w:t>
      </w:r>
    </w:p>
    <w:p w14:paraId="19A1CBE3" w14:textId="77777777" w:rsidR="008D4A30" w:rsidRPr="007B711A" w:rsidRDefault="008D4A30" w:rsidP="008D4A30">
      <w:pPr>
        <w:spacing w:line="480" w:lineRule="auto"/>
        <w:ind w:firstLine="720"/>
        <w:rPr>
          <w:rFonts w:asciiTheme="majorBidi" w:hAnsiTheme="majorBidi" w:cstheme="majorBidi"/>
        </w:rPr>
      </w:pPr>
    </w:p>
    <w:p w14:paraId="77EA6316" w14:textId="7BF59589" w:rsidR="00B24372" w:rsidRPr="008D4A30" w:rsidRDefault="00947018" w:rsidP="00A62F75">
      <w:pPr>
        <w:spacing w:line="480" w:lineRule="auto"/>
        <w:outlineLvl w:val="0"/>
        <w:rPr>
          <w:rFonts w:asciiTheme="majorBidi" w:hAnsiTheme="majorBidi" w:cstheme="majorBidi"/>
          <w:b/>
          <w:bCs/>
          <w:i/>
          <w:iCs/>
        </w:rPr>
      </w:pPr>
      <w:r w:rsidRPr="008D4A30">
        <w:rPr>
          <w:rFonts w:asciiTheme="majorBidi" w:hAnsiTheme="majorBidi" w:cstheme="majorBidi"/>
          <w:b/>
          <w:bCs/>
          <w:i/>
          <w:iCs/>
        </w:rPr>
        <w:t xml:space="preserve">Burrowed </w:t>
      </w:r>
      <w:r w:rsidR="00B24372" w:rsidRPr="008D4A30">
        <w:rPr>
          <w:rFonts w:asciiTheme="majorBidi" w:hAnsiTheme="majorBidi" w:cstheme="majorBidi"/>
          <w:b/>
          <w:bCs/>
          <w:i/>
          <w:iCs/>
        </w:rPr>
        <w:t>Mudstone</w:t>
      </w:r>
    </w:p>
    <w:p w14:paraId="53C77DA2" w14:textId="57FB9115" w:rsidR="00947018" w:rsidRDefault="00F32E3B" w:rsidP="007B711A">
      <w:pPr>
        <w:spacing w:line="480" w:lineRule="auto"/>
        <w:rPr>
          <w:rFonts w:asciiTheme="majorBidi" w:hAnsiTheme="majorBidi" w:cstheme="majorBidi"/>
        </w:rPr>
      </w:pPr>
      <w:r>
        <w:rPr>
          <w:rFonts w:asciiTheme="majorBidi" w:hAnsiTheme="majorBidi" w:cstheme="majorBidi"/>
        </w:rPr>
        <w:t>Most of t</w:t>
      </w:r>
      <w:r w:rsidR="00664141" w:rsidRPr="007B711A">
        <w:rPr>
          <w:rFonts w:asciiTheme="majorBidi" w:hAnsiTheme="majorBidi" w:cstheme="majorBidi"/>
        </w:rPr>
        <w:t xml:space="preserve">he fine-grained </w:t>
      </w:r>
      <w:r w:rsidR="009559F4">
        <w:rPr>
          <w:rFonts w:asciiTheme="majorBidi" w:hAnsiTheme="majorBidi" w:cstheme="majorBidi"/>
        </w:rPr>
        <w:t>strata</w:t>
      </w:r>
      <w:r w:rsidR="00664141" w:rsidRPr="007B711A">
        <w:rPr>
          <w:rFonts w:asciiTheme="majorBidi" w:hAnsiTheme="majorBidi" w:cstheme="majorBidi"/>
        </w:rPr>
        <w:t xml:space="preserve"> </w:t>
      </w:r>
      <w:r>
        <w:rPr>
          <w:rFonts w:asciiTheme="majorBidi" w:hAnsiTheme="majorBidi" w:cstheme="majorBidi"/>
        </w:rPr>
        <w:t>of the Confederation Point M</w:t>
      </w:r>
      <w:r w:rsidR="009559F4">
        <w:rPr>
          <w:rFonts w:asciiTheme="majorBidi" w:hAnsiTheme="majorBidi" w:cstheme="majorBidi"/>
        </w:rPr>
        <w:t xml:space="preserve">ember </w:t>
      </w:r>
      <w:r w:rsidR="00664141" w:rsidRPr="007B711A">
        <w:rPr>
          <w:rFonts w:asciiTheme="majorBidi" w:hAnsiTheme="majorBidi" w:cstheme="majorBidi"/>
        </w:rPr>
        <w:t xml:space="preserve">at </w:t>
      </w:r>
      <w:proofErr w:type="spellStart"/>
      <w:r w:rsidR="00664141" w:rsidRPr="007B711A">
        <w:rPr>
          <w:rFonts w:asciiTheme="majorBidi" w:hAnsiTheme="majorBidi" w:cstheme="majorBidi"/>
        </w:rPr>
        <w:t>Griesbach</w:t>
      </w:r>
      <w:proofErr w:type="spellEnd"/>
      <w:r w:rsidR="00664141" w:rsidRPr="007B711A">
        <w:rPr>
          <w:rFonts w:asciiTheme="majorBidi" w:hAnsiTheme="majorBidi" w:cstheme="majorBidi"/>
        </w:rPr>
        <w:t xml:space="preserve"> Creek are bioturbated by millimeter-diameter burrows of </w:t>
      </w:r>
      <w:proofErr w:type="spellStart"/>
      <w:r w:rsidR="00664141" w:rsidRPr="007B711A">
        <w:rPr>
          <w:rFonts w:asciiTheme="majorBidi" w:hAnsiTheme="majorBidi" w:cstheme="majorBidi"/>
          <w:i/>
        </w:rPr>
        <w:t>Phycosiphon</w:t>
      </w:r>
      <w:proofErr w:type="spellEnd"/>
      <w:r w:rsidR="00664141" w:rsidRPr="007B711A">
        <w:rPr>
          <w:rFonts w:asciiTheme="majorBidi" w:hAnsiTheme="majorBidi" w:cstheme="majorBidi"/>
        </w:rPr>
        <w:t xml:space="preserve"> that </w:t>
      </w:r>
      <w:r w:rsidR="00DF393D">
        <w:rPr>
          <w:rFonts w:asciiTheme="majorBidi" w:hAnsiTheme="majorBidi" w:cstheme="majorBidi"/>
        </w:rPr>
        <w:t>can</w:t>
      </w:r>
      <w:r w:rsidR="009559F4">
        <w:rPr>
          <w:rFonts w:asciiTheme="majorBidi" w:hAnsiTheme="majorBidi" w:cstheme="majorBidi"/>
        </w:rPr>
        <w:t xml:space="preserve"> </w:t>
      </w:r>
      <w:r w:rsidR="00664141" w:rsidRPr="007B711A">
        <w:rPr>
          <w:rFonts w:asciiTheme="majorBidi" w:hAnsiTheme="majorBidi" w:cstheme="majorBidi"/>
        </w:rPr>
        <w:t xml:space="preserve">form short vertical </w:t>
      </w:r>
      <w:r w:rsidR="00664141" w:rsidRPr="007B711A">
        <w:rPr>
          <w:rFonts w:asciiTheme="majorBidi" w:hAnsiTheme="majorBidi" w:cstheme="majorBidi"/>
        </w:rPr>
        <w:lastRenderedPageBreak/>
        <w:t xml:space="preserve">spirals, oblique to bedding. Dark, clay-rich material is concentrated in the burrow center </w:t>
      </w:r>
      <w:r w:rsidR="00D64649">
        <w:rPr>
          <w:rFonts w:asciiTheme="majorBidi" w:hAnsiTheme="majorBidi" w:cstheme="majorBidi"/>
        </w:rPr>
        <w:t>surrounded by</w:t>
      </w:r>
      <w:r w:rsidR="00D64649" w:rsidRPr="007B711A">
        <w:rPr>
          <w:rFonts w:asciiTheme="majorBidi" w:hAnsiTheme="majorBidi" w:cstheme="majorBidi"/>
        </w:rPr>
        <w:t xml:space="preserve"> </w:t>
      </w:r>
      <w:r w:rsidR="00DF393D">
        <w:rPr>
          <w:rFonts w:asciiTheme="majorBidi" w:hAnsiTheme="majorBidi" w:cstheme="majorBidi"/>
        </w:rPr>
        <w:t>thicker haloes of very fine silt</w:t>
      </w:r>
      <w:r w:rsidR="00664141" w:rsidRPr="007B711A">
        <w:rPr>
          <w:rFonts w:asciiTheme="majorBidi" w:hAnsiTheme="majorBidi" w:cstheme="majorBidi"/>
        </w:rPr>
        <w:t xml:space="preserve"> (Fig. </w:t>
      </w:r>
      <w:r w:rsidR="000D2319">
        <w:rPr>
          <w:rFonts w:asciiTheme="majorBidi" w:hAnsiTheme="majorBidi" w:cstheme="majorBidi"/>
        </w:rPr>
        <w:t>6A</w:t>
      </w:r>
      <w:r w:rsidR="00664141" w:rsidRPr="007B711A">
        <w:rPr>
          <w:rFonts w:asciiTheme="majorBidi" w:hAnsiTheme="majorBidi" w:cstheme="majorBidi"/>
        </w:rPr>
        <w:t xml:space="preserve">). </w:t>
      </w:r>
      <w:proofErr w:type="spellStart"/>
      <w:r w:rsidR="00664141" w:rsidRPr="007B711A">
        <w:rPr>
          <w:rFonts w:asciiTheme="majorBidi" w:hAnsiTheme="majorBidi" w:cstheme="majorBidi"/>
        </w:rPr>
        <w:t>Ichnofabric</w:t>
      </w:r>
      <w:proofErr w:type="spellEnd"/>
      <w:r w:rsidR="00664141" w:rsidRPr="007B711A">
        <w:rPr>
          <w:rFonts w:asciiTheme="majorBidi" w:hAnsiTheme="majorBidi" w:cstheme="majorBidi"/>
        </w:rPr>
        <w:t xml:space="preserve"> inde</w:t>
      </w:r>
      <w:r w:rsidR="003E3F30">
        <w:rPr>
          <w:rFonts w:asciiTheme="majorBidi" w:hAnsiTheme="majorBidi" w:cstheme="majorBidi"/>
        </w:rPr>
        <w:t>x varies from 3 – 4</w:t>
      </w:r>
      <w:r w:rsidR="00664141" w:rsidRPr="007B711A">
        <w:rPr>
          <w:rFonts w:asciiTheme="majorBidi" w:hAnsiTheme="majorBidi" w:cstheme="majorBidi"/>
        </w:rPr>
        <w:t xml:space="preserve"> </w:t>
      </w:r>
      <w:r w:rsidR="000263BA">
        <w:rPr>
          <w:rFonts w:asciiTheme="majorBidi" w:hAnsiTheme="majorBidi" w:cstheme="majorBidi"/>
        </w:rPr>
        <w:t>in the burrowed mudstone</w:t>
      </w:r>
      <w:r w:rsidR="008F7BB1" w:rsidRPr="007B711A">
        <w:rPr>
          <w:rFonts w:asciiTheme="majorBidi" w:hAnsiTheme="majorBidi" w:cstheme="majorBidi"/>
        </w:rPr>
        <w:t xml:space="preserve"> </w:t>
      </w:r>
      <w:r w:rsidR="00664141" w:rsidRPr="007B711A">
        <w:rPr>
          <w:rFonts w:asciiTheme="majorBidi" w:hAnsiTheme="majorBidi" w:cstheme="majorBidi"/>
        </w:rPr>
        <w:t xml:space="preserve">and the most intensely bioturbated examples show </w:t>
      </w:r>
      <w:r w:rsidR="00DF393D">
        <w:rPr>
          <w:rFonts w:asciiTheme="majorBidi" w:hAnsiTheme="majorBidi" w:cstheme="majorBidi"/>
        </w:rPr>
        <w:t>a tier</w:t>
      </w:r>
      <w:r w:rsidR="00E15B64">
        <w:rPr>
          <w:rFonts w:asciiTheme="majorBidi" w:hAnsiTheme="majorBidi" w:cstheme="majorBidi"/>
        </w:rPr>
        <w:t>e</w:t>
      </w:r>
      <w:r w:rsidR="00DF393D">
        <w:rPr>
          <w:rFonts w:asciiTheme="majorBidi" w:hAnsiTheme="majorBidi" w:cstheme="majorBidi"/>
        </w:rPr>
        <w:t xml:space="preserve">d profile of some complexity with </w:t>
      </w:r>
      <w:proofErr w:type="spellStart"/>
      <w:r w:rsidR="00664141" w:rsidRPr="007B711A">
        <w:rPr>
          <w:rFonts w:asciiTheme="majorBidi" w:hAnsiTheme="majorBidi" w:cstheme="majorBidi"/>
          <w:i/>
        </w:rPr>
        <w:t>Phycosiphon</w:t>
      </w:r>
      <w:proofErr w:type="spellEnd"/>
      <w:r w:rsidR="00664141" w:rsidRPr="007B711A">
        <w:rPr>
          <w:rFonts w:asciiTheme="majorBidi" w:hAnsiTheme="majorBidi" w:cstheme="majorBidi"/>
        </w:rPr>
        <w:t xml:space="preserve"> cross-cutting </w:t>
      </w:r>
      <w:proofErr w:type="spellStart"/>
      <w:r w:rsidR="00664141" w:rsidRPr="007B711A">
        <w:rPr>
          <w:rFonts w:asciiTheme="majorBidi" w:hAnsiTheme="majorBidi" w:cstheme="majorBidi"/>
          <w:i/>
        </w:rPr>
        <w:t>Planolites</w:t>
      </w:r>
      <w:proofErr w:type="spellEnd"/>
      <w:r w:rsidR="00664141" w:rsidRPr="007B711A">
        <w:rPr>
          <w:rFonts w:asciiTheme="majorBidi" w:hAnsiTheme="majorBidi" w:cstheme="majorBidi"/>
        </w:rPr>
        <w:t xml:space="preserve"> and in turn being cut by oblique burrows of </w:t>
      </w:r>
      <w:proofErr w:type="spellStart"/>
      <w:r w:rsidR="00664141" w:rsidRPr="007B711A">
        <w:rPr>
          <w:rFonts w:asciiTheme="majorBidi" w:hAnsiTheme="majorBidi" w:cstheme="majorBidi"/>
          <w:i/>
        </w:rPr>
        <w:t>Catenichnus</w:t>
      </w:r>
      <w:proofErr w:type="spellEnd"/>
      <w:r w:rsidR="00664141" w:rsidRPr="007B711A">
        <w:rPr>
          <w:rFonts w:asciiTheme="majorBidi" w:hAnsiTheme="majorBidi" w:cstheme="majorBidi"/>
        </w:rPr>
        <w:t xml:space="preserve"> (Fig. </w:t>
      </w:r>
      <w:r w:rsidR="000D2319">
        <w:rPr>
          <w:rFonts w:asciiTheme="majorBidi" w:hAnsiTheme="majorBidi" w:cstheme="majorBidi"/>
        </w:rPr>
        <w:t>6A</w:t>
      </w:r>
      <w:r w:rsidR="00664141" w:rsidRPr="007B711A">
        <w:rPr>
          <w:rFonts w:asciiTheme="majorBidi" w:hAnsiTheme="majorBidi" w:cstheme="majorBidi"/>
        </w:rPr>
        <w:t>).</w:t>
      </w:r>
      <w:r w:rsidR="00D0621D" w:rsidRPr="007B711A">
        <w:rPr>
          <w:rFonts w:asciiTheme="majorBidi" w:hAnsiTheme="majorBidi" w:cstheme="majorBidi"/>
        </w:rPr>
        <w:t xml:space="preserve"> This facies </w:t>
      </w:r>
      <w:r w:rsidR="007A1890">
        <w:rPr>
          <w:rFonts w:asciiTheme="majorBidi" w:hAnsiTheme="majorBidi" w:cstheme="majorBidi"/>
        </w:rPr>
        <w:t xml:space="preserve">type </w:t>
      </w:r>
      <w:r w:rsidR="000E5941" w:rsidRPr="007B711A">
        <w:rPr>
          <w:rFonts w:asciiTheme="majorBidi" w:hAnsiTheme="majorBidi" w:cstheme="majorBidi"/>
        </w:rPr>
        <w:t xml:space="preserve">also </w:t>
      </w:r>
      <w:r w:rsidR="00D0621D" w:rsidRPr="007B711A">
        <w:rPr>
          <w:rFonts w:asciiTheme="majorBidi" w:hAnsiTheme="majorBidi" w:cstheme="majorBidi"/>
        </w:rPr>
        <w:t xml:space="preserve">has a considerable fossil content that includes </w:t>
      </w:r>
      <w:r w:rsidR="00DF393D">
        <w:rPr>
          <w:rFonts w:asciiTheme="majorBidi" w:hAnsiTheme="majorBidi" w:cstheme="majorBidi"/>
        </w:rPr>
        <w:t xml:space="preserve">common </w:t>
      </w:r>
      <w:r w:rsidR="00D0621D" w:rsidRPr="007B711A">
        <w:rPr>
          <w:rFonts w:asciiTheme="majorBidi" w:hAnsiTheme="majorBidi" w:cstheme="majorBidi"/>
        </w:rPr>
        <w:t xml:space="preserve">ammonoids, </w:t>
      </w:r>
      <w:r w:rsidR="008F7BB1" w:rsidRPr="007B711A">
        <w:rPr>
          <w:rFonts w:asciiTheme="majorBidi" w:hAnsiTheme="majorBidi" w:cstheme="majorBidi"/>
        </w:rPr>
        <w:t xml:space="preserve">large </w:t>
      </w:r>
      <w:r w:rsidR="00D0621D" w:rsidRPr="007B711A">
        <w:rPr>
          <w:rFonts w:asciiTheme="majorBidi" w:hAnsiTheme="majorBidi" w:cstheme="majorBidi"/>
        </w:rPr>
        <w:t>bivalves (</w:t>
      </w:r>
      <w:proofErr w:type="spellStart"/>
      <w:r w:rsidR="00D0621D" w:rsidRPr="007B711A">
        <w:rPr>
          <w:rFonts w:asciiTheme="majorBidi" w:hAnsiTheme="majorBidi" w:cstheme="majorBidi"/>
          <w:i/>
        </w:rPr>
        <w:t>Claraia</w:t>
      </w:r>
      <w:proofErr w:type="spellEnd"/>
      <w:r w:rsidR="00D0621D" w:rsidRPr="007B711A">
        <w:rPr>
          <w:rFonts w:asciiTheme="majorBidi" w:hAnsiTheme="majorBidi" w:cstheme="majorBidi"/>
        </w:rPr>
        <w:t xml:space="preserve">, </w:t>
      </w:r>
      <w:proofErr w:type="spellStart"/>
      <w:r w:rsidR="00022210" w:rsidRPr="007B711A">
        <w:rPr>
          <w:rFonts w:asciiTheme="majorBidi" w:hAnsiTheme="majorBidi" w:cstheme="majorBidi"/>
          <w:i/>
        </w:rPr>
        <w:t>Modiolus</w:t>
      </w:r>
      <w:proofErr w:type="spellEnd"/>
      <w:r w:rsidR="00022210" w:rsidRPr="007B711A">
        <w:rPr>
          <w:rFonts w:asciiTheme="majorBidi" w:hAnsiTheme="majorBidi" w:cstheme="majorBidi"/>
        </w:rPr>
        <w:t xml:space="preserve">, </w:t>
      </w:r>
      <w:proofErr w:type="spellStart"/>
      <w:r w:rsidR="00D0621D" w:rsidRPr="007B711A">
        <w:rPr>
          <w:rFonts w:asciiTheme="majorBidi" w:hAnsiTheme="majorBidi" w:cstheme="majorBidi"/>
          <w:i/>
        </w:rPr>
        <w:t>Unionites</w:t>
      </w:r>
      <w:proofErr w:type="spellEnd"/>
      <w:r w:rsidR="00022210" w:rsidRPr="007B711A">
        <w:rPr>
          <w:rFonts w:asciiTheme="majorBidi" w:hAnsiTheme="majorBidi" w:cstheme="majorBidi"/>
          <w:i/>
        </w:rPr>
        <w:t xml:space="preserve">, </w:t>
      </w:r>
      <w:proofErr w:type="spellStart"/>
      <w:r w:rsidR="00022210" w:rsidRPr="007B711A">
        <w:rPr>
          <w:rFonts w:asciiTheme="majorBidi" w:hAnsiTheme="majorBidi" w:cstheme="majorBidi"/>
        </w:rPr>
        <w:t>aviculopectinoids</w:t>
      </w:r>
      <w:proofErr w:type="spellEnd"/>
      <w:r w:rsidR="00D0621D" w:rsidRPr="007B711A">
        <w:rPr>
          <w:rFonts w:asciiTheme="majorBidi" w:hAnsiTheme="majorBidi" w:cstheme="majorBidi"/>
        </w:rPr>
        <w:t xml:space="preserve">), bellerophontids and bryozoans. </w:t>
      </w:r>
      <w:r w:rsidR="00D03450">
        <w:rPr>
          <w:rFonts w:asciiTheme="majorBidi" w:hAnsiTheme="majorBidi" w:cstheme="majorBidi"/>
        </w:rPr>
        <w:t>The valves of the bivalves are often intensely bored.</w:t>
      </w:r>
    </w:p>
    <w:p w14:paraId="2843459F" w14:textId="15F0B200" w:rsidR="00D71E97" w:rsidRDefault="00AF230D" w:rsidP="00AF230D">
      <w:pPr>
        <w:spacing w:line="480" w:lineRule="auto"/>
        <w:ind w:firstLine="720"/>
        <w:rPr>
          <w:rFonts w:asciiTheme="majorBidi" w:hAnsiTheme="majorBidi" w:cstheme="majorBidi"/>
        </w:rPr>
      </w:pPr>
      <w:r w:rsidRPr="00AF230D">
        <w:rPr>
          <w:rFonts w:asciiTheme="majorBidi" w:hAnsiTheme="majorBidi" w:cstheme="majorBidi"/>
          <w:color w:val="FF0000"/>
        </w:rPr>
        <w:t>We interpret this</w:t>
      </w:r>
      <w:r w:rsidR="00D71E97" w:rsidRPr="00AF230D">
        <w:rPr>
          <w:rFonts w:asciiTheme="majorBidi" w:hAnsiTheme="majorBidi" w:cstheme="majorBidi"/>
          <w:color w:val="FF0000"/>
        </w:rPr>
        <w:t xml:space="preserve"> </w:t>
      </w:r>
      <w:r w:rsidRPr="00AF230D">
        <w:rPr>
          <w:rFonts w:asciiTheme="majorBidi" w:hAnsiTheme="majorBidi" w:cstheme="majorBidi"/>
          <w:color w:val="FF0000"/>
        </w:rPr>
        <w:t xml:space="preserve">facies </w:t>
      </w:r>
      <w:r>
        <w:rPr>
          <w:rFonts w:asciiTheme="majorBidi" w:hAnsiTheme="majorBidi" w:cstheme="majorBidi"/>
        </w:rPr>
        <w:t xml:space="preserve">to record </w:t>
      </w:r>
      <w:r w:rsidR="00DE6ADF">
        <w:rPr>
          <w:rFonts w:asciiTheme="majorBidi" w:hAnsiTheme="majorBidi" w:cstheme="majorBidi"/>
        </w:rPr>
        <w:t xml:space="preserve">a </w:t>
      </w:r>
      <w:r>
        <w:rPr>
          <w:rFonts w:asciiTheme="majorBidi" w:hAnsiTheme="majorBidi" w:cstheme="majorBidi"/>
        </w:rPr>
        <w:t>l</w:t>
      </w:r>
      <w:r w:rsidR="00D71E97">
        <w:rPr>
          <w:rFonts w:asciiTheme="majorBidi" w:hAnsiTheme="majorBidi" w:cstheme="majorBidi"/>
        </w:rPr>
        <w:t xml:space="preserve">ow energy, well oxygenated depositional environment </w:t>
      </w:r>
      <w:r w:rsidR="00D03450">
        <w:rPr>
          <w:rFonts w:asciiTheme="majorBidi" w:hAnsiTheme="majorBidi" w:cstheme="majorBidi"/>
        </w:rPr>
        <w:t>that allowed</w:t>
      </w:r>
      <w:r w:rsidR="00D71E97">
        <w:rPr>
          <w:rFonts w:asciiTheme="majorBidi" w:hAnsiTheme="majorBidi" w:cstheme="majorBidi"/>
        </w:rPr>
        <w:t xml:space="preserve"> a </w:t>
      </w:r>
      <w:r w:rsidR="00D03450">
        <w:rPr>
          <w:rFonts w:asciiTheme="majorBidi" w:hAnsiTheme="majorBidi" w:cstheme="majorBidi"/>
        </w:rPr>
        <w:t xml:space="preserve">diverse </w:t>
      </w:r>
      <w:r w:rsidR="00D71E97">
        <w:rPr>
          <w:rFonts w:asciiTheme="majorBidi" w:hAnsiTheme="majorBidi" w:cstheme="majorBidi"/>
        </w:rPr>
        <w:t xml:space="preserve">benthic fauna </w:t>
      </w:r>
      <w:r w:rsidR="00D03450">
        <w:rPr>
          <w:rFonts w:asciiTheme="majorBidi" w:hAnsiTheme="majorBidi" w:cstheme="majorBidi"/>
        </w:rPr>
        <w:t>to thrive</w:t>
      </w:r>
      <w:r w:rsidR="00D71E97">
        <w:rPr>
          <w:rFonts w:asciiTheme="majorBidi" w:hAnsiTheme="majorBidi" w:cstheme="majorBidi"/>
        </w:rPr>
        <w:t xml:space="preserve">. By the standards of </w:t>
      </w:r>
      <w:r w:rsidR="00D35CBC">
        <w:rPr>
          <w:rFonts w:asciiTheme="majorBidi" w:hAnsiTheme="majorBidi" w:cstheme="majorBidi"/>
        </w:rPr>
        <w:t xml:space="preserve">early </w:t>
      </w:r>
      <w:proofErr w:type="spellStart"/>
      <w:r w:rsidR="00D71E97">
        <w:rPr>
          <w:rFonts w:asciiTheme="majorBidi" w:hAnsiTheme="majorBidi" w:cstheme="majorBidi"/>
        </w:rPr>
        <w:t>Griesbachian</w:t>
      </w:r>
      <w:proofErr w:type="spellEnd"/>
      <w:r w:rsidR="00D71E97">
        <w:rPr>
          <w:rFonts w:asciiTheme="majorBidi" w:hAnsiTheme="majorBidi" w:cstheme="majorBidi"/>
        </w:rPr>
        <w:t xml:space="preserve"> </w:t>
      </w:r>
      <w:proofErr w:type="spellStart"/>
      <w:r w:rsidR="00D35CBC">
        <w:rPr>
          <w:rFonts w:asciiTheme="majorBidi" w:hAnsiTheme="majorBidi" w:cstheme="majorBidi"/>
        </w:rPr>
        <w:t>mudr</w:t>
      </w:r>
      <w:r w:rsidR="00D03450">
        <w:rPr>
          <w:rFonts w:asciiTheme="majorBidi" w:hAnsiTheme="majorBidi" w:cstheme="majorBidi"/>
        </w:rPr>
        <w:t>oc</w:t>
      </w:r>
      <w:r w:rsidR="00FF71A9">
        <w:rPr>
          <w:rFonts w:asciiTheme="majorBidi" w:hAnsiTheme="majorBidi" w:cstheme="majorBidi"/>
        </w:rPr>
        <w:t>k</w:t>
      </w:r>
      <w:proofErr w:type="spellEnd"/>
      <w:r w:rsidR="00FF71A9">
        <w:rPr>
          <w:rFonts w:asciiTheme="majorBidi" w:hAnsiTheme="majorBidi" w:cstheme="majorBidi"/>
        </w:rPr>
        <w:t xml:space="preserve"> </w:t>
      </w:r>
      <w:r w:rsidR="00D71E97">
        <w:rPr>
          <w:rFonts w:asciiTheme="majorBidi" w:hAnsiTheme="majorBidi" w:cstheme="majorBidi"/>
        </w:rPr>
        <w:t xml:space="preserve">environments </w:t>
      </w:r>
      <w:r w:rsidR="00D35CBC">
        <w:rPr>
          <w:rFonts w:asciiTheme="majorBidi" w:hAnsiTheme="majorBidi" w:cstheme="majorBidi"/>
        </w:rPr>
        <w:t xml:space="preserve">(e.g. Dai et al., 2018), </w:t>
      </w:r>
      <w:r w:rsidR="00D71E97">
        <w:rPr>
          <w:rFonts w:asciiTheme="majorBidi" w:hAnsiTheme="majorBidi" w:cstheme="majorBidi"/>
        </w:rPr>
        <w:t xml:space="preserve">this is a rich </w:t>
      </w:r>
      <w:r w:rsidR="00FF71A9">
        <w:rPr>
          <w:rFonts w:asciiTheme="majorBidi" w:hAnsiTheme="majorBidi" w:cstheme="majorBidi"/>
        </w:rPr>
        <w:t xml:space="preserve">fossil </w:t>
      </w:r>
      <w:r w:rsidR="00D71E97">
        <w:rPr>
          <w:rFonts w:asciiTheme="majorBidi" w:hAnsiTheme="majorBidi" w:cstheme="majorBidi"/>
        </w:rPr>
        <w:t>assemblage.</w:t>
      </w:r>
    </w:p>
    <w:p w14:paraId="0E408F4F" w14:textId="77777777" w:rsidR="008D4A30" w:rsidRPr="007B711A" w:rsidRDefault="008D4A30" w:rsidP="00AF230D">
      <w:pPr>
        <w:spacing w:line="480" w:lineRule="auto"/>
        <w:ind w:firstLine="720"/>
        <w:rPr>
          <w:rFonts w:asciiTheme="majorBidi" w:hAnsiTheme="majorBidi" w:cstheme="majorBidi"/>
        </w:rPr>
      </w:pPr>
    </w:p>
    <w:p w14:paraId="6680A63E" w14:textId="6093528E" w:rsidR="000D2319" w:rsidRPr="008D4A30" w:rsidRDefault="00DF393D" w:rsidP="00A62F75">
      <w:pPr>
        <w:spacing w:line="480" w:lineRule="auto"/>
        <w:outlineLvl w:val="0"/>
        <w:rPr>
          <w:rFonts w:asciiTheme="majorBidi" w:hAnsiTheme="majorBidi" w:cstheme="majorBidi"/>
          <w:b/>
          <w:bCs/>
          <w:i/>
          <w:iCs/>
        </w:rPr>
      </w:pPr>
      <w:r w:rsidRPr="008D4A30">
        <w:rPr>
          <w:rFonts w:asciiTheme="majorBidi" w:hAnsiTheme="majorBidi" w:cstheme="majorBidi"/>
          <w:b/>
          <w:bCs/>
          <w:i/>
          <w:iCs/>
        </w:rPr>
        <w:t>Laminated</w:t>
      </w:r>
      <w:r w:rsidR="00FF3227" w:rsidRPr="008D4A30">
        <w:rPr>
          <w:rFonts w:asciiTheme="majorBidi" w:hAnsiTheme="majorBidi" w:cstheme="majorBidi"/>
          <w:b/>
          <w:bCs/>
          <w:i/>
          <w:iCs/>
        </w:rPr>
        <w:t>,</w:t>
      </w:r>
      <w:r w:rsidRPr="008D4A30">
        <w:rPr>
          <w:rFonts w:asciiTheme="majorBidi" w:hAnsiTheme="majorBidi" w:cstheme="majorBidi"/>
          <w:b/>
          <w:bCs/>
          <w:i/>
          <w:iCs/>
        </w:rPr>
        <w:t xml:space="preserve"> </w:t>
      </w:r>
      <w:proofErr w:type="spellStart"/>
      <w:r w:rsidRPr="008D4A30">
        <w:rPr>
          <w:rFonts w:asciiTheme="majorBidi" w:hAnsiTheme="majorBidi" w:cstheme="majorBidi"/>
          <w:b/>
          <w:bCs/>
          <w:i/>
          <w:iCs/>
        </w:rPr>
        <w:t>H</w:t>
      </w:r>
      <w:r w:rsidR="00016EA1" w:rsidRPr="008D4A30">
        <w:rPr>
          <w:rFonts w:asciiTheme="majorBidi" w:hAnsiTheme="majorBidi" w:cstheme="majorBidi"/>
          <w:b/>
          <w:bCs/>
          <w:i/>
          <w:iCs/>
        </w:rPr>
        <w:t>eterolithic</w:t>
      </w:r>
      <w:proofErr w:type="spellEnd"/>
      <w:r w:rsidR="007C04A2" w:rsidRPr="008D4A30">
        <w:rPr>
          <w:rFonts w:asciiTheme="majorBidi" w:hAnsiTheme="majorBidi" w:cstheme="majorBidi"/>
          <w:b/>
          <w:bCs/>
          <w:i/>
          <w:iCs/>
        </w:rPr>
        <w:t xml:space="preserve"> </w:t>
      </w:r>
      <w:r w:rsidR="000D2319" w:rsidRPr="008D4A30">
        <w:rPr>
          <w:rFonts w:asciiTheme="majorBidi" w:hAnsiTheme="majorBidi" w:cstheme="majorBidi"/>
          <w:b/>
          <w:bCs/>
          <w:i/>
          <w:iCs/>
        </w:rPr>
        <w:t>S</w:t>
      </w:r>
      <w:r w:rsidR="007C04A2" w:rsidRPr="008D4A30">
        <w:rPr>
          <w:rFonts w:asciiTheme="majorBidi" w:hAnsiTheme="majorBidi" w:cstheme="majorBidi"/>
          <w:b/>
          <w:bCs/>
          <w:i/>
          <w:iCs/>
        </w:rPr>
        <w:t>iltstone</w:t>
      </w:r>
    </w:p>
    <w:p w14:paraId="7AAC1C32" w14:textId="09CC7554" w:rsidR="0083414A" w:rsidRDefault="00897390" w:rsidP="007B711A">
      <w:pPr>
        <w:spacing w:line="480" w:lineRule="auto"/>
        <w:rPr>
          <w:rFonts w:asciiTheme="majorBidi" w:hAnsiTheme="majorBidi" w:cstheme="majorBidi"/>
        </w:rPr>
      </w:pPr>
      <w:r w:rsidRPr="007B711A">
        <w:rPr>
          <w:rFonts w:asciiTheme="majorBidi" w:hAnsiTheme="majorBidi" w:cstheme="majorBidi"/>
        </w:rPr>
        <w:t>This facies</w:t>
      </w:r>
      <w:r w:rsidR="008D4A30">
        <w:rPr>
          <w:rFonts w:asciiTheme="majorBidi" w:hAnsiTheme="majorBidi" w:cstheme="majorBidi"/>
        </w:rPr>
        <w:t xml:space="preserve"> type</w:t>
      </w:r>
      <w:r w:rsidRPr="007B711A">
        <w:rPr>
          <w:rFonts w:asciiTheme="majorBidi" w:hAnsiTheme="majorBidi" w:cstheme="majorBidi"/>
        </w:rPr>
        <w:t xml:space="preserve"> </w:t>
      </w:r>
      <w:r w:rsidR="003E4533" w:rsidRPr="007B711A">
        <w:rPr>
          <w:rFonts w:asciiTheme="majorBidi" w:hAnsiTheme="majorBidi" w:cstheme="majorBidi"/>
        </w:rPr>
        <w:t xml:space="preserve">is common in the upper part of the Confederation Point Member and </w:t>
      </w:r>
      <w:r w:rsidR="00FF71A9">
        <w:rPr>
          <w:rFonts w:asciiTheme="majorBidi" w:hAnsiTheme="majorBidi" w:cstheme="majorBidi"/>
        </w:rPr>
        <w:t>throughout</w:t>
      </w:r>
      <w:r w:rsidR="000D2319">
        <w:rPr>
          <w:rFonts w:asciiTheme="majorBidi" w:hAnsiTheme="majorBidi" w:cstheme="majorBidi"/>
        </w:rPr>
        <w:t xml:space="preserve"> </w:t>
      </w:r>
      <w:r w:rsidR="003E4533" w:rsidRPr="007B711A">
        <w:rPr>
          <w:rFonts w:asciiTheme="majorBidi" w:hAnsiTheme="majorBidi" w:cstheme="majorBidi"/>
        </w:rPr>
        <w:t>the Smith Creek Member</w:t>
      </w:r>
      <w:r w:rsidR="00016EA1">
        <w:rPr>
          <w:rFonts w:asciiTheme="majorBidi" w:hAnsiTheme="majorBidi" w:cstheme="majorBidi"/>
        </w:rPr>
        <w:t xml:space="preserve"> where it domina</w:t>
      </w:r>
      <w:r w:rsidR="00DF393D">
        <w:rPr>
          <w:rFonts w:asciiTheme="majorBidi" w:hAnsiTheme="majorBidi" w:cstheme="majorBidi"/>
        </w:rPr>
        <w:t>t</w:t>
      </w:r>
      <w:r w:rsidR="008D4A30">
        <w:rPr>
          <w:rFonts w:asciiTheme="majorBidi" w:hAnsiTheme="majorBidi" w:cstheme="majorBidi"/>
        </w:rPr>
        <w:t>es</w:t>
      </w:r>
      <w:r w:rsidR="00DF393D">
        <w:rPr>
          <w:rFonts w:asciiTheme="majorBidi" w:hAnsiTheme="majorBidi" w:cstheme="majorBidi"/>
        </w:rPr>
        <w:t xml:space="preserve"> the</w:t>
      </w:r>
      <w:r w:rsidR="00016EA1">
        <w:rPr>
          <w:rFonts w:asciiTheme="majorBidi" w:hAnsiTheme="majorBidi" w:cstheme="majorBidi"/>
        </w:rPr>
        <w:t xml:space="preserve"> 355 m thick unit</w:t>
      </w:r>
      <w:r w:rsidR="003E4533" w:rsidRPr="007B711A">
        <w:rPr>
          <w:rFonts w:asciiTheme="majorBidi" w:hAnsiTheme="majorBidi" w:cstheme="majorBidi"/>
        </w:rPr>
        <w:t xml:space="preserve">. </w:t>
      </w:r>
      <w:r w:rsidR="008D4A30">
        <w:rPr>
          <w:rFonts w:asciiTheme="majorBidi" w:hAnsiTheme="majorBidi" w:cstheme="majorBidi"/>
        </w:rPr>
        <w:t>It is mostly s</w:t>
      </w:r>
      <w:r w:rsidR="00FF71A9">
        <w:rPr>
          <w:rFonts w:asciiTheme="majorBidi" w:hAnsiTheme="majorBidi" w:cstheme="majorBidi"/>
        </w:rPr>
        <w:t>ilt but the g</w:t>
      </w:r>
      <w:r w:rsidR="00D35CBC">
        <w:rPr>
          <w:rFonts w:asciiTheme="majorBidi" w:hAnsiTheme="majorBidi" w:cstheme="majorBidi"/>
        </w:rPr>
        <w:t>rain size ranges from clay</w:t>
      </w:r>
      <w:r w:rsidR="00016EA1">
        <w:rPr>
          <w:rFonts w:asciiTheme="majorBidi" w:hAnsiTheme="majorBidi" w:cstheme="majorBidi"/>
        </w:rPr>
        <w:t xml:space="preserve"> through silt to very fine sand and is composed of both quartz and pyrite grains. Sedimentary structures include </w:t>
      </w:r>
      <w:r w:rsidR="0083414A" w:rsidRPr="007B711A">
        <w:rPr>
          <w:rFonts w:asciiTheme="majorBidi" w:hAnsiTheme="majorBidi" w:cstheme="majorBidi"/>
        </w:rPr>
        <w:t>millimeter to centimeter</w:t>
      </w:r>
      <w:r w:rsidR="0078131A" w:rsidRPr="007B711A">
        <w:rPr>
          <w:rFonts w:asciiTheme="majorBidi" w:hAnsiTheme="majorBidi" w:cstheme="majorBidi"/>
        </w:rPr>
        <w:t xml:space="preserve">-scale </w:t>
      </w:r>
      <w:r w:rsidR="007C04A2" w:rsidRPr="007B711A">
        <w:rPr>
          <w:rFonts w:asciiTheme="majorBidi" w:hAnsiTheme="majorBidi" w:cstheme="majorBidi"/>
        </w:rPr>
        <w:t>planar laminae</w:t>
      </w:r>
      <w:r w:rsidR="0078131A" w:rsidRPr="007B711A">
        <w:rPr>
          <w:rFonts w:asciiTheme="majorBidi" w:hAnsiTheme="majorBidi" w:cstheme="majorBidi"/>
        </w:rPr>
        <w:t xml:space="preserve"> </w:t>
      </w:r>
      <w:r w:rsidR="00016EA1">
        <w:rPr>
          <w:rFonts w:asciiTheme="majorBidi" w:hAnsiTheme="majorBidi" w:cstheme="majorBidi"/>
        </w:rPr>
        <w:t xml:space="preserve">with most </w:t>
      </w:r>
      <w:r w:rsidR="0083414A" w:rsidRPr="007B711A">
        <w:rPr>
          <w:rFonts w:asciiTheme="majorBidi" w:hAnsiTheme="majorBidi" w:cstheme="majorBidi"/>
        </w:rPr>
        <w:t>a few millimeter</w:t>
      </w:r>
      <w:r w:rsidR="00F067CF" w:rsidRPr="007B711A">
        <w:rPr>
          <w:rFonts w:asciiTheme="majorBidi" w:hAnsiTheme="majorBidi" w:cstheme="majorBidi"/>
        </w:rPr>
        <w:t>s thick</w:t>
      </w:r>
      <w:r w:rsidR="00576FB5">
        <w:rPr>
          <w:rFonts w:asciiTheme="majorBidi" w:hAnsiTheme="majorBidi" w:cstheme="majorBidi"/>
        </w:rPr>
        <w:t>,</w:t>
      </w:r>
      <w:r w:rsidR="00F067CF" w:rsidRPr="007B711A">
        <w:rPr>
          <w:rFonts w:asciiTheme="majorBidi" w:hAnsiTheme="majorBidi" w:cstheme="majorBidi"/>
        </w:rPr>
        <w:t xml:space="preserve"> </w:t>
      </w:r>
      <w:r w:rsidR="00CC7809" w:rsidRPr="007B711A">
        <w:rPr>
          <w:rFonts w:asciiTheme="majorBidi" w:hAnsiTheme="majorBidi" w:cstheme="majorBidi"/>
        </w:rPr>
        <w:t>but</w:t>
      </w:r>
      <w:r w:rsidR="003E4533" w:rsidRPr="007B711A">
        <w:rPr>
          <w:rFonts w:asciiTheme="majorBidi" w:hAnsiTheme="majorBidi" w:cstheme="majorBidi"/>
        </w:rPr>
        <w:t xml:space="preserve"> </w:t>
      </w:r>
      <w:r w:rsidR="00016EA1">
        <w:rPr>
          <w:rFonts w:asciiTheme="majorBidi" w:hAnsiTheme="majorBidi" w:cstheme="majorBidi"/>
        </w:rPr>
        <w:t xml:space="preserve">they </w:t>
      </w:r>
      <w:r w:rsidR="00CC7809" w:rsidRPr="007B711A">
        <w:rPr>
          <w:rFonts w:asciiTheme="majorBidi" w:hAnsiTheme="majorBidi" w:cstheme="majorBidi"/>
        </w:rPr>
        <w:t>can reach 1 cm</w:t>
      </w:r>
      <w:r w:rsidR="00016EA1">
        <w:rPr>
          <w:rFonts w:asciiTheme="majorBidi" w:hAnsiTheme="majorBidi" w:cstheme="majorBidi"/>
        </w:rPr>
        <w:t xml:space="preserve"> (Fig. 6B)</w:t>
      </w:r>
      <w:r w:rsidR="00F067CF" w:rsidRPr="007B711A">
        <w:rPr>
          <w:rFonts w:asciiTheme="majorBidi" w:hAnsiTheme="majorBidi" w:cstheme="majorBidi"/>
        </w:rPr>
        <w:t>.</w:t>
      </w:r>
      <w:r w:rsidR="007C04A2" w:rsidRPr="007B711A">
        <w:rPr>
          <w:rFonts w:asciiTheme="majorBidi" w:hAnsiTheme="majorBidi" w:cstheme="majorBidi"/>
        </w:rPr>
        <w:t xml:space="preserve"> </w:t>
      </w:r>
      <w:r w:rsidR="004A00DB">
        <w:rPr>
          <w:rFonts w:asciiTheme="majorBidi" w:hAnsiTheme="majorBidi" w:cstheme="majorBidi"/>
        </w:rPr>
        <w:t>Both f</w:t>
      </w:r>
      <w:r w:rsidR="007C04A2" w:rsidRPr="007B711A">
        <w:rPr>
          <w:rFonts w:asciiTheme="majorBidi" w:hAnsiTheme="majorBidi" w:cstheme="majorBidi"/>
        </w:rPr>
        <w:t>ining and coarsening upward</w:t>
      </w:r>
      <w:r w:rsidR="00DD41E2" w:rsidRPr="007B711A">
        <w:rPr>
          <w:rFonts w:asciiTheme="majorBidi" w:hAnsiTheme="majorBidi" w:cstheme="majorBidi"/>
        </w:rPr>
        <w:t xml:space="preserve"> trend</w:t>
      </w:r>
      <w:r w:rsidR="007C04A2" w:rsidRPr="007B711A">
        <w:rPr>
          <w:rFonts w:asciiTheme="majorBidi" w:hAnsiTheme="majorBidi" w:cstheme="majorBidi"/>
        </w:rPr>
        <w:t>s</w:t>
      </w:r>
      <w:r w:rsidR="00DD41E2" w:rsidRPr="007B711A">
        <w:rPr>
          <w:rFonts w:asciiTheme="majorBidi" w:hAnsiTheme="majorBidi" w:cstheme="majorBidi"/>
        </w:rPr>
        <w:t xml:space="preserve"> are</w:t>
      </w:r>
      <w:r w:rsidR="00F067CF" w:rsidRPr="007B711A">
        <w:rPr>
          <w:rFonts w:asciiTheme="majorBidi" w:hAnsiTheme="majorBidi" w:cstheme="majorBidi"/>
        </w:rPr>
        <w:t xml:space="preserve"> common</w:t>
      </w:r>
      <w:r w:rsidR="00010629" w:rsidRPr="007B711A">
        <w:rPr>
          <w:rFonts w:asciiTheme="majorBidi" w:hAnsiTheme="majorBidi" w:cstheme="majorBidi"/>
        </w:rPr>
        <w:t xml:space="preserve"> within the laminae</w:t>
      </w:r>
      <w:r w:rsidR="004A00DB">
        <w:rPr>
          <w:rFonts w:asciiTheme="majorBidi" w:hAnsiTheme="majorBidi" w:cstheme="majorBidi"/>
        </w:rPr>
        <w:t xml:space="preserve"> and thin beds</w:t>
      </w:r>
      <w:r w:rsidR="0078131A" w:rsidRPr="007B711A">
        <w:rPr>
          <w:rFonts w:asciiTheme="majorBidi" w:hAnsiTheme="majorBidi" w:cstheme="majorBidi"/>
        </w:rPr>
        <w:t xml:space="preserve">. </w:t>
      </w:r>
      <w:r w:rsidR="00F067CF" w:rsidRPr="007B711A">
        <w:rPr>
          <w:rFonts w:asciiTheme="majorBidi" w:hAnsiTheme="majorBidi" w:cstheme="majorBidi"/>
        </w:rPr>
        <w:t>In t</w:t>
      </w:r>
      <w:r w:rsidR="00D0621D" w:rsidRPr="007B711A">
        <w:rPr>
          <w:rFonts w:asciiTheme="majorBidi" w:hAnsiTheme="majorBidi" w:cstheme="majorBidi"/>
        </w:rPr>
        <w:t xml:space="preserve">he </w:t>
      </w:r>
      <w:r w:rsidR="007C04A2" w:rsidRPr="007B711A">
        <w:rPr>
          <w:rFonts w:asciiTheme="majorBidi" w:hAnsiTheme="majorBidi" w:cstheme="majorBidi"/>
        </w:rPr>
        <w:t>latter</w:t>
      </w:r>
      <w:r w:rsidR="00D0621D" w:rsidRPr="007B711A">
        <w:rPr>
          <w:rFonts w:asciiTheme="majorBidi" w:hAnsiTheme="majorBidi" w:cstheme="majorBidi"/>
        </w:rPr>
        <w:t xml:space="preserve"> </w:t>
      </w:r>
      <w:r w:rsidR="00F067CF" w:rsidRPr="007B711A">
        <w:rPr>
          <w:rFonts w:asciiTheme="majorBidi" w:hAnsiTheme="majorBidi" w:cstheme="majorBidi"/>
        </w:rPr>
        <w:t xml:space="preserve">case </w:t>
      </w:r>
      <w:r w:rsidR="007C04A2" w:rsidRPr="007B711A">
        <w:rPr>
          <w:rFonts w:asciiTheme="majorBidi" w:hAnsiTheme="majorBidi" w:cstheme="majorBidi"/>
        </w:rPr>
        <w:t xml:space="preserve">the coarsest quartz sand and pyrite grains </w:t>
      </w:r>
      <w:r w:rsidR="00010629" w:rsidRPr="007B711A">
        <w:rPr>
          <w:rFonts w:asciiTheme="majorBidi" w:hAnsiTheme="majorBidi" w:cstheme="majorBidi"/>
        </w:rPr>
        <w:t xml:space="preserve">are </w:t>
      </w:r>
      <w:r w:rsidR="00D0621D" w:rsidRPr="007B711A">
        <w:rPr>
          <w:rFonts w:asciiTheme="majorBidi" w:hAnsiTheme="majorBidi" w:cstheme="majorBidi"/>
        </w:rPr>
        <w:t xml:space="preserve">concentrated in the uppermost part of the </w:t>
      </w:r>
      <w:r w:rsidR="007C04A2" w:rsidRPr="007B711A">
        <w:rPr>
          <w:rFonts w:asciiTheme="majorBidi" w:hAnsiTheme="majorBidi" w:cstheme="majorBidi"/>
        </w:rPr>
        <w:t>lamina</w:t>
      </w:r>
      <w:r w:rsidR="00B4220C">
        <w:rPr>
          <w:rFonts w:asciiTheme="majorBidi" w:hAnsiTheme="majorBidi" w:cstheme="majorBidi"/>
        </w:rPr>
        <w:t>e</w:t>
      </w:r>
      <w:r w:rsidR="007C04A2" w:rsidRPr="007B711A">
        <w:rPr>
          <w:rFonts w:asciiTheme="majorBidi" w:hAnsiTheme="majorBidi" w:cstheme="majorBidi"/>
        </w:rPr>
        <w:t xml:space="preserve"> </w:t>
      </w:r>
      <w:r w:rsidR="00B4220C">
        <w:rPr>
          <w:rFonts w:asciiTheme="majorBidi" w:hAnsiTheme="majorBidi" w:cstheme="majorBidi"/>
        </w:rPr>
        <w:t>and the</w:t>
      </w:r>
      <w:r w:rsidR="007C04A2" w:rsidRPr="007B711A">
        <w:rPr>
          <w:rFonts w:asciiTheme="majorBidi" w:hAnsiTheme="majorBidi" w:cstheme="majorBidi"/>
        </w:rPr>
        <w:t xml:space="preserve"> top </w:t>
      </w:r>
      <w:r w:rsidR="00D0621D" w:rsidRPr="007B711A">
        <w:rPr>
          <w:rFonts w:asciiTheme="majorBidi" w:hAnsiTheme="majorBidi" w:cstheme="majorBidi"/>
        </w:rPr>
        <w:t>surface</w:t>
      </w:r>
      <w:r w:rsidR="00B4220C">
        <w:rPr>
          <w:rFonts w:asciiTheme="majorBidi" w:hAnsiTheme="majorBidi" w:cstheme="majorBidi"/>
        </w:rPr>
        <w:t>s</w:t>
      </w:r>
      <w:r w:rsidR="00D0621D" w:rsidRPr="007B711A">
        <w:rPr>
          <w:rFonts w:asciiTheme="majorBidi" w:hAnsiTheme="majorBidi" w:cstheme="majorBidi"/>
        </w:rPr>
        <w:t xml:space="preserve"> </w:t>
      </w:r>
      <w:r w:rsidR="00B4220C">
        <w:rPr>
          <w:rFonts w:asciiTheme="majorBidi" w:hAnsiTheme="majorBidi" w:cstheme="majorBidi"/>
        </w:rPr>
        <w:t xml:space="preserve">can be weakly eroded </w:t>
      </w:r>
      <w:r w:rsidR="007C04A2" w:rsidRPr="007B711A">
        <w:rPr>
          <w:rFonts w:asciiTheme="majorBidi" w:hAnsiTheme="majorBidi" w:cstheme="majorBidi"/>
        </w:rPr>
        <w:t xml:space="preserve">(Fig. </w:t>
      </w:r>
      <w:r w:rsidR="000D2319">
        <w:rPr>
          <w:rFonts w:asciiTheme="majorBidi" w:hAnsiTheme="majorBidi" w:cstheme="majorBidi"/>
        </w:rPr>
        <w:t>6B</w:t>
      </w:r>
      <w:r w:rsidR="007C04A2" w:rsidRPr="007B711A">
        <w:rPr>
          <w:rFonts w:asciiTheme="majorBidi" w:hAnsiTheme="majorBidi" w:cstheme="majorBidi"/>
        </w:rPr>
        <w:t>)</w:t>
      </w:r>
      <w:r w:rsidR="00D0621D" w:rsidRPr="007B711A">
        <w:rPr>
          <w:rFonts w:asciiTheme="majorBidi" w:hAnsiTheme="majorBidi" w:cstheme="majorBidi"/>
        </w:rPr>
        <w:t xml:space="preserve">. </w:t>
      </w:r>
      <w:r w:rsidR="003E4533" w:rsidRPr="007B711A">
        <w:rPr>
          <w:rFonts w:asciiTheme="majorBidi" w:hAnsiTheme="majorBidi" w:cstheme="majorBidi"/>
        </w:rPr>
        <w:t xml:space="preserve">Fossils are </w:t>
      </w:r>
      <w:r w:rsidR="00DF393D">
        <w:rPr>
          <w:rFonts w:asciiTheme="majorBidi" w:hAnsiTheme="majorBidi" w:cstheme="majorBidi"/>
        </w:rPr>
        <w:t xml:space="preserve">generally </w:t>
      </w:r>
      <w:r w:rsidR="003E4533" w:rsidRPr="007B711A">
        <w:rPr>
          <w:rFonts w:asciiTheme="majorBidi" w:hAnsiTheme="majorBidi" w:cstheme="majorBidi"/>
        </w:rPr>
        <w:t>rare but include ammonoid</w:t>
      </w:r>
      <w:r w:rsidR="0083414A" w:rsidRPr="007B711A">
        <w:rPr>
          <w:rFonts w:asciiTheme="majorBidi" w:hAnsiTheme="majorBidi" w:cstheme="majorBidi"/>
        </w:rPr>
        <w:t>s</w:t>
      </w:r>
      <w:r w:rsidR="003E4533" w:rsidRPr="007B711A">
        <w:rPr>
          <w:rFonts w:asciiTheme="majorBidi" w:hAnsiTheme="majorBidi" w:cstheme="majorBidi"/>
        </w:rPr>
        <w:t xml:space="preserve"> and large </w:t>
      </w:r>
      <w:proofErr w:type="spellStart"/>
      <w:r w:rsidR="003E4533" w:rsidRPr="007B711A">
        <w:rPr>
          <w:rFonts w:asciiTheme="majorBidi" w:hAnsiTheme="majorBidi" w:cstheme="majorBidi"/>
          <w:i/>
        </w:rPr>
        <w:t>Claraia</w:t>
      </w:r>
      <w:proofErr w:type="spellEnd"/>
      <w:r w:rsidR="00D03450">
        <w:rPr>
          <w:rFonts w:asciiTheme="majorBidi" w:hAnsiTheme="majorBidi" w:cstheme="majorBidi"/>
        </w:rPr>
        <w:t xml:space="preserve"> up to </w:t>
      </w:r>
      <w:r w:rsidR="003E4533" w:rsidRPr="007B711A">
        <w:rPr>
          <w:rFonts w:asciiTheme="majorBidi" w:hAnsiTheme="majorBidi" w:cstheme="majorBidi"/>
        </w:rPr>
        <w:t xml:space="preserve">4 cm in height. </w:t>
      </w:r>
      <w:r w:rsidR="0083414A" w:rsidRPr="007B711A">
        <w:rPr>
          <w:rFonts w:asciiTheme="majorBidi" w:hAnsiTheme="majorBidi" w:cstheme="majorBidi"/>
        </w:rPr>
        <w:t>Occasionally,</w:t>
      </w:r>
      <w:r w:rsidR="003E4533" w:rsidRPr="007B711A">
        <w:rPr>
          <w:rFonts w:asciiTheme="majorBidi" w:hAnsiTheme="majorBidi" w:cstheme="majorBidi"/>
        </w:rPr>
        <w:t xml:space="preserve"> </w:t>
      </w:r>
      <w:proofErr w:type="spellStart"/>
      <w:r w:rsidR="003E4533" w:rsidRPr="007B711A">
        <w:rPr>
          <w:rFonts w:asciiTheme="majorBidi" w:hAnsiTheme="majorBidi" w:cstheme="majorBidi"/>
          <w:i/>
        </w:rPr>
        <w:t>Claraia</w:t>
      </w:r>
      <w:proofErr w:type="spellEnd"/>
      <w:r w:rsidR="003E4533" w:rsidRPr="007B711A">
        <w:rPr>
          <w:rFonts w:asciiTheme="majorBidi" w:hAnsiTheme="majorBidi" w:cstheme="majorBidi"/>
        </w:rPr>
        <w:t xml:space="preserve"> populations</w:t>
      </w:r>
      <w:r w:rsidR="00B4220C">
        <w:rPr>
          <w:rFonts w:asciiTheme="majorBidi" w:hAnsiTheme="majorBidi" w:cstheme="majorBidi"/>
        </w:rPr>
        <w:t>,</w:t>
      </w:r>
      <w:r w:rsidR="003E4533" w:rsidRPr="007B711A">
        <w:rPr>
          <w:rFonts w:asciiTheme="majorBidi" w:hAnsiTheme="majorBidi" w:cstheme="majorBidi"/>
        </w:rPr>
        <w:t xml:space="preserve"> dominated by</w:t>
      </w:r>
      <w:r w:rsidR="00DD41E2" w:rsidRPr="007B711A">
        <w:rPr>
          <w:rFonts w:asciiTheme="majorBidi" w:hAnsiTheme="majorBidi" w:cstheme="majorBidi"/>
        </w:rPr>
        <w:t xml:space="preserve"> larval shells</w:t>
      </w:r>
      <w:r w:rsidR="00B4220C">
        <w:rPr>
          <w:rFonts w:asciiTheme="majorBidi" w:hAnsiTheme="majorBidi" w:cstheme="majorBidi"/>
        </w:rPr>
        <w:t>,</w:t>
      </w:r>
      <w:r w:rsidR="00DD41E2" w:rsidRPr="007B711A">
        <w:rPr>
          <w:rFonts w:asciiTheme="majorBidi" w:hAnsiTheme="majorBidi" w:cstheme="majorBidi"/>
        </w:rPr>
        <w:t xml:space="preserve"> can be prolific </w:t>
      </w:r>
      <w:r w:rsidR="003E4533" w:rsidRPr="007B711A">
        <w:rPr>
          <w:rFonts w:asciiTheme="majorBidi" w:hAnsiTheme="majorBidi" w:cstheme="majorBidi"/>
        </w:rPr>
        <w:t xml:space="preserve">and cover bedding planes (Fig. </w:t>
      </w:r>
      <w:r w:rsidR="000D2319">
        <w:rPr>
          <w:rFonts w:asciiTheme="majorBidi" w:hAnsiTheme="majorBidi" w:cstheme="majorBidi"/>
        </w:rPr>
        <w:t>7</w:t>
      </w:r>
      <w:r w:rsidR="00A60573">
        <w:rPr>
          <w:rFonts w:asciiTheme="majorBidi" w:hAnsiTheme="majorBidi" w:cstheme="majorBidi"/>
        </w:rPr>
        <w:t>A</w:t>
      </w:r>
      <w:r w:rsidR="003E4533" w:rsidRPr="007B711A">
        <w:rPr>
          <w:rFonts w:asciiTheme="majorBidi" w:hAnsiTheme="majorBidi" w:cstheme="majorBidi"/>
        </w:rPr>
        <w:t>).</w:t>
      </w:r>
      <w:r w:rsidR="0083414A" w:rsidRPr="007B711A">
        <w:rPr>
          <w:rFonts w:asciiTheme="majorBidi" w:hAnsiTheme="majorBidi" w:cstheme="majorBidi"/>
        </w:rPr>
        <w:t xml:space="preserve"> </w:t>
      </w:r>
    </w:p>
    <w:p w14:paraId="26BD168F" w14:textId="27376C0F" w:rsidR="00FF71A9" w:rsidRDefault="00FF71A9" w:rsidP="00AF230D">
      <w:pPr>
        <w:spacing w:line="480" w:lineRule="auto"/>
        <w:ind w:firstLine="720"/>
        <w:rPr>
          <w:rFonts w:asciiTheme="majorBidi" w:hAnsiTheme="majorBidi" w:cstheme="majorBidi"/>
        </w:rPr>
      </w:pPr>
      <w:r>
        <w:rPr>
          <w:rFonts w:asciiTheme="majorBidi" w:hAnsiTheme="majorBidi" w:cstheme="majorBidi"/>
        </w:rPr>
        <w:t xml:space="preserve"> The </w:t>
      </w:r>
      <w:r w:rsidR="00471AE1">
        <w:rPr>
          <w:rFonts w:asciiTheme="majorBidi" w:hAnsiTheme="majorBidi" w:cstheme="majorBidi"/>
        </w:rPr>
        <w:t xml:space="preserve">repeated </w:t>
      </w:r>
      <w:r>
        <w:rPr>
          <w:rFonts w:asciiTheme="majorBidi" w:hAnsiTheme="majorBidi" w:cstheme="majorBidi"/>
        </w:rPr>
        <w:t>normal and reverse grading</w:t>
      </w:r>
      <w:r w:rsidR="00471AE1">
        <w:rPr>
          <w:rFonts w:asciiTheme="majorBidi" w:hAnsiTheme="majorBidi" w:cstheme="majorBidi"/>
        </w:rPr>
        <w:t xml:space="preserve"> trends</w:t>
      </w:r>
      <w:r>
        <w:rPr>
          <w:rFonts w:asciiTheme="majorBidi" w:hAnsiTheme="majorBidi" w:cstheme="majorBidi"/>
        </w:rPr>
        <w:t xml:space="preserve"> suggests waxing and waning of seafloor currents, an attribute often see</w:t>
      </w:r>
      <w:r w:rsidR="00576FB5">
        <w:rPr>
          <w:rFonts w:asciiTheme="majorBidi" w:hAnsiTheme="majorBidi" w:cstheme="majorBidi"/>
        </w:rPr>
        <w:t>n</w:t>
      </w:r>
      <w:r>
        <w:rPr>
          <w:rFonts w:asciiTheme="majorBidi" w:hAnsiTheme="majorBidi" w:cstheme="majorBidi"/>
        </w:rPr>
        <w:t xml:space="preserve"> during deposition from hyperpycnal flows generated </w:t>
      </w:r>
      <w:r>
        <w:rPr>
          <w:rFonts w:asciiTheme="majorBidi" w:hAnsiTheme="majorBidi" w:cstheme="majorBidi"/>
        </w:rPr>
        <w:lastRenderedPageBreak/>
        <w:t xml:space="preserve">in shelf settings from river </w:t>
      </w:r>
      <w:r w:rsidR="00D03450">
        <w:rPr>
          <w:rFonts w:asciiTheme="majorBidi" w:hAnsiTheme="majorBidi" w:cstheme="majorBidi"/>
        </w:rPr>
        <w:t>outflow</w:t>
      </w:r>
      <w:r>
        <w:rPr>
          <w:rFonts w:asciiTheme="majorBidi" w:hAnsiTheme="majorBidi" w:cstheme="majorBidi"/>
        </w:rPr>
        <w:t>s</w:t>
      </w:r>
      <w:r w:rsidR="00471AE1">
        <w:rPr>
          <w:rFonts w:asciiTheme="majorBidi" w:hAnsiTheme="majorBidi" w:cstheme="majorBidi"/>
        </w:rPr>
        <w:t xml:space="preserve"> that regularly surge and wane (Mulder et al. 2003</w:t>
      </w:r>
      <w:r w:rsidR="00221CFB">
        <w:rPr>
          <w:rFonts w:asciiTheme="majorBidi" w:hAnsiTheme="majorBidi" w:cstheme="majorBidi"/>
        </w:rPr>
        <w:t xml:space="preserve">; Wilson and </w:t>
      </w:r>
      <w:proofErr w:type="spellStart"/>
      <w:r w:rsidR="00221CFB">
        <w:rPr>
          <w:rFonts w:asciiTheme="majorBidi" w:hAnsiTheme="majorBidi" w:cstheme="majorBidi"/>
        </w:rPr>
        <w:t>Schieber</w:t>
      </w:r>
      <w:proofErr w:type="spellEnd"/>
      <w:r w:rsidR="00221CFB">
        <w:rPr>
          <w:rFonts w:asciiTheme="majorBidi" w:hAnsiTheme="majorBidi" w:cstheme="majorBidi"/>
        </w:rPr>
        <w:t>, 2014</w:t>
      </w:r>
      <w:r w:rsidR="00471AE1">
        <w:rPr>
          <w:rFonts w:asciiTheme="majorBidi" w:hAnsiTheme="majorBidi" w:cstheme="majorBidi"/>
        </w:rPr>
        <w:t>)</w:t>
      </w:r>
      <w:r>
        <w:rPr>
          <w:rFonts w:asciiTheme="majorBidi" w:hAnsiTheme="majorBidi" w:cstheme="majorBidi"/>
        </w:rPr>
        <w:t xml:space="preserve">. </w:t>
      </w:r>
      <w:r w:rsidRPr="007B711A">
        <w:rPr>
          <w:rFonts w:asciiTheme="majorBidi" w:hAnsiTheme="majorBidi" w:cstheme="majorBidi"/>
        </w:rPr>
        <w:t xml:space="preserve">Deposition from hyperpycnal flows typically evolves from tractional to </w:t>
      </w:r>
      <w:proofErr w:type="spellStart"/>
      <w:r w:rsidRPr="007B711A">
        <w:rPr>
          <w:rFonts w:asciiTheme="majorBidi" w:hAnsiTheme="majorBidi" w:cstheme="majorBidi"/>
        </w:rPr>
        <w:t>suspensional</w:t>
      </w:r>
      <w:proofErr w:type="spellEnd"/>
      <w:r w:rsidR="00221CFB">
        <w:rPr>
          <w:rFonts w:asciiTheme="majorBidi" w:hAnsiTheme="majorBidi" w:cstheme="majorBidi"/>
        </w:rPr>
        <w:t xml:space="preserve"> particularly</w:t>
      </w:r>
      <w:r w:rsidRPr="007B711A">
        <w:rPr>
          <w:rFonts w:asciiTheme="majorBidi" w:hAnsiTheme="majorBidi" w:cstheme="majorBidi"/>
        </w:rPr>
        <w:t xml:space="preserve"> as lofting occurs</w:t>
      </w:r>
      <w:r w:rsidR="00221CFB">
        <w:rPr>
          <w:rFonts w:asciiTheme="majorBidi" w:hAnsiTheme="majorBidi" w:cstheme="majorBidi"/>
        </w:rPr>
        <w:t xml:space="preserve"> (Zavala et al., 2011)</w:t>
      </w:r>
      <w:r w:rsidRPr="007B711A">
        <w:rPr>
          <w:rFonts w:asciiTheme="majorBidi" w:hAnsiTheme="majorBidi" w:cstheme="majorBidi"/>
        </w:rPr>
        <w:t xml:space="preserve">, </w:t>
      </w:r>
      <w:r w:rsidR="00DF393D">
        <w:rPr>
          <w:rFonts w:asciiTheme="majorBidi" w:hAnsiTheme="majorBidi" w:cstheme="majorBidi"/>
        </w:rPr>
        <w:t>and the thicker mu</w:t>
      </w:r>
      <w:r w:rsidR="00471AE1">
        <w:rPr>
          <w:rFonts w:asciiTheme="majorBidi" w:hAnsiTheme="majorBidi" w:cstheme="majorBidi"/>
        </w:rPr>
        <w:t>d</w:t>
      </w:r>
      <w:r w:rsidR="00DF393D">
        <w:rPr>
          <w:rFonts w:asciiTheme="majorBidi" w:hAnsiTheme="majorBidi" w:cstheme="majorBidi"/>
        </w:rPr>
        <w:t xml:space="preserve"> laminae may record this process</w:t>
      </w:r>
      <w:r w:rsidRPr="007B711A">
        <w:rPr>
          <w:rFonts w:asciiTheme="majorBidi" w:hAnsiTheme="majorBidi" w:cstheme="majorBidi"/>
        </w:rPr>
        <w:t>.</w:t>
      </w:r>
      <w:r>
        <w:rPr>
          <w:rFonts w:asciiTheme="majorBidi" w:hAnsiTheme="majorBidi" w:cstheme="majorBidi"/>
        </w:rPr>
        <w:t xml:space="preserve">  </w:t>
      </w:r>
    </w:p>
    <w:p w14:paraId="143934EC" w14:textId="77777777" w:rsidR="008D4A30" w:rsidRPr="007B711A" w:rsidRDefault="008D4A30" w:rsidP="00AF230D">
      <w:pPr>
        <w:spacing w:line="480" w:lineRule="auto"/>
        <w:ind w:firstLine="720"/>
        <w:rPr>
          <w:rFonts w:asciiTheme="majorBidi" w:hAnsiTheme="majorBidi" w:cstheme="majorBidi"/>
        </w:rPr>
      </w:pPr>
    </w:p>
    <w:p w14:paraId="0C4B93FC" w14:textId="267D3C1F" w:rsidR="000D2319" w:rsidRPr="008D4A30" w:rsidRDefault="0083414A" w:rsidP="00A62F75">
      <w:pPr>
        <w:spacing w:line="480" w:lineRule="auto"/>
        <w:outlineLvl w:val="0"/>
        <w:rPr>
          <w:rFonts w:asciiTheme="majorBidi" w:hAnsiTheme="majorBidi" w:cstheme="majorBidi"/>
          <w:b/>
          <w:bCs/>
          <w:i/>
          <w:iCs/>
        </w:rPr>
      </w:pPr>
      <w:proofErr w:type="spellStart"/>
      <w:r w:rsidRPr="008D4A30">
        <w:rPr>
          <w:rFonts w:asciiTheme="majorBidi" w:hAnsiTheme="majorBidi" w:cstheme="majorBidi"/>
          <w:b/>
          <w:bCs/>
          <w:i/>
          <w:iCs/>
        </w:rPr>
        <w:t>H</w:t>
      </w:r>
      <w:r w:rsidR="00FF71A9" w:rsidRPr="008D4A30">
        <w:rPr>
          <w:rFonts w:asciiTheme="majorBidi" w:hAnsiTheme="majorBidi" w:cstheme="majorBidi"/>
          <w:b/>
          <w:bCs/>
          <w:i/>
          <w:iCs/>
        </w:rPr>
        <w:t>eterolithic</w:t>
      </w:r>
      <w:proofErr w:type="spellEnd"/>
      <w:r w:rsidR="00FF3227" w:rsidRPr="008D4A30">
        <w:rPr>
          <w:rFonts w:asciiTheme="majorBidi" w:hAnsiTheme="majorBidi" w:cstheme="majorBidi"/>
          <w:b/>
          <w:bCs/>
          <w:i/>
          <w:iCs/>
        </w:rPr>
        <w:t>,</w:t>
      </w:r>
      <w:r w:rsidRPr="008D4A30">
        <w:rPr>
          <w:rFonts w:asciiTheme="majorBidi" w:hAnsiTheme="majorBidi" w:cstheme="majorBidi"/>
          <w:b/>
          <w:bCs/>
          <w:i/>
          <w:iCs/>
        </w:rPr>
        <w:t xml:space="preserve"> </w:t>
      </w:r>
      <w:r w:rsidR="005F197A" w:rsidRPr="008D4A30">
        <w:rPr>
          <w:rFonts w:asciiTheme="majorBidi" w:hAnsiTheme="majorBidi" w:cstheme="majorBidi"/>
          <w:b/>
          <w:bCs/>
          <w:i/>
          <w:iCs/>
        </w:rPr>
        <w:t xml:space="preserve">Rippled </w:t>
      </w:r>
      <w:r w:rsidR="000D2319" w:rsidRPr="008D4A30">
        <w:rPr>
          <w:rFonts w:asciiTheme="majorBidi" w:hAnsiTheme="majorBidi" w:cstheme="majorBidi"/>
          <w:b/>
          <w:bCs/>
          <w:i/>
          <w:iCs/>
        </w:rPr>
        <w:t>Sandstone</w:t>
      </w:r>
    </w:p>
    <w:p w14:paraId="2A282219" w14:textId="6D133639" w:rsidR="00993DA9" w:rsidRPr="007B711A" w:rsidRDefault="00F067CF" w:rsidP="007B711A">
      <w:pPr>
        <w:spacing w:line="480" w:lineRule="auto"/>
        <w:rPr>
          <w:rFonts w:asciiTheme="majorBidi" w:hAnsiTheme="majorBidi" w:cstheme="majorBidi"/>
        </w:rPr>
      </w:pPr>
      <w:r w:rsidRPr="007B711A">
        <w:rPr>
          <w:rFonts w:asciiTheme="majorBidi" w:hAnsiTheme="majorBidi" w:cstheme="majorBidi"/>
        </w:rPr>
        <w:t>Th</w:t>
      </w:r>
      <w:r w:rsidR="0083414A" w:rsidRPr="007B711A">
        <w:rPr>
          <w:rFonts w:asciiTheme="majorBidi" w:hAnsiTheme="majorBidi" w:cstheme="majorBidi"/>
        </w:rPr>
        <w:t xml:space="preserve">is facies </w:t>
      </w:r>
      <w:r w:rsidR="008D4A30">
        <w:rPr>
          <w:rFonts w:asciiTheme="majorBidi" w:hAnsiTheme="majorBidi" w:cstheme="majorBidi"/>
        </w:rPr>
        <w:t xml:space="preserve">type </w:t>
      </w:r>
      <w:r w:rsidR="0083414A" w:rsidRPr="007B711A">
        <w:rPr>
          <w:rFonts w:asciiTheme="majorBidi" w:hAnsiTheme="majorBidi" w:cstheme="majorBidi"/>
        </w:rPr>
        <w:t>shows thin bedding (1-2 cm thick)</w:t>
      </w:r>
      <w:r w:rsidR="005F1202">
        <w:rPr>
          <w:rFonts w:asciiTheme="majorBidi" w:hAnsiTheme="majorBidi" w:cstheme="majorBidi"/>
        </w:rPr>
        <w:t>, with fine scale alternation of sand, silt and mud laminae</w:t>
      </w:r>
      <w:r w:rsidR="005F197A">
        <w:rPr>
          <w:rFonts w:asciiTheme="majorBidi" w:hAnsiTheme="majorBidi" w:cstheme="majorBidi"/>
        </w:rPr>
        <w:t>, although sand-rich examples have few mud laminae</w:t>
      </w:r>
      <w:r w:rsidR="005F1202">
        <w:rPr>
          <w:rFonts w:asciiTheme="majorBidi" w:hAnsiTheme="majorBidi" w:cstheme="majorBidi"/>
        </w:rPr>
        <w:t>. R</w:t>
      </w:r>
      <w:r w:rsidR="0083414A" w:rsidRPr="007B711A">
        <w:rPr>
          <w:rFonts w:asciiTheme="majorBidi" w:hAnsiTheme="majorBidi" w:cstheme="majorBidi"/>
        </w:rPr>
        <w:t xml:space="preserve">ipple cross lamination </w:t>
      </w:r>
      <w:r w:rsidR="005F1202">
        <w:rPr>
          <w:rFonts w:asciiTheme="majorBidi" w:hAnsiTheme="majorBidi" w:cstheme="majorBidi"/>
        </w:rPr>
        <w:t>is abundant (</w:t>
      </w:r>
      <w:r w:rsidR="007A1890">
        <w:rPr>
          <w:rFonts w:asciiTheme="majorBidi" w:hAnsiTheme="majorBidi" w:cstheme="majorBidi"/>
        </w:rPr>
        <w:t>abund</w:t>
      </w:r>
      <w:r w:rsidR="005F1202">
        <w:rPr>
          <w:rFonts w:asciiTheme="majorBidi" w:hAnsiTheme="majorBidi" w:cstheme="majorBidi"/>
        </w:rPr>
        <w:t>antly so in sand-rich developments of this facies: Fig. 8A) and</w:t>
      </w:r>
      <w:r w:rsidR="0083414A" w:rsidRPr="007B711A">
        <w:rPr>
          <w:rFonts w:asciiTheme="majorBidi" w:hAnsiTheme="majorBidi" w:cstheme="majorBidi"/>
        </w:rPr>
        <w:t xml:space="preserve"> </w:t>
      </w:r>
      <w:proofErr w:type="spellStart"/>
      <w:r w:rsidR="0083414A" w:rsidRPr="007B711A">
        <w:rPr>
          <w:rFonts w:asciiTheme="majorBidi" w:hAnsiTheme="majorBidi" w:cstheme="majorBidi"/>
        </w:rPr>
        <w:t>flaser</w:t>
      </w:r>
      <w:proofErr w:type="spellEnd"/>
      <w:r w:rsidR="0083414A" w:rsidRPr="007B711A">
        <w:rPr>
          <w:rFonts w:asciiTheme="majorBidi" w:hAnsiTheme="majorBidi" w:cstheme="majorBidi"/>
        </w:rPr>
        <w:t xml:space="preserve"> and lenticular bedded strata </w:t>
      </w:r>
      <w:r w:rsidR="005F1202">
        <w:rPr>
          <w:rFonts w:asciiTheme="majorBidi" w:hAnsiTheme="majorBidi" w:cstheme="majorBidi"/>
        </w:rPr>
        <w:t xml:space="preserve">dominate when mud laminae are more common </w:t>
      </w:r>
      <w:r w:rsidRPr="007B711A">
        <w:rPr>
          <w:rFonts w:asciiTheme="majorBidi" w:hAnsiTheme="majorBidi" w:cstheme="majorBidi"/>
        </w:rPr>
        <w:t>(Fig</w:t>
      </w:r>
      <w:r w:rsidR="00E52B73" w:rsidRPr="007B711A">
        <w:rPr>
          <w:rFonts w:asciiTheme="majorBidi" w:hAnsiTheme="majorBidi" w:cstheme="majorBidi"/>
        </w:rPr>
        <w:t>s</w:t>
      </w:r>
      <w:r w:rsidRPr="007B711A">
        <w:rPr>
          <w:rFonts w:asciiTheme="majorBidi" w:hAnsiTheme="majorBidi" w:cstheme="majorBidi"/>
        </w:rPr>
        <w:t xml:space="preserve">. </w:t>
      </w:r>
      <w:r w:rsidR="000D2319">
        <w:rPr>
          <w:rFonts w:asciiTheme="majorBidi" w:hAnsiTheme="majorBidi" w:cstheme="majorBidi"/>
        </w:rPr>
        <w:t>6C</w:t>
      </w:r>
      <w:r w:rsidR="00221CFB">
        <w:rPr>
          <w:rFonts w:asciiTheme="majorBidi" w:hAnsiTheme="majorBidi" w:cstheme="majorBidi"/>
        </w:rPr>
        <w:t>, 6D</w:t>
      </w:r>
      <w:r w:rsidRPr="007B711A">
        <w:rPr>
          <w:rFonts w:asciiTheme="majorBidi" w:hAnsiTheme="majorBidi" w:cstheme="majorBidi"/>
        </w:rPr>
        <w:t>)</w:t>
      </w:r>
      <w:r w:rsidR="0083414A" w:rsidRPr="007B711A">
        <w:rPr>
          <w:rFonts w:asciiTheme="majorBidi" w:hAnsiTheme="majorBidi" w:cstheme="majorBidi"/>
        </w:rPr>
        <w:t>. Ripples generally show sinuous crests of</w:t>
      </w:r>
      <w:r w:rsidR="00DD41E2" w:rsidRPr="007B711A">
        <w:rPr>
          <w:rFonts w:asciiTheme="majorBidi" w:hAnsiTheme="majorBidi" w:cstheme="majorBidi"/>
        </w:rPr>
        <w:t xml:space="preserve"> the </w:t>
      </w:r>
      <w:proofErr w:type="spellStart"/>
      <w:r w:rsidR="00DD41E2" w:rsidRPr="007B711A">
        <w:rPr>
          <w:rFonts w:asciiTheme="majorBidi" w:hAnsiTheme="majorBidi" w:cstheme="majorBidi"/>
        </w:rPr>
        <w:t>linguoid</w:t>
      </w:r>
      <w:proofErr w:type="spellEnd"/>
      <w:r w:rsidR="00DD41E2" w:rsidRPr="007B711A">
        <w:rPr>
          <w:rFonts w:asciiTheme="majorBidi" w:hAnsiTheme="majorBidi" w:cstheme="majorBidi"/>
        </w:rPr>
        <w:t xml:space="preserve"> variety</w:t>
      </w:r>
      <w:r w:rsidR="005F1202">
        <w:rPr>
          <w:rFonts w:asciiTheme="majorBidi" w:hAnsiTheme="majorBidi" w:cstheme="majorBidi"/>
        </w:rPr>
        <w:t xml:space="preserve"> and can record migration over tens of centimeters, especially in sand-rich levels (Fig</w:t>
      </w:r>
      <w:r w:rsidR="00221CFB">
        <w:rPr>
          <w:rFonts w:asciiTheme="majorBidi" w:hAnsiTheme="majorBidi" w:cstheme="majorBidi"/>
        </w:rPr>
        <w:t>s</w:t>
      </w:r>
      <w:r w:rsidR="005F1202">
        <w:rPr>
          <w:rFonts w:asciiTheme="majorBidi" w:hAnsiTheme="majorBidi" w:cstheme="majorBidi"/>
        </w:rPr>
        <w:t>. 8A</w:t>
      </w:r>
      <w:r w:rsidR="0027422E">
        <w:rPr>
          <w:rFonts w:asciiTheme="majorBidi" w:hAnsiTheme="majorBidi" w:cstheme="majorBidi"/>
        </w:rPr>
        <w:t>, B</w:t>
      </w:r>
      <w:r w:rsidR="005F1202">
        <w:rPr>
          <w:rFonts w:asciiTheme="majorBidi" w:hAnsiTheme="majorBidi" w:cstheme="majorBidi"/>
        </w:rPr>
        <w:t>)</w:t>
      </w:r>
      <w:r w:rsidRPr="007B711A">
        <w:rPr>
          <w:rFonts w:asciiTheme="majorBidi" w:hAnsiTheme="majorBidi" w:cstheme="majorBidi"/>
        </w:rPr>
        <w:t xml:space="preserve">. </w:t>
      </w:r>
      <w:r w:rsidR="005F1202">
        <w:rPr>
          <w:rFonts w:asciiTheme="majorBidi" w:hAnsiTheme="majorBidi" w:cstheme="majorBidi"/>
        </w:rPr>
        <w:t>Erosion surfaces/scours</w:t>
      </w:r>
      <w:r w:rsidR="00010629" w:rsidRPr="007B711A">
        <w:rPr>
          <w:rFonts w:asciiTheme="majorBidi" w:hAnsiTheme="majorBidi" w:cstheme="majorBidi"/>
        </w:rPr>
        <w:t xml:space="preserve"> with a relief ra</w:t>
      </w:r>
      <w:r w:rsidR="001531A0">
        <w:rPr>
          <w:rFonts w:asciiTheme="majorBidi" w:hAnsiTheme="majorBidi" w:cstheme="majorBidi"/>
        </w:rPr>
        <w:t>n</w:t>
      </w:r>
      <w:r w:rsidR="00010629" w:rsidRPr="007B711A">
        <w:rPr>
          <w:rFonts w:asciiTheme="majorBidi" w:hAnsiTheme="majorBidi" w:cstheme="majorBidi"/>
        </w:rPr>
        <w:t xml:space="preserve">ging from a </w:t>
      </w:r>
      <w:r w:rsidR="006E4586" w:rsidRPr="007B711A">
        <w:rPr>
          <w:rFonts w:asciiTheme="majorBidi" w:hAnsiTheme="majorBidi" w:cstheme="majorBidi"/>
        </w:rPr>
        <w:t>millimet</w:t>
      </w:r>
      <w:r w:rsidR="006E4586">
        <w:rPr>
          <w:rFonts w:asciiTheme="majorBidi" w:hAnsiTheme="majorBidi" w:cstheme="majorBidi"/>
        </w:rPr>
        <w:t>er</w:t>
      </w:r>
      <w:r w:rsidR="006E4586" w:rsidRPr="007B711A">
        <w:rPr>
          <w:rFonts w:asciiTheme="majorBidi" w:hAnsiTheme="majorBidi" w:cstheme="majorBidi"/>
        </w:rPr>
        <w:t xml:space="preserve"> </w:t>
      </w:r>
      <w:r w:rsidR="00010629" w:rsidRPr="007B711A">
        <w:rPr>
          <w:rFonts w:asciiTheme="majorBidi" w:hAnsiTheme="majorBidi" w:cstheme="majorBidi"/>
        </w:rPr>
        <w:t xml:space="preserve">up to </w:t>
      </w:r>
      <w:r w:rsidR="005F1202">
        <w:rPr>
          <w:rFonts w:asciiTheme="majorBidi" w:hAnsiTheme="majorBidi" w:cstheme="majorBidi"/>
        </w:rPr>
        <w:t xml:space="preserve">(locally) </w:t>
      </w:r>
      <w:r w:rsidR="00B4220C">
        <w:rPr>
          <w:rFonts w:asciiTheme="majorBidi" w:hAnsiTheme="majorBidi" w:cstheme="majorBidi"/>
        </w:rPr>
        <w:t>two</w:t>
      </w:r>
      <w:r w:rsidR="00B4220C" w:rsidRPr="007B711A">
        <w:rPr>
          <w:rFonts w:asciiTheme="majorBidi" w:hAnsiTheme="majorBidi" w:cstheme="majorBidi"/>
        </w:rPr>
        <w:t xml:space="preserve"> </w:t>
      </w:r>
      <w:r w:rsidR="006E4586" w:rsidRPr="007B711A">
        <w:rPr>
          <w:rFonts w:asciiTheme="majorBidi" w:hAnsiTheme="majorBidi" w:cstheme="majorBidi"/>
        </w:rPr>
        <w:t>centimet</w:t>
      </w:r>
      <w:r w:rsidR="006E4586">
        <w:rPr>
          <w:rFonts w:asciiTheme="majorBidi" w:hAnsiTheme="majorBidi" w:cstheme="majorBidi"/>
        </w:rPr>
        <w:t>er</w:t>
      </w:r>
      <w:r w:rsidR="00B4220C">
        <w:rPr>
          <w:rFonts w:asciiTheme="majorBidi" w:hAnsiTheme="majorBidi" w:cstheme="majorBidi"/>
        </w:rPr>
        <w:t>s</w:t>
      </w:r>
      <w:r w:rsidR="006E4586" w:rsidRPr="007B711A">
        <w:rPr>
          <w:rFonts w:asciiTheme="majorBidi" w:hAnsiTheme="majorBidi" w:cstheme="majorBidi"/>
        </w:rPr>
        <w:t xml:space="preserve"> </w:t>
      </w:r>
      <w:r w:rsidR="00993DA9" w:rsidRPr="007B711A">
        <w:rPr>
          <w:rFonts w:asciiTheme="majorBidi" w:hAnsiTheme="majorBidi" w:cstheme="majorBidi"/>
        </w:rPr>
        <w:t xml:space="preserve">are common and overlying laminae either drape </w:t>
      </w:r>
      <w:r w:rsidR="005F1202">
        <w:rPr>
          <w:rFonts w:asciiTheme="majorBidi" w:hAnsiTheme="majorBidi" w:cstheme="majorBidi"/>
        </w:rPr>
        <w:t>broad deflation</w:t>
      </w:r>
      <w:r w:rsidR="00993DA9" w:rsidRPr="007B711A">
        <w:rPr>
          <w:rFonts w:asciiTheme="majorBidi" w:hAnsiTheme="majorBidi" w:cstheme="majorBidi"/>
        </w:rPr>
        <w:t xml:space="preserve"> surfaces or, in the case of the rippled strata, infill </w:t>
      </w:r>
      <w:r w:rsidR="00D03450">
        <w:rPr>
          <w:rFonts w:asciiTheme="majorBidi" w:hAnsiTheme="majorBidi" w:cstheme="majorBidi"/>
        </w:rPr>
        <w:t>the</w:t>
      </w:r>
      <w:r w:rsidR="003E57CA" w:rsidRPr="007B711A">
        <w:rPr>
          <w:rFonts w:asciiTheme="majorBidi" w:hAnsiTheme="majorBidi" w:cstheme="majorBidi"/>
        </w:rPr>
        <w:t xml:space="preserve"> </w:t>
      </w:r>
      <w:r w:rsidR="00471AE1">
        <w:rPr>
          <w:rFonts w:asciiTheme="majorBidi" w:hAnsiTheme="majorBidi" w:cstheme="majorBidi"/>
        </w:rPr>
        <w:t>scours (&lt; 2cm deep)</w:t>
      </w:r>
      <w:r w:rsidR="00DD41E2" w:rsidRPr="007B711A">
        <w:rPr>
          <w:rFonts w:asciiTheme="majorBidi" w:hAnsiTheme="majorBidi" w:cstheme="majorBidi"/>
        </w:rPr>
        <w:t xml:space="preserve"> (Fig. </w:t>
      </w:r>
      <w:r w:rsidR="0042777D">
        <w:rPr>
          <w:rFonts w:asciiTheme="majorBidi" w:hAnsiTheme="majorBidi" w:cstheme="majorBidi"/>
        </w:rPr>
        <w:t>8A</w:t>
      </w:r>
      <w:r w:rsidR="00993DA9" w:rsidRPr="007B711A">
        <w:rPr>
          <w:rFonts w:asciiTheme="majorBidi" w:hAnsiTheme="majorBidi" w:cstheme="majorBidi"/>
        </w:rPr>
        <w:t xml:space="preserve">). </w:t>
      </w:r>
      <w:r w:rsidR="00D35CBC">
        <w:rPr>
          <w:rFonts w:asciiTheme="majorBidi" w:hAnsiTheme="majorBidi" w:cstheme="majorBidi"/>
        </w:rPr>
        <w:t>Flow directions vary</w:t>
      </w:r>
      <w:r w:rsidR="00471AE1">
        <w:rPr>
          <w:rFonts w:asciiTheme="majorBidi" w:hAnsiTheme="majorBidi" w:cstheme="majorBidi"/>
        </w:rPr>
        <w:t xml:space="preserve"> considerably</w:t>
      </w:r>
      <w:r w:rsidR="005F1202">
        <w:rPr>
          <w:rFonts w:asciiTheme="majorBidi" w:hAnsiTheme="majorBidi" w:cstheme="majorBidi"/>
        </w:rPr>
        <w:t>,</w:t>
      </w:r>
      <w:r w:rsidR="00471AE1">
        <w:rPr>
          <w:rFonts w:asciiTheme="majorBidi" w:hAnsiTheme="majorBidi" w:cstheme="majorBidi"/>
        </w:rPr>
        <w:t xml:space="preserve"> with </w:t>
      </w:r>
      <w:r w:rsidR="0027422E">
        <w:rPr>
          <w:rFonts w:asciiTheme="majorBidi" w:hAnsiTheme="majorBidi" w:cstheme="majorBidi"/>
        </w:rPr>
        <w:t xml:space="preserve">the </w:t>
      </w:r>
      <w:r w:rsidR="00471AE1">
        <w:rPr>
          <w:rFonts w:asciiTheme="majorBidi" w:hAnsiTheme="majorBidi" w:cstheme="majorBidi"/>
        </w:rPr>
        <w:t xml:space="preserve">ripples in scours often migrating at a high angle to </w:t>
      </w:r>
      <w:r w:rsidR="00221CFB">
        <w:rPr>
          <w:rFonts w:asciiTheme="majorBidi" w:hAnsiTheme="majorBidi" w:cstheme="majorBidi"/>
        </w:rPr>
        <w:t>other ripples (Fig. 6</w:t>
      </w:r>
      <w:r w:rsidR="005F1202">
        <w:rPr>
          <w:rFonts w:asciiTheme="majorBidi" w:hAnsiTheme="majorBidi" w:cstheme="majorBidi"/>
        </w:rPr>
        <w:t xml:space="preserve">C). </w:t>
      </w:r>
      <w:r w:rsidR="00E52B73" w:rsidRPr="007B711A">
        <w:rPr>
          <w:rFonts w:asciiTheme="majorBidi" w:hAnsiTheme="majorBidi" w:cstheme="majorBidi"/>
        </w:rPr>
        <w:t>Soft sediment deformation</w:t>
      </w:r>
      <w:r w:rsidR="004A00DB">
        <w:rPr>
          <w:rFonts w:asciiTheme="majorBidi" w:hAnsiTheme="majorBidi" w:cstheme="majorBidi"/>
        </w:rPr>
        <w:t>,</w:t>
      </w:r>
      <w:r w:rsidR="00E52B73" w:rsidRPr="007B711A">
        <w:rPr>
          <w:rFonts w:asciiTheme="majorBidi" w:hAnsiTheme="majorBidi" w:cstheme="majorBidi"/>
        </w:rPr>
        <w:t xml:space="preserve"> in the form of </w:t>
      </w:r>
      <w:r w:rsidR="00010629" w:rsidRPr="007B711A">
        <w:rPr>
          <w:rFonts w:asciiTheme="majorBidi" w:hAnsiTheme="majorBidi" w:cstheme="majorBidi"/>
        </w:rPr>
        <w:t>minor loading</w:t>
      </w:r>
      <w:r w:rsidR="004A00DB">
        <w:rPr>
          <w:rFonts w:asciiTheme="majorBidi" w:hAnsiTheme="majorBidi" w:cstheme="majorBidi"/>
        </w:rPr>
        <w:t>,</w:t>
      </w:r>
      <w:r w:rsidR="00010629" w:rsidRPr="007B711A">
        <w:rPr>
          <w:rFonts w:asciiTheme="majorBidi" w:hAnsiTheme="majorBidi" w:cstheme="majorBidi"/>
        </w:rPr>
        <w:t xml:space="preserve"> and centimet</w:t>
      </w:r>
      <w:r w:rsidR="006E4586">
        <w:rPr>
          <w:rFonts w:asciiTheme="majorBidi" w:hAnsiTheme="majorBidi" w:cstheme="majorBidi"/>
        </w:rPr>
        <w:t>e</w:t>
      </w:r>
      <w:r w:rsidR="00010629" w:rsidRPr="007B711A">
        <w:rPr>
          <w:rFonts w:asciiTheme="majorBidi" w:hAnsiTheme="majorBidi" w:cstheme="majorBidi"/>
        </w:rPr>
        <w:t xml:space="preserve">r-scale growth faults </w:t>
      </w:r>
      <w:r w:rsidR="004A00DB">
        <w:rPr>
          <w:rFonts w:asciiTheme="majorBidi" w:hAnsiTheme="majorBidi" w:cstheme="majorBidi"/>
        </w:rPr>
        <w:t>are</w:t>
      </w:r>
      <w:r w:rsidR="00010629" w:rsidRPr="007B711A">
        <w:rPr>
          <w:rFonts w:asciiTheme="majorBidi" w:hAnsiTheme="majorBidi" w:cstheme="majorBidi"/>
        </w:rPr>
        <w:t xml:space="preserve"> </w:t>
      </w:r>
      <w:r w:rsidR="00E53D8B" w:rsidRPr="007B711A">
        <w:rPr>
          <w:rFonts w:asciiTheme="majorBidi" w:hAnsiTheme="majorBidi" w:cstheme="majorBidi"/>
        </w:rPr>
        <w:t xml:space="preserve">also </w:t>
      </w:r>
      <w:r w:rsidR="00010629" w:rsidRPr="007B711A">
        <w:rPr>
          <w:rFonts w:asciiTheme="majorBidi" w:hAnsiTheme="majorBidi" w:cstheme="majorBidi"/>
        </w:rPr>
        <w:t xml:space="preserve">present </w:t>
      </w:r>
      <w:r w:rsidR="00993DA9" w:rsidRPr="007B711A">
        <w:rPr>
          <w:rFonts w:asciiTheme="majorBidi" w:hAnsiTheme="majorBidi" w:cstheme="majorBidi"/>
        </w:rPr>
        <w:t xml:space="preserve">(Figs. </w:t>
      </w:r>
      <w:r w:rsidR="0042777D">
        <w:rPr>
          <w:rFonts w:asciiTheme="majorBidi" w:hAnsiTheme="majorBidi" w:cstheme="majorBidi"/>
        </w:rPr>
        <w:t>6D</w:t>
      </w:r>
      <w:r w:rsidR="0047374D">
        <w:rPr>
          <w:rFonts w:asciiTheme="majorBidi" w:hAnsiTheme="majorBidi" w:cstheme="majorBidi"/>
        </w:rPr>
        <w:t xml:space="preserve"> and</w:t>
      </w:r>
      <w:r w:rsidR="00993DA9" w:rsidRPr="007B711A">
        <w:rPr>
          <w:rFonts w:asciiTheme="majorBidi" w:hAnsiTheme="majorBidi" w:cstheme="majorBidi"/>
        </w:rPr>
        <w:t xml:space="preserve"> </w:t>
      </w:r>
      <w:r w:rsidR="0042777D">
        <w:rPr>
          <w:rFonts w:asciiTheme="majorBidi" w:hAnsiTheme="majorBidi" w:cstheme="majorBidi"/>
        </w:rPr>
        <w:t>8B</w:t>
      </w:r>
      <w:r w:rsidR="00993DA9" w:rsidRPr="007B711A">
        <w:rPr>
          <w:rFonts w:asciiTheme="majorBidi" w:hAnsiTheme="majorBidi" w:cstheme="majorBidi"/>
        </w:rPr>
        <w:t>)</w:t>
      </w:r>
      <w:r w:rsidR="00010629" w:rsidRPr="007B711A">
        <w:rPr>
          <w:rFonts w:asciiTheme="majorBidi" w:hAnsiTheme="majorBidi" w:cstheme="majorBidi"/>
        </w:rPr>
        <w:t>.</w:t>
      </w:r>
    </w:p>
    <w:p w14:paraId="7C246BF5" w14:textId="516917D1" w:rsidR="0078131A" w:rsidRDefault="005F197A" w:rsidP="008D4A30">
      <w:pPr>
        <w:spacing w:line="480" w:lineRule="auto"/>
        <w:ind w:firstLine="720"/>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heterolithic</w:t>
      </w:r>
      <w:proofErr w:type="spellEnd"/>
      <w:r w:rsidR="00FF3227">
        <w:rPr>
          <w:rFonts w:asciiTheme="majorBidi" w:hAnsiTheme="majorBidi" w:cstheme="majorBidi"/>
        </w:rPr>
        <w:t>,</w:t>
      </w:r>
      <w:r>
        <w:rPr>
          <w:rFonts w:asciiTheme="majorBidi" w:hAnsiTheme="majorBidi" w:cstheme="majorBidi"/>
        </w:rPr>
        <w:t xml:space="preserve"> rippled sandstone </w:t>
      </w:r>
      <w:r w:rsidR="007A1890">
        <w:rPr>
          <w:rFonts w:asciiTheme="majorBidi" w:hAnsiTheme="majorBidi" w:cstheme="majorBidi"/>
        </w:rPr>
        <w:t>bed</w:t>
      </w:r>
      <w:r>
        <w:rPr>
          <w:rFonts w:asciiTheme="majorBidi" w:hAnsiTheme="majorBidi" w:cstheme="majorBidi"/>
        </w:rPr>
        <w:t>s ha</w:t>
      </w:r>
      <w:r w:rsidR="007A1890">
        <w:rPr>
          <w:rFonts w:asciiTheme="majorBidi" w:hAnsiTheme="majorBidi" w:cstheme="majorBidi"/>
        </w:rPr>
        <w:t>ve</w:t>
      </w:r>
      <w:r>
        <w:rPr>
          <w:rFonts w:asciiTheme="majorBidi" w:hAnsiTheme="majorBidi" w:cstheme="majorBidi"/>
        </w:rPr>
        <w:t xml:space="preserve"> </w:t>
      </w:r>
      <w:r w:rsidR="00FF3227">
        <w:rPr>
          <w:rFonts w:asciiTheme="majorBidi" w:hAnsiTheme="majorBidi" w:cstheme="majorBidi"/>
        </w:rPr>
        <w:t xml:space="preserve">some </w:t>
      </w:r>
      <w:r>
        <w:rPr>
          <w:rFonts w:asciiTheme="majorBidi" w:hAnsiTheme="majorBidi" w:cstheme="majorBidi"/>
        </w:rPr>
        <w:t>attributes that are typically att</w:t>
      </w:r>
      <w:r w:rsidR="00D03450">
        <w:rPr>
          <w:rFonts w:asciiTheme="majorBidi" w:hAnsiTheme="majorBidi" w:cstheme="majorBidi"/>
        </w:rPr>
        <w:t xml:space="preserve">ributed to tidal settings: </w:t>
      </w:r>
      <w:r>
        <w:rPr>
          <w:rFonts w:asciiTheme="majorBidi" w:hAnsiTheme="majorBidi" w:cstheme="majorBidi"/>
        </w:rPr>
        <w:t>l</w:t>
      </w:r>
      <w:r w:rsidR="00221CFB">
        <w:rPr>
          <w:rFonts w:asciiTheme="majorBidi" w:hAnsiTheme="majorBidi" w:cstheme="majorBidi"/>
        </w:rPr>
        <w:t>enticular</w:t>
      </w:r>
      <w:r>
        <w:rPr>
          <w:rFonts w:asciiTheme="majorBidi" w:hAnsiTheme="majorBidi" w:cstheme="majorBidi"/>
        </w:rPr>
        <w:t xml:space="preserve"> and </w:t>
      </w:r>
      <w:proofErr w:type="spellStart"/>
      <w:r>
        <w:rPr>
          <w:rFonts w:asciiTheme="majorBidi" w:hAnsiTheme="majorBidi" w:cstheme="majorBidi"/>
        </w:rPr>
        <w:t>flaser</w:t>
      </w:r>
      <w:proofErr w:type="spellEnd"/>
      <w:r>
        <w:rPr>
          <w:rFonts w:asciiTheme="majorBidi" w:hAnsiTheme="majorBidi" w:cstheme="majorBidi"/>
        </w:rPr>
        <w:t xml:space="preserve"> bedding with high-angle ripple flow directions</w:t>
      </w:r>
      <w:r w:rsidR="00221CFB">
        <w:rPr>
          <w:rFonts w:asciiTheme="majorBidi" w:hAnsiTheme="majorBidi" w:cstheme="majorBidi"/>
        </w:rPr>
        <w:t xml:space="preserve"> (e.g. </w:t>
      </w:r>
      <w:proofErr w:type="spellStart"/>
      <w:r w:rsidR="00221CFB">
        <w:rPr>
          <w:rFonts w:asciiTheme="majorBidi" w:hAnsiTheme="majorBidi" w:cstheme="majorBidi"/>
        </w:rPr>
        <w:t>Reineck</w:t>
      </w:r>
      <w:proofErr w:type="spellEnd"/>
      <w:r w:rsidR="00221CFB">
        <w:rPr>
          <w:rFonts w:asciiTheme="majorBidi" w:hAnsiTheme="majorBidi" w:cstheme="majorBidi"/>
        </w:rPr>
        <w:t xml:space="preserve"> and Wunderlich, 1968; </w:t>
      </w:r>
      <w:proofErr w:type="spellStart"/>
      <w:r w:rsidR="00221CFB">
        <w:rPr>
          <w:rFonts w:asciiTheme="majorBidi" w:hAnsiTheme="majorBidi" w:cstheme="majorBidi"/>
        </w:rPr>
        <w:t>McCave</w:t>
      </w:r>
      <w:proofErr w:type="spellEnd"/>
      <w:r w:rsidR="00221CFB">
        <w:rPr>
          <w:rFonts w:asciiTheme="majorBidi" w:hAnsiTheme="majorBidi" w:cstheme="majorBidi"/>
        </w:rPr>
        <w:t>, 1970; Allen, 1984)</w:t>
      </w:r>
      <w:r w:rsidR="003211B5">
        <w:rPr>
          <w:rFonts w:asciiTheme="majorBidi" w:hAnsiTheme="majorBidi" w:cstheme="majorBidi"/>
        </w:rPr>
        <w:t>.</w:t>
      </w:r>
      <w:r>
        <w:rPr>
          <w:rFonts w:asciiTheme="majorBidi" w:hAnsiTheme="majorBidi" w:cstheme="majorBidi"/>
        </w:rPr>
        <w:t xml:space="preserve"> However, the paleogeographic occurrence of the B</w:t>
      </w:r>
      <w:r w:rsidR="00D03450">
        <w:rPr>
          <w:rFonts w:asciiTheme="majorBidi" w:hAnsiTheme="majorBidi" w:cstheme="majorBidi"/>
        </w:rPr>
        <w:t>lind Fiord Formation in a</w:t>
      </w:r>
      <w:r>
        <w:rPr>
          <w:rFonts w:asciiTheme="majorBidi" w:hAnsiTheme="majorBidi" w:cstheme="majorBidi"/>
        </w:rPr>
        <w:t xml:space="preserve"> semi-isolated basin (Fig. 1) is an unlikely setting for tidal activity: a microtidal regime </w:t>
      </w:r>
      <w:r w:rsidR="00FF3227">
        <w:rPr>
          <w:rFonts w:asciiTheme="majorBidi" w:hAnsiTheme="majorBidi" w:cstheme="majorBidi"/>
        </w:rPr>
        <w:t xml:space="preserve">would be anticipated. Also, </w:t>
      </w:r>
      <w:r>
        <w:rPr>
          <w:rFonts w:asciiTheme="majorBidi" w:hAnsiTheme="majorBidi" w:cstheme="majorBidi"/>
        </w:rPr>
        <w:t xml:space="preserve">contemporaneous nearshore/coastal facies show little evidence for tidal activity (Midwinter et al., 2017). </w:t>
      </w:r>
      <w:r w:rsidR="00FF3227">
        <w:rPr>
          <w:rFonts w:asciiTheme="majorBidi" w:hAnsiTheme="majorBidi" w:cstheme="majorBidi"/>
        </w:rPr>
        <w:t>The depositional processes recorded by this facies</w:t>
      </w:r>
      <w:r w:rsidR="008D4A30">
        <w:rPr>
          <w:rFonts w:asciiTheme="majorBidi" w:hAnsiTheme="majorBidi" w:cstheme="majorBidi"/>
        </w:rPr>
        <w:t xml:space="preserve"> type</w:t>
      </w:r>
      <w:r w:rsidR="00FF3227">
        <w:rPr>
          <w:rFonts w:asciiTheme="majorBidi" w:hAnsiTheme="majorBidi" w:cstheme="majorBidi"/>
        </w:rPr>
        <w:t xml:space="preserve"> (</w:t>
      </w:r>
      <w:r>
        <w:rPr>
          <w:rFonts w:asciiTheme="majorBidi" w:hAnsiTheme="majorBidi" w:cstheme="majorBidi"/>
        </w:rPr>
        <w:t>fine-scale alternations of</w:t>
      </w:r>
      <w:r w:rsidR="003E57CA" w:rsidRPr="007B711A">
        <w:rPr>
          <w:rFonts w:asciiTheme="majorBidi" w:hAnsiTheme="majorBidi" w:cstheme="majorBidi"/>
        </w:rPr>
        <w:t xml:space="preserve"> </w:t>
      </w:r>
      <w:r w:rsidR="00A60573">
        <w:rPr>
          <w:rFonts w:asciiTheme="majorBidi" w:hAnsiTheme="majorBidi" w:cstheme="majorBidi"/>
        </w:rPr>
        <w:lastRenderedPageBreak/>
        <w:t xml:space="preserve">ripples formed by </w:t>
      </w:r>
      <w:r w:rsidR="007144C0" w:rsidRPr="007B711A">
        <w:rPr>
          <w:rFonts w:asciiTheme="majorBidi" w:hAnsiTheme="majorBidi" w:cstheme="majorBidi"/>
        </w:rPr>
        <w:t>traction currents</w:t>
      </w:r>
      <w:r>
        <w:rPr>
          <w:rFonts w:asciiTheme="majorBidi" w:hAnsiTheme="majorBidi" w:cstheme="majorBidi"/>
        </w:rPr>
        <w:t>, local scouring and mud deposition</w:t>
      </w:r>
      <w:r w:rsidR="00FF3227">
        <w:rPr>
          <w:rFonts w:asciiTheme="majorBidi" w:hAnsiTheme="majorBidi" w:cstheme="majorBidi"/>
        </w:rPr>
        <w:t xml:space="preserve">) bear close comparison with experimental work on </w:t>
      </w:r>
      <w:r w:rsidR="00742B05">
        <w:rPr>
          <w:rFonts w:asciiTheme="majorBidi" w:hAnsiTheme="majorBidi" w:cstheme="majorBidi"/>
        </w:rPr>
        <w:t xml:space="preserve">rapid </w:t>
      </w:r>
      <w:r w:rsidR="00FF3227">
        <w:rPr>
          <w:rFonts w:asciiTheme="majorBidi" w:hAnsiTheme="majorBidi" w:cstheme="majorBidi"/>
        </w:rPr>
        <w:t xml:space="preserve">deposition </w:t>
      </w:r>
      <w:r w:rsidR="00742B05">
        <w:rPr>
          <w:rFonts w:asciiTheme="majorBidi" w:hAnsiTheme="majorBidi" w:cstheme="majorBidi"/>
        </w:rPr>
        <w:t>of mixtures of</w:t>
      </w:r>
      <w:r w:rsidR="00221CFB">
        <w:rPr>
          <w:rFonts w:asciiTheme="majorBidi" w:hAnsiTheme="majorBidi" w:cstheme="majorBidi"/>
        </w:rPr>
        <w:t xml:space="preserve"> sand and mud (Baas et al., 2011</w:t>
      </w:r>
      <w:r w:rsidR="00742B05">
        <w:rPr>
          <w:rFonts w:asciiTheme="majorBidi" w:hAnsiTheme="majorBidi" w:cstheme="majorBidi"/>
        </w:rPr>
        <w:t>, 2016)</w:t>
      </w:r>
      <w:r>
        <w:rPr>
          <w:rFonts w:asciiTheme="majorBidi" w:hAnsiTheme="majorBidi" w:cstheme="majorBidi"/>
        </w:rPr>
        <w:t>.</w:t>
      </w:r>
      <w:r w:rsidR="007144C0" w:rsidRPr="007B711A">
        <w:rPr>
          <w:rFonts w:asciiTheme="majorBidi" w:hAnsiTheme="majorBidi" w:cstheme="majorBidi"/>
        </w:rPr>
        <w:t xml:space="preserve"> </w:t>
      </w:r>
      <w:r w:rsidR="00742B05">
        <w:rPr>
          <w:rFonts w:asciiTheme="majorBidi" w:hAnsiTheme="majorBidi" w:cstheme="majorBidi"/>
        </w:rPr>
        <w:t xml:space="preserve">The presence of even small quantities of mud in a sand flow imparts some degree of cohesion to flow with the result that ripples form in a turbulent layer at the bed boundary whilst an overlying plug flow develops that ultimately deposits as a clay drape (Baas et al., 2016). Deposition thereby occurs as alternate laminae of cohesive and non-cohesive sediment </w:t>
      </w:r>
      <w:r w:rsidR="007144C0" w:rsidRPr="007B711A">
        <w:rPr>
          <w:rFonts w:asciiTheme="majorBidi" w:hAnsiTheme="majorBidi" w:cstheme="majorBidi"/>
        </w:rPr>
        <w:t xml:space="preserve">with </w:t>
      </w:r>
      <w:r w:rsidR="00742B05">
        <w:rPr>
          <w:rFonts w:asciiTheme="majorBidi" w:hAnsiTheme="majorBidi" w:cstheme="majorBidi"/>
        </w:rPr>
        <w:t>flow evolution often reaching the point w</w:t>
      </w:r>
      <w:r w:rsidR="00D03450">
        <w:rPr>
          <w:rFonts w:asciiTheme="majorBidi" w:hAnsiTheme="majorBidi" w:cstheme="majorBidi"/>
        </w:rPr>
        <w:t>here it can scour its own bed</w:t>
      </w:r>
      <w:r w:rsidR="00221CFB">
        <w:rPr>
          <w:rFonts w:asciiTheme="majorBidi" w:hAnsiTheme="majorBidi" w:cstheme="majorBidi"/>
        </w:rPr>
        <w:t xml:space="preserve"> (Baas et al., 2011, 2016).</w:t>
      </w:r>
      <w:r w:rsidR="00221CFB" w:rsidRPr="007B711A">
        <w:rPr>
          <w:rFonts w:asciiTheme="majorBidi" w:hAnsiTheme="majorBidi" w:cstheme="majorBidi"/>
        </w:rPr>
        <w:t xml:space="preserve"> </w:t>
      </w:r>
      <w:r w:rsidR="00D03450">
        <w:rPr>
          <w:rFonts w:asciiTheme="majorBidi" w:hAnsiTheme="majorBidi" w:cstheme="majorBidi"/>
        </w:rPr>
        <w:t xml:space="preserve"> The infill of </w:t>
      </w:r>
      <w:r w:rsidR="00742B05">
        <w:rPr>
          <w:rFonts w:asciiTheme="majorBidi" w:hAnsiTheme="majorBidi" w:cstheme="majorBidi"/>
        </w:rPr>
        <w:t>scours often occurs with upstream facing laminae. All these fe</w:t>
      </w:r>
      <w:r w:rsidR="00EF6FE6">
        <w:rPr>
          <w:rFonts w:asciiTheme="majorBidi" w:hAnsiTheme="majorBidi" w:cstheme="majorBidi"/>
        </w:rPr>
        <w:t xml:space="preserve">atures are seen in the </w:t>
      </w:r>
      <w:proofErr w:type="spellStart"/>
      <w:r w:rsidR="00742B05">
        <w:rPr>
          <w:rFonts w:asciiTheme="majorBidi" w:hAnsiTheme="majorBidi" w:cstheme="majorBidi"/>
        </w:rPr>
        <w:t>heterolithic</w:t>
      </w:r>
      <w:proofErr w:type="spellEnd"/>
      <w:r w:rsidR="00EF6FE6">
        <w:rPr>
          <w:rFonts w:asciiTheme="majorBidi" w:hAnsiTheme="majorBidi" w:cstheme="majorBidi"/>
        </w:rPr>
        <w:t>, rippled</w:t>
      </w:r>
      <w:r w:rsidR="00742B05">
        <w:rPr>
          <w:rFonts w:asciiTheme="majorBidi" w:hAnsiTheme="majorBidi" w:cstheme="majorBidi"/>
        </w:rPr>
        <w:t xml:space="preserve"> sandstones suggesting they were formed by </w:t>
      </w:r>
      <w:r w:rsidR="00221CFB">
        <w:rPr>
          <w:rFonts w:asciiTheme="majorBidi" w:hAnsiTheme="majorBidi" w:cstheme="majorBidi"/>
        </w:rPr>
        <w:t xml:space="preserve">decelerating </w:t>
      </w:r>
      <w:r w:rsidR="00742B05">
        <w:rPr>
          <w:rFonts w:asciiTheme="majorBidi" w:hAnsiTheme="majorBidi" w:cstheme="majorBidi"/>
        </w:rPr>
        <w:t xml:space="preserve">mixed mud-sand flows </w:t>
      </w:r>
      <w:r w:rsidR="00980721">
        <w:rPr>
          <w:rFonts w:asciiTheme="majorBidi" w:hAnsiTheme="majorBidi" w:cstheme="majorBidi"/>
        </w:rPr>
        <w:t xml:space="preserve">with intrinsic depositional </w:t>
      </w:r>
      <w:r w:rsidR="00221CFB">
        <w:rPr>
          <w:rFonts w:asciiTheme="majorBidi" w:hAnsiTheme="majorBidi" w:cstheme="majorBidi"/>
        </w:rPr>
        <w:t>processes causing grain size segreg</w:t>
      </w:r>
      <w:r w:rsidR="00980721">
        <w:rPr>
          <w:rFonts w:asciiTheme="majorBidi" w:hAnsiTheme="majorBidi" w:cstheme="majorBidi"/>
        </w:rPr>
        <w:t xml:space="preserve">ation. Only recognized recently, such depositional conditions are probably common in the sedimentary record although bioturbation is likely to mask the depositional processes and produce homogenized, muddy sandstone in most cases. The Blind Fiord examples </w:t>
      </w:r>
      <w:r w:rsidR="007A1890">
        <w:rPr>
          <w:rFonts w:asciiTheme="majorBidi" w:hAnsiTheme="majorBidi" w:cstheme="majorBidi"/>
        </w:rPr>
        <w:t xml:space="preserve">are only </w:t>
      </w:r>
      <w:r w:rsidR="007A1890" w:rsidRPr="006E078A">
        <w:rPr>
          <w:rFonts w:asciiTheme="majorBidi" w:hAnsiTheme="majorBidi" w:cstheme="majorBidi"/>
          <w:color w:val="FF0000"/>
        </w:rPr>
        <w:t>weakly</w:t>
      </w:r>
      <w:r w:rsidR="00980721" w:rsidRPr="006E078A">
        <w:rPr>
          <w:rFonts w:asciiTheme="majorBidi" w:hAnsiTheme="majorBidi" w:cstheme="majorBidi"/>
          <w:color w:val="FF0000"/>
        </w:rPr>
        <w:t xml:space="preserve"> bioturbat</w:t>
      </w:r>
      <w:r w:rsidR="007A1890" w:rsidRPr="006E078A">
        <w:rPr>
          <w:rFonts w:asciiTheme="majorBidi" w:hAnsiTheme="majorBidi" w:cstheme="majorBidi"/>
          <w:color w:val="FF0000"/>
        </w:rPr>
        <w:t>ed</w:t>
      </w:r>
      <w:r w:rsidR="006E078A" w:rsidRPr="006E078A">
        <w:rPr>
          <w:rFonts w:asciiTheme="majorBidi" w:hAnsiTheme="majorBidi" w:cstheme="majorBidi"/>
          <w:color w:val="FF0000"/>
        </w:rPr>
        <w:t xml:space="preserve"> to </w:t>
      </w:r>
      <w:proofErr w:type="spellStart"/>
      <w:r w:rsidR="006E078A" w:rsidRPr="006E078A">
        <w:rPr>
          <w:rFonts w:asciiTheme="majorBidi" w:hAnsiTheme="majorBidi" w:cstheme="majorBidi"/>
          <w:color w:val="FF0000"/>
        </w:rPr>
        <w:t>ichnofabric</w:t>
      </w:r>
      <w:proofErr w:type="spellEnd"/>
      <w:r w:rsidR="006E078A" w:rsidRPr="006E078A">
        <w:rPr>
          <w:rFonts w:asciiTheme="majorBidi" w:hAnsiTheme="majorBidi" w:cstheme="majorBidi"/>
          <w:color w:val="FF0000"/>
        </w:rPr>
        <w:t xml:space="preserve"> index 2 levels (Fig. 3) and burrows mostly consist of </w:t>
      </w:r>
      <w:proofErr w:type="spellStart"/>
      <w:r w:rsidR="006E078A" w:rsidRPr="006E078A">
        <w:rPr>
          <w:rFonts w:asciiTheme="majorBidi" w:hAnsiTheme="majorBidi" w:cstheme="majorBidi"/>
          <w:i/>
          <w:color w:val="FF0000"/>
        </w:rPr>
        <w:t>Planolites</w:t>
      </w:r>
      <w:proofErr w:type="spellEnd"/>
      <w:r w:rsidR="006E078A" w:rsidRPr="006E078A">
        <w:rPr>
          <w:rFonts w:asciiTheme="majorBidi" w:hAnsiTheme="majorBidi" w:cstheme="majorBidi"/>
          <w:i/>
          <w:color w:val="FF0000"/>
        </w:rPr>
        <w:t xml:space="preserve"> </w:t>
      </w:r>
      <w:r w:rsidR="0014720D" w:rsidRPr="0014720D">
        <w:rPr>
          <w:rFonts w:asciiTheme="majorBidi" w:hAnsiTheme="majorBidi" w:cstheme="majorBidi"/>
          <w:color w:val="FF0000"/>
        </w:rPr>
        <w:t>and rarer</w:t>
      </w:r>
      <w:r w:rsidR="0014720D">
        <w:rPr>
          <w:rFonts w:asciiTheme="majorBidi" w:hAnsiTheme="majorBidi" w:cstheme="majorBidi"/>
          <w:i/>
          <w:color w:val="FF0000"/>
        </w:rPr>
        <w:t xml:space="preserve"> </w:t>
      </w:r>
      <w:proofErr w:type="spellStart"/>
      <w:r w:rsidR="0014720D">
        <w:rPr>
          <w:rFonts w:asciiTheme="majorBidi" w:hAnsiTheme="majorBidi" w:cstheme="majorBidi"/>
          <w:i/>
          <w:color w:val="FF0000"/>
        </w:rPr>
        <w:t>Catenichnus</w:t>
      </w:r>
      <w:proofErr w:type="spellEnd"/>
      <w:r w:rsidR="0014720D">
        <w:rPr>
          <w:rFonts w:asciiTheme="majorBidi" w:hAnsiTheme="majorBidi" w:cstheme="majorBidi"/>
          <w:i/>
          <w:color w:val="FF0000"/>
        </w:rPr>
        <w:t xml:space="preserve"> </w:t>
      </w:r>
      <w:r w:rsidR="006E078A" w:rsidRPr="006E078A">
        <w:rPr>
          <w:rFonts w:asciiTheme="majorBidi" w:hAnsiTheme="majorBidi" w:cstheme="majorBidi"/>
          <w:color w:val="FF0000"/>
        </w:rPr>
        <w:t>(Fig. 7</w:t>
      </w:r>
      <w:r w:rsidR="00A60573">
        <w:rPr>
          <w:rFonts w:asciiTheme="majorBidi" w:hAnsiTheme="majorBidi" w:cstheme="majorBidi"/>
          <w:color w:val="FF0000"/>
        </w:rPr>
        <w:t>C</w:t>
      </w:r>
      <w:r w:rsidR="006E078A" w:rsidRPr="006E078A">
        <w:rPr>
          <w:rFonts w:asciiTheme="majorBidi" w:hAnsiTheme="majorBidi" w:cstheme="majorBidi"/>
          <w:color w:val="FF0000"/>
        </w:rPr>
        <w:t xml:space="preserve">, </w:t>
      </w:r>
      <w:r w:rsidR="00A60573">
        <w:rPr>
          <w:rFonts w:asciiTheme="majorBidi" w:hAnsiTheme="majorBidi" w:cstheme="majorBidi"/>
          <w:color w:val="FF0000"/>
        </w:rPr>
        <w:t>D</w:t>
      </w:r>
      <w:r w:rsidR="006E078A" w:rsidRPr="006E078A">
        <w:rPr>
          <w:rFonts w:asciiTheme="majorBidi" w:hAnsiTheme="majorBidi" w:cstheme="majorBidi"/>
          <w:color w:val="FF0000"/>
        </w:rPr>
        <w:t>)</w:t>
      </w:r>
      <w:r w:rsidR="00D03450" w:rsidRPr="006E078A">
        <w:rPr>
          <w:rFonts w:asciiTheme="majorBidi" w:hAnsiTheme="majorBidi" w:cstheme="majorBidi"/>
          <w:color w:val="FF0000"/>
        </w:rPr>
        <w:t>,</w:t>
      </w:r>
      <w:r w:rsidR="00980721" w:rsidRPr="006E078A">
        <w:rPr>
          <w:rFonts w:asciiTheme="majorBidi" w:hAnsiTheme="majorBidi" w:cstheme="majorBidi"/>
          <w:color w:val="FF0000"/>
        </w:rPr>
        <w:t xml:space="preserve"> </w:t>
      </w:r>
      <w:r w:rsidR="00980721">
        <w:rPr>
          <w:rFonts w:asciiTheme="majorBidi" w:hAnsiTheme="majorBidi" w:cstheme="majorBidi"/>
        </w:rPr>
        <w:t xml:space="preserve">probably due to prevailing </w:t>
      </w:r>
      <w:proofErr w:type="spellStart"/>
      <w:r w:rsidR="006E078A">
        <w:rPr>
          <w:rFonts w:asciiTheme="majorBidi" w:hAnsiTheme="majorBidi" w:cstheme="majorBidi"/>
        </w:rPr>
        <w:t>dys</w:t>
      </w:r>
      <w:r w:rsidR="00980721">
        <w:rPr>
          <w:rFonts w:asciiTheme="majorBidi" w:hAnsiTheme="majorBidi" w:cstheme="majorBidi"/>
        </w:rPr>
        <w:t>oxi</w:t>
      </w:r>
      <w:r w:rsidR="00A60573">
        <w:rPr>
          <w:rFonts w:asciiTheme="majorBidi" w:hAnsiTheme="majorBidi" w:cstheme="majorBidi"/>
        </w:rPr>
        <w:t>c</w:t>
      </w:r>
      <w:proofErr w:type="spellEnd"/>
      <w:r w:rsidR="00A60573">
        <w:rPr>
          <w:rFonts w:asciiTheme="majorBidi" w:hAnsiTheme="majorBidi" w:cstheme="majorBidi"/>
        </w:rPr>
        <w:t xml:space="preserve"> </w:t>
      </w:r>
      <w:r w:rsidR="00A60573" w:rsidRPr="00A60573">
        <w:rPr>
          <w:rFonts w:asciiTheme="majorBidi" w:hAnsiTheme="majorBidi" w:cstheme="majorBidi"/>
          <w:color w:val="FF0000"/>
        </w:rPr>
        <w:t>conditions on the seafloor</w:t>
      </w:r>
      <w:r w:rsidR="00980721" w:rsidRPr="00A60573">
        <w:rPr>
          <w:rFonts w:asciiTheme="majorBidi" w:hAnsiTheme="majorBidi" w:cstheme="majorBidi"/>
          <w:color w:val="FF0000"/>
        </w:rPr>
        <w:t xml:space="preserve"> </w:t>
      </w:r>
      <w:r w:rsidR="00980721">
        <w:rPr>
          <w:rFonts w:asciiTheme="majorBidi" w:hAnsiTheme="majorBidi" w:cstheme="majorBidi"/>
        </w:rPr>
        <w:t>(see below).</w:t>
      </w:r>
    </w:p>
    <w:p w14:paraId="55974A4D" w14:textId="77777777" w:rsidR="008D4A30" w:rsidRPr="007B711A" w:rsidRDefault="008D4A30" w:rsidP="008D4A30">
      <w:pPr>
        <w:spacing w:line="480" w:lineRule="auto"/>
        <w:ind w:firstLine="720"/>
        <w:rPr>
          <w:rFonts w:asciiTheme="majorBidi" w:hAnsiTheme="majorBidi" w:cstheme="majorBidi"/>
        </w:rPr>
      </w:pPr>
    </w:p>
    <w:p w14:paraId="042559D3" w14:textId="4A810F0B" w:rsidR="0042777D" w:rsidRPr="008D4A30" w:rsidRDefault="00292EBC" w:rsidP="00A62F75">
      <w:pPr>
        <w:spacing w:line="480" w:lineRule="auto"/>
        <w:outlineLvl w:val="0"/>
        <w:rPr>
          <w:rFonts w:asciiTheme="majorBidi" w:hAnsiTheme="majorBidi" w:cstheme="majorBidi"/>
          <w:b/>
          <w:bCs/>
        </w:rPr>
      </w:pPr>
      <w:proofErr w:type="spellStart"/>
      <w:r w:rsidRPr="008D4A30">
        <w:rPr>
          <w:rFonts w:asciiTheme="majorBidi" w:hAnsiTheme="majorBidi" w:cstheme="majorBidi"/>
          <w:b/>
          <w:bCs/>
          <w:iCs/>
        </w:rPr>
        <w:t>Skolithos</w:t>
      </w:r>
      <w:proofErr w:type="spellEnd"/>
      <w:r w:rsidRPr="008D4A30">
        <w:rPr>
          <w:rFonts w:asciiTheme="majorBidi" w:hAnsiTheme="majorBidi" w:cstheme="majorBidi"/>
          <w:b/>
          <w:bCs/>
        </w:rPr>
        <w:t xml:space="preserve"> </w:t>
      </w:r>
      <w:r w:rsidR="0042777D" w:rsidRPr="008D4A30">
        <w:rPr>
          <w:rFonts w:asciiTheme="majorBidi" w:hAnsiTheme="majorBidi" w:cstheme="majorBidi"/>
          <w:b/>
          <w:bCs/>
          <w:i/>
          <w:iCs/>
        </w:rPr>
        <w:t>S</w:t>
      </w:r>
      <w:r w:rsidRPr="008D4A30">
        <w:rPr>
          <w:rFonts w:asciiTheme="majorBidi" w:hAnsiTheme="majorBidi" w:cstheme="majorBidi"/>
          <w:b/>
          <w:bCs/>
          <w:i/>
          <w:iCs/>
        </w:rPr>
        <w:t>andstone</w:t>
      </w:r>
    </w:p>
    <w:p w14:paraId="6A0302E9" w14:textId="05A757E5" w:rsidR="00292EBC" w:rsidRDefault="00DD41E2" w:rsidP="007B711A">
      <w:pPr>
        <w:spacing w:line="480" w:lineRule="auto"/>
        <w:rPr>
          <w:rFonts w:asciiTheme="majorBidi" w:hAnsiTheme="majorBidi" w:cstheme="majorBidi"/>
        </w:rPr>
      </w:pPr>
      <w:r w:rsidRPr="007B711A">
        <w:rPr>
          <w:rFonts w:asciiTheme="majorBidi" w:hAnsiTheme="majorBidi" w:cstheme="majorBidi"/>
        </w:rPr>
        <w:t xml:space="preserve">The </w:t>
      </w:r>
      <w:r w:rsidR="00D0621D" w:rsidRPr="007B711A">
        <w:rPr>
          <w:rFonts w:asciiTheme="majorBidi" w:hAnsiTheme="majorBidi" w:cstheme="majorBidi"/>
        </w:rPr>
        <w:t>30</w:t>
      </w:r>
      <w:r w:rsidRPr="007B711A">
        <w:rPr>
          <w:rFonts w:asciiTheme="majorBidi" w:hAnsiTheme="majorBidi" w:cstheme="majorBidi"/>
        </w:rPr>
        <w:t xml:space="preserve"> </w:t>
      </w:r>
      <w:r w:rsidR="00D0621D" w:rsidRPr="007B711A">
        <w:rPr>
          <w:rFonts w:asciiTheme="majorBidi" w:hAnsiTheme="majorBidi" w:cstheme="majorBidi"/>
        </w:rPr>
        <w:t>m</w:t>
      </w:r>
      <w:r w:rsidRPr="007B711A">
        <w:rPr>
          <w:rFonts w:asciiTheme="majorBidi" w:hAnsiTheme="majorBidi" w:cstheme="majorBidi"/>
        </w:rPr>
        <w:t xml:space="preserve"> thick</w:t>
      </w:r>
      <w:r w:rsidR="00F2376A">
        <w:rPr>
          <w:rFonts w:asciiTheme="majorBidi" w:hAnsiTheme="majorBidi" w:cstheme="majorBidi"/>
        </w:rPr>
        <w:t>,</w:t>
      </w:r>
      <w:r w:rsidRPr="007B711A">
        <w:rPr>
          <w:rFonts w:asciiTheme="majorBidi" w:hAnsiTheme="majorBidi" w:cstheme="majorBidi"/>
        </w:rPr>
        <w:t xml:space="preserve"> </w:t>
      </w:r>
      <w:r w:rsidR="00F2376A">
        <w:rPr>
          <w:rFonts w:asciiTheme="majorBidi" w:hAnsiTheme="majorBidi" w:cstheme="majorBidi"/>
        </w:rPr>
        <w:t>fine to medium-grained sandstone</w:t>
      </w:r>
      <w:r w:rsidRPr="007B711A">
        <w:rPr>
          <w:rFonts w:asciiTheme="majorBidi" w:hAnsiTheme="majorBidi" w:cstheme="majorBidi"/>
        </w:rPr>
        <w:t xml:space="preserve"> that forms the top of the</w:t>
      </w:r>
      <w:r w:rsidR="00D0621D" w:rsidRPr="007B711A">
        <w:rPr>
          <w:rFonts w:asciiTheme="majorBidi" w:hAnsiTheme="majorBidi" w:cstheme="majorBidi"/>
        </w:rPr>
        <w:t xml:space="preserve"> C</w:t>
      </w:r>
      <w:r w:rsidR="00E56561" w:rsidRPr="007B711A">
        <w:rPr>
          <w:rFonts w:asciiTheme="majorBidi" w:hAnsiTheme="majorBidi" w:cstheme="majorBidi"/>
        </w:rPr>
        <w:t>onfe</w:t>
      </w:r>
      <w:r w:rsidRPr="007B711A">
        <w:rPr>
          <w:rFonts w:asciiTheme="majorBidi" w:hAnsiTheme="majorBidi" w:cstheme="majorBidi"/>
        </w:rPr>
        <w:t xml:space="preserve">deration </w:t>
      </w:r>
      <w:r w:rsidR="00D0621D" w:rsidRPr="007B711A">
        <w:rPr>
          <w:rFonts w:asciiTheme="majorBidi" w:hAnsiTheme="majorBidi" w:cstheme="majorBidi"/>
        </w:rPr>
        <w:t>P</w:t>
      </w:r>
      <w:r w:rsidRPr="007B711A">
        <w:rPr>
          <w:rFonts w:asciiTheme="majorBidi" w:hAnsiTheme="majorBidi" w:cstheme="majorBidi"/>
        </w:rPr>
        <w:t xml:space="preserve">oint </w:t>
      </w:r>
      <w:r w:rsidR="00D0621D" w:rsidRPr="007B711A">
        <w:rPr>
          <w:rFonts w:asciiTheme="majorBidi" w:hAnsiTheme="majorBidi" w:cstheme="majorBidi"/>
        </w:rPr>
        <w:t>M</w:t>
      </w:r>
      <w:r w:rsidRPr="007B711A">
        <w:rPr>
          <w:rFonts w:asciiTheme="majorBidi" w:hAnsiTheme="majorBidi" w:cstheme="majorBidi"/>
        </w:rPr>
        <w:t>ember</w:t>
      </w:r>
      <w:r w:rsidR="00D0621D" w:rsidRPr="007B711A">
        <w:rPr>
          <w:rFonts w:asciiTheme="majorBidi" w:hAnsiTheme="majorBidi" w:cstheme="majorBidi"/>
        </w:rPr>
        <w:t xml:space="preserve"> at </w:t>
      </w:r>
      <w:proofErr w:type="spellStart"/>
      <w:r w:rsidR="00D0621D" w:rsidRPr="007B711A">
        <w:rPr>
          <w:rFonts w:asciiTheme="majorBidi" w:hAnsiTheme="majorBidi" w:cstheme="majorBidi"/>
        </w:rPr>
        <w:t>Spath</w:t>
      </w:r>
      <w:proofErr w:type="spellEnd"/>
      <w:r w:rsidR="00D0621D" w:rsidRPr="007B711A">
        <w:rPr>
          <w:rFonts w:asciiTheme="majorBidi" w:hAnsiTheme="majorBidi" w:cstheme="majorBidi"/>
        </w:rPr>
        <w:t xml:space="preserve"> Creek</w:t>
      </w:r>
      <w:r w:rsidRPr="007B711A">
        <w:rPr>
          <w:rFonts w:asciiTheme="majorBidi" w:hAnsiTheme="majorBidi" w:cstheme="majorBidi"/>
        </w:rPr>
        <w:t xml:space="preserve"> </w:t>
      </w:r>
      <w:r w:rsidR="00F037F8">
        <w:rPr>
          <w:rFonts w:asciiTheme="majorBidi" w:hAnsiTheme="majorBidi" w:cstheme="majorBidi"/>
        </w:rPr>
        <w:t>shows bioturbation that ranges from intense</w:t>
      </w:r>
      <w:r w:rsidR="007144C0" w:rsidRPr="007B711A">
        <w:rPr>
          <w:rFonts w:asciiTheme="majorBidi" w:hAnsiTheme="majorBidi" w:cstheme="majorBidi"/>
        </w:rPr>
        <w:t xml:space="preserve"> (</w:t>
      </w:r>
      <w:proofErr w:type="spellStart"/>
      <w:r w:rsidR="007144C0" w:rsidRPr="007B711A">
        <w:rPr>
          <w:rFonts w:asciiTheme="majorBidi" w:hAnsiTheme="majorBidi" w:cstheme="majorBidi"/>
        </w:rPr>
        <w:t>ichnofab</w:t>
      </w:r>
      <w:r w:rsidRPr="007B711A">
        <w:rPr>
          <w:rFonts w:asciiTheme="majorBidi" w:hAnsiTheme="majorBidi" w:cstheme="majorBidi"/>
        </w:rPr>
        <w:t>ric</w:t>
      </w:r>
      <w:proofErr w:type="spellEnd"/>
      <w:r w:rsidRPr="007B711A">
        <w:rPr>
          <w:rFonts w:asciiTheme="majorBidi" w:hAnsiTheme="majorBidi" w:cstheme="majorBidi"/>
        </w:rPr>
        <w:t xml:space="preserve"> index 5)</w:t>
      </w:r>
      <w:r w:rsidR="00EC1EEA" w:rsidRPr="007B711A">
        <w:rPr>
          <w:rFonts w:asciiTheme="majorBidi" w:hAnsiTheme="majorBidi" w:cstheme="majorBidi"/>
        </w:rPr>
        <w:t xml:space="preserve"> </w:t>
      </w:r>
      <w:r w:rsidR="00F037F8">
        <w:rPr>
          <w:rFonts w:asciiTheme="majorBidi" w:hAnsiTheme="majorBidi" w:cstheme="majorBidi"/>
        </w:rPr>
        <w:t>to weakly bioturbated</w:t>
      </w:r>
      <w:r w:rsidR="00E444E5">
        <w:rPr>
          <w:rFonts w:asciiTheme="majorBidi" w:hAnsiTheme="majorBidi" w:cstheme="majorBidi"/>
        </w:rPr>
        <w:t xml:space="preserve">, with </w:t>
      </w:r>
      <w:r w:rsidR="00D03450">
        <w:rPr>
          <w:rFonts w:asciiTheme="majorBidi" w:hAnsiTheme="majorBidi" w:cstheme="majorBidi"/>
        </w:rPr>
        <w:t xml:space="preserve">a </w:t>
      </w:r>
      <w:r w:rsidR="00EC1EEA" w:rsidRPr="007B711A">
        <w:rPr>
          <w:rFonts w:asciiTheme="majorBidi" w:hAnsiTheme="majorBidi" w:cstheme="majorBidi"/>
        </w:rPr>
        <w:t xml:space="preserve">well-bedded level </w:t>
      </w:r>
      <w:r w:rsidR="00D03450">
        <w:rPr>
          <w:rFonts w:asciiTheme="majorBidi" w:hAnsiTheme="majorBidi" w:cstheme="majorBidi"/>
        </w:rPr>
        <w:t>in</w:t>
      </w:r>
      <w:r w:rsidR="00EC1EEA" w:rsidRPr="007B711A">
        <w:rPr>
          <w:rFonts w:asciiTheme="majorBidi" w:hAnsiTheme="majorBidi" w:cstheme="majorBidi"/>
        </w:rPr>
        <w:t xml:space="preserve"> </w:t>
      </w:r>
      <w:r w:rsidR="0042777D">
        <w:rPr>
          <w:rFonts w:asciiTheme="majorBidi" w:hAnsiTheme="majorBidi" w:cstheme="majorBidi"/>
        </w:rPr>
        <w:t>its</w:t>
      </w:r>
      <w:r w:rsidR="0042777D" w:rsidRPr="007B711A">
        <w:rPr>
          <w:rFonts w:asciiTheme="majorBidi" w:hAnsiTheme="majorBidi" w:cstheme="majorBidi"/>
        </w:rPr>
        <w:t xml:space="preserve"> </w:t>
      </w:r>
      <w:r w:rsidR="00EC1EEA" w:rsidRPr="007B711A">
        <w:rPr>
          <w:rFonts w:asciiTheme="majorBidi" w:hAnsiTheme="majorBidi" w:cstheme="majorBidi"/>
        </w:rPr>
        <w:t>center</w:t>
      </w:r>
      <w:r w:rsidR="00F037F8">
        <w:rPr>
          <w:rFonts w:asciiTheme="majorBidi" w:hAnsiTheme="majorBidi" w:cstheme="majorBidi"/>
        </w:rPr>
        <w:t xml:space="preserve"> (between 10 – 20 m in figure 3)</w:t>
      </w:r>
      <w:r w:rsidR="00333A14" w:rsidRPr="007B711A">
        <w:rPr>
          <w:rFonts w:asciiTheme="majorBidi" w:hAnsiTheme="majorBidi" w:cstheme="majorBidi"/>
        </w:rPr>
        <w:t>. O</w:t>
      </w:r>
      <w:r w:rsidR="00E56561" w:rsidRPr="007B711A">
        <w:rPr>
          <w:rFonts w:asciiTheme="majorBidi" w:hAnsiTheme="majorBidi" w:cstheme="majorBidi"/>
        </w:rPr>
        <w:t>riginal</w:t>
      </w:r>
      <w:r w:rsidRPr="007B711A">
        <w:rPr>
          <w:rFonts w:asciiTheme="majorBidi" w:hAnsiTheme="majorBidi" w:cstheme="majorBidi"/>
        </w:rPr>
        <w:t xml:space="preserve"> sedimentary structures</w:t>
      </w:r>
      <w:r w:rsidR="003379BC" w:rsidRPr="007B711A">
        <w:rPr>
          <w:rFonts w:asciiTheme="majorBidi" w:hAnsiTheme="majorBidi" w:cstheme="majorBidi"/>
        </w:rPr>
        <w:t xml:space="preserve">, now </w:t>
      </w:r>
      <w:r w:rsidR="001936B8">
        <w:rPr>
          <w:rFonts w:asciiTheme="majorBidi" w:hAnsiTheme="majorBidi" w:cstheme="majorBidi"/>
        </w:rPr>
        <w:t>par</w:t>
      </w:r>
      <w:r w:rsidR="001936B8" w:rsidRPr="007B711A">
        <w:rPr>
          <w:rFonts w:asciiTheme="majorBidi" w:hAnsiTheme="majorBidi" w:cstheme="majorBidi"/>
        </w:rPr>
        <w:t>t</w:t>
      </w:r>
      <w:r w:rsidR="001936B8">
        <w:rPr>
          <w:rFonts w:asciiTheme="majorBidi" w:hAnsiTheme="majorBidi" w:cstheme="majorBidi"/>
        </w:rPr>
        <w:t xml:space="preserve">ly </w:t>
      </w:r>
      <w:r w:rsidR="004A00DB">
        <w:rPr>
          <w:rFonts w:asciiTheme="majorBidi" w:hAnsiTheme="majorBidi" w:cstheme="majorBidi"/>
        </w:rPr>
        <w:t xml:space="preserve">overprinted by burrows, </w:t>
      </w:r>
      <w:r w:rsidR="00D71E97">
        <w:rPr>
          <w:rFonts w:asciiTheme="majorBidi" w:hAnsiTheme="majorBidi" w:cstheme="majorBidi"/>
        </w:rPr>
        <w:t>were</w:t>
      </w:r>
      <w:r w:rsidR="003379BC" w:rsidRPr="007B711A">
        <w:rPr>
          <w:rFonts w:asciiTheme="majorBidi" w:hAnsiTheme="majorBidi" w:cstheme="majorBidi"/>
        </w:rPr>
        <w:t xml:space="preserve"> planar lamination</w:t>
      </w:r>
      <w:r w:rsidR="00D71E97">
        <w:rPr>
          <w:rFonts w:asciiTheme="majorBidi" w:hAnsiTheme="majorBidi" w:cstheme="majorBidi"/>
        </w:rPr>
        <w:t xml:space="preserve"> and occasional ripples</w:t>
      </w:r>
      <w:r w:rsidRPr="007B711A">
        <w:rPr>
          <w:rFonts w:asciiTheme="majorBidi" w:hAnsiTheme="majorBidi" w:cstheme="majorBidi"/>
        </w:rPr>
        <w:t xml:space="preserve">. </w:t>
      </w:r>
      <w:r w:rsidR="00D03450">
        <w:rPr>
          <w:rFonts w:asciiTheme="majorBidi" w:hAnsiTheme="majorBidi" w:cstheme="majorBidi"/>
        </w:rPr>
        <w:t>The</w:t>
      </w:r>
      <w:r w:rsidRPr="007B711A">
        <w:rPr>
          <w:rFonts w:asciiTheme="majorBidi" w:hAnsiTheme="majorBidi" w:cstheme="majorBidi"/>
        </w:rPr>
        <w:t xml:space="preserve"> </w:t>
      </w:r>
      <w:proofErr w:type="spellStart"/>
      <w:r w:rsidRPr="007B711A">
        <w:rPr>
          <w:rFonts w:asciiTheme="majorBidi" w:hAnsiTheme="majorBidi" w:cstheme="majorBidi"/>
          <w:i/>
        </w:rPr>
        <w:t>Skolithos</w:t>
      </w:r>
      <w:proofErr w:type="spellEnd"/>
      <w:r w:rsidRPr="007B711A">
        <w:rPr>
          <w:rFonts w:asciiTheme="majorBidi" w:hAnsiTheme="majorBidi" w:cstheme="majorBidi"/>
        </w:rPr>
        <w:t xml:space="preserve"> </w:t>
      </w:r>
      <w:r w:rsidR="003379BC" w:rsidRPr="007B711A">
        <w:rPr>
          <w:rFonts w:asciiTheme="majorBidi" w:hAnsiTheme="majorBidi" w:cstheme="majorBidi"/>
        </w:rPr>
        <w:t>burrows</w:t>
      </w:r>
      <w:r w:rsidR="00D03450">
        <w:rPr>
          <w:rFonts w:asciiTheme="majorBidi" w:hAnsiTheme="majorBidi" w:cstheme="majorBidi"/>
        </w:rPr>
        <w:t xml:space="preserve"> have an unusually narrow diameter for this ichnogenus (~ 2</w:t>
      </w:r>
      <w:r w:rsidR="00221CFB">
        <w:rPr>
          <w:rFonts w:asciiTheme="majorBidi" w:hAnsiTheme="majorBidi" w:cstheme="majorBidi"/>
        </w:rPr>
        <w:t xml:space="preserve"> m</w:t>
      </w:r>
      <w:r w:rsidR="00D03450">
        <w:rPr>
          <w:rFonts w:asciiTheme="majorBidi" w:hAnsiTheme="majorBidi" w:cstheme="majorBidi"/>
        </w:rPr>
        <w:t>m) but can be up 20 cm in depth</w:t>
      </w:r>
      <w:r w:rsidR="007A1890">
        <w:rPr>
          <w:rFonts w:asciiTheme="majorBidi" w:hAnsiTheme="majorBidi" w:cstheme="majorBidi"/>
        </w:rPr>
        <w:t xml:space="preserve"> (Fig. 7</w:t>
      </w:r>
      <w:r w:rsidR="00A60573">
        <w:rPr>
          <w:rFonts w:asciiTheme="majorBidi" w:hAnsiTheme="majorBidi" w:cstheme="majorBidi"/>
        </w:rPr>
        <w:t>B</w:t>
      </w:r>
      <w:r w:rsidR="007A1890">
        <w:rPr>
          <w:rFonts w:asciiTheme="majorBidi" w:hAnsiTheme="majorBidi" w:cstheme="majorBidi"/>
        </w:rPr>
        <w:t>)</w:t>
      </w:r>
      <w:r w:rsidR="00D03450">
        <w:rPr>
          <w:rFonts w:asciiTheme="majorBidi" w:hAnsiTheme="majorBidi" w:cstheme="majorBidi"/>
        </w:rPr>
        <w:t>. They</w:t>
      </w:r>
      <w:r w:rsidR="003379BC" w:rsidRPr="007B711A">
        <w:rPr>
          <w:rFonts w:asciiTheme="majorBidi" w:hAnsiTheme="majorBidi" w:cstheme="majorBidi"/>
        </w:rPr>
        <w:t xml:space="preserve"> dominate </w:t>
      </w:r>
      <w:r w:rsidR="00497471" w:rsidRPr="007B711A">
        <w:rPr>
          <w:rFonts w:asciiTheme="majorBidi" w:hAnsiTheme="majorBidi" w:cstheme="majorBidi"/>
        </w:rPr>
        <w:t xml:space="preserve">the </w:t>
      </w:r>
      <w:proofErr w:type="spellStart"/>
      <w:r w:rsidR="00D03450">
        <w:rPr>
          <w:rFonts w:asciiTheme="majorBidi" w:hAnsiTheme="majorBidi" w:cstheme="majorBidi"/>
        </w:rPr>
        <w:t>ichno</w:t>
      </w:r>
      <w:r w:rsidR="00497471" w:rsidRPr="007B711A">
        <w:rPr>
          <w:rFonts w:asciiTheme="majorBidi" w:hAnsiTheme="majorBidi" w:cstheme="majorBidi"/>
        </w:rPr>
        <w:t>fabric</w:t>
      </w:r>
      <w:proofErr w:type="spellEnd"/>
      <w:r w:rsidR="00C84055">
        <w:rPr>
          <w:rFonts w:asciiTheme="majorBidi" w:hAnsiTheme="majorBidi" w:cstheme="majorBidi"/>
        </w:rPr>
        <w:t>,</w:t>
      </w:r>
      <w:r w:rsidR="003379BC" w:rsidRPr="007B711A">
        <w:rPr>
          <w:rFonts w:asciiTheme="majorBidi" w:hAnsiTheme="majorBidi" w:cstheme="majorBidi"/>
        </w:rPr>
        <w:t xml:space="preserve"> and they cross-cut </w:t>
      </w:r>
      <w:r w:rsidR="00497471" w:rsidRPr="007B711A">
        <w:rPr>
          <w:rFonts w:asciiTheme="majorBidi" w:hAnsiTheme="majorBidi" w:cstheme="majorBidi"/>
        </w:rPr>
        <w:t>the</w:t>
      </w:r>
      <w:r w:rsidR="00333A14" w:rsidRPr="007B711A">
        <w:rPr>
          <w:rFonts w:asciiTheme="majorBidi" w:hAnsiTheme="majorBidi" w:cstheme="majorBidi"/>
        </w:rPr>
        <w:t xml:space="preserve"> </w:t>
      </w:r>
      <w:r w:rsidR="003379BC" w:rsidRPr="007B711A">
        <w:rPr>
          <w:rFonts w:asciiTheme="majorBidi" w:hAnsiTheme="majorBidi" w:cstheme="majorBidi"/>
        </w:rPr>
        <w:t>horizontal burrow</w:t>
      </w:r>
      <w:r w:rsidR="00497471" w:rsidRPr="007B711A">
        <w:rPr>
          <w:rFonts w:asciiTheme="majorBidi" w:hAnsiTheme="majorBidi" w:cstheme="majorBidi"/>
        </w:rPr>
        <w:t>s</w:t>
      </w:r>
      <w:r w:rsidR="003379BC" w:rsidRPr="007B711A">
        <w:rPr>
          <w:rFonts w:asciiTheme="majorBidi" w:hAnsiTheme="majorBidi" w:cstheme="majorBidi"/>
        </w:rPr>
        <w:t xml:space="preserve"> </w:t>
      </w:r>
      <w:r w:rsidR="00EC1EEA" w:rsidRPr="007B711A">
        <w:rPr>
          <w:rFonts w:asciiTheme="majorBidi" w:hAnsiTheme="majorBidi" w:cstheme="majorBidi"/>
        </w:rPr>
        <w:t>of</w:t>
      </w:r>
      <w:r w:rsidR="003379BC" w:rsidRPr="007B711A">
        <w:rPr>
          <w:rFonts w:asciiTheme="majorBidi" w:hAnsiTheme="majorBidi" w:cstheme="majorBidi"/>
        </w:rPr>
        <w:t xml:space="preserve"> </w:t>
      </w:r>
      <w:proofErr w:type="spellStart"/>
      <w:r w:rsidR="003379BC" w:rsidRPr="007B711A">
        <w:rPr>
          <w:rFonts w:asciiTheme="majorBidi" w:hAnsiTheme="majorBidi" w:cstheme="majorBidi"/>
          <w:i/>
        </w:rPr>
        <w:t>Planolites</w:t>
      </w:r>
      <w:proofErr w:type="spellEnd"/>
      <w:r w:rsidR="003379BC" w:rsidRPr="007B711A">
        <w:rPr>
          <w:rFonts w:asciiTheme="majorBidi" w:hAnsiTheme="majorBidi" w:cstheme="majorBidi"/>
        </w:rPr>
        <w:t xml:space="preserve"> and occasional</w:t>
      </w:r>
      <w:r w:rsidR="004A00DB">
        <w:rPr>
          <w:rFonts w:asciiTheme="majorBidi" w:hAnsiTheme="majorBidi" w:cstheme="majorBidi"/>
        </w:rPr>
        <w:t>ly</w:t>
      </w:r>
      <w:r w:rsidR="003379BC" w:rsidRPr="007B711A">
        <w:rPr>
          <w:rFonts w:asciiTheme="majorBidi" w:hAnsiTheme="majorBidi" w:cstheme="majorBidi"/>
        </w:rPr>
        <w:t xml:space="preserve"> </w:t>
      </w:r>
      <w:proofErr w:type="spellStart"/>
      <w:r w:rsidR="003379BC" w:rsidRPr="007B711A">
        <w:rPr>
          <w:rFonts w:asciiTheme="majorBidi" w:hAnsiTheme="majorBidi" w:cstheme="majorBidi"/>
          <w:i/>
        </w:rPr>
        <w:lastRenderedPageBreak/>
        <w:t>Thalassinoides</w:t>
      </w:r>
      <w:proofErr w:type="spellEnd"/>
      <w:r w:rsidRPr="007B711A">
        <w:rPr>
          <w:rFonts w:asciiTheme="majorBidi" w:hAnsiTheme="majorBidi" w:cstheme="majorBidi"/>
        </w:rPr>
        <w:t xml:space="preserve">. </w:t>
      </w:r>
      <w:r w:rsidR="00980721">
        <w:rPr>
          <w:rFonts w:asciiTheme="majorBidi" w:hAnsiTheme="majorBidi" w:cstheme="majorBidi"/>
        </w:rPr>
        <w:t xml:space="preserve">This facies also appears to have been important on the basin margin, in the </w:t>
      </w:r>
      <w:proofErr w:type="spellStart"/>
      <w:r w:rsidR="00980721">
        <w:rPr>
          <w:rFonts w:asciiTheme="majorBidi" w:hAnsiTheme="majorBidi" w:cstheme="majorBidi"/>
        </w:rPr>
        <w:t>Bjorne</w:t>
      </w:r>
      <w:proofErr w:type="spellEnd"/>
      <w:r w:rsidR="00980721">
        <w:rPr>
          <w:rFonts w:asciiTheme="majorBidi" w:hAnsiTheme="majorBidi" w:cstheme="majorBidi"/>
        </w:rPr>
        <w:t xml:space="preserve"> Formation, where Midwinter et al. (2017) record it as their facies association 3</w:t>
      </w:r>
      <w:r w:rsidR="00F2376A">
        <w:rPr>
          <w:rFonts w:asciiTheme="majorBidi" w:hAnsiTheme="majorBidi" w:cstheme="majorBidi"/>
        </w:rPr>
        <w:t xml:space="preserve"> (FA3), although the reported bioturbation intensity is less than seen in the Confederation Point Member and primary current lineation is well developed</w:t>
      </w:r>
      <w:r w:rsidR="00980721">
        <w:rPr>
          <w:rFonts w:asciiTheme="majorBidi" w:hAnsiTheme="majorBidi" w:cstheme="majorBidi"/>
        </w:rPr>
        <w:t>.</w:t>
      </w:r>
    </w:p>
    <w:p w14:paraId="51E9BF88" w14:textId="7AA78DCC" w:rsidR="00980721" w:rsidRDefault="00980721" w:rsidP="007A1890">
      <w:pPr>
        <w:spacing w:line="480" w:lineRule="auto"/>
        <w:ind w:firstLine="720"/>
        <w:rPr>
          <w:rFonts w:asciiTheme="majorBidi" w:hAnsiTheme="majorBidi" w:cstheme="majorBidi"/>
        </w:rPr>
      </w:pPr>
      <w:r>
        <w:rPr>
          <w:rFonts w:asciiTheme="majorBidi" w:hAnsiTheme="majorBidi" w:cstheme="majorBidi"/>
        </w:rPr>
        <w:t xml:space="preserve"> </w:t>
      </w:r>
      <w:r w:rsidR="00F2376A">
        <w:rPr>
          <w:rFonts w:asciiTheme="majorBidi" w:hAnsiTheme="majorBidi" w:cstheme="majorBidi"/>
        </w:rPr>
        <w:t>The abundant trace fossils suggest a fully marine, well oxygenated environment with the dominance of vertical traces typical of nearshore deposition. This</w:t>
      </w:r>
      <w:r w:rsidR="007A1890">
        <w:rPr>
          <w:rFonts w:asciiTheme="majorBidi" w:hAnsiTheme="majorBidi" w:cstheme="majorBidi"/>
        </w:rPr>
        <w:t xml:space="preserve"> is the most proximal</w:t>
      </w:r>
      <w:r w:rsidR="00F2376A">
        <w:rPr>
          <w:rFonts w:asciiTheme="majorBidi" w:hAnsiTheme="majorBidi" w:cstheme="majorBidi"/>
        </w:rPr>
        <w:t xml:space="preserve"> facies </w:t>
      </w:r>
      <w:r w:rsidR="007A1890">
        <w:rPr>
          <w:rFonts w:asciiTheme="majorBidi" w:hAnsiTheme="majorBidi" w:cstheme="majorBidi"/>
        </w:rPr>
        <w:t xml:space="preserve">development </w:t>
      </w:r>
      <w:r w:rsidR="00F2376A">
        <w:rPr>
          <w:rFonts w:asciiTheme="majorBidi" w:hAnsiTheme="majorBidi" w:cstheme="majorBidi"/>
        </w:rPr>
        <w:t>in the Blind Fiord Formation. Midwinter et al. (2017) interpreted their FA3 as a braided stream deposit</w:t>
      </w:r>
      <w:r w:rsidR="00F037F8">
        <w:rPr>
          <w:rFonts w:asciiTheme="majorBidi" w:hAnsiTheme="majorBidi" w:cstheme="majorBidi"/>
        </w:rPr>
        <w:t>,</w:t>
      </w:r>
      <w:r w:rsidR="00F2376A">
        <w:rPr>
          <w:rFonts w:asciiTheme="majorBidi" w:hAnsiTheme="majorBidi" w:cstheme="majorBidi"/>
        </w:rPr>
        <w:t xml:space="preserve"> albeit with a “weak marine influence” due to the trace fossil content. </w:t>
      </w:r>
      <w:r w:rsidR="00F037F8">
        <w:rPr>
          <w:rFonts w:asciiTheme="majorBidi" w:hAnsiTheme="majorBidi" w:cstheme="majorBidi"/>
        </w:rPr>
        <w:t xml:space="preserve">We suggest that the </w:t>
      </w:r>
      <w:proofErr w:type="spellStart"/>
      <w:r w:rsidR="00F037F8" w:rsidRPr="00F037F8">
        <w:rPr>
          <w:rFonts w:asciiTheme="majorBidi" w:hAnsiTheme="majorBidi" w:cstheme="majorBidi"/>
          <w:i/>
        </w:rPr>
        <w:t>Skolithos</w:t>
      </w:r>
      <w:proofErr w:type="spellEnd"/>
      <w:r w:rsidR="00F037F8">
        <w:rPr>
          <w:rFonts w:asciiTheme="majorBidi" w:hAnsiTheme="majorBidi" w:cstheme="majorBidi"/>
        </w:rPr>
        <w:t xml:space="preserve"> sandstone in the Blind Fiord formed in a marine-influenced</w:t>
      </w:r>
      <w:r w:rsidR="00E444E5">
        <w:rPr>
          <w:rFonts w:asciiTheme="majorBidi" w:hAnsiTheme="majorBidi" w:cstheme="majorBidi"/>
        </w:rPr>
        <w:t>, outer</w:t>
      </w:r>
      <w:r w:rsidR="00F037F8">
        <w:rPr>
          <w:rFonts w:asciiTheme="majorBidi" w:hAnsiTheme="majorBidi" w:cstheme="majorBidi"/>
        </w:rPr>
        <w:t xml:space="preserve"> mouth bar setting where high current velocities produced primary current </w:t>
      </w:r>
      <w:proofErr w:type="spellStart"/>
      <w:r w:rsidR="00F037F8">
        <w:rPr>
          <w:rFonts w:asciiTheme="majorBidi" w:hAnsiTheme="majorBidi" w:cstheme="majorBidi"/>
        </w:rPr>
        <w:t>lineations</w:t>
      </w:r>
      <w:proofErr w:type="spellEnd"/>
      <w:r w:rsidR="00F037F8">
        <w:rPr>
          <w:rFonts w:asciiTheme="majorBidi" w:hAnsiTheme="majorBidi" w:cstheme="majorBidi"/>
        </w:rPr>
        <w:t xml:space="preserve">. </w:t>
      </w:r>
    </w:p>
    <w:p w14:paraId="2EBD4325" w14:textId="77777777" w:rsidR="0078131A" w:rsidRDefault="0078131A" w:rsidP="007B711A">
      <w:pPr>
        <w:spacing w:line="480" w:lineRule="auto"/>
        <w:rPr>
          <w:rFonts w:asciiTheme="majorBidi" w:hAnsiTheme="majorBidi" w:cstheme="majorBidi"/>
        </w:rPr>
      </w:pPr>
    </w:p>
    <w:p w14:paraId="0B96C9CC" w14:textId="07928504" w:rsidR="00F037F8" w:rsidRDefault="00F037F8" w:rsidP="007B711A">
      <w:pPr>
        <w:spacing w:line="480" w:lineRule="auto"/>
        <w:rPr>
          <w:rFonts w:asciiTheme="majorBidi" w:hAnsiTheme="majorBidi" w:cstheme="majorBidi"/>
          <w:b/>
        </w:rPr>
      </w:pPr>
      <w:r w:rsidRPr="00F037F8">
        <w:rPr>
          <w:rFonts w:asciiTheme="majorBidi" w:hAnsiTheme="majorBidi" w:cstheme="majorBidi"/>
          <w:b/>
        </w:rPr>
        <w:t>R</w:t>
      </w:r>
      <w:r w:rsidR="00D640AA">
        <w:rPr>
          <w:rFonts w:asciiTheme="majorBidi" w:hAnsiTheme="majorBidi" w:cstheme="majorBidi"/>
          <w:b/>
        </w:rPr>
        <w:t xml:space="preserve">edox conditions </w:t>
      </w:r>
    </w:p>
    <w:p w14:paraId="3D94ECF1" w14:textId="77777777" w:rsidR="008D4A30" w:rsidRPr="00F037F8" w:rsidRDefault="008D4A30" w:rsidP="007B711A">
      <w:pPr>
        <w:spacing w:line="480" w:lineRule="auto"/>
        <w:rPr>
          <w:rFonts w:asciiTheme="majorBidi" w:hAnsiTheme="majorBidi" w:cstheme="majorBidi"/>
          <w:b/>
        </w:rPr>
      </w:pPr>
    </w:p>
    <w:p w14:paraId="78444BD1" w14:textId="5E41A214" w:rsidR="008D4A30" w:rsidRPr="00D640AA" w:rsidRDefault="00F037F8" w:rsidP="00F037F8">
      <w:pPr>
        <w:spacing w:line="480" w:lineRule="auto"/>
        <w:outlineLvl w:val="0"/>
        <w:rPr>
          <w:rFonts w:asciiTheme="majorBidi" w:hAnsiTheme="majorBidi" w:cstheme="majorBidi"/>
          <w:b/>
          <w:i/>
        </w:rPr>
      </w:pPr>
      <w:r w:rsidRPr="00D640AA">
        <w:rPr>
          <w:rFonts w:asciiTheme="majorBidi" w:hAnsiTheme="majorBidi" w:cstheme="majorBidi"/>
          <w:b/>
          <w:i/>
        </w:rPr>
        <w:t>Pyrite Framboid Analysis</w:t>
      </w:r>
    </w:p>
    <w:p w14:paraId="5A4706DA" w14:textId="7055DABA" w:rsidR="00F037F8" w:rsidRDefault="00F037F8" w:rsidP="00F037F8">
      <w:pPr>
        <w:spacing w:line="480" w:lineRule="auto"/>
        <w:rPr>
          <w:rFonts w:asciiTheme="majorBidi" w:hAnsiTheme="majorBidi" w:cstheme="majorBidi"/>
        </w:rPr>
      </w:pPr>
      <w:r w:rsidRPr="007B711A">
        <w:rPr>
          <w:rFonts w:asciiTheme="majorBidi" w:hAnsiTheme="majorBidi" w:cstheme="majorBidi"/>
        </w:rPr>
        <w:t xml:space="preserve">Pyrite </w:t>
      </w:r>
      <w:r>
        <w:rPr>
          <w:rFonts w:asciiTheme="majorBidi" w:hAnsiTheme="majorBidi" w:cstheme="majorBidi"/>
        </w:rPr>
        <w:t>framboid size-frequency</w:t>
      </w:r>
      <w:r w:rsidRPr="007B711A">
        <w:rPr>
          <w:rFonts w:asciiTheme="majorBidi" w:hAnsiTheme="majorBidi" w:cstheme="majorBidi"/>
        </w:rPr>
        <w:t xml:space="preserve"> variations </w:t>
      </w:r>
      <w:r>
        <w:rPr>
          <w:rFonts w:asciiTheme="majorBidi" w:hAnsiTheme="majorBidi" w:cstheme="majorBidi"/>
        </w:rPr>
        <w:t>show a</w:t>
      </w:r>
      <w:r w:rsidRPr="007B711A">
        <w:rPr>
          <w:rFonts w:asciiTheme="majorBidi" w:hAnsiTheme="majorBidi" w:cstheme="majorBidi"/>
        </w:rPr>
        <w:t xml:space="preserve"> close correspondence with the facies of the Blind Fiord Formation. </w:t>
      </w:r>
      <w:r w:rsidR="006B2C2E" w:rsidRPr="007B711A">
        <w:rPr>
          <w:rFonts w:asciiTheme="majorBidi" w:hAnsiTheme="majorBidi" w:cstheme="majorBidi"/>
        </w:rPr>
        <w:t xml:space="preserve">The lower Confederation Point Member at </w:t>
      </w:r>
      <w:proofErr w:type="spellStart"/>
      <w:r w:rsidR="006B2C2E" w:rsidRPr="007B711A">
        <w:rPr>
          <w:rFonts w:asciiTheme="majorBidi" w:hAnsiTheme="majorBidi" w:cstheme="majorBidi"/>
        </w:rPr>
        <w:t>Griesbach</w:t>
      </w:r>
      <w:proofErr w:type="spellEnd"/>
      <w:r w:rsidR="006B2C2E" w:rsidRPr="007B711A">
        <w:rPr>
          <w:rFonts w:asciiTheme="majorBidi" w:hAnsiTheme="majorBidi" w:cstheme="majorBidi"/>
        </w:rPr>
        <w:t xml:space="preserve"> Creek shows considerable variation of </w:t>
      </w:r>
      <w:proofErr w:type="spellStart"/>
      <w:r w:rsidR="006B2C2E" w:rsidRPr="007B711A">
        <w:rPr>
          <w:rFonts w:asciiTheme="majorBidi" w:hAnsiTheme="majorBidi" w:cstheme="majorBidi"/>
        </w:rPr>
        <w:t>ichnofabric</w:t>
      </w:r>
      <w:proofErr w:type="spellEnd"/>
      <w:r w:rsidR="006B2C2E" w:rsidRPr="007B711A">
        <w:rPr>
          <w:rFonts w:asciiTheme="majorBidi" w:hAnsiTheme="majorBidi" w:cstheme="majorBidi"/>
        </w:rPr>
        <w:t xml:space="preserve"> index (Fig. 3) </w:t>
      </w:r>
      <w:r w:rsidR="006B2C2E">
        <w:rPr>
          <w:rFonts w:asciiTheme="majorBidi" w:hAnsiTheme="majorBidi" w:cstheme="majorBidi"/>
        </w:rPr>
        <w:t>and</w:t>
      </w:r>
      <w:r w:rsidR="006B2C2E" w:rsidRPr="007B711A">
        <w:rPr>
          <w:rFonts w:asciiTheme="majorBidi" w:hAnsiTheme="majorBidi" w:cstheme="majorBidi"/>
        </w:rPr>
        <w:t xml:space="preserve"> the lowest value</w:t>
      </w:r>
      <w:r w:rsidR="006B2C2E">
        <w:rPr>
          <w:rFonts w:asciiTheme="majorBidi" w:hAnsiTheme="majorBidi" w:cstheme="majorBidi"/>
        </w:rPr>
        <w:t xml:space="preserve"> (II2) occurs at a level</w:t>
      </w:r>
      <w:r w:rsidR="006B2C2E" w:rsidRPr="007B711A">
        <w:rPr>
          <w:rFonts w:asciiTheme="majorBidi" w:hAnsiTheme="majorBidi" w:cstheme="majorBidi"/>
        </w:rPr>
        <w:t xml:space="preserve"> that </w:t>
      </w:r>
      <w:r w:rsidR="006B2C2E">
        <w:rPr>
          <w:rFonts w:asciiTheme="majorBidi" w:hAnsiTheme="majorBidi" w:cstheme="majorBidi"/>
        </w:rPr>
        <w:t>yields</w:t>
      </w:r>
      <w:r w:rsidR="006B2C2E" w:rsidRPr="007B711A">
        <w:rPr>
          <w:rFonts w:asciiTheme="majorBidi" w:hAnsiTheme="majorBidi" w:cstheme="majorBidi"/>
        </w:rPr>
        <w:t xml:space="preserve"> abundant pyrite framboid</w:t>
      </w:r>
      <w:r w:rsidR="006B2C2E">
        <w:rPr>
          <w:rFonts w:asciiTheme="majorBidi" w:hAnsiTheme="majorBidi" w:cstheme="majorBidi"/>
        </w:rPr>
        <w:t>s</w:t>
      </w:r>
      <w:r w:rsidR="006B2C2E" w:rsidRPr="007B711A">
        <w:rPr>
          <w:rFonts w:asciiTheme="majorBidi" w:hAnsiTheme="majorBidi" w:cstheme="majorBidi"/>
        </w:rPr>
        <w:t xml:space="preserve"> that plot in the </w:t>
      </w:r>
      <w:r w:rsidR="006B2C2E">
        <w:rPr>
          <w:rFonts w:asciiTheme="majorBidi" w:hAnsiTheme="majorBidi" w:cstheme="majorBidi"/>
        </w:rPr>
        <w:t>anoxic</w:t>
      </w:r>
      <w:r w:rsidR="006B2C2E" w:rsidRPr="007B711A">
        <w:rPr>
          <w:rFonts w:asciiTheme="majorBidi" w:hAnsiTheme="majorBidi" w:cstheme="majorBidi"/>
        </w:rPr>
        <w:t xml:space="preserve"> field (</w:t>
      </w:r>
      <w:r w:rsidR="006B2C2E">
        <w:rPr>
          <w:rFonts w:asciiTheme="majorBidi" w:hAnsiTheme="majorBidi" w:cstheme="majorBidi"/>
        </w:rPr>
        <w:t xml:space="preserve">sample 3, </w:t>
      </w:r>
      <w:r w:rsidR="006B2C2E" w:rsidRPr="007B711A">
        <w:rPr>
          <w:rFonts w:asciiTheme="majorBidi" w:hAnsiTheme="majorBidi" w:cstheme="majorBidi"/>
        </w:rPr>
        <w:t>Fig</w:t>
      </w:r>
      <w:r w:rsidR="006B2C2E">
        <w:rPr>
          <w:rFonts w:asciiTheme="majorBidi" w:hAnsiTheme="majorBidi" w:cstheme="majorBidi"/>
        </w:rPr>
        <w:t>s</w:t>
      </w:r>
      <w:r w:rsidR="006B2C2E" w:rsidRPr="007B711A">
        <w:rPr>
          <w:rFonts w:asciiTheme="majorBidi" w:hAnsiTheme="majorBidi" w:cstheme="majorBidi"/>
        </w:rPr>
        <w:t xml:space="preserve">. </w:t>
      </w:r>
      <w:r w:rsidR="006B2C2E">
        <w:rPr>
          <w:rFonts w:asciiTheme="majorBidi" w:hAnsiTheme="majorBidi" w:cstheme="majorBidi"/>
        </w:rPr>
        <w:t>3 and 10; Table 1</w:t>
      </w:r>
      <w:r w:rsidR="006B2C2E" w:rsidRPr="007B711A">
        <w:rPr>
          <w:rFonts w:asciiTheme="majorBidi" w:hAnsiTheme="majorBidi" w:cstheme="majorBidi"/>
        </w:rPr>
        <w:t>).</w:t>
      </w:r>
      <w:r w:rsidR="006B2C2E">
        <w:rPr>
          <w:rFonts w:asciiTheme="majorBidi" w:hAnsiTheme="majorBidi" w:cstheme="majorBidi"/>
        </w:rPr>
        <w:t xml:space="preserve"> </w:t>
      </w:r>
      <w:r w:rsidR="00AA596B">
        <w:rPr>
          <w:rFonts w:asciiTheme="majorBidi" w:hAnsiTheme="majorBidi" w:cstheme="majorBidi"/>
        </w:rPr>
        <w:t xml:space="preserve">Most </w:t>
      </w:r>
      <w:proofErr w:type="spellStart"/>
      <w:r w:rsidR="00AA596B">
        <w:rPr>
          <w:rFonts w:asciiTheme="majorBidi" w:hAnsiTheme="majorBidi" w:cstheme="majorBidi"/>
        </w:rPr>
        <w:t>Griesbach</w:t>
      </w:r>
      <w:proofErr w:type="spellEnd"/>
      <w:r w:rsidR="00AA596B">
        <w:rPr>
          <w:rFonts w:asciiTheme="majorBidi" w:hAnsiTheme="majorBidi" w:cstheme="majorBidi"/>
        </w:rPr>
        <w:t xml:space="preserve"> Creek strata are</w:t>
      </w:r>
      <w:r w:rsidRPr="007B711A">
        <w:rPr>
          <w:rFonts w:asciiTheme="majorBidi" w:hAnsiTheme="majorBidi" w:cstheme="majorBidi"/>
        </w:rPr>
        <w:t xml:space="preserve"> mode</w:t>
      </w:r>
      <w:r>
        <w:rPr>
          <w:rFonts w:asciiTheme="majorBidi" w:hAnsiTheme="majorBidi" w:cstheme="majorBidi"/>
        </w:rPr>
        <w:t>rate</w:t>
      </w:r>
      <w:r w:rsidRPr="007B711A">
        <w:rPr>
          <w:rFonts w:asciiTheme="majorBidi" w:hAnsiTheme="majorBidi" w:cstheme="majorBidi"/>
        </w:rPr>
        <w:t>ly burrowed (II 3</w:t>
      </w:r>
      <w:r>
        <w:rPr>
          <w:rFonts w:asciiTheme="majorBidi" w:hAnsiTheme="majorBidi" w:cstheme="majorBidi"/>
        </w:rPr>
        <w:t xml:space="preserve"> – 4</w:t>
      </w:r>
      <w:r w:rsidRPr="007B711A">
        <w:rPr>
          <w:rFonts w:asciiTheme="majorBidi" w:hAnsiTheme="majorBidi" w:cstheme="majorBidi"/>
        </w:rPr>
        <w:t>)</w:t>
      </w:r>
      <w:r>
        <w:rPr>
          <w:rFonts w:asciiTheme="majorBidi" w:hAnsiTheme="majorBidi" w:cstheme="majorBidi"/>
        </w:rPr>
        <w:t xml:space="preserve"> and the associated framboids</w:t>
      </w:r>
      <w:r w:rsidRPr="007B711A">
        <w:rPr>
          <w:rFonts w:asciiTheme="majorBidi" w:hAnsiTheme="majorBidi" w:cstheme="majorBidi"/>
        </w:rPr>
        <w:t xml:space="preserve"> plot in the </w:t>
      </w:r>
      <w:proofErr w:type="spellStart"/>
      <w:r w:rsidRPr="007B711A">
        <w:rPr>
          <w:rFonts w:asciiTheme="majorBidi" w:hAnsiTheme="majorBidi" w:cstheme="majorBidi"/>
        </w:rPr>
        <w:t>dysoxic</w:t>
      </w:r>
      <w:proofErr w:type="spellEnd"/>
      <w:r>
        <w:rPr>
          <w:rFonts w:asciiTheme="majorBidi" w:hAnsiTheme="majorBidi" w:cstheme="majorBidi"/>
        </w:rPr>
        <w:t xml:space="preserve"> </w:t>
      </w:r>
      <w:r w:rsidRPr="007B711A">
        <w:rPr>
          <w:rFonts w:asciiTheme="majorBidi" w:hAnsiTheme="majorBidi" w:cstheme="majorBidi"/>
        </w:rPr>
        <w:t>field</w:t>
      </w:r>
      <w:r>
        <w:rPr>
          <w:rFonts w:asciiTheme="majorBidi" w:hAnsiTheme="majorBidi" w:cstheme="majorBidi"/>
        </w:rPr>
        <w:t xml:space="preserve"> (samples 1, 2, 4, 5 and 6; Fig. 10; Table 1)</w:t>
      </w:r>
      <w:r w:rsidRPr="007B711A">
        <w:rPr>
          <w:rFonts w:asciiTheme="majorBidi" w:hAnsiTheme="majorBidi" w:cstheme="majorBidi"/>
        </w:rPr>
        <w:t xml:space="preserve"> indicating anoxia occurred within the sediment, whil</w:t>
      </w:r>
      <w:r>
        <w:rPr>
          <w:rFonts w:asciiTheme="majorBidi" w:hAnsiTheme="majorBidi" w:cstheme="majorBidi"/>
        </w:rPr>
        <w:t>e</w:t>
      </w:r>
      <w:r w:rsidR="00D84187">
        <w:rPr>
          <w:rFonts w:asciiTheme="majorBidi" w:hAnsiTheme="majorBidi" w:cstheme="majorBidi"/>
        </w:rPr>
        <w:t xml:space="preserve"> bottom waters were likely</w:t>
      </w:r>
      <w:r w:rsidRPr="007B711A">
        <w:rPr>
          <w:rFonts w:asciiTheme="majorBidi" w:hAnsiTheme="majorBidi" w:cstheme="majorBidi"/>
        </w:rPr>
        <w:t xml:space="preserve"> wea</w:t>
      </w:r>
      <w:r w:rsidR="006B2C2E">
        <w:rPr>
          <w:rFonts w:asciiTheme="majorBidi" w:hAnsiTheme="majorBidi" w:cstheme="majorBidi"/>
        </w:rPr>
        <w:t>kly oxygenated</w:t>
      </w:r>
      <w:r w:rsidRPr="007B711A">
        <w:rPr>
          <w:rFonts w:asciiTheme="majorBidi" w:hAnsiTheme="majorBidi" w:cstheme="majorBidi"/>
        </w:rPr>
        <w:t>. The uppermost 1</w:t>
      </w:r>
      <w:r>
        <w:rPr>
          <w:rFonts w:asciiTheme="majorBidi" w:hAnsiTheme="majorBidi" w:cstheme="majorBidi"/>
        </w:rPr>
        <w:t>5</w:t>
      </w:r>
      <w:r w:rsidRPr="007B711A">
        <w:rPr>
          <w:rFonts w:asciiTheme="majorBidi" w:hAnsiTheme="majorBidi" w:cstheme="majorBidi"/>
        </w:rPr>
        <w:t xml:space="preserve"> m of the </w:t>
      </w:r>
      <w:proofErr w:type="spellStart"/>
      <w:r w:rsidRPr="007B711A">
        <w:rPr>
          <w:rFonts w:asciiTheme="majorBidi" w:hAnsiTheme="majorBidi" w:cstheme="majorBidi"/>
        </w:rPr>
        <w:t>Griesbach</w:t>
      </w:r>
      <w:proofErr w:type="spellEnd"/>
      <w:r w:rsidRPr="007B711A">
        <w:rPr>
          <w:rFonts w:asciiTheme="majorBidi" w:hAnsiTheme="majorBidi" w:cstheme="majorBidi"/>
        </w:rPr>
        <w:t xml:space="preserve"> Creek section consists of </w:t>
      </w:r>
      <w:r>
        <w:rPr>
          <w:rFonts w:asciiTheme="majorBidi" w:hAnsiTheme="majorBidi" w:cstheme="majorBidi"/>
        </w:rPr>
        <w:t xml:space="preserve">fully </w:t>
      </w:r>
      <w:r w:rsidRPr="007B711A">
        <w:rPr>
          <w:rFonts w:asciiTheme="majorBidi" w:hAnsiTheme="majorBidi" w:cstheme="majorBidi"/>
        </w:rPr>
        <w:t xml:space="preserve">burrowed </w:t>
      </w:r>
      <w:r>
        <w:rPr>
          <w:rFonts w:asciiTheme="majorBidi" w:hAnsiTheme="majorBidi" w:cstheme="majorBidi"/>
        </w:rPr>
        <w:t>strata</w:t>
      </w:r>
      <w:r w:rsidRPr="007B711A">
        <w:rPr>
          <w:rFonts w:asciiTheme="majorBidi" w:hAnsiTheme="majorBidi" w:cstheme="majorBidi"/>
        </w:rPr>
        <w:t xml:space="preserve"> that lack</w:t>
      </w:r>
      <w:r w:rsidR="006B2C2E">
        <w:rPr>
          <w:rFonts w:asciiTheme="majorBidi" w:hAnsiTheme="majorBidi" w:cstheme="majorBidi"/>
        </w:rPr>
        <w:t xml:space="preserve">s pyrite </w:t>
      </w:r>
      <w:r w:rsidRPr="007B711A">
        <w:rPr>
          <w:rFonts w:asciiTheme="majorBidi" w:hAnsiTheme="majorBidi" w:cstheme="majorBidi"/>
        </w:rPr>
        <w:t xml:space="preserve">indicating well oxygenated conditions. </w:t>
      </w:r>
      <w:r>
        <w:rPr>
          <w:rFonts w:asciiTheme="majorBidi" w:hAnsiTheme="majorBidi" w:cstheme="majorBidi"/>
        </w:rPr>
        <w:t>In contrast</w:t>
      </w:r>
      <w:r w:rsidR="00D35CBC">
        <w:rPr>
          <w:rFonts w:asciiTheme="majorBidi" w:hAnsiTheme="majorBidi" w:cstheme="majorBidi"/>
        </w:rPr>
        <w:t>,</w:t>
      </w:r>
      <w:r>
        <w:rPr>
          <w:rFonts w:asciiTheme="majorBidi" w:hAnsiTheme="majorBidi" w:cstheme="majorBidi"/>
        </w:rPr>
        <w:t xml:space="preserve"> s</w:t>
      </w:r>
      <w:r w:rsidRPr="007B711A">
        <w:rPr>
          <w:rFonts w:asciiTheme="majorBidi" w:hAnsiTheme="majorBidi" w:cstheme="majorBidi"/>
        </w:rPr>
        <w:t xml:space="preserve">amples from </w:t>
      </w:r>
      <w:r w:rsidR="00D35CBC">
        <w:rPr>
          <w:rFonts w:asciiTheme="majorBidi" w:hAnsiTheme="majorBidi" w:cstheme="majorBidi"/>
        </w:rPr>
        <w:t xml:space="preserve">the </w:t>
      </w:r>
      <w:r w:rsidR="006B2C2E">
        <w:rPr>
          <w:rFonts w:asciiTheme="majorBidi" w:hAnsiTheme="majorBidi" w:cstheme="majorBidi"/>
        </w:rPr>
        <w:t xml:space="preserve">middle part of the Confederation Point Member, which occur in </w:t>
      </w:r>
      <w:proofErr w:type="spellStart"/>
      <w:r w:rsidR="006B2C2E">
        <w:rPr>
          <w:rFonts w:asciiTheme="majorBidi" w:hAnsiTheme="majorBidi" w:cstheme="majorBidi"/>
        </w:rPr>
        <w:t>heterolithic</w:t>
      </w:r>
      <w:proofErr w:type="spellEnd"/>
      <w:r w:rsidR="006B2C2E">
        <w:rPr>
          <w:rFonts w:asciiTheme="majorBidi" w:hAnsiTheme="majorBidi" w:cstheme="majorBidi"/>
        </w:rPr>
        <w:t xml:space="preserve"> siltstones and </w:t>
      </w:r>
      <w:r w:rsidR="006B2C2E">
        <w:rPr>
          <w:rFonts w:asciiTheme="majorBidi" w:hAnsiTheme="majorBidi" w:cstheme="majorBidi"/>
        </w:rPr>
        <w:lastRenderedPageBreak/>
        <w:t>sandstones</w:t>
      </w:r>
      <w:r w:rsidRPr="007B711A">
        <w:rPr>
          <w:rFonts w:asciiTheme="majorBidi" w:hAnsiTheme="majorBidi" w:cstheme="majorBidi"/>
        </w:rPr>
        <w:t xml:space="preserve"> seen </w:t>
      </w:r>
      <w:r w:rsidR="006B2C2E">
        <w:rPr>
          <w:rFonts w:asciiTheme="majorBidi" w:hAnsiTheme="majorBidi" w:cstheme="majorBidi"/>
        </w:rPr>
        <w:t>at</w:t>
      </w:r>
      <w:r w:rsidRPr="007B711A">
        <w:rPr>
          <w:rFonts w:asciiTheme="majorBidi" w:hAnsiTheme="majorBidi" w:cstheme="majorBidi"/>
        </w:rPr>
        <w:t xml:space="preserve"> the </w:t>
      </w:r>
      <w:r w:rsidR="006B2C2E">
        <w:rPr>
          <w:rFonts w:asciiTheme="majorBidi" w:hAnsiTheme="majorBidi" w:cstheme="majorBidi"/>
        </w:rPr>
        <w:t xml:space="preserve">base of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 section (Fig. 3), are all pyrite rich and contain framboids that plot in the anoxic</w:t>
      </w:r>
      <w:r>
        <w:rPr>
          <w:rFonts w:asciiTheme="majorBidi" w:hAnsiTheme="majorBidi" w:cstheme="majorBidi"/>
        </w:rPr>
        <w:t xml:space="preserve"> to </w:t>
      </w:r>
      <w:proofErr w:type="spellStart"/>
      <w:r w:rsidRPr="007B711A">
        <w:rPr>
          <w:rFonts w:asciiTheme="majorBidi" w:hAnsiTheme="majorBidi" w:cstheme="majorBidi"/>
        </w:rPr>
        <w:t>dysoxic</w:t>
      </w:r>
      <w:proofErr w:type="spellEnd"/>
      <w:r>
        <w:rPr>
          <w:rFonts w:asciiTheme="majorBidi" w:hAnsiTheme="majorBidi" w:cstheme="majorBidi"/>
        </w:rPr>
        <w:t xml:space="preserve"> (mostly the latter)</w:t>
      </w:r>
      <w:r w:rsidRPr="007B711A">
        <w:rPr>
          <w:rFonts w:asciiTheme="majorBidi" w:hAnsiTheme="majorBidi" w:cstheme="majorBidi"/>
        </w:rPr>
        <w:t xml:space="preserve"> field</w:t>
      </w:r>
      <w:r>
        <w:rPr>
          <w:rFonts w:asciiTheme="majorBidi" w:hAnsiTheme="majorBidi" w:cstheme="majorBidi"/>
        </w:rPr>
        <w:t>s</w:t>
      </w:r>
      <w:r w:rsidRPr="007B711A">
        <w:rPr>
          <w:rFonts w:asciiTheme="majorBidi" w:hAnsiTheme="majorBidi" w:cstheme="majorBidi"/>
        </w:rPr>
        <w:t xml:space="preserve"> (Fig. </w:t>
      </w:r>
      <w:r>
        <w:rPr>
          <w:rFonts w:asciiTheme="majorBidi" w:hAnsiTheme="majorBidi" w:cstheme="majorBidi"/>
        </w:rPr>
        <w:t>10;</w:t>
      </w:r>
      <w:r w:rsidR="006B2C2E">
        <w:rPr>
          <w:rFonts w:asciiTheme="majorBidi" w:hAnsiTheme="majorBidi" w:cstheme="majorBidi"/>
        </w:rPr>
        <w:t xml:space="preserve"> </w:t>
      </w:r>
      <w:r>
        <w:rPr>
          <w:rFonts w:asciiTheme="majorBidi" w:hAnsiTheme="majorBidi" w:cstheme="majorBidi"/>
        </w:rPr>
        <w:t>Table 1</w:t>
      </w:r>
      <w:r w:rsidRPr="007B711A">
        <w:rPr>
          <w:rFonts w:asciiTheme="majorBidi" w:hAnsiTheme="majorBidi" w:cstheme="majorBidi"/>
        </w:rPr>
        <w:t xml:space="preserve">). </w:t>
      </w:r>
      <w:r w:rsidR="006B2C2E">
        <w:rPr>
          <w:rFonts w:asciiTheme="majorBidi" w:hAnsiTheme="majorBidi" w:cstheme="majorBidi"/>
        </w:rPr>
        <w:t xml:space="preserve">The overlying </w:t>
      </w:r>
      <w:proofErr w:type="spellStart"/>
      <w:r w:rsidR="006B2C2E" w:rsidRPr="006B2C2E">
        <w:rPr>
          <w:rFonts w:asciiTheme="majorBidi" w:hAnsiTheme="majorBidi" w:cstheme="majorBidi"/>
          <w:i/>
        </w:rPr>
        <w:t>Skolithos</w:t>
      </w:r>
      <w:proofErr w:type="spellEnd"/>
      <w:r w:rsidR="006B2C2E" w:rsidRPr="006B2C2E">
        <w:rPr>
          <w:rFonts w:asciiTheme="majorBidi" w:hAnsiTheme="majorBidi" w:cstheme="majorBidi"/>
          <w:i/>
        </w:rPr>
        <w:t xml:space="preserve"> </w:t>
      </w:r>
      <w:r w:rsidR="006B2C2E">
        <w:rPr>
          <w:rFonts w:asciiTheme="majorBidi" w:hAnsiTheme="majorBidi" w:cstheme="majorBidi"/>
        </w:rPr>
        <w:t>sandstone lacks pyrite indicating oxygenated conditions once again, which is perhaps not surprising</w:t>
      </w:r>
      <w:r w:rsidR="00E66BA6">
        <w:rPr>
          <w:rFonts w:asciiTheme="majorBidi" w:hAnsiTheme="majorBidi" w:cstheme="majorBidi"/>
        </w:rPr>
        <w:t xml:space="preserve"> given the intensity of bioturbation</w:t>
      </w:r>
      <w:r w:rsidR="006B2C2E">
        <w:rPr>
          <w:rFonts w:asciiTheme="majorBidi" w:hAnsiTheme="majorBidi" w:cstheme="majorBidi"/>
        </w:rPr>
        <w:t>.</w:t>
      </w:r>
      <w:r w:rsidR="00570B77">
        <w:rPr>
          <w:rFonts w:asciiTheme="majorBidi" w:hAnsiTheme="majorBidi" w:cstheme="majorBidi"/>
        </w:rPr>
        <w:t xml:space="preserve"> A</w:t>
      </w:r>
      <w:r w:rsidR="00E66BA6">
        <w:rPr>
          <w:rFonts w:asciiTheme="majorBidi" w:hAnsiTheme="majorBidi" w:cstheme="majorBidi"/>
        </w:rPr>
        <w:t xml:space="preserve"> laminated (unbioturb</w:t>
      </w:r>
      <w:r w:rsidR="006B2C2E">
        <w:rPr>
          <w:rFonts w:asciiTheme="majorBidi" w:hAnsiTheme="majorBidi" w:cstheme="majorBidi"/>
        </w:rPr>
        <w:t xml:space="preserve">ated) interval within the </w:t>
      </w:r>
      <w:proofErr w:type="spellStart"/>
      <w:r w:rsidR="006B2C2E" w:rsidRPr="006B2C2E">
        <w:rPr>
          <w:rFonts w:asciiTheme="majorBidi" w:hAnsiTheme="majorBidi" w:cstheme="majorBidi"/>
          <w:i/>
        </w:rPr>
        <w:t>Skolithos</w:t>
      </w:r>
      <w:proofErr w:type="spellEnd"/>
      <w:r w:rsidR="006B2C2E">
        <w:rPr>
          <w:rFonts w:asciiTheme="majorBidi" w:hAnsiTheme="majorBidi" w:cstheme="majorBidi"/>
        </w:rPr>
        <w:t xml:space="preserve"> sandstone (sample 8) contains abundant framboids with a size-frequency distribution that plots in the </w:t>
      </w:r>
      <w:proofErr w:type="spellStart"/>
      <w:r w:rsidR="006B2C2E">
        <w:rPr>
          <w:rFonts w:asciiTheme="majorBidi" w:hAnsiTheme="majorBidi" w:cstheme="majorBidi"/>
        </w:rPr>
        <w:t>dysoxic</w:t>
      </w:r>
      <w:proofErr w:type="spellEnd"/>
      <w:r w:rsidR="006B2C2E">
        <w:rPr>
          <w:rFonts w:asciiTheme="majorBidi" w:hAnsiTheme="majorBidi" w:cstheme="majorBidi"/>
        </w:rPr>
        <w:t xml:space="preserve"> </w:t>
      </w:r>
      <w:r w:rsidR="00407476">
        <w:rPr>
          <w:rFonts w:asciiTheme="majorBidi" w:hAnsiTheme="majorBidi" w:cstheme="majorBidi"/>
        </w:rPr>
        <w:t xml:space="preserve">field </w:t>
      </w:r>
      <w:r w:rsidR="00570B77">
        <w:rPr>
          <w:rFonts w:asciiTheme="majorBidi" w:hAnsiTheme="majorBidi" w:cstheme="majorBidi"/>
        </w:rPr>
        <w:t xml:space="preserve">despite the inferred shallow depositional depth </w:t>
      </w:r>
      <w:r w:rsidR="00407476">
        <w:rPr>
          <w:rFonts w:asciiTheme="majorBidi" w:hAnsiTheme="majorBidi" w:cstheme="majorBidi"/>
        </w:rPr>
        <w:t xml:space="preserve">(Fig. 10). The higher levels in the Blind Fiord Formation consist of </w:t>
      </w:r>
      <w:proofErr w:type="spellStart"/>
      <w:r w:rsidR="00407476">
        <w:rPr>
          <w:rFonts w:asciiTheme="majorBidi" w:hAnsiTheme="majorBidi" w:cstheme="majorBidi"/>
        </w:rPr>
        <w:t>heterolithic</w:t>
      </w:r>
      <w:proofErr w:type="spellEnd"/>
      <w:r w:rsidR="00407476">
        <w:rPr>
          <w:rFonts w:asciiTheme="majorBidi" w:hAnsiTheme="majorBidi" w:cstheme="majorBidi"/>
        </w:rPr>
        <w:t xml:space="preserve"> sandstones and siltstones with very little bioturbation (</w:t>
      </w:r>
      <w:proofErr w:type="spellStart"/>
      <w:r w:rsidR="00407476">
        <w:rPr>
          <w:rFonts w:asciiTheme="majorBidi" w:hAnsiTheme="majorBidi" w:cstheme="majorBidi"/>
        </w:rPr>
        <w:t>ichnofabric</w:t>
      </w:r>
      <w:proofErr w:type="spellEnd"/>
      <w:r w:rsidR="00407476">
        <w:rPr>
          <w:rFonts w:asciiTheme="majorBidi" w:hAnsiTheme="majorBidi" w:cstheme="majorBidi"/>
        </w:rPr>
        <w:t xml:space="preserve"> index 2) and abundant grains of pyrite including framboids that plot in the </w:t>
      </w:r>
      <w:proofErr w:type="spellStart"/>
      <w:r w:rsidR="00407476">
        <w:rPr>
          <w:rFonts w:asciiTheme="majorBidi" w:hAnsiTheme="majorBidi" w:cstheme="majorBidi"/>
        </w:rPr>
        <w:t>dysoxic</w:t>
      </w:r>
      <w:proofErr w:type="spellEnd"/>
      <w:r w:rsidR="00407476">
        <w:rPr>
          <w:rFonts w:asciiTheme="majorBidi" w:hAnsiTheme="majorBidi" w:cstheme="majorBidi"/>
        </w:rPr>
        <w:t xml:space="preserve"> field (Fig. 10).</w:t>
      </w:r>
    </w:p>
    <w:p w14:paraId="71DEB308" w14:textId="3E500466" w:rsidR="00F037F8" w:rsidRDefault="00407476" w:rsidP="00F037F8">
      <w:pPr>
        <w:spacing w:line="480" w:lineRule="auto"/>
        <w:rPr>
          <w:rFonts w:asciiTheme="majorBidi" w:hAnsiTheme="majorBidi" w:cstheme="majorBidi"/>
        </w:rPr>
      </w:pPr>
      <w:r>
        <w:rPr>
          <w:rFonts w:asciiTheme="majorBidi" w:hAnsiTheme="majorBidi" w:cstheme="majorBidi"/>
        </w:rPr>
        <w:tab/>
        <w:t>In summary, the Blind Fiord Formation was, for the most part, deposited under oxygen-poor (</w:t>
      </w:r>
      <w:proofErr w:type="spellStart"/>
      <w:r>
        <w:rPr>
          <w:rFonts w:asciiTheme="majorBidi" w:hAnsiTheme="majorBidi" w:cstheme="majorBidi"/>
        </w:rPr>
        <w:t>dysoxic</w:t>
      </w:r>
      <w:proofErr w:type="spellEnd"/>
      <w:r>
        <w:rPr>
          <w:rFonts w:asciiTheme="majorBidi" w:hAnsiTheme="majorBidi" w:cstheme="majorBidi"/>
        </w:rPr>
        <w:t xml:space="preserve">) conditions although prolonged intervals of much better ventilation are recorded in the Confederation Point Member, especially in the lower, </w:t>
      </w:r>
      <w:proofErr w:type="spellStart"/>
      <w:r>
        <w:rPr>
          <w:rFonts w:asciiTheme="majorBidi" w:hAnsiTheme="majorBidi" w:cstheme="majorBidi"/>
        </w:rPr>
        <w:t>Griesachian</w:t>
      </w:r>
      <w:proofErr w:type="spellEnd"/>
      <w:r>
        <w:rPr>
          <w:rFonts w:asciiTheme="majorBidi" w:hAnsiTheme="majorBidi" w:cstheme="majorBidi"/>
        </w:rPr>
        <w:t xml:space="preserve"> strata. </w:t>
      </w:r>
      <w:r w:rsidR="00E66BA6">
        <w:rPr>
          <w:rFonts w:asciiTheme="majorBidi" w:hAnsiTheme="majorBidi" w:cstheme="majorBidi"/>
        </w:rPr>
        <w:t xml:space="preserve">At times anoxia was even developed in nearshore conditions such as the laminated sandstones of the </w:t>
      </w:r>
      <w:proofErr w:type="spellStart"/>
      <w:r w:rsidR="00E66BA6" w:rsidRPr="00E66BA6">
        <w:rPr>
          <w:rFonts w:asciiTheme="majorBidi" w:hAnsiTheme="majorBidi" w:cstheme="majorBidi"/>
          <w:i/>
        </w:rPr>
        <w:t>Skolithos</w:t>
      </w:r>
      <w:proofErr w:type="spellEnd"/>
      <w:r w:rsidR="00E66BA6">
        <w:rPr>
          <w:rFonts w:asciiTheme="majorBidi" w:hAnsiTheme="majorBidi" w:cstheme="majorBidi"/>
        </w:rPr>
        <w:t xml:space="preserve"> facies. </w:t>
      </w:r>
      <w:r>
        <w:rPr>
          <w:rFonts w:asciiTheme="majorBidi" w:hAnsiTheme="majorBidi" w:cstheme="majorBidi"/>
        </w:rPr>
        <w:t xml:space="preserve">Interestingly, the oxygenated </w:t>
      </w:r>
      <w:r w:rsidR="00FA65D2">
        <w:rPr>
          <w:rFonts w:asciiTheme="majorBidi" w:hAnsiTheme="majorBidi" w:cstheme="majorBidi"/>
        </w:rPr>
        <w:t>interval</w:t>
      </w:r>
      <w:r>
        <w:rPr>
          <w:rFonts w:asciiTheme="majorBidi" w:hAnsiTheme="majorBidi" w:cstheme="majorBidi"/>
        </w:rPr>
        <w:t xml:space="preserve">s do not link closely with facies or water depth because the best ventilation is recorded in </w:t>
      </w:r>
      <w:r w:rsidR="00FA65D2">
        <w:rPr>
          <w:rFonts w:asciiTheme="majorBidi" w:hAnsiTheme="majorBidi" w:cstheme="majorBidi"/>
        </w:rPr>
        <w:t>both</w:t>
      </w:r>
      <w:r>
        <w:rPr>
          <w:rFonts w:asciiTheme="majorBidi" w:hAnsiTheme="majorBidi" w:cstheme="majorBidi"/>
        </w:rPr>
        <w:t xml:space="preserve"> offshore, burrowed mudstone and the nearshore, deltaic </w:t>
      </w:r>
      <w:proofErr w:type="spellStart"/>
      <w:r w:rsidRPr="00407476">
        <w:rPr>
          <w:rFonts w:asciiTheme="majorBidi" w:hAnsiTheme="majorBidi" w:cstheme="majorBidi"/>
          <w:i/>
        </w:rPr>
        <w:t>Skolithos</w:t>
      </w:r>
      <w:proofErr w:type="spellEnd"/>
      <w:r>
        <w:rPr>
          <w:rFonts w:asciiTheme="majorBidi" w:hAnsiTheme="majorBidi" w:cstheme="majorBidi"/>
        </w:rPr>
        <w:t xml:space="preserve"> sandstone facies.</w:t>
      </w:r>
    </w:p>
    <w:p w14:paraId="1EC59BB1" w14:textId="77777777" w:rsidR="008D4A30" w:rsidRPr="00407476" w:rsidRDefault="008D4A30" w:rsidP="00F037F8">
      <w:pPr>
        <w:spacing w:line="480" w:lineRule="auto"/>
        <w:rPr>
          <w:rFonts w:asciiTheme="majorBidi" w:hAnsiTheme="majorBidi" w:cstheme="majorBidi"/>
        </w:rPr>
      </w:pPr>
    </w:p>
    <w:p w14:paraId="208BD424" w14:textId="0E9927BD" w:rsidR="008D4A30" w:rsidRPr="00D640AA" w:rsidRDefault="00F037F8" w:rsidP="00407476">
      <w:pPr>
        <w:spacing w:line="480" w:lineRule="auto"/>
        <w:outlineLvl w:val="0"/>
        <w:rPr>
          <w:rFonts w:asciiTheme="majorBidi" w:hAnsiTheme="majorBidi" w:cstheme="majorBidi"/>
          <w:b/>
          <w:i/>
        </w:rPr>
      </w:pPr>
      <w:r w:rsidRPr="00D640AA">
        <w:rPr>
          <w:rFonts w:asciiTheme="majorBidi" w:hAnsiTheme="majorBidi" w:cstheme="majorBidi"/>
          <w:b/>
          <w:i/>
        </w:rPr>
        <w:t>Trace Metal Concentrations</w:t>
      </w:r>
    </w:p>
    <w:p w14:paraId="6893C417" w14:textId="79A762BA" w:rsidR="00F037F8" w:rsidRPr="00407476" w:rsidRDefault="00F037F8" w:rsidP="00407476">
      <w:pPr>
        <w:spacing w:line="480" w:lineRule="auto"/>
        <w:outlineLvl w:val="0"/>
        <w:rPr>
          <w:rFonts w:asciiTheme="majorBidi" w:hAnsiTheme="majorBidi" w:cstheme="majorBidi"/>
          <w:b/>
        </w:rPr>
      </w:pPr>
      <w:r>
        <w:rPr>
          <w:rFonts w:asciiTheme="majorBidi" w:hAnsiTheme="majorBidi" w:cstheme="majorBidi"/>
        </w:rPr>
        <w:t xml:space="preserve">Concentrations of Mo and U, both absolute and normalized to Al and Th respectively, provide a useful measure of </w:t>
      </w:r>
      <w:r w:rsidR="00407476">
        <w:rPr>
          <w:rFonts w:asciiTheme="majorBidi" w:hAnsiTheme="majorBidi" w:cstheme="majorBidi"/>
        </w:rPr>
        <w:t>redox conditions</w:t>
      </w:r>
      <w:r>
        <w:rPr>
          <w:rFonts w:asciiTheme="majorBidi" w:hAnsiTheme="majorBidi" w:cstheme="majorBidi"/>
        </w:rPr>
        <w:t xml:space="preserve"> in ancient sediments (</w:t>
      </w:r>
      <w:proofErr w:type="spellStart"/>
      <w:r>
        <w:rPr>
          <w:rFonts w:asciiTheme="majorBidi" w:hAnsiTheme="majorBidi" w:cstheme="majorBidi"/>
        </w:rPr>
        <w:t>Tribovillard</w:t>
      </w:r>
      <w:proofErr w:type="spellEnd"/>
      <w:r>
        <w:rPr>
          <w:rFonts w:asciiTheme="majorBidi" w:hAnsiTheme="majorBidi" w:cstheme="majorBidi"/>
        </w:rPr>
        <w:t xml:space="preserve"> et al., 2006). Mo/U variations can also be informative because Mo enrichment occurs in euxinic conditions, when H</w:t>
      </w:r>
      <w:r w:rsidRPr="008C216B">
        <w:rPr>
          <w:rFonts w:asciiTheme="majorBidi" w:hAnsiTheme="majorBidi" w:cstheme="majorBidi"/>
          <w:vertAlign w:val="subscript"/>
        </w:rPr>
        <w:t>2</w:t>
      </w:r>
      <w:r>
        <w:rPr>
          <w:rFonts w:asciiTheme="majorBidi" w:hAnsiTheme="majorBidi" w:cstheme="majorBidi"/>
        </w:rPr>
        <w:t>S is present, and U uptake occurs under less intense redox conditions, at the Fe (II)–Fe (III) boundary (</w:t>
      </w:r>
      <w:proofErr w:type="spellStart"/>
      <w:r>
        <w:rPr>
          <w:rFonts w:asciiTheme="majorBidi" w:hAnsiTheme="majorBidi" w:cstheme="majorBidi"/>
        </w:rPr>
        <w:t>Algeo</w:t>
      </w:r>
      <w:proofErr w:type="spellEnd"/>
      <w:r>
        <w:rPr>
          <w:rFonts w:asciiTheme="majorBidi" w:hAnsiTheme="majorBidi" w:cstheme="majorBidi"/>
        </w:rPr>
        <w:t xml:space="preserve"> and </w:t>
      </w:r>
      <w:proofErr w:type="spellStart"/>
      <w:r>
        <w:rPr>
          <w:rFonts w:asciiTheme="majorBidi" w:hAnsiTheme="majorBidi" w:cstheme="majorBidi"/>
        </w:rPr>
        <w:t>Tribovillard</w:t>
      </w:r>
      <w:proofErr w:type="spellEnd"/>
      <w:r>
        <w:rPr>
          <w:rFonts w:asciiTheme="majorBidi" w:hAnsiTheme="majorBidi" w:cstheme="majorBidi"/>
        </w:rPr>
        <w:t xml:space="preserve">, 2009). </w:t>
      </w:r>
    </w:p>
    <w:p w14:paraId="07D68285" w14:textId="4AF248B5" w:rsidR="00F037F8" w:rsidRDefault="00F037F8" w:rsidP="00F037F8">
      <w:pPr>
        <w:spacing w:line="480" w:lineRule="auto"/>
        <w:rPr>
          <w:rFonts w:asciiTheme="majorBidi" w:hAnsiTheme="majorBidi" w:cstheme="majorBidi"/>
        </w:rPr>
      </w:pPr>
      <w:r>
        <w:rPr>
          <w:rFonts w:asciiTheme="majorBidi" w:hAnsiTheme="majorBidi" w:cstheme="majorBidi"/>
        </w:rPr>
        <w:lastRenderedPageBreak/>
        <w:tab/>
        <w:t xml:space="preserve">Molybdenum concentrations and Mo/Al ratios are low in the Confederation Point Member (&lt;1ppm and &lt; 0.4 respectively) and increase slightly in the Smith Creek and lower </w:t>
      </w:r>
      <w:proofErr w:type="spellStart"/>
      <w:r>
        <w:rPr>
          <w:rFonts w:asciiTheme="majorBidi" w:hAnsiTheme="majorBidi" w:cstheme="majorBidi"/>
        </w:rPr>
        <w:t>Svartfeld</w:t>
      </w:r>
      <w:proofErr w:type="spellEnd"/>
      <w:r>
        <w:rPr>
          <w:rFonts w:asciiTheme="majorBidi" w:hAnsiTheme="majorBidi" w:cstheme="majorBidi"/>
        </w:rPr>
        <w:t xml:space="preserve"> members before a major increase around 30 m above the base of the </w:t>
      </w:r>
      <w:proofErr w:type="spellStart"/>
      <w:r>
        <w:rPr>
          <w:rFonts w:asciiTheme="majorBidi" w:hAnsiTheme="majorBidi" w:cstheme="majorBidi"/>
        </w:rPr>
        <w:t>Svartfeld</w:t>
      </w:r>
      <w:proofErr w:type="spellEnd"/>
      <w:r>
        <w:rPr>
          <w:rFonts w:asciiTheme="majorBidi" w:hAnsiTheme="majorBidi" w:cstheme="majorBidi"/>
        </w:rPr>
        <w:t xml:space="preserve"> Member to 10 ppm and 1.8 (Fig. 4). Uranium concentrations show a similar trend to Mo whereas the Th/U ratio shows a gradual and persistent decline from ~5 at the base to &lt;3 at the top of the </w:t>
      </w:r>
      <w:proofErr w:type="spellStart"/>
      <w:r>
        <w:rPr>
          <w:rFonts w:asciiTheme="majorBidi" w:hAnsiTheme="majorBidi" w:cstheme="majorBidi"/>
        </w:rPr>
        <w:t>Spath</w:t>
      </w:r>
      <w:proofErr w:type="spellEnd"/>
      <w:r>
        <w:rPr>
          <w:rFonts w:asciiTheme="majorBidi" w:hAnsiTheme="majorBidi" w:cstheme="majorBidi"/>
        </w:rPr>
        <w:t xml:space="preserve"> Creek section. The Th/U values from spectrometer field measurements and mass spectrometer assay give similar values (Fig. 4).</w:t>
      </w:r>
    </w:p>
    <w:p w14:paraId="45D4BAD6" w14:textId="5DF484F2" w:rsidR="002A6531" w:rsidRDefault="002A6531" w:rsidP="00F037F8">
      <w:pPr>
        <w:spacing w:line="480" w:lineRule="auto"/>
        <w:rPr>
          <w:rFonts w:asciiTheme="majorBidi" w:hAnsiTheme="majorBidi" w:cstheme="majorBidi"/>
        </w:rPr>
      </w:pPr>
      <w:r>
        <w:rPr>
          <w:rFonts w:asciiTheme="majorBidi" w:hAnsiTheme="majorBidi" w:cstheme="majorBidi"/>
        </w:rPr>
        <w:tab/>
        <w:t xml:space="preserve">These results generally agree with the redox trend shown by the trace fossil and pyrite framboid studies presented above: </w:t>
      </w:r>
      <w:r w:rsidR="00E444E5">
        <w:rPr>
          <w:rFonts w:asciiTheme="majorBidi" w:hAnsiTheme="majorBidi" w:cstheme="majorBidi"/>
        </w:rPr>
        <w:t xml:space="preserve">overall </w:t>
      </w:r>
      <w:r>
        <w:rPr>
          <w:rFonts w:asciiTheme="majorBidi" w:hAnsiTheme="majorBidi" w:cstheme="majorBidi"/>
        </w:rPr>
        <w:t xml:space="preserve">better oxygenation in the Confederation Point Member succeeded by prevailing </w:t>
      </w:r>
      <w:proofErr w:type="spellStart"/>
      <w:r>
        <w:rPr>
          <w:rFonts w:asciiTheme="majorBidi" w:hAnsiTheme="majorBidi" w:cstheme="majorBidi"/>
        </w:rPr>
        <w:t>dysoxia</w:t>
      </w:r>
      <w:proofErr w:type="spellEnd"/>
      <w:r>
        <w:rPr>
          <w:rFonts w:asciiTheme="majorBidi" w:hAnsiTheme="majorBidi" w:cstheme="majorBidi"/>
        </w:rPr>
        <w:t xml:space="preserve"> at higher levels</w:t>
      </w:r>
      <w:r w:rsidR="00E66BA6">
        <w:rPr>
          <w:rFonts w:asciiTheme="majorBidi" w:hAnsiTheme="majorBidi" w:cstheme="majorBidi"/>
        </w:rPr>
        <w:t xml:space="preserve"> with anoxia/</w:t>
      </w:r>
      <w:proofErr w:type="spellStart"/>
      <w:r w:rsidR="00E66BA6">
        <w:rPr>
          <w:rFonts w:asciiTheme="majorBidi" w:hAnsiTheme="majorBidi" w:cstheme="majorBidi"/>
        </w:rPr>
        <w:t>euxinia</w:t>
      </w:r>
      <w:proofErr w:type="spellEnd"/>
      <w:r w:rsidR="00E66BA6">
        <w:rPr>
          <w:rFonts w:asciiTheme="majorBidi" w:hAnsiTheme="majorBidi" w:cstheme="majorBidi"/>
        </w:rPr>
        <w:t xml:space="preserve"> seen in the highest studied levels of the lower </w:t>
      </w:r>
      <w:proofErr w:type="spellStart"/>
      <w:r w:rsidR="00E66BA6">
        <w:rPr>
          <w:rFonts w:asciiTheme="majorBidi" w:hAnsiTheme="majorBidi" w:cstheme="majorBidi"/>
        </w:rPr>
        <w:t>Svartfjeld</w:t>
      </w:r>
      <w:proofErr w:type="spellEnd"/>
      <w:r w:rsidR="00E66BA6">
        <w:rPr>
          <w:rFonts w:asciiTheme="majorBidi" w:hAnsiTheme="majorBidi" w:cstheme="majorBidi"/>
        </w:rPr>
        <w:t xml:space="preserve"> Member</w:t>
      </w:r>
      <w:r>
        <w:rPr>
          <w:rFonts w:asciiTheme="majorBidi" w:hAnsiTheme="majorBidi" w:cstheme="majorBidi"/>
        </w:rPr>
        <w:t xml:space="preserve">. </w:t>
      </w:r>
    </w:p>
    <w:p w14:paraId="0F9BF943" w14:textId="77777777" w:rsidR="002A6531" w:rsidRDefault="002A6531" w:rsidP="00F037F8">
      <w:pPr>
        <w:spacing w:line="480" w:lineRule="auto"/>
        <w:rPr>
          <w:rFonts w:asciiTheme="majorBidi" w:hAnsiTheme="majorBidi" w:cstheme="majorBidi"/>
        </w:rPr>
      </w:pPr>
    </w:p>
    <w:p w14:paraId="227C4A7A" w14:textId="3B870019" w:rsidR="002A6531" w:rsidRPr="00D640AA" w:rsidRDefault="00D640AA" w:rsidP="002A6531">
      <w:pPr>
        <w:spacing w:line="480" w:lineRule="auto"/>
        <w:outlineLvl w:val="0"/>
        <w:rPr>
          <w:rFonts w:asciiTheme="majorBidi" w:hAnsiTheme="majorBidi" w:cstheme="majorBidi"/>
          <w:b/>
          <w:color w:val="FF0000"/>
        </w:rPr>
      </w:pPr>
      <w:r w:rsidRPr="00D640AA">
        <w:rPr>
          <w:rFonts w:asciiTheme="majorBidi" w:hAnsiTheme="majorBidi" w:cstheme="majorBidi"/>
          <w:b/>
          <w:color w:val="FF0000"/>
        </w:rPr>
        <w:t>Overview of Sverdrup Basin Environments</w:t>
      </w:r>
      <w:r w:rsidR="002A6531" w:rsidRPr="00D640AA">
        <w:rPr>
          <w:rFonts w:asciiTheme="majorBidi" w:hAnsiTheme="majorBidi" w:cstheme="majorBidi"/>
          <w:b/>
          <w:color w:val="FF0000"/>
        </w:rPr>
        <w:t xml:space="preserve"> </w:t>
      </w:r>
    </w:p>
    <w:p w14:paraId="451B9E9E" w14:textId="77777777" w:rsidR="00D640AA" w:rsidRPr="007B711A" w:rsidRDefault="00D640AA" w:rsidP="002A6531">
      <w:pPr>
        <w:spacing w:line="480" w:lineRule="auto"/>
        <w:outlineLvl w:val="0"/>
        <w:rPr>
          <w:rFonts w:asciiTheme="majorBidi" w:hAnsiTheme="majorBidi" w:cstheme="majorBidi"/>
          <w:b/>
        </w:rPr>
      </w:pPr>
    </w:p>
    <w:p w14:paraId="469885D1" w14:textId="7CE328A5" w:rsidR="004B292F" w:rsidRDefault="004B292F" w:rsidP="002A6531">
      <w:pPr>
        <w:spacing w:line="480" w:lineRule="auto"/>
        <w:rPr>
          <w:rFonts w:asciiTheme="majorBidi" w:hAnsiTheme="majorBidi" w:cstheme="majorBidi"/>
        </w:rPr>
      </w:pPr>
      <w:r>
        <w:rPr>
          <w:rFonts w:asciiTheme="majorBidi" w:hAnsiTheme="majorBidi" w:cstheme="majorBidi"/>
        </w:rPr>
        <w:t xml:space="preserve">Depositional conditions within the Sverdrup Basin during the Early Triassic show many attributes typical of epicontinental basin fills: a “bulls-eye” style of facies belts with </w:t>
      </w:r>
      <w:proofErr w:type="spellStart"/>
      <w:r>
        <w:rPr>
          <w:rFonts w:asciiTheme="majorBidi" w:hAnsiTheme="majorBidi" w:cstheme="majorBidi"/>
        </w:rPr>
        <w:t>basinal</w:t>
      </w:r>
      <w:proofErr w:type="spellEnd"/>
      <w:r>
        <w:rPr>
          <w:rFonts w:asciiTheme="majorBidi" w:hAnsiTheme="majorBidi" w:cstheme="majorBidi"/>
        </w:rPr>
        <w:t xml:space="preserve"> </w:t>
      </w:r>
      <w:proofErr w:type="spellStart"/>
      <w:r>
        <w:rPr>
          <w:rFonts w:asciiTheme="majorBidi" w:hAnsiTheme="majorBidi" w:cstheme="majorBidi"/>
        </w:rPr>
        <w:t>mudrocks</w:t>
      </w:r>
      <w:proofErr w:type="spellEnd"/>
      <w:r>
        <w:rPr>
          <w:rFonts w:asciiTheme="majorBidi" w:hAnsiTheme="majorBidi" w:cstheme="majorBidi"/>
        </w:rPr>
        <w:t xml:space="preserve"> surrounded by silt and sand-dominated facies in shallower waters passing into a sandstone-dominated fluvial hinterland (Fig. 1; </w:t>
      </w:r>
      <w:r w:rsidRPr="007B711A">
        <w:rPr>
          <w:rFonts w:asciiTheme="majorBidi" w:hAnsiTheme="majorBidi" w:cstheme="majorBidi"/>
        </w:rPr>
        <w:t>Embry and Beauchamp, 2008</w:t>
      </w:r>
      <w:r>
        <w:rPr>
          <w:rFonts w:asciiTheme="majorBidi" w:hAnsiTheme="majorBidi" w:cstheme="majorBidi"/>
        </w:rPr>
        <w:t xml:space="preserve">; Midwinter et al. 2017). </w:t>
      </w:r>
      <w:r w:rsidR="00E15B64">
        <w:rPr>
          <w:rFonts w:asciiTheme="majorBidi" w:hAnsiTheme="majorBidi" w:cstheme="majorBidi"/>
        </w:rPr>
        <w:t>Variations in t</w:t>
      </w:r>
      <w:r>
        <w:rPr>
          <w:rFonts w:asciiTheme="majorBidi" w:hAnsiTheme="majorBidi" w:cstheme="majorBidi"/>
        </w:rPr>
        <w:t xml:space="preserve">he </w:t>
      </w:r>
      <w:r w:rsidR="00D2775C">
        <w:rPr>
          <w:rFonts w:asciiTheme="majorBidi" w:hAnsiTheme="majorBidi" w:cstheme="majorBidi"/>
        </w:rPr>
        <w:t xml:space="preserve">lateral </w:t>
      </w:r>
      <w:r>
        <w:rPr>
          <w:rFonts w:asciiTheme="majorBidi" w:hAnsiTheme="majorBidi" w:cstheme="majorBidi"/>
        </w:rPr>
        <w:t xml:space="preserve">extent of the facies is </w:t>
      </w:r>
      <w:r w:rsidR="00E15B64">
        <w:rPr>
          <w:rFonts w:asciiTheme="majorBidi" w:hAnsiTheme="majorBidi" w:cstheme="majorBidi"/>
        </w:rPr>
        <w:t>attribu</w:t>
      </w:r>
      <w:r>
        <w:rPr>
          <w:rFonts w:asciiTheme="majorBidi" w:hAnsiTheme="majorBidi" w:cstheme="majorBidi"/>
        </w:rPr>
        <w:t>ted to eustatic sea-level changes (Embry</w:t>
      </w:r>
      <w:r w:rsidR="00D2775C">
        <w:rPr>
          <w:rFonts w:asciiTheme="majorBidi" w:hAnsiTheme="majorBidi" w:cstheme="majorBidi"/>
        </w:rPr>
        <w:t>,</w:t>
      </w:r>
      <w:r>
        <w:rPr>
          <w:rFonts w:asciiTheme="majorBidi" w:hAnsiTheme="majorBidi" w:cstheme="majorBidi"/>
        </w:rPr>
        <w:t xml:space="preserve"> 1988).</w:t>
      </w:r>
      <w:r w:rsidR="00D2775C">
        <w:rPr>
          <w:rFonts w:asciiTheme="majorBidi" w:hAnsiTheme="majorBidi" w:cstheme="majorBidi"/>
        </w:rPr>
        <w:t xml:space="preserve"> </w:t>
      </w:r>
      <w:r w:rsidR="00E66BA6">
        <w:rPr>
          <w:rFonts w:asciiTheme="majorBidi" w:hAnsiTheme="majorBidi" w:cstheme="majorBidi"/>
        </w:rPr>
        <w:t xml:space="preserve">Oxygenation levels were generally very </w:t>
      </w:r>
      <w:r w:rsidR="00570B77">
        <w:rPr>
          <w:rFonts w:asciiTheme="majorBidi" w:hAnsiTheme="majorBidi" w:cstheme="majorBidi"/>
        </w:rPr>
        <w:t>low i</w:t>
      </w:r>
      <w:r w:rsidR="00E66BA6">
        <w:rPr>
          <w:rFonts w:asciiTheme="majorBidi" w:hAnsiTheme="majorBidi" w:cstheme="majorBidi"/>
        </w:rPr>
        <w:t xml:space="preserve">n the basin and </w:t>
      </w:r>
      <w:proofErr w:type="spellStart"/>
      <w:r w:rsidR="00BA452E">
        <w:rPr>
          <w:rFonts w:asciiTheme="majorBidi" w:hAnsiTheme="majorBidi" w:cstheme="majorBidi"/>
        </w:rPr>
        <w:t>dysoxic</w:t>
      </w:r>
      <w:proofErr w:type="spellEnd"/>
      <w:r w:rsidR="00BA452E">
        <w:rPr>
          <w:rFonts w:asciiTheme="majorBidi" w:hAnsiTheme="majorBidi" w:cstheme="majorBidi"/>
        </w:rPr>
        <w:t xml:space="preserve"> conditions </w:t>
      </w:r>
      <w:r w:rsidR="00E66BA6">
        <w:rPr>
          <w:rFonts w:asciiTheme="majorBidi" w:hAnsiTheme="majorBidi" w:cstheme="majorBidi"/>
        </w:rPr>
        <w:t xml:space="preserve">occasionally expanded into shallow-water, nearshore </w:t>
      </w:r>
      <w:r w:rsidR="00BA452E">
        <w:rPr>
          <w:rFonts w:asciiTheme="majorBidi" w:hAnsiTheme="majorBidi" w:cstheme="majorBidi"/>
        </w:rPr>
        <w:t>environments</w:t>
      </w:r>
      <w:r w:rsidR="00E66BA6">
        <w:rPr>
          <w:rFonts w:asciiTheme="majorBidi" w:hAnsiTheme="majorBidi" w:cstheme="majorBidi"/>
        </w:rPr>
        <w:t xml:space="preserve">. </w:t>
      </w:r>
      <w:r w:rsidR="00D2775C">
        <w:rPr>
          <w:rFonts w:asciiTheme="majorBidi" w:hAnsiTheme="majorBidi" w:cstheme="majorBidi"/>
        </w:rPr>
        <w:t xml:space="preserve">Unusually, the redox conditions do not link with these changes of base level. The best oxygenated intervals are seen in the </w:t>
      </w:r>
      <w:proofErr w:type="spellStart"/>
      <w:r w:rsidR="00D2775C">
        <w:rPr>
          <w:rFonts w:asciiTheme="majorBidi" w:hAnsiTheme="majorBidi" w:cstheme="majorBidi"/>
        </w:rPr>
        <w:t>basinal</w:t>
      </w:r>
      <w:proofErr w:type="spellEnd"/>
      <w:r w:rsidR="00D2775C">
        <w:rPr>
          <w:rFonts w:asciiTheme="majorBidi" w:hAnsiTheme="majorBidi" w:cstheme="majorBidi"/>
        </w:rPr>
        <w:t xml:space="preserve"> facies of the earliest </w:t>
      </w:r>
      <w:proofErr w:type="spellStart"/>
      <w:r w:rsidR="00D2775C">
        <w:rPr>
          <w:rFonts w:asciiTheme="majorBidi" w:hAnsiTheme="majorBidi" w:cstheme="majorBidi"/>
        </w:rPr>
        <w:t>Griesbachian</w:t>
      </w:r>
      <w:proofErr w:type="spellEnd"/>
      <w:r w:rsidR="00D35CBC">
        <w:rPr>
          <w:rFonts w:asciiTheme="majorBidi" w:hAnsiTheme="majorBidi" w:cstheme="majorBidi"/>
        </w:rPr>
        <w:t xml:space="preserve">, a </w:t>
      </w:r>
      <w:r w:rsidR="00E66BA6">
        <w:rPr>
          <w:rFonts w:asciiTheme="majorBidi" w:hAnsiTheme="majorBidi" w:cstheme="majorBidi"/>
        </w:rPr>
        <w:t>time of rapid transgression,</w:t>
      </w:r>
      <w:r w:rsidR="00D2775C">
        <w:rPr>
          <w:rFonts w:asciiTheme="majorBidi" w:hAnsiTheme="majorBidi" w:cstheme="majorBidi"/>
        </w:rPr>
        <w:t xml:space="preserve"> and the nearshore facies of the mid </w:t>
      </w:r>
      <w:proofErr w:type="spellStart"/>
      <w:r w:rsidR="00D2775C">
        <w:rPr>
          <w:rFonts w:asciiTheme="majorBidi" w:hAnsiTheme="majorBidi" w:cstheme="majorBidi"/>
        </w:rPr>
        <w:t>Dienerian</w:t>
      </w:r>
      <w:proofErr w:type="spellEnd"/>
      <w:r w:rsidR="00D2775C">
        <w:rPr>
          <w:rFonts w:asciiTheme="majorBidi" w:hAnsiTheme="majorBidi" w:cstheme="majorBidi"/>
        </w:rPr>
        <w:t>.</w:t>
      </w:r>
      <w:r w:rsidR="00E66BA6">
        <w:rPr>
          <w:rFonts w:asciiTheme="majorBidi" w:hAnsiTheme="majorBidi" w:cstheme="majorBidi"/>
        </w:rPr>
        <w:t xml:space="preserve"> A similar style of redox fluctuations is seen in the Boreal shelf setting of Spitsbergen where anoxic conditions </w:t>
      </w:r>
      <w:r w:rsidR="00E66BA6">
        <w:rPr>
          <w:rFonts w:asciiTheme="majorBidi" w:hAnsiTheme="majorBidi" w:cstheme="majorBidi"/>
        </w:rPr>
        <w:lastRenderedPageBreak/>
        <w:t>repeatedly developed in very shallow waters regardless of base-level fluctuations (Wignall et al., 2016).</w:t>
      </w:r>
    </w:p>
    <w:p w14:paraId="3740412C" w14:textId="514F538F" w:rsidR="00D2775C" w:rsidRDefault="00D2775C" w:rsidP="002A6531">
      <w:pPr>
        <w:spacing w:line="480" w:lineRule="auto"/>
        <w:rPr>
          <w:rFonts w:asciiTheme="majorBidi" w:hAnsiTheme="majorBidi" w:cstheme="majorBidi"/>
        </w:rPr>
      </w:pPr>
      <w:r>
        <w:rPr>
          <w:rFonts w:asciiTheme="majorBidi" w:hAnsiTheme="majorBidi" w:cstheme="majorBidi"/>
        </w:rPr>
        <w:tab/>
      </w:r>
      <w:r w:rsidR="00E66BA6">
        <w:rPr>
          <w:rFonts w:asciiTheme="majorBidi" w:hAnsiTheme="majorBidi" w:cstheme="majorBidi"/>
        </w:rPr>
        <w:t>T</w:t>
      </w:r>
      <w:r>
        <w:rPr>
          <w:rFonts w:asciiTheme="majorBidi" w:hAnsiTheme="majorBidi" w:cstheme="majorBidi"/>
        </w:rPr>
        <w:t>he</w:t>
      </w:r>
      <w:r w:rsidR="00E66BA6">
        <w:rPr>
          <w:rFonts w:asciiTheme="majorBidi" w:hAnsiTheme="majorBidi" w:cstheme="majorBidi"/>
        </w:rPr>
        <w:t xml:space="preserve">re is remarkably little evidence for </w:t>
      </w:r>
      <w:proofErr w:type="spellStart"/>
      <w:r w:rsidR="00E66BA6">
        <w:rPr>
          <w:rFonts w:asciiTheme="majorBidi" w:hAnsiTheme="majorBidi" w:cstheme="majorBidi"/>
        </w:rPr>
        <w:t>basinal</w:t>
      </w:r>
      <w:proofErr w:type="spellEnd"/>
      <w:r w:rsidR="00E66BA6">
        <w:rPr>
          <w:rFonts w:asciiTheme="majorBidi" w:hAnsiTheme="majorBidi" w:cstheme="majorBidi"/>
        </w:rPr>
        <w:t xml:space="preserve"> processes in the</w:t>
      </w:r>
      <w:r>
        <w:rPr>
          <w:rFonts w:asciiTheme="majorBidi" w:hAnsiTheme="majorBidi" w:cstheme="majorBidi"/>
        </w:rPr>
        <w:t xml:space="preserve"> Blind Fiord Formation. Wave ripples are essentially unknown, even in the nearshore strata recorded here and by Midwinter et al. (2017). Evidence for storm deposition is also lacking; the sedimentary record consists of continuous deposition of thin laminae with no thicker “event beds”. This is despite the considerable fetch of the basin which </w:t>
      </w:r>
      <w:r w:rsidR="00E66BA6">
        <w:rPr>
          <w:rFonts w:asciiTheme="majorBidi" w:hAnsiTheme="majorBidi" w:cstheme="majorBidi"/>
        </w:rPr>
        <w:t>may have reached 1000</w:t>
      </w:r>
      <w:r>
        <w:rPr>
          <w:rFonts w:asciiTheme="majorBidi" w:hAnsiTheme="majorBidi" w:cstheme="majorBidi"/>
        </w:rPr>
        <w:t xml:space="preserve"> km in extent (Fig. 1). The lack of storm</w:t>
      </w:r>
      <w:r w:rsidR="000C1463">
        <w:rPr>
          <w:rFonts w:asciiTheme="majorBidi" w:hAnsiTheme="majorBidi" w:cstheme="majorBidi"/>
        </w:rPr>
        <w:t xml:space="preserve"> facie</w:t>
      </w:r>
      <w:r>
        <w:rPr>
          <w:rFonts w:asciiTheme="majorBidi" w:hAnsiTheme="majorBidi" w:cstheme="majorBidi"/>
        </w:rPr>
        <w:t xml:space="preserve">s is likely to record an unusual Early Triassic climatic regime. It is notable that the Lower Triassic strata of Spitsbergen were deposited at a similar latitude </w:t>
      </w:r>
      <w:r w:rsidR="000C1463">
        <w:rPr>
          <w:rFonts w:asciiTheme="majorBidi" w:hAnsiTheme="majorBidi" w:cstheme="majorBidi"/>
        </w:rPr>
        <w:t>(~ 45</w:t>
      </w:r>
      <w:r w:rsidR="000C1463" w:rsidRPr="000C1463">
        <w:rPr>
          <w:rFonts w:asciiTheme="majorBidi" w:hAnsiTheme="majorBidi" w:cstheme="majorBidi"/>
          <w:vertAlign w:val="superscript"/>
        </w:rPr>
        <w:t>o</w:t>
      </w:r>
      <w:r w:rsidR="000C1463">
        <w:rPr>
          <w:rFonts w:asciiTheme="majorBidi" w:hAnsiTheme="majorBidi" w:cstheme="majorBidi"/>
        </w:rPr>
        <w:t>N) on an ocean-facing shelf and record only minor, rare storm events</w:t>
      </w:r>
      <w:r w:rsidR="00EF6FE6">
        <w:rPr>
          <w:rFonts w:asciiTheme="majorBidi" w:hAnsiTheme="majorBidi" w:cstheme="majorBidi"/>
        </w:rPr>
        <w:t xml:space="preserve"> (Wignall et al., 2016)</w:t>
      </w:r>
      <w:r w:rsidR="000C1463">
        <w:rPr>
          <w:rFonts w:asciiTheme="majorBidi" w:hAnsiTheme="majorBidi" w:cstheme="majorBidi"/>
        </w:rPr>
        <w:t>.</w:t>
      </w:r>
    </w:p>
    <w:p w14:paraId="16F211E0" w14:textId="11E1ADC4" w:rsidR="004B292F" w:rsidRDefault="000C1463" w:rsidP="002A6531">
      <w:pPr>
        <w:spacing w:line="480" w:lineRule="auto"/>
        <w:rPr>
          <w:rFonts w:asciiTheme="majorBidi" w:hAnsiTheme="majorBidi" w:cstheme="majorBidi"/>
        </w:rPr>
      </w:pPr>
      <w:r>
        <w:rPr>
          <w:rFonts w:asciiTheme="majorBidi" w:hAnsiTheme="majorBidi" w:cstheme="majorBidi"/>
        </w:rPr>
        <w:tab/>
        <w:t xml:space="preserve">The sediment discharge into the Sverdrup Basin was </w:t>
      </w:r>
      <w:r w:rsidR="008C3147">
        <w:rPr>
          <w:rFonts w:asciiTheme="majorBidi" w:hAnsiTheme="majorBidi" w:cstheme="majorBidi"/>
        </w:rPr>
        <w:t xml:space="preserve">both intense and </w:t>
      </w:r>
      <w:r>
        <w:rPr>
          <w:rFonts w:asciiTheme="majorBidi" w:hAnsiTheme="majorBidi" w:cstheme="majorBidi"/>
        </w:rPr>
        <w:t>remarkably continuous</w:t>
      </w:r>
      <w:r w:rsidR="008C3147">
        <w:rPr>
          <w:rFonts w:asciiTheme="majorBidi" w:hAnsiTheme="majorBidi" w:cstheme="majorBidi"/>
        </w:rPr>
        <w:t xml:space="preserve">. The </w:t>
      </w:r>
      <w:r w:rsidR="00275A49">
        <w:rPr>
          <w:rFonts w:asciiTheme="majorBidi" w:hAnsiTheme="majorBidi" w:cstheme="majorBidi"/>
        </w:rPr>
        <w:t>Early Triassic succession at</w:t>
      </w:r>
      <w:r w:rsidR="008C3147">
        <w:rPr>
          <w:rFonts w:asciiTheme="majorBidi" w:hAnsiTheme="majorBidi" w:cstheme="majorBidi"/>
        </w:rPr>
        <w:t xml:space="preserve"> </w:t>
      </w:r>
      <w:proofErr w:type="spellStart"/>
      <w:r w:rsidR="008C3147">
        <w:rPr>
          <w:rFonts w:asciiTheme="majorBidi" w:hAnsiTheme="majorBidi" w:cstheme="majorBidi"/>
        </w:rPr>
        <w:t>Spath</w:t>
      </w:r>
      <w:proofErr w:type="spellEnd"/>
      <w:r w:rsidR="008C3147">
        <w:rPr>
          <w:rFonts w:asciiTheme="majorBidi" w:hAnsiTheme="majorBidi" w:cstheme="majorBidi"/>
        </w:rPr>
        <w:t xml:space="preserve"> Creek generally </w:t>
      </w:r>
      <w:r w:rsidR="00275A49">
        <w:rPr>
          <w:rFonts w:asciiTheme="majorBidi" w:hAnsiTheme="majorBidi" w:cstheme="majorBidi"/>
        </w:rPr>
        <w:t>records accumulation</w:t>
      </w:r>
      <w:r w:rsidR="008C3147">
        <w:rPr>
          <w:rFonts w:asciiTheme="majorBidi" w:hAnsiTheme="majorBidi" w:cstheme="majorBidi"/>
        </w:rPr>
        <w:t xml:space="preserve"> in an outer shelf location and reaches nearly 950 m thickness</w:t>
      </w:r>
      <w:r w:rsidR="00D35CBC">
        <w:rPr>
          <w:rFonts w:asciiTheme="majorBidi" w:hAnsiTheme="majorBidi" w:cstheme="majorBidi"/>
        </w:rPr>
        <w:t>. Taking an estimated 5 million-</w:t>
      </w:r>
      <w:r w:rsidR="008C3147">
        <w:rPr>
          <w:rFonts w:asciiTheme="majorBidi" w:hAnsiTheme="majorBidi" w:cstheme="majorBidi"/>
        </w:rPr>
        <w:t>year duration of deposition</w:t>
      </w:r>
      <w:r w:rsidR="00275A49">
        <w:rPr>
          <w:rFonts w:asciiTheme="majorBidi" w:hAnsiTheme="majorBidi" w:cstheme="majorBidi"/>
        </w:rPr>
        <w:t>,</w:t>
      </w:r>
      <w:r w:rsidR="008C3147">
        <w:rPr>
          <w:rFonts w:asciiTheme="majorBidi" w:hAnsiTheme="majorBidi" w:cstheme="majorBidi"/>
        </w:rPr>
        <w:t xml:space="preserve"> gives an impressive sedimentation rate of 190 m/million years</w:t>
      </w:r>
      <w:r w:rsidR="00275A49">
        <w:rPr>
          <w:rFonts w:asciiTheme="majorBidi" w:hAnsiTheme="majorBidi" w:cstheme="majorBidi"/>
        </w:rPr>
        <w:t xml:space="preserve"> and indicates considerable run-off. At no point</w:t>
      </w:r>
      <w:r w:rsidR="00AA596B">
        <w:rPr>
          <w:rFonts w:asciiTheme="majorBidi" w:hAnsiTheme="majorBidi" w:cstheme="majorBidi"/>
        </w:rPr>
        <w:t xml:space="preserve"> do</w:t>
      </w:r>
      <w:r w:rsidR="00D35CBC">
        <w:rPr>
          <w:rFonts w:asciiTheme="majorBidi" w:hAnsiTheme="majorBidi" w:cstheme="majorBidi"/>
        </w:rPr>
        <w:t xml:space="preserve"> individual bed thickness</w:t>
      </w:r>
      <w:r w:rsidR="00A60573">
        <w:rPr>
          <w:rFonts w:asciiTheme="majorBidi" w:hAnsiTheme="majorBidi" w:cstheme="majorBidi"/>
        </w:rPr>
        <w:t>es</w:t>
      </w:r>
      <w:r w:rsidR="00275A49">
        <w:rPr>
          <w:rFonts w:asciiTheme="majorBidi" w:hAnsiTheme="majorBidi" w:cstheme="majorBidi"/>
        </w:rPr>
        <w:t xml:space="preserve"> exceed a few centimeters indicating repeated minor discharges </w:t>
      </w:r>
      <w:r w:rsidR="002D41E2">
        <w:rPr>
          <w:rFonts w:asciiTheme="majorBidi" w:hAnsiTheme="majorBidi" w:cstheme="majorBidi"/>
        </w:rPr>
        <w:t xml:space="preserve">in a humid regime </w:t>
      </w:r>
      <w:r w:rsidR="00275A49">
        <w:rPr>
          <w:rFonts w:asciiTheme="majorBidi" w:hAnsiTheme="majorBidi" w:cstheme="majorBidi"/>
        </w:rPr>
        <w:t xml:space="preserve">rather than a more </w:t>
      </w:r>
      <w:r w:rsidR="002D41E2">
        <w:rPr>
          <w:rFonts w:asciiTheme="majorBidi" w:hAnsiTheme="majorBidi" w:cstheme="majorBidi"/>
        </w:rPr>
        <w:t xml:space="preserve">flashy, semi-arid style of </w:t>
      </w:r>
      <w:r w:rsidR="00D35CBC">
        <w:rPr>
          <w:rFonts w:asciiTheme="majorBidi" w:hAnsiTheme="majorBidi" w:cstheme="majorBidi"/>
        </w:rPr>
        <w:t>run-off</w:t>
      </w:r>
      <w:r w:rsidR="002D41E2">
        <w:rPr>
          <w:rFonts w:asciiTheme="majorBidi" w:hAnsiTheme="majorBidi" w:cstheme="majorBidi"/>
        </w:rPr>
        <w:t>.</w:t>
      </w:r>
      <w:r w:rsidR="00275A49">
        <w:rPr>
          <w:rFonts w:asciiTheme="majorBidi" w:hAnsiTheme="majorBidi" w:cstheme="majorBidi"/>
        </w:rPr>
        <w:t xml:space="preserve"> </w:t>
      </w:r>
      <w:r w:rsidR="00570B77">
        <w:rPr>
          <w:rFonts w:asciiTheme="majorBidi" w:hAnsiTheme="majorBidi" w:cstheme="majorBidi"/>
        </w:rPr>
        <w:t>The common decimeter scale alternations of siltstone-dominated and sandstone-dominated deposition (Fig. 5) also indicate longer term v</w:t>
      </w:r>
      <w:r w:rsidR="004423CD">
        <w:rPr>
          <w:rFonts w:asciiTheme="majorBidi" w:hAnsiTheme="majorBidi" w:cstheme="majorBidi"/>
        </w:rPr>
        <w:t>ariations of climate. T</w:t>
      </w:r>
      <w:r w:rsidR="00570B77">
        <w:rPr>
          <w:rFonts w:asciiTheme="majorBidi" w:hAnsiTheme="majorBidi" w:cstheme="majorBidi"/>
        </w:rPr>
        <w:t xml:space="preserve">hese were likely on shorter timescales than Milankovitch cycles. Given the thickness noted above, these are likely to reflect </w:t>
      </w:r>
      <w:r w:rsidR="004423CD">
        <w:rPr>
          <w:rFonts w:asciiTheme="majorBidi" w:hAnsiTheme="majorBidi" w:cstheme="majorBidi"/>
        </w:rPr>
        <w:t>run-off variations</w:t>
      </w:r>
      <w:r w:rsidR="00570B77">
        <w:rPr>
          <w:rFonts w:asciiTheme="majorBidi" w:hAnsiTheme="majorBidi" w:cstheme="majorBidi"/>
        </w:rPr>
        <w:t xml:space="preserve"> </w:t>
      </w:r>
      <w:r w:rsidR="004423CD">
        <w:rPr>
          <w:rFonts w:asciiTheme="majorBidi" w:hAnsiTheme="majorBidi" w:cstheme="majorBidi"/>
        </w:rPr>
        <w:t>of ~1000 years frequency</w:t>
      </w:r>
      <w:r w:rsidR="00570B77">
        <w:rPr>
          <w:rFonts w:asciiTheme="majorBidi" w:hAnsiTheme="majorBidi" w:cstheme="majorBidi"/>
        </w:rPr>
        <w:t>.</w:t>
      </w:r>
    </w:p>
    <w:p w14:paraId="4EDA60F9" w14:textId="4DD7E515" w:rsidR="004B292F" w:rsidRDefault="002D41E2" w:rsidP="002A6531">
      <w:pPr>
        <w:spacing w:line="480" w:lineRule="auto"/>
        <w:rPr>
          <w:rFonts w:asciiTheme="majorBidi" w:hAnsiTheme="majorBidi" w:cstheme="majorBidi"/>
        </w:rPr>
      </w:pPr>
      <w:r>
        <w:rPr>
          <w:rFonts w:asciiTheme="majorBidi" w:hAnsiTheme="majorBidi" w:cstheme="majorBidi"/>
        </w:rPr>
        <w:tab/>
      </w:r>
      <w:r w:rsidR="004B292F">
        <w:rPr>
          <w:rFonts w:asciiTheme="majorBidi" w:hAnsiTheme="majorBidi" w:cstheme="majorBidi"/>
        </w:rPr>
        <w:t xml:space="preserve">Having established the </w:t>
      </w:r>
      <w:r>
        <w:rPr>
          <w:rFonts w:asciiTheme="majorBidi" w:hAnsiTheme="majorBidi" w:cstheme="majorBidi"/>
        </w:rPr>
        <w:t>depositional regime within the Sverdrup Basin we now present and d</w:t>
      </w:r>
      <w:r w:rsidR="004B292F">
        <w:rPr>
          <w:rFonts w:asciiTheme="majorBidi" w:hAnsiTheme="majorBidi" w:cstheme="majorBidi"/>
        </w:rPr>
        <w:t>i</w:t>
      </w:r>
      <w:r>
        <w:rPr>
          <w:rFonts w:asciiTheme="majorBidi" w:hAnsiTheme="majorBidi" w:cstheme="majorBidi"/>
        </w:rPr>
        <w:t>s</w:t>
      </w:r>
      <w:r w:rsidR="004B292F">
        <w:rPr>
          <w:rFonts w:asciiTheme="majorBidi" w:hAnsiTheme="majorBidi" w:cstheme="majorBidi"/>
        </w:rPr>
        <w:t xml:space="preserve">cuss the abundant MISS occurrences </w:t>
      </w:r>
      <w:r w:rsidR="00EF6FE6">
        <w:rPr>
          <w:rFonts w:asciiTheme="majorBidi" w:hAnsiTheme="majorBidi" w:cstheme="majorBidi"/>
        </w:rPr>
        <w:t>found</w:t>
      </w:r>
      <w:r>
        <w:rPr>
          <w:rFonts w:asciiTheme="majorBidi" w:hAnsiTheme="majorBidi" w:cstheme="majorBidi"/>
        </w:rPr>
        <w:t xml:space="preserve"> in the </w:t>
      </w:r>
      <w:r w:rsidR="00EF6FE6">
        <w:rPr>
          <w:rFonts w:asciiTheme="majorBidi" w:hAnsiTheme="majorBidi" w:cstheme="majorBidi"/>
        </w:rPr>
        <w:t>Blind Fiord Formation</w:t>
      </w:r>
      <w:r w:rsidR="00D35CBC">
        <w:rPr>
          <w:rFonts w:asciiTheme="majorBidi" w:hAnsiTheme="majorBidi" w:cstheme="majorBidi"/>
        </w:rPr>
        <w:t xml:space="preserve">. These mostly occur on bedding surfaces of the </w:t>
      </w:r>
      <w:proofErr w:type="spellStart"/>
      <w:r w:rsidR="00D35CBC">
        <w:rPr>
          <w:rFonts w:asciiTheme="majorBidi" w:hAnsiTheme="majorBidi" w:cstheme="majorBidi"/>
        </w:rPr>
        <w:t>heterol</w:t>
      </w:r>
      <w:r w:rsidR="008D4A30">
        <w:rPr>
          <w:rFonts w:asciiTheme="majorBidi" w:hAnsiTheme="majorBidi" w:cstheme="majorBidi"/>
        </w:rPr>
        <w:t>i</w:t>
      </w:r>
      <w:r w:rsidR="00D35CBC">
        <w:rPr>
          <w:rFonts w:asciiTheme="majorBidi" w:hAnsiTheme="majorBidi" w:cstheme="majorBidi"/>
        </w:rPr>
        <w:t>thic</w:t>
      </w:r>
      <w:proofErr w:type="spellEnd"/>
      <w:r w:rsidR="00D35CBC">
        <w:rPr>
          <w:rFonts w:asciiTheme="majorBidi" w:hAnsiTheme="majorBidi" w:cstheme="majorBidi"/>
        </w:rPr>
        <w:t xml:space="preserve">, rippled sandstone facies with occasional examples in the laminated, </w:t>
      </w:r>
      <w:proofErr w:type="spellStart"/>
      <w:r w:rsidR="00D35CBC">
        <w:rPr>
          <w:rFonts w:asciiTheme="majorBidi" w:hAnsiTheme="majorBidi" w:cstheme="majorBidi"/>
        </w:rPr>
        <w:t>heterol</w:t>
      </w:r>
      <w:r w:rsidR="008D4A30">
        <w:rPr>
          <w:rFonts w:asciiTheme="majorBidi" w:hAnsiTheme="majorBidi" w:cstheme="majorBidi"/>
        </w:rPr>
        <w:t>i</w:t>
      </w:r>
      <w:r w:rsidR="00D35CBC">
        <w:rPr>
          <w:rFonts w:asciiTheme="majorBidi" w:hAnsiTheme="majorBidi" w:cstheme="majorBidi"/>
        </w:rPr>
        <w:t>thic</w:t>
      </w:r>
      <w:proofErr w:type="spellEnd"/>
      <w:r w:rsidR="00D35CBC">
        <w:rPr>
          <w:rFonts w:asciiTheme="majorBidi" w:hAnsiTheme="majorBidi" w:cstheme="majorBidi"/>
        </w:rPr>
        <w:t xml:space="preserve"> siltstones</w:t>
      </w:r>
      <w:r>
        <w:rPr>
          <w:rFonts w:asciiTheme="majorBidi" w:hAnsiTheme="majorBidi" w:cstheme="majorBidi"/>
        </w:rPr>
        <w:t>.</w:t>
      </w:r>
    </w:p>
    <w:p w14:paraId="1A6F94CE" w14:textId="77777777" w:rsidR="002D41E2" w:rsidRDefault="002D41E2" w:rsidP="002A6531">
      <w:pPr>
        <w:spacing w:line="480" w:lineRule="auto"/>
        <w:rPr>
          <w:rFonts w:asciiTheme="majorBidi" w:hAnsiTheme="majorBidi" w:cstheme="majorBidi"/>
        </w:rPr>
      </w:pPr>
    </w:p>
    <w:p w14:paraId="0AF1FAB4" w14:textId="4D13615F" w:rsidR="002D41E2" w:rsidRDefault="002D41E2" w:rsidP="002A6531">
      <w:pPr>
        <w:spacing w:line="480" w:lineRule="auto"/>
        <w:rPr>
          <w:rFonts w:asciiTheme="majorBidi" w:hAnsiTheme="majorBidi" w:cstheme="majorBidi"/>
          <w:b/>
        </w:rPr>
      </w:pPr>
      <w:r w:rsidRPr="002D41E2">
        <w:rPr>
          <w:rFonts w:asciiTheme="majorBidi" w:hAnsiTheme="majorBidi" w:cstheme="majorBidi"/>
          <w:b/>
        </w:rPr>
        <w:lastRenderedPageBreak/>
        <w:t>M</w:t>
      </w:r>
      <w:r w:rsidR="00D640AA">
        <w:rPr>
          <w:rFonts w:asciiTheme="majorBidi" w:hAnsiTheme="majorBidi" w:cstheme="majorBidi"/>
          <w:b/>
        </w:rPr>
        <w:t>icrobially-Induced Sedimentary Structures</w:t>
      </w:r>
    </w:p>
    <w:p w14:paraId="44CE7046" w14:textId="77777777" w:rsidR="0054747D" w:rsidRPr="00734C90" w:rsidRDefault="0054747D" w:rsidP="002A6531">
      <w:pPr>
        <w:spacing w:line="480" w:lineRule="auto"/>
        <w:rPr>
          <w:rFonts w:asciiTheme="majorBidi" w:hAnsiTheme="majorBidi" w:cstheme="majorBidi"/>
        </w:rPr>
      </w:pPr>
    </w:p>
    <w:p w14:paraId="6BC51172" w14:textId="4A15EF63" w:rsidR="002D41E2" w:rsidRPr="00D640AA" w:rsidRDefault="00087ECB" w:rsidP="002D41E2">
      <w:pPr>
        <w:spacing w:line="480" w:lineRule="auto"/>
        <w:outlineLvl w:val="0"/>
        <w:rPr>
          <w:rFonts w:asciiTheme="majorBidi" w:hAnsiTheme="majorBidi" w:cstheme="majorBidi"/>
          <w:b/>
          <w:bCs/>
          <w:i/>
          <w:iCs/>
        </w:rPr>
      </w:pPr>
      <w:r w:rsidRPr="00D640AA">
        <w:rPr>
          <w:rFonts w:asciiTheme="majorBidi" w:hAnsiTheme="majorBidi" w:cstheme="majorBidi"/>
          <w:b/>
          <w:bCs/>
          <w:i/>
          <w:iCs/>
        </w:rPr>
        <w:t>Wrinkle Structures</w:t>
      </w:r>
    </w:p>
    <w:p w14:paraId="34BCCD10" w14:textId="5F754614" w:rsidR="002D41E2" w:rsidRDefault="002D41E2" w:rsidP="002D41E2">
      <w:pPr>
        <w:spacing w:line="480" w:lineRule="auto"/>
        <w:rPr>
          <w:rFonts w:asciiTheme="majorBidi" w:hAnsiTheme="majorBidi" w:cstheme="majorBidi"/>
        </w:rPr>
      </w:pPr>
      <w:r w:rsidRPr="007B711A">
        <w:rPr>
          <w:rFonts w:asciiTheme="majorBidi" w:hAnsiTheme="majorBidi" w:cstheme="majorBidi"/>
        </w:rPr>
        <w:t xml:space="preserve">Bedding surfaces of the </w:t>
      </w:r>
      <w:proofErr w:type="spellStart"/>
      <w:r w:rsidR="00EF6FE6">
        <w:rPr>
          <w:rFonts w:asciiTheme="majorBidi" w:hAnsiTheme="majorBidi" w:cstheme="majorBidi"/>
        </w:rPr>
        <w:t>heterolithic</w:t>
      </w:r>
      <w:proofErr w:type="spellEnd"/>
      <w:r w:rsidR="00EF6FE6">
        <w:rPr>
          <w:rFonts w:asciiTheme="majorBidi" w:hAnsiTheme="majorBidi" w:cstheme="majorBidi"/>
        </w:rPr>
        <w:t xml:space="preserve">, rippled </w:t>
      </w:r>
      <w:r w:rsidRPr="007B711A">
        <w:rPr>
          <w:rFonts w:asciiTheme="majorBidi" w:hAnsiTheme="majorBidi" w:cstheme="majorBidi"/>
        </w:rPr>
        <w:t>sandstone facies can be smooth, planar or rippled but the majority show dense, irregular</w:t>
      </w:r>
      <w:r>
        <w:rPr>
          <w:rFonts w:asciiTheme="majorBidi" w:hAnsiTheme="majorBidi" w:cstheme="majorBidi"/>
        </w:rPr>
        <w:t>,</w:t>
      </w:r>
      <w:r w:rsidRPr="007B711A">
        <w:rPr>
          <w:rFonts w:asciiTheme="majorBidi" w:hAnsiTheme="majorBidi" w:cstheme="majorBidi"/>
        </w:rPr>
        <w:t xml:space="preserve"> linear and gently curving wrinkle structures up to a </w:t>
      </w:r>
      <w:r w:rsidRPr="009355F3">
        <w:rPr>
          <w:rFonts w:asciiTheme="majorBidi" w:hAnsiTheme="majorBidi" w:cstheme="majorBidi"/>
        </w:rPr>
        <w:t>centimeter</w:t>
      </w:r>
      <w:r w:rsidRPr="007B711A">
        <w:rPr>
          <w:rFonts w:asciiTheme="majorBidi" w:hAnsiTheme="majorBidi" w:cstheme="majorBidi"/>
        </w:rPr>
        <w:t xml:space="preserve"> in width with an amplitude of a few </w:t>
      </w:r>
      <w:r w:rsidRPr="009355F3">
        <w:rPr>
          <w:rFonts w:asciiTheme="majorBidi" w:hAnsiTheme="majorBidi" w:cstheme="majorBidi"/>
        </w:rPr>
        <w:t>millimeters</w:t>
      </w:r>
      <w:r w:rsidRPr="007B711A">
        <w:rPr>
          <w:rFonts w:asciiTheme="majorBidi" w:hAnsiTheme="majorBidi" w:cstheme="majorBidi"/>
        </w:rPr>
        <w:t xml:space="preserve"> (Fig</w:t>
      </w:r>
      <w:r>
        <w:rPr>
          <w:rFonts w:asciiTheme="majorBidi" w:hAnsiTheme="majorBidi" w:cstheme="majorBidi"/>
        </w:rPr>
        <w:t>s</w:t>
      </w:r>
      <w:r w:rsidRPr="007B711A">
        <w:rPr>
          <w:rFonts w:asciiTheme="majorBidi" w:hAnsiTheme="majorBidi" w:cstheme="majorBidi"/>
        </w:rPr>
        <w:t xml:space="preserve">. </w:t>
      </w:r>
      <w:r>
        <w:rPr>
          <w:rFonts w:asciiTheme="majorBidi" w:hAnsiTheme="majorBidi" w:cstheme="majorBidi"/>
        </w:rPr>
        <w:t>9B and 9C</w:t>
      </w:r>
      <w:r w:rsidRPr="007B711A">
        <w:rPr>
          <w:rFonts w:asciiTheme="majorBidi" w:hAnsiTheme="majorBidi" w:cstheme="majorBidi"/>
        </w:rPr>
        <w:t>). The wrinkle</w:t>
      </w:r>
      <w:r>
        <w:rPr>
          <w:rFonts w:asciiTheme="majorBidi" w:hAnsiTheme="majorBidi" w:cstheme="majorBidi"/>
        </w:rPr>
        <w:t xml:space="preserve"> </w:t>
      </w:r>
      <w:r w:rsidRPr="007B711A">
        <w:rPr>
          <w:rFonts w:asciiTheme="majorBidi" w:hAnsiTheme="majorBidi" w:cstheme="majorBidi"/>
        </w:rPr>
        <w:t>s</w:t>
      </w:r>
      <w:r>
        <w:rPr>
          <w:rFonts w:asciiTheme="majorBidi" w:hAnsiTheme="majorBidi" w:cstheme="majorBidi"/>
        </w:rPr>
        <w:t>tructures</w:t>
      </w:r>
      <w:r w:rsidRPr="007B711A">
        <w:rPr>
          <w:rFonts w:asciiTheme="majorBidi" w:hAnsiTheme="majorBidi" w:cstheme="majorBidi"/>
        </w:rPr>
        <w:t xml:space="preserve"> sometimes </w:t>
      </w:r>
      <w:r>
        <w:rPr>
          <w:rFonts w:asciiTheme="majorBidi" w:hAnsiTheme="majorBidi" w:cstheme="majorBidi"/>
        </w:rPr>
        <w:t>show</w:t>
      </w:r>
      <w:r w:rsidRPr="007B711A">
        <w:rPr>
          <w:rFonts w:asciiTheme="majorBidi" w:hAnsiTheme="majorBidi" w:cstheme="majorBidi"/>
        </w:rPr>
        <w:t xml:space="preserve"> a consistent trend including sets </w:t>
      </w:r>
      <w:r>
        <w:rPr>
          <w:rFonts w:asciiTheme="majorBidi" w:hAnsiTheme="majorBidi" w:cstheme="majorBidi"/>
        </w:rPr>
        <w:t>with</w:t>
      </w:r>
      <w:r w:rsidRPr="007B711A">
        <w:rPr>
          <w:rFonts w:asciiTheme="majorBidi" w:hAnsiTheme="majorBidi" w:cstheme="majorBidi"/>
        </w:rPr>
        <w:t xml:space="preserve"> a crescentic pattern reminiscent of backfill in trace fossils like </w:t>
      </w:r>
      <w:proofErr w:type="spellStart"/>
      <w:r w:rsidRPr="007B711A">
        <w:rPr>
          <w:rFonts w:asciiTheme="majorBidi" w:hAnsiTheme="majorBidi" w:cstheme="majorBidi"/>
          <w:i/>
        </w:rPr>
        <w:t>Zoophycos</w:t>
      </w:r>
      <w:proofErr w:type="spellEnd"/>
      <w:r w:rsidRPr="007B711A">
        <w:rPr>
          <w:rFonts w:asciiTheme="majorBidi" w:hAnsiTheme="majorBidi" w:cstheme="majorBidi"/>
        </w:rPr>
        <w:t xml:space="preserve"> (Fig. </w:t>
      </w:r>
      <w:r>
        <w:rPr>
          <w:rFonts w:asciiTheme="majorBidi" w:hAnsiTheme="majorBidi" w:cstheme="majorBidi"/>
        </w:rPr>
        <w:t>9D</w:t>
      </w:r>
      <w:r w:rsidRPr="007B711A">
        <w:rPr>
          <w:rFonts w:asciiTheme="majorBidi" w:hAnsiTheme="majorBidi" w:cstheme="majorBidi"/>
        </w:rPr>
        <w:t>)</w:t>
      </w:r>
      <w:r>
        <w:rPr>
          <w:rFonts w:asciiTheme="majorBidi" w:hAnsiTheme="majorBidi" w:cstheme="majorBidi"/>
        </w:rPr>
        <w:t>;</w:t>
      </w:r>
      <w:r w:rsidRPr="007B711A">
        <w:rPr>
          <w:rFonts w:asciiTheme="majorBidi" w:hAnsiTheme="majorBidi" w:cstheme="majorBidi"/>
        </w:rPr>
        <w:t xml:space="preserve"> </w:t>
      </w:r>
      <w:r>
        <w:rPr>
          <w:rFonts w:asciiTheme="majorBidi" w:hAnsiTheme="majorBidi" w:cstheme="majorBidi"/>
        </w:rPr>
        <w:t>h</w:t>
      </w:r>
      <w:r w:rsidRPr="007B711A">
        <w:rPr>
          <w:rFonts w:asciiTheme="majorBidi" w:hAnsiTheme="majorBidi" w:cstheme="majorBidi"/>
        </w:rPr>
        <w:t>owever, the</w:t>
      </w:r>
      <w:r>
        <w:rPr>
          <w:rFonts w:asciiTheme="majorBidi" w:hAnsiTheme="majorBidi" w:cstheme="majorBidi"/>
        </w:rPr>
        <w:t>y lack the</w:t>
      </w:r>
      <w:r w:rsidRPr="007B711A">
        <w:rPr>
          <w:rFonts w:asciiTheme="majorBidi" w:hAnsiTheme="majorBidi" w:cstheme="majorBidi"/>
        </w:rPr>
        <w:t xml:space="preserve"> outer ventilation shaft, characteristic of such </w:t>
      </w:r>
      <w:proofErr w:type="spellStart"/>
      <w:r w:rsidRPr="007B711A">
        <w:rPr>
          <w:rFonts w:asciiTheme="majorBidi" w:hAnsiTheme="majorBidi" w:cstheme="majorBidi"/>
        </w:rPr>
        <w:t>fodinichnial</w:t>
      </w:r>
      <w:proofErr w:type="spellEnd"/>
      <w:r w:rsidRPr="007B711A">
        <w:rPr>
          <w:rFonts w:asciiTheme="majorBidi" w:hAnsiTheme="majorBidi" w:cstheme="majorBidi"/>
        </w:rPr>
        <w:t xml:space="preserve"> burrows. </w:t>
      </w:r>
      <w:r>
        <w:rPr>
          <w:rFonts w:asciiTheme="majorBidi" w:hAnsiTheme="majorBidi" w:cstheme="majorBidi"/>
        </w:rPr>
        <w:t>These wrinkles are not</w:t>
      </w:r>
      <w:r w:rsidRPr="007B711A">
        <w:rPr>
          <w:rFonts w:asciiTheme="majorBidi" w:hAnsiTheme="majorBidi" w:cstheme="majorBidi"/>
        </w:rPr>
        <w:t xml:space="preserve"> directly comparable with </w:t>
      </w:r>
      <w:r>
        <w:rPr>
          <w:rFonts w:asciiTheme="majorBidi" w:hAnsiTheme="majorBidi" w:cstheme="majorBidi"/>
        </w:rPr>
        <w:t>“</w:t>
      </w:r>
      <w:r w:rsidRPr="007B711A">
        <w:rPr>
          <w:rFonts w:asciiTheme="majorBidi" w:hAnsiTheme="majorBidi" w:cstheme="majorBidi"/>
        </w:rPr>
        <w:t>elephant skin</w:t>
      </w:r>
      <w:r>
        <w:rPr>
          <w:rFonts w:asciiTheme="majorBidi" w:hAnsiTheme="majorBidi" w:cstheme="majorBidi"/>
        </w:rPr>
        <w:t xml:space="preserve">” textures, that are </w:t>
      </w:r>
      <w:r w:rsidRPr="007B711A">
        <w:rPr>
          <w:rFonts w:asciiTheme="majorBidi" w:hAnsiTheme="majorBidi" w:cstheme="majorBidi"/>
        </w:rPr>
        <w:t>typically cuspate in cross section with sharp ridges separating the cusps (</w:t>
      </w:r>
      <w:proofErr w:type="spellStart"/>
      <w:r w:rsidRPr="007B711A">
        <w:rPr>
          <w:rFonts w:asciiTheme="majorBidi" w:hAnsiTheme="majorBidi" w:cstheme="majorBidi"/>
        </w:rPr>
        <w:t>Bottjer</w:t>
      </w:r>
      <w:proofErr w:type="spellEnd"/>
      <w:r w:rsidRPr="007B711A">
        <w:rPr>
          <w:rFonts w:asciiTheme="majorBidi" w:hAnsiTheme="majorBidi" w:cstheme="majorBidi"/>
        </w:rPr>
        <w:t xml:space="preserve"> and </w:t>
      </w:r>
      <w:proofErr w:type="spellStart"/>
      <w:r w:rsidRPr="007B711A">
        <w:rPr>
          <w:rFonts w:asciiTheme="majorBidi" w:hAnsiTheme="majorBidi" w:cstheme="majorBidi"/>
        </w:rPr>
        <w:t>Hagadorn</w:t>
      </w:r>
      <w:proofErr w:type="spellEnd"/>
      <w:r>
        <w:rPr>
          <w:rFonts w:asciiTheme="majorBidi" w:hAnsiTheme="majorBidi" w:cstheme="majorBidi"/>
        </w:rPr>
        <w:t>,</w:t>
      </w:r>
      <w:r w:rsidRPr="007B711A">
        <w:rPr>
          <w:rFonts w:asciiTheme="majorBidi" w:hAnsiTheme="majorBidi" w:cstheme="majorBidi"/>
        </w:rPr>
        <w:t xml:space="preserve"> 2007; </w:t>
      </w:r>
      <w:proofErr w:type="spellStart"/>
      <w:r w:rsidRPr="007B711A">
        <w:rPr>
          <w:rFonts w:asciiTheme="majorBidi" w:hAnsiTheme="majorBidi" w:cstheme="majorBidi"/>
        </w:rPr>
        <w:t>Gehling</w:t>
      </w:r>
      <w:proofErr w:type="spellEnd"/>
      <w:r w:rsidRPr="007B711A">
        <w:rPr>
          <w:rFonts w:asciiTheme="majorBidi" w:hAnsiTheme="majorBidi" w:cstheme="majorBidi"/>
        </w:rPr>
        <w:t xml:space="preserve"> and </w:t>
      </w:r>
      <w:proofErr w:type="spellStart"/>
      <w:r w:rsidRPr="007B711A">
        <w:rPr>
          <w:rFonts w:asciiTheme="majorBidi" w:hAnsiTheme="majorBidi" w:cstheme="majorBidi"/>
        </w:rPr>
        <w:t>Droser</w:t>
      </w:r>
      <w:proofErr w:type="spellEnd"/>
      <w:r>
        <w:rPr>
          <w:rFonts w:asciiTheme="majorBidi" w:hAnsiTheme="majorBidi" w:cstheme="majorBidi"/>
        </w:rPr>
        <w:t>,</w:t>
      </w:r>
      <w:r w:rsidRPr="007B711A">
        <w:rPr>
          <w:rFonts w:asciiTheme="majorBidi" w:hAnsiTheme="majorBidi" w:cstheme="majorBidi"/>
        </w:rPr>
        <w:t xml:space="preserve"> 2009</w:t>
      </w:r>
      <w:r>
        <w:rPr>
          <w:rFonts w:asciiTheme="majorBidi" w:hAnsiTheme="majorBidi" w:cstheme="majorBidi"/>
        </w:rPr>
        <w:t>)</w:t>
      </w:r>
      <w:r w:rsidR="0054616B">
        <w:rPr>
          <w:rFonts w:asciiTheme="majorBidi" w:hAnsiTheme="majorBidi" w:cstheme="majorBidi"/>
        </w:rPr>
        <w:t xml:space="preserve">. </w:t>
      </w:r>
      <w:r>
        <w:rPr>
          <w:rFonts w:asciiTheme="majorBidi" w:hAnsiTheme="majorBidi" w:cstheme="majorBidi"/>
        </w:rPr>
        <w:t>T</w:t>
      </w:r>
      <w:r w:rsidRPr="007B711A">
        <w:rPr>
          <w:rFonts w:asciiTheme="majorBidi" w:hAnsiTheme="majorBidi" w:cstheme="majorBidi"/>
        </w:rPr>
        <w:t xml:space="preserve">he Blind Fiord </w:t>
      </w:r>
      <w:r>
        <w:rPr>
          <w:rFonts w:asciiTheme="majorBidi" w:hAnsiTheme="majorBidi" w:cstheme="majorBidi"/>
        </w:rPr>
        <w:t>wrinkl</w:t>
      </w:r>
      <w:r w:rsidRPr="007B711A">
        <w:rPr>
          <w:rFonts w:asciiTheme="majorBidi" w:hAnsiTheme="majorBidi" w:cstheme="majorBidi"/>
        </w:rPr>
        <w:t>es show gently rounded cross sections</w:t>
      </w:r>
      <w:r>
        <w:rPr>
          <w:rFonts w:asciiTheme="majorBidi" w:hAnsiTheme="majorBidi" w:cstheme="majorBidi"/>
        </w:rPr>
        <w:t xml:space="preserve"> that </w:t>
      </w:r>
      <w:r w:rsidRPr="007B711A">
        <w:rPr>
          <w:rFonts w:asciiTheme="majorBidi" w:hAnsiTheme="majorBidi" w:cstheme="majorBidi"/>
        </w:rPr>
        <w:t xml:space="preserve">resemble </w:t>
      </w:r>
      <w:r>
        <w:rPr>
          <w:rFonts w:asciiTheme="majorBidi" w:hAnsiTheme="majorBidi" w:cstheme="majorBidi"/>
        </w:rPr>
        <w:t xml:space="preserve">the </w:t>
      </w:r>
      <w:r w:rsidRPr="007B711A">
        <w:rPr>
          <w:rFonts w:asciiTheme="majorBidi" w:hAnsiTheme="majorBidi" w:cstheme="majorBidi"/>
        </w:rPr>
        <w:t xml:space="preserve">“mat deformation structures” illustrated by </w:t>
      </w:r>
      <w:proofErr w:type="spellStart"/>
      <w:r w:rsidRPr="007B711A">
        <w:rPr>
          <w:rFonts w:asciiTheme="majorBidi" w:hAnsiTheme="majorBidi" w:cstheme="majorBidi"/>
        </w:rPr>
        <w:t>Porada</w:t>
      </w:r>
      <w:proofErr w:type="spellEnd"/>
      <w:r w:rsidRPr="007B711A">
        <w:rPr>
          <w:rFonts w:asciiTheme="majorBidi" w:hAnsiTheme="majorBidi" w:cstheme="majorBidi"/>
        </w:rPr>
        <w:t xml:space="preserve"> and </w:t>
      </w:r>
      <w:proofErr w:type="spellStart"/>
      <w:r w:rsidRPr="007B711A">
        <w:rPr>
          <w:rFonts w:asciiTheme="majorBidi" w:hAnsiTheme="majorBidi" w:cstheme="majorBidi"/>
        </w:rPr>
        <w:t>Bouougri</w:t>
      </w:r>
      <w:proofErr w:type="spellEnd"/>
      <w:r w:rsidRPr="007B711A">
        <w:rPr>
          <w:rFonts w:asciiTheme="majorBidi" w:hAnsiTheme="majorBidi" w:cstheme="majorBidi"/>
        </w:rPr>
        <w:t xml:space="preserve"> (2007)</w:t>
      </w:r>
      <w:r w:rsidR="0054616B">
        <w:rPr>
          <w:rFonts w:asciiTheme="majorBidi" w:hAnsiTheme="majorBidi" w:cstheme="majorBidi"/>
        </w:rPr>
        <w:t>,</w:t>
      </w:r>
      <w:r w:rsidR="00EF6FE6">
        <w:rPr>
          <w:rFonts w:asciiTheme="majorBidi" w:hAnsiTheme="majorBidi" w:cstheme="majorBidi"/>
        </w:rPr>
        <w:t xml:space="preserve"> the “large-scale irregular wrinkles” of </w:t>
      </w:r>
      <w:proofErr w:type="spellStart"/>
      <w:r w:rsidR="00EF6FE6">
        <w:rPr>
          <w:rFonts w:asciiTheme="majorBidi" w:hAnsiTheme="majorBidi" w:cstheme="majorBidi"/>
        </w:rPr>
        <w:t>No</w:t>
      </w:r>
      <w:r w:rsidR="00656B53">
        <w:rPr>
          <w:rFonts w:asciiTheme="majorBidi" w:hAnsiTheme="majorBidi" w:cstheme="majorBidi"/>
        </w:rPr>
        <w:t>f</w:t>
      </w:r>
      <w:r w:rsidR="00EF6FE6">
        <w:rPr>
          <w:rFonts w:asciiTheme="majorBidi" w:hAnsiTheme="majorBidi" w:cstheme="majorBidi"/>
        </w:rPr>
        <w:t>fke</w:t>
      </w:r>
      <w:proofErr w:type="spellEnd"/>
      <w:r w:rsidR="00EF6FE6">
        <w:rPr>
          <w:rFonts w:asciiTheme="majorBidi" w:hAnsiTheme="majorBidi" w:cstheme="majorBidi"/>
        </w:rPr>
        <w:t xml:space="preserve"> (2000)</w:t>
      </w:r>
      <w:r w:rsidR="0054616B">
        <w:rPr>
          <w:rFonts w:asciiTheme="majorBidi" w:hAnsiTheme="majorBidi" w:cstheme="majorBidi"/>
        </w:rPr>
        <w:t xml:space="preserve"> and the “weave fabric” of </w:t>
      </w:r>
      <w:proofErr w:type="spellStart"/>
      <w:r w:rsidR="0054616B">
        <w:rPr>
          <w:rFonts w:asciiTheme="majorBidi" w:hAnsiTheme="majorBidi" w:cstheme="majorBidi"/>
        </w:rPr>
        <w:t>Gehling</w:t>
      </w:r>
      <w:proofErr w:type="spellEnd"/>
      <w:r w:rsidR="0054616B">
        <w:rPr>
          <w:rFonts w:asciiTheme="majorBidi" w:hAnsiTheme="majorBidi" w:cstheme="majorBidi"/>
        </w:rPr>
        <w:t xml:space="preserve"> and </w:t>
      </w:r>
      <w:proofErr w:type="spellStart"/>
      <w:r w:rsidR="0054616B">
        <w:rPr>
          <w:rFonts w:asciiTheme="majorBidi" w:hAnsiTheme="majorBidi" w:cstheme="majorBidi"/>
        </w:rPr>
        <w:t>Droser</w:t>
      </w:r>
      <w:proofErr w:type="spellEnd"/>
      <w:r w:rsidR="0054616B">
        <w:rPr>
          <w:rFonts w:asciiTheme="majorBidi" w:hAnsiTheme="majorBidi" w:cstheme="majorBidi"/>
        </w:rPr>
        <w:t xml:space="preserve"> (2009), a variety of their textured organic surface</w:t>
      </w:r>
      <w:r w:rsidRPr="007B711A">
        <w:rPr>
          <w:rFonts w:asciiTheme="majorBidi" w:hAnsiTheme="majorBidi" w:cstheme="majorBidi"/>
        </w:rPr>
        <w:t xml:space="preserve">. The wrinkled surfaces are associated with patches of </w:t>
      </w:r>
      <w:r>
        <w:rPr>
          <w:rFonts w:asciiTheme="majorBidi" w:hAnsiTheme="majorBidi" w:cstheme="majorBidi"/>
        </w:rPr>
        <w:t xml:space="preserve">a </w:t>
      </w:r>
      <w:r w:rsidRPr="007B711A">
        <w:rPr>
          <w:rFonts w:asciiTheme="majorBidi" w:hAnsiTheme="majorBidi" w:cstheme="majorBidi"/>
        </w:rPr>
        <w:t xml:space="preserve">finely dimpled texture, called “pucker” in </w:t>
      </w:r>
      <w:proofErr w:type="spellStart"/>
      <w:r w:rsidRPr="007B711A">
        <w:rPr>
          <w:rFonts w:asciiTheme="majorBidi" w:hAnsiTheme="majorBidi" w:cstheme="majorBidi"/>
        </w:rPr>
        <w:t>Gehling</w:t>
      </w:r>
      <w:proofErr w:type="spellEnd"/>
      <w:r w:rsidRPr="007B711A">
        <w:rPr>
          <w:rFonts w:asciiTheme="majorBidi" w:hAnsiTheme="majorBidi" w:cstheme="majorBidi"/>
        </w:rPr>
        <w:t xml:space="preserve"> and </w:t>
      </w:r>
      <w:proofErr w:type="spellStart"/>
      <w:r w:rsidRPr="007B711A">
        <w:rPr>
          <w:rFonts w:asciiTheme="majorBidi" w:hAnsiTheme="majorBidi" w:cstheme="majorBidi"/>
        </w:rPr>
        <w:t>Droser</w:t>
      </w:r>
      <w:proofErr w:type="spellEnd"/>
      <w:r w:rsidRPr="007B711A">
        <w:rPr>
          <w:rFonts w:asciiTheme="majorBidi" w:hAnsiTheme="majorBidi" w:cstheme="majorBidi"/>
        </w:rPr>
        <w:t xml:space="preserve"> (2009). Trace fossils are also occasionally seen</w:t>
      </w:r>
      <w:r>
        <w:rPr>
          <w:rFonts w:asciiTheme="majorBidi" w:hAnsiTheme="majorBidi" w:cstheme="majorBidi"/>
        </w:rPr>
        <w:t>: these</w:t>
      </w:r>
      <w:r w:rsidRPr="007B711A">
        <w:rPr>
          <w:rFonts w:asciiTheme="majorBidi" w:hAnsiTheme="majorBidi" w:cstheme="majorBidi"/>
        </w:rPr>
        <w:t xml:space="preserve"> have </w:t>
      </w:r>
      <w:r>
        <w:rPr>
          <w:rFonts w:asciiTheme="majorBidi" w:hAnsiTheme="majorBidi" w:cstheme="majorBidi"/>
        </w:rPr>
        <w:t xml:space="preserve">a </w:t>
      </w:r>
      <w:r w:rsidRPr="007B711A">
        <w:rPr>
          <w:rFonts w:asciiTheme="majorBidi" w:hAnsiTheme="majorBidi" w:cstheme="majorBidi"/>
        </w:rPr>
        <w:t xml:space="preserve">much sharper definition than the wrinkles, and consist of </w:t>
      </w:r>
      <w:r>
        <w:rPr>
          <w:rFonts w:asciiTheme="majorBidi" w:hAnsiTheme="majorBidi" w:cstheme="majorBidi"/>
        </w:rPr>
        <w:t>short</w:t>
      </w:r>
      <w:r w:rsidRPr="007B711A">
        <w:rPr>
          <w:rFonts w:asciiTheme="majorBidi" w:hAnsiTheme="majorBidi" w:cstheme="majorBidi"/>
        </w:rPr>
        <w:t xml:space="preserve"> horizontal burrows of </w:t>
      </w:r>
      <w:proofErr w:type="spellStart"/>
      <w:r w:rsidRPr="007B711A">
        <w:rPr>
          <w:rFonts w:asciiTheme="majorBidi" w:hAnsiTheme="majorBidi" w:cstheme="majorBidi"/>
          <w:i/>
        </w:rPr>
        <w:t>Planolites</w:t>
      </w:r>
      <w:proofErr w:type="spellEnd"/>
      <w:r w:rsidRPr="007B711A">
        <w:rPr>
          <w:rFonts w:asciiTheme="majorBidi" w:hAnsiTheme="majorBidi" w:cstheme="majorBidi"/>
          <w:i/>
        </w:rPr>
        <w:t xml:space="preserve"> </w:t>
      </w:r>
      <w:r w:rsidRPr="007B711A">
        <w:rPr>
          <w:rFonts w:asciiTheme="majorBidi" w:hAnsiTheme="majorBidi" w:cstheme="majorBidi"/>
        </w:rPr>
        <w:t>that cross-cut the wrinkles</w:t>
      </w:r>
      <w:r w:rsidR="00742E97">
        <w:rPr>
          <w:rFonts w:asciiTheme="majorBidi" w:hAnsiTheme="majorBidi" w:cstheme="majorBidi"/>
        </w:rPr>
        <w:t xml:space="preserve"> (Fig. 7C)</w:t>
      </w:r>
      <w:r w:rsidRPr="007B711A">
        <w:rPr>
          <w:rFonts w:asciiTheme="majorBidi" w:hAnsiTheme="majorBidi" w:cstheme="majorBidi"/>
        </w:rPr>
        <w:t>.</w:t>
      </w:r>
    </w:p>
    <w:p w14:paraId="5ABD025C" w14:textId="77777777" w:rsidR="00D640AA" w:rsidRDefault="00D640AA" w:rsidP="00087ECB">
      <w:pPr>
        <w:spacing w:line="480" w:lineRule="auto"/>
        <w:outlineLvl w:val="0"/>
        <w:rPr>
          <w:rFonts w:asciiTheme="majorBidi" w:hAnsiTheme="majorBidi" w:cstheme="majorBidi"/>
          <w:b/>
        </w:rPr>
      </w:pPr>
    </w:p>
    <w:p w14:paraId="6D0F1495" w14:textId="75FBDF93" w:rsidR="00087ECB" w:rsidRPr="00D640AA" w:rsidRDefault="002D41E2" w:rsidP="00087ECB">
      <w:pPr>
        <w:spacing w:line="480" w:lineRule="auto"/>
        <w:outlineLvl w:val="0"/>
        <w:rPr>
          <w:rFonts w:asciiTheme="majorBidi" w:hAnsiTheme="majorBidi" w:cstheme="majorBidi"/>
          <w:b/>
        </w:rPr>
      </w:pPr>
      <w:proofErr w:type="spellStart"/>
      <w:r w:rsidRPr="00D640AA">
        <w:rPr>
          <w:rFonts w:asciiTheme="majorBidi" w:hAnsiTheme="majorBidi" w:cstheme="majorBidi"/>
          <w:b/>
        </w:rPr>
        <w:t>Kinneyia</w:t>
      </w:r>
      <w:proofErr w:type="spellEnd"/>
    </w:p>
    <w:p w14:paraId="6FF93A5A" w14:textId="04364C66" w:rsidR="002D41E2" w:rsidRDefault="002D41E2" w:rsidP="00087ECB">
      <w:pPr>
        <w:spacing w:line="480" w:lineRule="auto"/>
        <w:outlineLvl w:val="0"/>
        <w:rPr>
          <w:rFonts w:asciiTheme="majorBidi" w:hAnsiTheme="majorBidi" w:cstheme="majorBidi"/>
        </w:rPr>
      </w:pPr>
      <w:proofErr w:type="spellStart"/>
      <w:r w:rsidRPr="007B711A">
        <w:rPr>
          <w:rFonts w:asciiTheme="majorBidi" w:hAnsiTheme="majorBidi" w:cstheme="majorBidi"/>
          <w:i/>
        </w:rPr>
        <w:t>Kinneyia</w:t>
      </w:r>
      <w:proofErr w:type="spellEnd"/>
      <w:r w:rsidR="00087ECB">
        <w:rPr>
          <w:rFonts w:asciiTheme="majorBidi" w:hAnsiTheme="majorBidi" w:cstheme="majorBidi"/>
        </w:rPr>
        <w:t xml:space="preserve"> is a</w:t>
      </w:r>
      <w:r w:rsidRPr="007B711A">
        <w:rPr>
          <w:rFonts w:asciiTheme="majorBidi" w:hAnsiTheme="majorBidi" w:cstheme="majorBidi"/>
        </w:rPr>
        <w:t xml:space="preserve"> for</w:t>
      </w:r>
      <w:r w:rsidR="00087ECB">
        <w:rPr>
          <w:rFonts w:asciiTheme="majorBidi" w:hAnsiTheme="majorBidi" w:cstheme="majorBidi"/>
        </w:rPr>
        <w:t>m of MISS</w:t>
      </w:r>
      <w:r>
        <w:rPr>
          <w:rFonts w:asciiTheme="majorBidi" w:hAnsiTheme="majorBidi" w:cstheme="majorBidi"/>
        </w:rPr>
        <w:t xml:space="preserve"> consisting</w:t>
      </w:r>
      <w:r w:rsidRPr="007B711A">
        <w:rPr>
          <w:rFonts w:asciiTheme="majorBidi" w:hAnsiTheme="majorBidi" w:cstheme="majorBidi"/>
        </w:rPr>
        <w:t xml:space="preserve"> </w:t>
      </w:r>
      <w:r>
        <w:rPr>
          <w:rFonts w:asciiTheme="majorBidi" w:hAnsiTheme="majorBidi" w:cstheme="majorBidi"/>
        </w:rPr>
        <w:t xml:space="preserve">of </w:t>
      </w:r>
      <w:r w:rsidRPr="007B711A">
        <w:rPr>
          <w:rFonts w:asciiTheme="majorBidi" w:hAnsiTheme="majorBidi" w:cstheme="majorBidi"/>
        </w:rPr>
        <w:t xml:space="preserve">reticulate patterns </w:t>
      </w:r>
      <w:r w:rsidRPr="00742E97">
        <w:rPr>
          <w:rFonts w:asciiTheme="majorBidi" w:hAnsiTheme="majorBidi" w:cstheme="majorBidi"/>
          <w:color w:val="FF0000"/>
        </w:rPr>
        <w:t xml:space="preserve">with </w:t>
      </w:r>
      <w:r w:rsidR="00742E97" w:rsidRPr="00742E97">
        <w:rPr>
          <w:rFonts w:asciiTheme="majorBidi" w:hAnsiTheme="majorBidi" w:cstheme="majorBidi"/>
          <w:color w:val="FF0000"/>
        </w:rPr>
        <w:t>sub-parallel</w:t>
      </w:r>
      <w:r w:rsidR="00742E97">
        <w:rPr>
          <w:rFonts w:asciiTheme="majorBidi" w:hAnsiTheme="majorBidi" w:cstheme="majorBidi"/>
          <w:color w:val="FF0000"/>
        </w:rPr>
        <w:t>,</w:t>
      </w:r>
      <w:r w:rsidR="00742E97" w:rsidRPr="00742E97">
        <w:rPr>
          <w:rFonts w:asciiTheme="majorBidi" w:hAnsiTheme="majorBidi" w:cstheme="majorBidi"/>
          <w:color w:val="FF0000"/>
        </w:rPr>
        <w:t xml:space="preserve"> </w:t>
      </w:r>
      <w:r w:rsidRPr="007B711A">
        <w:rPr>
          <w:rFonts w:asciiTheme="majorBidi" w:hAnsiTheme="majorBidi" w:cstheme="majorBidi"/>
        </w:rPr>
        <w:t>flat-topped ridges (</w:t>
      </w:r>
      <w:proofErr w:type="spellStart"/>
      <w:r w:rsidRPr="007B711A">
        <w:rPr>
          <w:rFonts w:asciiTheme="majorBidi" w:hAnsiTheme="majorBidi" w:cstheme="majorBidi"/>
        </w:rPr>
        <w:t>Hagadorn</w:t>
      </w:r>
      <w:proofErr w:type="spellEnd"/>
      <w:r w:rsidRPr="007B711A">
        <w:rPr>
          <w:rFonts w:asciiTheme="majorBidi" w:hAnsiTheme="majorBidi" w:cstheme="majorBidi"/>
        </w:rPr>
        <w:t xml:space="preserve"> and </w:t>
      </w:r>
      <w:proofErr w:type="spellStart"/>
      <w:r w:rsidRPr="007B711A">
        <w:rPr>
          <w:rFonts w:asciiTheme="majorBidi" w:hAnsiTheme="majorBidi" w:cstheme="majorBidi"/>
        </w:rPr>
        <w:t>Bottjer</w:t>
      </w:r>
      <w:proofErr w:type="spellEnd"/>
      <w:r>
        <w:rPr>
          <w:rFonts w:asciiTheme="majorBidi" w:hAnsiTheme="majorBidi" w:cstheme="majorBidi"/>
        </w:rPr>
        <w:t>,</w:t>
      </w:r>
      <w:r w:rsidRPr="007B711A">
        <w:rPr>
          <w:rFonts w:asciiTheme="majorBidi" w:hAnsiTheme="majorBidi" w:cstheme="majorBidi"/>
        </w:rPr>
        <w:t xml:space="preserve"> 1999; </w:t>
      </w:r>
      <w:proofErr w:type="spellStart"/>
      <w:r w:rsidRPr="007B711A">
        <w:rPr>
          <w:rFonts w:asciiTheme="majorBidi" w:hAnsiTheme="majorBidi" w:cstheme="majorBidi"/>
        </w:rPr>
        <w:t>Pflüger</w:t>
      </w:r>
      <w:proofErr w:type="spellEnd"/>
      <w:r>
        <w:rPr>
          <w:rFonts w:asciiTheme="majorBidi" w:hAnsiTheme="majorBidi" w:cstheme="majorBidi"/>
        </w:rPr>
        <w:t>,</w:t>
      </w:r>
      <w:r w:rsidRPr="007B711A">
        <w:rPr>
          <w:rFonts w:asciiTheme="majorBidi" w:hAnsiTheme="majorBidi" w:cstheme="majorBidi"/>
        </w:rPr>
        <w:t xml:space="preserve"> 1999)</w:t>
      </w:r>
      <w:r>
        <w:rPr>
          <w:rFonts w:asciiTheme="majorBidi" w:hAnsiTheme="majorBidi" w:cstheme="majorBidi"/>
        </w:rPr>
        <w:t xml:space="preserve">. These are </w:t>
      </w:r>
      <w:r w:rsidR="0054616B">
        <w:rPr>
          <w:rFonts w:asciiTheme="majorBidi" w:hAnsiTheme="majorBidi" w:cstheme="majorBidi"/>
        </w:rPr>
        <w:t xml:space="preserve">occasionally found in the </w:t>
      </w:r>
      <w:proofErr w:type="spellStart"/>
      <w:r w:rsidR="0054616B">
        <w:rPr>
          <w:rFonts w:asciiTheme="majorBidi" w:hAnsiTheme="majorBidi" w:cstheme="majorBidi"/>
        </w:rPr>
        <w:t>heteroltihic</w:t>
      </w:r>
      <w:proofErr w:type="spellEnd"/>
      <w:r w:rsidR="0054616B">
        <w:rPr>
          <w:rFonts w:asciiTheme="majorBidi" w:hAnsiTheme="majorBidi" w:cstheme="majorBidi"/>
        </w:rPr>
        <w:t xml:space="preserve">, rippled sandstones of the </w:t>
      </w:r>
      <w:r>
        <w:rPr>
          <w:rFonts w:asciiTheme="majorBidi" w:hAnsiTheme="majorBidi" w:cstheme="majorBidi"/>
        </w:rPr>
        <w:t xml:space="preserve">Confederation Point Member at both Smith Creek and </w:t>
      </w:r>
      <w:proofErr w:type="spellStart"/>
      <w:r>
        <w:rPr>
          <w:rFonts w:asciiTheme="majorBidi" w:hAnsiTheme="majorBidi" w:cstheme="majorBidi"/>
        </w:rPr>
        <w:t>Spath</w:t>
      </w:r>
      <w:proofErr w:type="spellEnd"/>
      <w:r>
        <w:rPr>
          <w:rFonts w:asciiTheme="majorBidi" w:hAnsiTheme="majorBidi" w:cstheme="majorBidi"/>
        </w:rPr>
        <w:t xml:space="preserve"> Creek </w:t>
      </w:r>
      <w:r w:rsidR="00742E97" w:rsidRPr="00742E97">
        <w:rPr>
          <w:rFonts w:asciiTheme="majorBidi" w:hAnsiTheme="majorBidi" w:cstheme="majorBidi"/>
          <w:color w:val="FF0000"/>
        </w:rPr>
        <w:t>(Fig. 9A</w:t>
      </w:r>
      <w:r w:rsidR="00742E97">
        <w:rPr>
          <w:rFonts w:asciiTheme="majorBidi" w:hAnsiTheme="majorBidi" w:cstheme="majorBidi"/>
        </w:rPr>
        <w:t xml:space="preserve">), </w:t>
      </w:r>
      <w:r w:rsidR="00F82E92">
        <w:rPr>
          <w:rFonts w:asciiTheme="majorBidi" w:hAnsiTheme="majorBidi" w:cstheme="majorBidi"/>
        </w:rPr>
        <w:t>and</w:t>
      </w:r>
      <w:r>
        <w:rPr>
          <w:rFonts w:asciiTheme="majorBidi" w:hAnsiTheme="majorBidi" w:cstheme="majorBidi"/>
        </w:rPr>
        <w:t xml:space="preserve"> are </w:t>
      </w:r>
      <w:r w:rsidR="00F82E92">
        <w:rPr>
          <w:rFonts w:asciiTheme="majorBidi" w:hAnsiTheme="majorBidi" w:cstheme="majorBidi"/>
        </w:rPr>
        <w:t>rarer</w:t>
      </w:r>
      <w:r>
        <w:rPr>
          <w:rFonts w:asciiTheme="majorBidi" w:hAnsiTheme="majorBidi" w:cstheme="majorBidi"/>
        </w:rPr>
        <w:t xml:space="preserve"> than the wrinkle structures described above.</w:t>
      </w:r>
      <w:r w:rsidRPr="007B711A">
        <w:rPr>
          <w:rFonts w:asciiTheme="majorBidi" w:hAnsiTheme="majorBidi" w:cstheme="majorBidi"/>
        </w:rPr>
        <w:t xml:space="preserve"> </w:t>
      </w:r>
    </w:p>
    <w:p w14:paraId="19AE28D5" w14:textId="77777777" w:rsidR="00D640AA" w:rsidRPr="00087ECB" w:rsidRDefault="00D640AA" w:rsidP="00087ECB">
      <w:pPr>
        <w:spacing w:line="480" w:lineRule="auto"/>
        <w:outlineLvl w:val="0"/>
        <w:rPr>
          <w:rFonts w:asciiTheme="majorBidi" w:hAnsiTheme="majorBidi" w:cstheme="majorBidi"/>
          <w:b/>
        </w:rPr>
      </w:pPr>
    </w:p>
    <w:p w14:paraId="47407D5D" w14:textId="77777777" w:rsidR="002D41E2" w:rsidRPr="00D640AA" w:rsidRDefault="002D41E2" w:rsidP="002D41E2">
      <w:pPr>
        <w:spacing w:line="480" w:lineRule="auto"/>
        <w:outlineLvl w:val="0"/>
        <w:rPr>
          <w:rFonts w:asciiTheme="majorBidi" w:hAnsiTheme="majorBidi" w:cstheme="majorBidi"/>
          <w:b/>
          <w:bCs/>
          <w:i/>
          <w:iCs/>
        </w:rPr>
      </w:pPr>
      <w:r w:rsidRPr="00D640AA">
        <w:rPr>
          <w:rFonts w:asciiTheme="majorBidi" w:hAnsiTheme="majorBidi" w:cstheme="majorBidi"/>
          <w:b/>
          <w:bCs/>
          <w:i/>
          <w:iCs/>
        </w:rPr>
        <w:lastRenderedPageBreak/>
        <w:t>Bubble Texture</w:t>
      </w:r>
    </w:p>
    <w:p w14:paraId="5D3F580F" w14:textId="34B403BD" w:rsidR="00F037F8" w:rsidRDefault="002D41E2" w:rsidP="007B711A">
      <w:pPr>
        <w:spacing w:line="480" w:lineRule="auto"/>
        <w:rPr>
          <w:rFonts w:asciiTheme="majorBidi" w:hAnsiTheme="majorBidi" w:cstheme="majorBidi"/>
        </w:rPr>
      </w:pPr>
      <w:r w:rsidRPr="007B711A">
        <w:rPr>
          <w:rFonts w:asciiTheme="majorBidi" w:hAnsiTheme="majorBidi" w:cstheme="majorBidi"/>
        </w:rPr>
        <w:t xml:space="preserve">Also common on </w:t>
      </w:r>
      <w:r w:rsidR="00F82E92">
        <w:rPr>
          <w:rFonts w:asciiTheme="majorBidi" w:hAnsiTheme="majorBidi" w:cstheme="majorBidi"/>
        </w:rPr>
        <w:t xml:space="preserve">fine </w:t>
      </w:r>
      <w:r w:rsidRPr="007B711A">
        <w:rPr>
          <w:rFonts w:asciiTheme="majorBidi" w:hAnsiTheme="majorBidi" w:cstheme="majorBidi"/>
        </w:rPr>
        <w:t xml:space="preserve">sandstone bedding surfaces are </w:t>
      </w:r>
      <w:r w:rsidRPr="009355F3">
        <w:rPr>
          <w:rFonts w:asciiTheme="majorBidi" w:hAnsiTheme="majorBidi" w:cstheme="majorBidi"/>
        </w:rPr>
        <w:t>millimeter</w:t>
      </w:r>
      <w:r w:rsidRPr="007B711A">
        <w:rPr>
          <w:rFonts w:asciiTheme="majorBidi" w:hAnsiTheme="majorBidi" w:cstheme="majorBidi"/>
        </w:rPr>
        <w:t xml:space="preserve">-sized </w:t>
      </w:r>
      <w:r w:rsidR="0064524B" w:rsidRPr="0064524B">
        <w:rPr>
          <w:rFonts w:asciiTheme="majorBidi" w:hAnsiTheme="majorBidi" w:cstheme="majorBidi"/>
          <w:color w:val="FF0000"/>
        </w:rPr>
        <w:t>hemispherical</w:t>
      </w:r>
      <w:r w:rsidR="0064524B">
        <w:rPr>
          <w:rFonts w:asciiTheme="majorBidi" w:hAnsiTheme="majorBidi" w:cstheme="majorBidi"/>
        </w:rPr>
        <w:t xml:space="preserve"> </w:t>
      </w:r>
      <w:r w:rsidRPr="007B711A">
        <w:rPr>
          <w:rFonts w:asciiTheme="majorBidi" w:hAnsiTheme="majorBidi" w:cstheme="majorBidi"/>
        </w:rPr>
        <w:t>domes preserved in both positive and negative relief</w:t>
      </w:r>
      <w:r w:rsidR="00742E97">
        <w:rPr>
          <w:rFonts w:asciiTheme="majorBidi" w:hAnsiTheme="majorBidi" w:cstheme="majorBidi"/>
        </w:rPr>
        <w:t xml:space="preserve"> </w:t>
      </w:r>
      <w:r w:rsidR="00742E97" w:rsidRPr="00742E97">
        <w:rPr>
          <w:rFonts w:asciiTheme="majorBidi" w:hAnsiTheme="majorBidi" w:cstheme="majorBidi"/>
          <w:color w:val="FF0000"/>
        </w:rPr>
        <w:t>(Fig. 9E)</w:t>
      </w:r>
      <w:r w:rsidRPr="00742E97">
        <w:rPr>
          <w:rFonts w:asciiTheme="majorBidi" w:hAnsiTheme="majorBidi" w:cstheme="majorBidi"/>
          <w:color w:val="FF0000"/>
        </w:rPr>
        <w:t xml:space="preserve">. </w:t>
      </w:r>
      <w:r w:rsidRPr="007B711A">
        <w:rPr>
          <w:rFonts w:asciiTheme="majorBidi" w:hAnsiTheme="majorBidi" w:cstheme="majorBidi"/>
        </w:rPr>
        <w:t xml:space="preserve">They </w:t>
      </w:r>
      <w:r>
        <w:rPr>
          <w:rFonts w:asciiTheme="majorBidi" w:hAnsiTheme="majorBidi" w:cstheme="majorBidi"/>
        </w:rPr>
        <w:t xml:space="preserve">occur both in </w:t>
      </w:r>
      <w:r w:rsidRPr="007B711A">
        <w:rPr>
          <w:rFonts w:asciiTheme="majorBidi" w:hAnsiTheme="majorBidi" w:cstheme="majorBidi"/>
        </w:rPr>
        <w:t>high density</w:t>
      </w:r>
      <w:r w:rsidR="0064524B">
        <w:rPr>
          <w:rFonts w:asciiTheme="majorBidi" w:hAnsiTheme="majorBidi" w:cstheme="majorBidi"/>
        </w:rPr>
        <w:t xml:space="preserve">, </w:t>
      </w:r>
      <w:r w:rsidR="0064524B" w:rsidRPr="0064524B">
        <w:rPr>
          <w:rFonts w:asciiTheme="majorBidi" w:hAnsiTheme="majorBidi" w:cstheme="majorBidi"/>
          <w:color w:val="FF0000"/>
        </w:rPr>
        <w:t>where bubbles are regularly in contact</w:t>
      </w:r>
      <w:r w:rsidR="0064524B">
        <w:rPr>
          <w:rFonts w:asciiTheme="majorBidi" w:hAnsiTheme="majorBidi" w:cstheme="majorBidi"/>
        </w:rPr>
        <w:t>,</w:t>
      </w:r>
      <w:r w:rsidRPr="007B711A">
        <w:rPr>
          <w:rFonts w:asciiTheme="majorBidi" w:hAnsiTheme="majorBidi" w:cstheme="majorBidi"/>
        </w:rPr>
        <w:t xml:space="preserve"> or as isolated bubbles. </w:t>
      </w:r>
      <w:r w:rsidR="0064524B" w:rsidRPr="0064524B">
        <w:rPr>
          <w:rFonts w:asciiTheme="majorBidi" w:hAnsiTheme="majorBidi" w:cstheme="majorBidi"/>
          <w:color w:val="FF0000"/>
        </w:rPr>
        <w:t>Occasional examples</w:t>
      </w:r>
      <w:r w:rsidRPr="0064524B">
        <w:rPr>
          <w:rFonts w:asciiTheme="majorBidi" w:hAnsiTheme="majorBidi" w:cstheme="majorBidi"/>
          <w:color w:val="FF0000"/>
        </w:rPr>
        <w:t xml:space="preserve"> </w:t>
      </w:r>
      <w:r w:rsidRPr="007B711A">
        <w:rPr>
          <w:rFonts w:asciiTheme="majorBidi" w:hAnsiTheme="majorBidi" w:cstheme="majorBidi"/>
        </w:rPr>
        <w:t>appear to have collapsed/burst and show either a central dimple</w:t>
      </w:r>
      <w:r w:rsidR="0064524B">
        <w:rPr>
          <w:rFonts w:asciiTheme="majorBidi" w:hAnsiTheme="majorBidi" w:cstheme="majorBidi"/>
        </w:rPr>
        <w:t xml:space="preserve">, </w:t>
      </w:r>
      <w:r w:rsidR="0064524B" w:rsidRPr="0064524B">
        <w:rPr>
          <w:rFonts w:asciiTheme="majorBidi" w:hAnsiTheme="majorBidi" w:cstheme="majorBidi"/>
          <w:color w:val="FF0000"/>
        </w:rPr>
        <w:t>producing a concentric pattern</w:t>
      </w:r>
      <w:r w:rsidR="0064524B">
        <w:rPr>
          <w:rFonts w:asciiTheme="majorBidi" w:hAnsiTheme="majorBidi" w:cstheme="majorBidi"/>
        </w:rPr>
        <w:t>,</w:t>
      </w:r>
      <w:r w:rsidRPr="007B711A">
        <w:rPr>
          <w:rFonts w:asciiTheme="majorBidi" w:hAnsiTheme="majorBidi" w:cstheme="majorBidi"/>
        </w:rPr>
        <w:t xml:space="preserve"> or crater</w:t>
      </w:r>
      <w:r w:rsidR="0064524B">
        <w:rPr>
          <w:rFonts w:asciiTheme="majorBidi" w:hAnsiTheme="majorBidi" w:cstheme="majorBidi"/>
        </w:rPr>
        <w:t xml:space="preserve">. </w:t>
      </w:r>
      <w:r w:rsidR="0064524B" w:rsidRPr="0064524B">
        <w:rPr>
          <w:rFonts w:asciiTheme="majorBidi" w:hAnsiTheme="majorBidi" w:cstheme="majorBidi"/>
          <w:color w:val="FF0000"/>
        </w:rPr>
        <w:t xml:space="preserve">All these </w:t>
      </w:r>
      <w:r w:rsidRPr="007B711A">
        <w:rPr>
          <w:rFonts w:asciiTheme="majorBidi" w:hAnsiTheme="majorBidi" w:cstheme="majorBidi"/>
        </w:rPr>
        <w:t xml:space="preserve">features </w:t>
      </w:r>
      <w:r>
        <w:rPr>
          <w:rFonts w:asciiTheme="majorBidi" w:hAnsiTheme="majorBidi" w:cstheme="majorBidi"/>
        </w:rPr>
        <w:t xml:space="preserve">are </w:t>
      </w:r>
      <w:r w:rsidRPr="007B711A">
        <w:rPr>
          <w:rFonts w:asciiTheme="majorBidi" w:hAnsiTheme="majorBidi" w:cstheme="majorBidi"/>
        </w:rPr>
        <w:t>seen in both ancient (</w:t>
      </w:r>
      <w:proofErr w:type="spellStart"/>
      <w:r w:rsidRPr="007B711A">
        <w:rPr>
          <w:rFonts w:asciiTheme="majorBidi" w:hAnsiTheme="majorBidi" w:cstheme="majorBidi"/>
        </w:rPr>
        <w:t>Dornbos</w:t>
      </w:r>
      <w:proofErr w:type="spellEnd"/>
      <w:r w:rsidRPr="007B711A">
        <w:rPr>
          <w:rFonts w:asciiTheme="majorBidi" w:hAnsiTheme="majorBidi" w:cstheme="majorBidi"/>
        </w:rPr>
        <w:t xml:space="preserve"> et al.</w:t>
      </w:r>
      <w:r>
        <w:rPr>
          <w:rFonts w:asciiTheme="majorBidi" w:hAnsiTheme="majorBidi" w:cstheme="majorBidi"/>
        </w:rPr>
        <w:t>,</w:t>
      </w:r>
      <w:r w:rsidRPr="007B711A">
        <w:rPr>
          <w:rFonts w:asciiTheme="majorBidi" w:hAnsiTheme="majorBidi" w:cstheme="majorBidi"/>
        </w:rPr>
        <w:t xml:space="preserve"> 2007) and modern microbial mats where they are caused by </w:t>
      </w:r>
      <w:r w:rsidR="0064524B" w:rsidRPr="0064524B">
        <w:rPr>
          <w:rFonts w:asciiTheme="majorBidi" w:hAnsiTheme="majorBidi" w:cstheme="majorBidi"/>
          <w:color w:val="FF0000"/>
        </w:rPr>
        <w:t>trapp</w:t>
      </w:r>
      <w:r w:rsidR="00742E97">
        <w:rPr>
          <w:rFonts w:asciiTheme="majorBidi" w:hAnsiTheme="majorBidi" w:cstheme="majorBidi"/>
          <w:color w:val="FF0000"/>
        </w:rPr>
        <w:t>ing of gas bubbles that</w:t>
      </w:r>
      <w:r w:rsidR="0064524B" w:rsidRPr="0064524B">
        <w:rPr>
          <w:rFonts w:asciiTheme="majorBidi" w:hAnsiTheme="majorBidi" w:cstheme="majorBidi"/>
          <w:color w:val="FF0000"/>
        </w:rPr>
        <w:t xml:space="preserve"> occasionally </w:t>
      </w:r>
      <w:r w:rsidRPr="00742E97">
        <w:rPr>
          <w:rFonts w:asciiTheme="majorBidi" w:hAnsiTheme="majorBidi" w:cstheme="majorBidi"/>
          <w:color w:val="FF0000"/>
        </w:rPr>
        <w:t>escap</w:t>
      </w:r>
      <w:r w:rsidR="00742E97" w:rsidRPr="00742E97">
        <w:rPr>
          <w:rFonts w:asciiTheme="majorBidi" w:hAnsiTheme="majorBidi" w:cstheme="majorBidi"/>
          <w:color w:val="FF0000"/>
        </w:rPr>
        <w:t>e and “burst”</w:t>
      </w:r>
      <w:r w:rsidRPr="00742E97">
        <w:rPr>
          <w:rFonts w:asciiTheme="majorBidi" w:hAnsiTheme="majorBidi" w:cstheme="majorBidi"/>
          <w:color w:val="FF0000"/>
        </w:rPr>
        <w:t xml:space="preserve"> </w:t>
      </w:r>
      <w:r w:rsidRPr="007B711A">
        <w:rPr>
          <w:rFonts w:asciiTheme="majorBidi" w:hAnsiTheme="majorBidi" w:cstheme="majorBidi"/>
        </w:rPr>
        <w:t xml:space="preserve">through </w:t>
      </w:r>
      <w:r>
        <w:rPr>
          <w:rFonts w:asciiTheme="majorBidi" w:hAnsiTheme="majorBidi" w:cstheme="majorBidi"/>
        </w:rPr>
        <w:t>mats</w:t>
      </w:r>
      <w:r w:rsidRPr="007B711A">
        <w:rPr>
          <w:rFonts w:asciiTheme="majorBidi" w:hAnsiTheme="majorBidi" w:cstheme="majorBidi"/>
        </w:rPr>
        <w:t xml:space="preserve"> (Davies et al.</w:t>
      </w:r>
      <w:r>
        <w:rPr>
          <w:rFonts w:asciiTheme="majorBidi" w:hAnsiTheme="majorBidi" w:cstheme="majorBidi"/>
        </w:rPr>
        <w:t>,</w:t>
      </w:r>
      <w:r w:rsidRPr="007B711A">
        <w:rPr>
          <w:rFonts w:asciiTheme="majorBidi" w:hAnsiTheme="majorBidi" w:cstheme="majorBidi"/>
        </w:rPr>
        <w:t xml:space="preserve"> 2016).</w:t>
      </w:r>
    </w:p>
    <w:p w14:paraId="5A074CE9" w14:textId="77777777" w:rsidR="002A2F54" w:rsidRPr="007B711A" w:rsidRDefault="002A2F54" w:rsidP="007B711A">
      <w:pPr>
        <w:spacing w:line="480" w:lineRule="auto"/>
        <w:rPr>
          <w:rFonts w:asciiTheme="majorBidi" w:hAnsiTheme="majorBidi" w:cstheme="majorBidi"/>
        </w:rPr>
      </w:pPr>
    </w:p>
    <w:p w14:paraId="32896D76" w14:textId="7A6B4E2F" w:rsidR="002826FB" w:rsidRDefault="002A2F54" w:rsidP="00A62F75">
      <w:pPr>
        <w:spacing w:line="480" w:lineRule="auto"/>
        <w:outlineLvl w:val="0"/>
        <w:rPr>
          <w:rFonts w:asciiTheme="majorBidi" w:hAnsiTheme="majorBidi" w:cstheme="majorBidi"/>
          <w:b/>
        </w:rPr>
      </w:pPr>
      <w:r>
        <w:rPr>
          <w:rFonts w:asciiTheme="majorBidi" w:hAnsiTheme="majorBidi" w:cstheme="majorBidi"/>
          <w:b/>
        </w:rPr>
        <w:t>C</w:t>
      </w:r>
      <w:r w:rsidR="00D640AA">
        <w:rPr>
          <w:rFonts w:asciiTheme="majorBidi" w:hAnsiTheme="majorBidi" w:cstheme="majorBidi"/>
          <w:b/>
        </w:rPr>
        <w:t xml:space="preserve">ontrols of MISS occurrences in the Early Triassic </w:t>
      </w:r>
    </w:p>
    <w:p w14:paraId="01A36015" w14:textId="77777777" w:rsidR="00D640AA" w:rsidRPr="007B711A" w:rsidRDefault="00D640AA" w:rsidP="00A62F75">
      <w:pPr>
        <w:spacing w:line="480" w:lineRule="auto"/>
        <w:outlineLvl w:val="0"/>
        <w:rPr>
          <w:rFonts w:asciiTheme="majorBidi" w:hAnsiTheme="majorBidi" w:cstheme="majorBidi"/>
          <w:b/>
        </w:rPr>
      </w:pPr>
    </w:p>
    <w:p w14:paraId="444A7F84" w14:textId="4F4A5579" w:rsidR="00D0218E" w:rsidRPr="006B62EF" w:rsidRDefault="00984F9D" w:rsidP="007B711A">
      <w:pPr>
        <w:spacing w:line="480" w:lineRule="auto"/>
        <w:rPr>
          <w:rFonts w:asciiTheme="majorBidi" w:hAnsiTheme="majorBidi" w:cstheme="majorBidi"/>
          <w:color w:val="FF0000"/>
        </w:rPr>
      </w:pPr>
      <w:r w:rsidRPr="007B711A">
        <w:rPr>
          <w:rFonts w:asciiTheme="majorBidi" w:hAnsiTheme="majorBidi" w:cstheme="majorBidi"/>
        </w:rPr>
        <w:t xml:space="preserve">The abundance of </w:t>
      </w:r>
      <w:r w:rsidR="00087ECB">
        <w:rPr>
          <w:rFonts w:asciiTheme="majorBidi" w:hAnsiTheme="majorBidi" w:cstheme="majorBidi"/>
        </w:rPr>
        <w:t>MISS</w:t>
      </w:r>
      <w:r w:rsidR="00742E97">
        <w:rPr>
          <w:rFonts w:asciiTheme="majorBidi" w:hAnsiTheme="majorBidi" w:cstheme="majorBidi"/>
        </w:rPr>
        <w:t>,</w:t>
      </w:r>
      <w:r w:rsidR="006442D8" w:rsidRPr="007B711A">
        <w:rPr>
          <w:rFonts w:asciiTheme="majorBidi" w:hAnsiTheme="majorBidi" w:cstheme="majorBidi"/>
        </w:rPr>
        <w:t xml:space="preserve"> associated with low intensity burrowing</w:t>
      </w:r>
      <w:r w:rsidR="00742E97">
        <w:rPr>
          <w:rFonts w:asciiTheme="majorBidi" w:hAnsiTheme="majorBidi" w:cstheme="majorBidi"/>
        </w:rPr>
        <w:t>,</w:t>
      </w:r>
      <w:r w:rsidR="006442D8" w:rsidRPr="007B711A">
        <w:rPr>
          <w:rFonts w:asciiTheme="majorBidi" w:hAnsiTheme="majorBidi" w:cstheme="majorBidi"/>
        </w:rPr>
        <w:t xml:space="preserve"> </w:t>
      </w:r>
      <w:r w:rsidR="00087ECB">
        <w:rPr>
          <w:rFonts w:asciiTheme="majorBidi" w:hAnsiTheme="majorBidi" w:cstheme="majorBidi"/>
        </w:rPr>
        <w:t xml:space="preserve">in the Blind Fiord Formation </w:t>
      </w:r>
      <w:r w:rsidR="006442D8" w:rsidRPr="007B711A">
        <w:rPr>
          <w:rFonts w:asciiTheme="majorBidi" w:hAnsiTheme="majorBidi" w:cstheme="majorBidi"/>
        </w:rPr>
        <w:t xml:space="preserve">is a feature more typical of the Ediacaran Period (e.g. </w:t>
      </w:r>
      <w:proofErr w:type="spellStart"/>
      <w:r w:rsidR="006442D8" w:rsidRPr="007B711A">
        <w:rPr>
          <w:rFonts w:asciiTheme="majorBidi" w:hAnsiTheme="majorBidi" w:cstheme="majorBidi"/>
        </w:rPr>
        <w:t>Gehling</w:t>
      </w:r>
      <w:proofErr w:type="spellEnd"/>
      <w:r w:rsidR="006442D8" w:rsidRPr="007B711A">
        <w:rPr>
          <w:rFonts w:asciiTheme="majorBidi" w:hAnsiTheme="majorBidi" w:cstheme="majorBidi"/>
        </w:rPr>
        <w:t xml:space="preserve"> and </w:t>
      </w:r>
      <w:proofErr w:type="spellStart"/>
      <w:r w:rsidR="006442D8" w:rsidRPr="007B711A">
        <w:rPr>
          <w:rFonts w:asciiTheme="majorBidi" w:hAnsiTheme="majorBidi" w:cstheme="majorBidi"/>
        </w:rPr>
        <w:t>Droser</w:t>
      </w:r>
      <w:proofErr w:type="spellEnd"/>
      <w:r w:rsidR="00DD1C73">
        <w:rPr>
          <w:rFonts w:asciiTheme="majorBidi" w:hAnsiTheme="majorBidi" w:cstheme="majorBidi"/>
        </w:rPr>
        <w:t>,</w:t>
      </w:r>
      <w:r w:rsidR="006442D8" w:rsidRPr="007B711A">
        <w:rPr>
          <w:rFonts w:asciiTheme="majorBidi" w:hAnsiTheme="majorBidi" w:cstheme="majorBidi"/>
        </w:rPr>
        <w:t xml:space="preserve"> 2009). </w:t>
      </w:r>
      <w:r w:rsidR="00857EA3">
        <w:rPr>
          <w:rFonts w:asciiTheme="majorBidi" w:hAnsiTheme="majorBidi" w:cstheme="majorBidi"/>
        </w:rPr>
        <w:t>Phanerozoic</w:t>
      </w:r>
      <w:r w:rsidR="006442D8" w:rsidRPr="007B711A">
        <w:rPr>
          <w:rFonts w:asciiTheme="majorBidi" w:hAnsiTheme="majorBidi" w:cstheme="majorBidi"/>
        </w:rPr>
        <w:t xml:space="preserve"> occurrences</w:t>
      </w:r>
      <w:r w:rsidR="00857EA3">
        <w:rPr>
          <w:rFonts w:asciiTheme="majorBidi" w:hAnsiTheme="majorBidi" w:cstheme="majorBidi"/>
        </w:rPr>
        <w:t xml:space="preserve">, including </w:t>
      </w:r>
      <w:r w:rsidR="00EE589F">
        <w:rPr>
          <w:rFonts w:asciiTheme="majorBidi" w:hAnsiTheme="majorBidi" w:cstheme="majorBidi"/>
        </w:rPr>
        <w:t xml:space="preserve">microbial structures </w:t>
      </w:r>
      <w:r w:rsidR="00857EA3">
        <w:rPr>
          <w:rFonts w:asciiTheme="majorBidi" w:hAnsiTheme="majorBidi" w:cstheme="majorBidi"/>
        </w:rPr>
        <w:t>(</w:t>
      </w:r>
      <w:proofErr w:type="spellStart"/>
      <w:r w:rsidR="00857EA3">
        <w:rPr>
          <w:rFonts w:asciiTheme="majorBidi" w:hAnsiTheme="majorBidi" w:cstheme="majorBidi"/>
        </w:rPr>
        <w:t>Noffke</w:t>
      </w:r>
      <w:proofErr w:type="spellEnd"/>
      <w:r w:rsidR="00857EA3">
        <w:rPr>
          <w:rFonts w:asciiTheme="majorBidi" w:hAnsiTheme="majorBidi" w:cstheme="majorBidi"/>
        </w:rPr>
        <w:t xml:space="preserve"> et al., 2001),</w:t>
      </w:r>
      <w:r w:rsidR="006442D8" w:rsidRPr="007B711A">
        <w:rPr>
          <w:rFonts w:asciiTheme="majorBidi" w:hAnsiTheme="majorBidi" w:cstheme="majorBidi"/>
        </w:rPr>
        <w:t xml:space="preserve"> </w:t>
      </w:r>
      <w:r w:rsidR="00E11925" w:rsidRPr="007B711A">
        <w:rPr>
          <w:rFonts w:asciiTheme="majorBidi" w:hAnsiTheme="majorBidi" w:cstheme="majorBidi"/>
        </w:rPr>
        <w:t>occur</w:t>
      </w:r>
      <w:r w:rsidR="006442D8" w:rsidRPr="007B711A">
        <w:rPr>
          <w:rFonts w:asciiTheme="majorBidi" w:hAnsiTheme="majorBidi" w:cstheme="majorBidi"/>
        </w:rPr>
        <w:t xml:space="preserve"> over a </w:t>
      </w:r>
      <w:r w:rsidR="00D0218E" w:rsidRPr="007B711A">
        <w:rPr>
          <w:rFonts w:asciiTheme="majorBidi" w:hAnsiTheme="majorBidi" w:cstheme="majorBidi"/>
        </w:rPr>
        <w:t>limited</w:t>
      </w:r>
      <w:r w:rsidR="006442D8" w:rsidRPr="007B711A">
        <w:rPr>
          <w:rFonts w:asciiTheme="majorBidi" w:hAnsiTheme="majorBidi" w:cstheme="majorBidi"/>
        </w:rPr>
        <w:t xml:space="preserve"> depth range in the offshore transition zone, </w:t>
      </w:r>
      <w:r w:rsidR="00087ECB">
        <w:rPr>
          <w:rFonts w:asciiTheme="majorBidi" w:hAnsiTheme="majorBidi" w:cstheme="majorBidi"/>
        </w:rPr>
        <w:t>and require</w:t>
      </w:r>
      <w:r w:rsidR="00D0218E" w:rsidRPr="007B711A">
        <w:rPr>
          <w:rFonts w:asciiTheme="majorBidi" w:hAnsiTheme="majorBidi" w:cstheme="majorBidi"/>
        </w:rPr>
        <w:t xml:space="preserve"> </w:t>
      </w:r>
      <w:r w:rsidR="006442D8" w:rsidRPr="007B711A">
        <w:rPr>
          <w:rFonts w:asciiTheme="majorBidi" w:hAnsiTheme="majorBidi" w:cstheme="majorBidi"/>
        </w:rPr>
        <w:t>low oxygen conditions to suppress bioturbation</w:t>
      </w:r>
      <w:r w:rsidR="004732EC">
        <w:rPr>
          <w:rFonts w:asciiTheme="majorBidi" w:hAnsiTheme="majorBidi" w:cstheme="majorBidi"/>
        </w:rPr>
        <w:t xml:space="preserve"> and </w:t>
      </w:r>
      <w:r w:rsidR="006442D8" w:rsidRPr="007B711A">
        <w:rPr>
          <w:rFonts w:asciiTheme="majorBidi" w:hAnsiTheme="majorBidi" w:cstheme="majorBidi"/>
        </w:rPr>
        <w:t xml:space="preserve">mat </w:t>
      </w:r>
      <w:r w:rsidR="00EE589F">
        <w:rPr>
          <w:rFonts w:asciiTheme="majorBidi" w:hAnsiTheme="majorBidi" w:cstheme="majorBidi"/>
        </w:rPr>
        <w:t xml:space="preserve">grazing </w:t>
      </w:r>
      <w:r w:rsidR="006442D8" w:rsidRPr="007B711A">
        <w:rPr>
          <w:rFonts w:asciiTheme="majorBidi" w:hAnsiTheme="majorBidi" w:cstheme="majorBidi"/>
        </w:rPr>
        <w:t>(</w:t>
      </w:r>
      <w:proofErr w:type="spellStart"/>
      <w:r w:rsidR="00690655" w:rsidRPr="007B711A">
        <w:rPr>
          <w:rFonts w:asciiTheme="majorBidi" w:hAnsiTheme="majorBidi" w:cstheme="majorBidi"/>
        </w:rPr>
        <w:t>Pflüger</w:t>
      </w:r>
      <w:proofErr w:type="spellEnd"/>
      <w:r w:rsidR="004732EC">
        <w:rPr>
          <w:rFonts w:asciiTheme="majorBidi" w:hAnsiTheme="majorBidi" w:cstheme="majorBidi"/>
        </w:rPr>
        <w:t>,</w:t>
      </w:r>
      <w:r w:rsidR="00690655" w:rsidRPr="007B711A">
        <w:rPr>
          <w:rFonts w:asciiTheme="majorBidi" w:hAnsiTheme="majorBidi" w:cstheme="majorBidi"/>
        </w:rPr>
        <w:t xml:space="preserve"> 1999; </w:t>
      </w:r>
      <w:r w:rsidR="006442D8" w:rsidRPr="007B711A">
        <w:rPr>
          <w:rFonts w:asciiTheme="majorBidi" w:hAnsiTheme="majorBidi" w:cstheme="majorBidi"/>
        </w:rPr>
        <w:t xml:space="preserve">Mata and </w:t>
      </w:r>
      <w:proofErr w:type="spellStart"/>
      <w:r w:rsidR="006442D8" w:rsidRPr="007B711A">
        <w:rPr>
          <w:rFonts w:asciiTheme="majorBidi" w:hAnsiTheme="majorBidi" w:cstheme="majorBidi"/>
        </w:rPr>
        <w:t>Bottjer</w:t>
      </w:r>
      <w:proofErr w:type="spellEnd"/>
      <w:r w:rsidR="004732EC">
        <w:rPr>
          <w:rFonts w:asciiTheme="majorBidi" w:hAnsiTheme="majorBidi" w:cstheme="majorBidi"/>
        </w:rPr>
        <w:t>,</w:t>
      </w:r>
      <w:r w:rsidR="006442D8" w:rsidRPr="007B711A">
        <w:rPr>
          <w:rFonts w:asciiTheme="majorBidi" w:hAnsiTheme="majorBidi" w:cstheme="majorBidi"/>
        </w:rPr>
        <w:t xml:space="preserve"> 2009). The Sverdrup </w:t>
      </w:r>
      <w:r w:rsidR="00857EA3">
        <w:rPr>
          <w:rFonts w:asciiTheme="majorBidi" w:hAnsiTheme="majorBidi" w:cstheme="majorBidi"/>
        </w:rPr>
        <w:t>surfaces</w:t>
      </w:r>
      <w:r w:rsidR="00857EA3" w:rsidRPr="007B711A">
        <w:rPr>
          <w:rFonts w:asciiTheme="majorBidi" w:hAnsiTheme="majorBidi" w:cstheme="majorBidi"/>
        </w:rPr>
        <w:t xml:space="preserve"> </w:t>
      </w:r>
      <w:r w:rsidR="006442D8" w:rsidRPr="007B711A">
        <w:rPr>
          <w:rFonts w:asciiTheme="majorBidi" w:hAnsiTheme="majorBidi" w:cstheme="majorBidi"/>
        </w:rPr>
        <w:t>are similarly associated with intermediate water depths</w:t>
      </w:r>
      <w:r w:rsidR="00690655" w:rsidRPr="007B711A">
        <w:rPr>
          <w:rFonts w:asciiTheme="majorBidi" w:hAnsiTheme="majorBidi" w:cstheme="majorBidi"/>
        </w:rPr>
        <w:t xml:space="preserve">, </w:t>
      </w:r>
      <w:r w:rsidR="006442D8" w:rsidRPr="007B711A">
        <w:rPr>
          <w:rFonts w:asciiTheme="majorBidi" w:hAnsiTheme="majorBidi" w:cstheme="majorBidi"/>
        </w:rPr>
        <w:t>where low oxygen conditions prevailed</w:t>
      </w:r>
      <w:r w:rsidR="00690655" w:rsidRPr="007B711A">
        <w:rPr>
          <w:rFonts w:asciiTheme="majorBidi" w:hAnsiTheme="majorBidi" w:cstheme="majorBidi"/>
        </w:rPr>
        <w:t>. They</w:t>
      </w:r>
      <w:r w:rsidR="006442D8" w:rsidRPr="007B711A">
        <w:rPr>
          <w:rFonts w:asciiTheme="majorBidi" w:hAnsiTheme="majorBidi" w:cstheme="majorBidi"/>
        </w:rPr>
        <w:t xml:space="preserve"> are not found in the </w:t>
      </w:r>
      <w:r w:rsidR="00E11925" w:rsidRPr="007B711A">
        <w:rPr>
          <w:rFonts w:asciiTheme="majorBidi" w:hAnsiTheme="majorBidi" w:cstheme="majorBidi"/>
        </w:rPr>
        <w:t xml:space="preserve">intensely </w:t>
      </w:r>
      <w:r w:rsidR="006442D8" w:rsidRPr="007B711A">
        <w:rPr>
          <w:rFonts w:asciiTheme="majorBidi" w:hAnsiTheme="majorBidi" w:cstheme="majorBidi"/>
        </w:rPr>
        <w:t xml:space="preserve">bioturbated, </w:t>
      </w:r>
      <w:proofErr w:type="spellStart"/>
      <w:r w:rsidR="002A2F54" w:rsidRPr="002A2F54">
        <w:rPr>
          <w:rFonts w:asciiTheme="majorBidi" w:hAnsiTheme="majorBidi" w:cstheme="majorBidi"/>
          <w:i/>
        </w:rPr>
        <w:t>Skolithos</w:t>
      </w:r>
      <w:proofErr w:type="spellEnd"/>
      <w:r w:rsidR="00690655" w:rsidRPr="007B711A">
        <w:rPr>
          <w:rFonts w:asciiTheme="majorBidi" w:hAnsiTheme="majorBidi" w:cstheme="majorBidi"/>
        </w:rPr>
        <w:t xml:space="preserve"> sandstone </w:t>
      </w:r>
      <w:proofErr w:type="spellStart"/>
      <w:r w:rsidR="00742E97" w:rsidRPr="00742E97">
        <w:rPr>
          <w:rFonts w:asciiTheme="majorBidi" w:hAnsiTheme="majorBidi" w:cstheme="majorBidi"/>
          <w:color w:val="FF0000"/>
        </w:rPr>
        <w:t>shoreface</w:t>
      </w:r>
      <w:proofErr w:type="spellEnd"/>
      <w:r w:rsidR="00742E97">
        <w:rPr>
          <w:rFonts w:asciiTheme="majorBidi" w:hAnsiTheme="majorBidi" w:cstheme="majorBidi"/>
        </w:rPr>
        <w:t xml:space="preserve"> </w:t>
      </w:r>
      <w:r w:rsidR="00690655" w:rsidRPr="007B711A">
        <w:rPr>
          <w:rFonts w:asciiTheme="majorBidi" w:hAnsiTheme="majorBidi" w:cstheme="majorBidi"/>
        </w:rPr>
        <w:t xml:space="preserve">facies nor in </w:t>
      </w:r>
      <w:r w:rsidR="002A2F54">
        <w:rPr>
          <w:rFonts w:asciiTheme="majorBidi" w:hAnsiTheme="majorBidi" w:cstheme="majorBidi"/>
        </w:rPr>
        <w:t xml:space="preserve">the </w:t>
      </w:r>
      <w:r w:rsidR="006442D8" w:rsidRPr="007B711A">
        <w:rPr>
          <w:rFonts w:asciiTheme="majorBidi" w:hAnsiTheme="majorBidi" w:cstheme="majorBidi"/>
        </w:rPr>
        <w:t>deeper water</w:t>
      </w:r>
      <w:r w:rsidR="00690655" w:rsidRPr="007B711A">
        <w:rPr>
          <w:rFonts w:asciiTheme="majorBidi" w:hAnsiTheme="majorBidi" w:cstheme="majorBidi"/>
        </w:rPr>
        <w:t xml:space="preserve"> mudstone facies</w:t>
      </w:r>
      <w:r w:rsidR="002A2F54">
        <w:rPr>
          <w:rFonts w:asciiTheme="majorBidi" w:hAnsiTheme="majorBidi" w:cstheme="majorBidi"/>
        </w:rPr>
        <w:t>, which can be burrowed or laminated</w:t>
      </w:r>
      <w:r w:rsidR="00690655" w:rsidRPr="007B711A">
        <w:rPr>
          <w:rFonts w:asciiTheme="majorBidi" w:hAnsiTheme="majorBidi" w:cstheme="majorBidi"/>
        </w:rPr>
        <w:t xml:space="preserve">. </w:t>
      </w:r>
      <w:r w:rsidR="002A2F54">
        <w:rPr>
          <w:rFonts w:asciiTheme="majorBidi" w:hAnsiTheme="majorBidi" w:cstheme="majorBidi"/>
        </w:rPr>
        <w:t>The MISS disappear</w:t>
      </w:r>
      <w:r w:rsidR="00BF545B" w:rsidRPr="007B711A">
        <w:rPr>
          <w:rFonts w:asciiTheme="majorBidi" w:hAnsiTheme="majorBidi" w:cstheme="majorBidi"/>
        </w:rPr>
        <w:t xml:space="preserve"> at the base of the </w:t>
      </w:r>
      <w:proofErr w:type="spellStart"/>
      <w:r w:rsidR="00E11925" w:rsidRPr="007B711A">
        <w:rPr>
          <w:rFonts w:asciiTheme="majorBidi" w:hAnsiTheme="majorBidi" w:cstheme="majorBidi"/>
        </w:rPr>
        <w:t>Spathian</w:t>
      </w:r>
      <w:proofErr w:type="spellEnd"/>
      <w:r w:rsidR="00D0218E" w:rsidRPr="007B711A">
        <w:rPr>
          <w:rFonts w:asciiTheme="majorBidi" w:hAnsiTheme="majorBidi" w:cstheme="majorBidi"/>
        </w:rPr>
        <w:t xml:space="preserve">, which </w:t>
      </w:r>
      <w:r w:rsidR="00E11925" w:rsidRPr="007B711A">
        <w:rPr>
          <w:rFonts w:asciiTheme="majorBidi" w:hAnsiTheme="majorBidi" w:cstheme="majorBidi"/>
        </w:rPr>
        <w:t>saw transgression and intensification of oxygen restriction</w:t>
      </w:r>
      <w:r w:rsidR="00D0218E" w:rsidRPr="007B711A">
        <w:rPr>
          <w:rFonts w:asciiTheme="majorBidi" w:hAnsiTheme="majorBidi" w:cstheme="majorBidi"/>
        </w:rPr>
        <w:t>,</w:t>
      </w:r>
      <w:r w:rsidR="00BF545B" w:rsidRPr="007B711A">
        <w:rPr>
          <w:rFonts w:asciiTheme="majorBidi" w:hAnsiTheme="majorBidi" w:cstheme="majorBidi"/>
        </w:rPr>
        <w:t xml:space="preserve"> likely due to deepening </w:t>
      </w:r>
      <w:r w:rsidR="00D0218E" w:rsidRPr="007B711A">
        <w:rPr>
          <w:rFonts w:asciiTheme="majorBidi" w:hAnsiTheme="majorBidi" w:cstheme="majorBidi"/>
        </w:rPr>
        <w:t>below the photic zone at this level</w:t>
      </w:r>
      <w:r w:rsidR="00BF545B" w:rsidRPr="007B711A">
        <w:rPr>
          <w:rFonts w:asciiTheme="majorBidi" w:hAnsiTheme="majorBidi" w:cstheme="majorBidi"/>
        </w:rPr>
        <w:t xml:space="preserve">. </w:t>
      </w:r>
      <w:r w:rsidR="00210574">
        <w:rPr>
          <w:rFonts w:asciiTheme="majorBidi" w:hAnsiTheme="majorBidi" w:cstheme="majorBidi"/>
        </w:rPr>
        <w:t xml:space="preserve">Thus, </w:t>
      </w:r>
      <w:r w:rsidR="00F82E92">
        <w:rPr>
          <w:rFonts w:asciiTheme="majorBidi" w:hAnsiTheme="majorBidi" w:cstheme="majorBidi"/>
        </w:rPr>
        <w:t xml:space="preserve">it appears that </w:t>
      </w:r>
      <w:r w:rsidR="00210574">
        <w:rPr>
          <w:rFonts w:asciiTheme="majorBidi" w:hAnsiTheme="majorBidi" w:cstheme="majorBidi"/>
        </w:rPr>
        <w:t>both redox con</w:t>
      </w:r>
      <w:r w:rsidR="002A2F54">
        <w:rPr>
          <w:rFonts w:asciiTheme="majorBidi" w:hAnsiTheme="majorBidi" w:cstheme="majorBidi"/>
        </w:rPr>
        <w:t xml:space="preserve">ditions and </w:t>
      </w:r>
      <w:r w:rsidR="004C3770">
        <w:rPr>
          <w:rFonts w:asciiTheme="majorBidi" w:hAnsiTheme="majorBidi" w:cstheme="majorBidi"/>
        </w:rPr>
        <w:t xml:space="preserve">a </w:t>
      </w:r>
      <w:r w:rsidR="002A2F54">
        <w:rPr>
          <w:rFonts w:asciiTheme="majorBidi" w:hAnsiTheme="majorBidi" w:cstheme="majorBidi"/>
        </w:rPr>
        <w:t xml:space="preserve">water depth </w:t>
      </w:r>
      <w:r w:rsidR="004C3770" w:rsidRPr="004C3770">
        <w:rPr>
          <w:rFonts w:asciiTheme="majorBidi" w:hAnsiTheme="majorBidi" w:cstheme="majorBidi"/>
          <w:color w:val="FF0000"/>
        </w:rPr>
        <w:t xml:space="preserve">within the photic zone </w:t>
      </w:r>
      <w:r w:rsidR="002A2F54">
        <w:rPr>
          <w:rFonts w:asciiTheme="majorBidi" w:hAnsiTheme="majorBidi" w:cstheme="majorBidi"/>
        </w:rPr>
        <w:t>control MIS</w:t>
      </w:r>
      <w:r w:rsidR="00857EA3">
        <w:rPr>
          <w:rFonts w:asciiTheme="majorBidi" w:hAnsiTheme="majorBidi" w:cstheme="majorBidi"/>
        </w:rPr>
        <w:t xml:space="preserve">S </w:t>
      </w:r>
      <w:r w:rsidR="00210574">
        <w:rPr>
          <w:rFonts w:asciiTheme="majorBidi" w:hAnsiTheme="majorBidi" w:cstheme="majorBidi"/>
        </w:rPr>
        <w:t>occurrences</w:t>
      </w:r>
      <w:r w:rsidR="002A2F54">
        <w:rPr>
          <w:rFonts w:asciiTheme="majorBidi" w:hAnsiTheme="majorBidi" w:cstheme="majorBidi"/>
        </w:rPr>
        <w:t xml:space="preserve"> in the Early Triassic</w:t>
      </w:r>
      <w:r w:rsidR="00210574">
        <w:rPr>
          <w:rFonts w:asciiTheme="majorBidi" w:hAnsiTheme="majorBidi" w:cstheme="majorBidi"/>
        </w:rPr>
        <w:t>.</w:t>
      </w:r>
      <w:r w:rsidR="006B62EF">
        <w:rPr>
          <w:rFonts w:asciiTheme="majorBidi" w:hAnsiTheme="majorBidi" w:cstheme="majorBidi"/>
        </w:rPr>
        <w:t xml:space="preserve"> </w:t>
      </w:r>
      <w:r w:rsidR="006B62EF" w:rsidRPr="006B62EF">
        <w:rPr>
          <w:rFonts w:asciiTheme="majorBidi" w:hAnsiTheme="majorBidi" w:cstheme="majorBidi"/>
          <w:color w:val="FF0000"/>
        </w:rPr>
        <w:t xml:space="preserve">A similar discrete, depth occurrence is seen for microbial mat occurrences in the Neoproterozoic which was favored at shallow water </w:t>
      </w:r>
      <w:r w:rsidR="006B62EF" w:rsidRPr="006B62EF">
        <w:rPr>
          <w:rFonts w:asciiTheme="majorBidi" w:hAnsiTheme="majorBidi" w:cstheme="majorBidi"/>
          <w:color w:val="FF0000"/>
        </w:rPr>
        <w:lastRenderedPageBreak/>
        <w:t>depths (i.e. in the photic zone)  in siliciclastic settings where episodic influx of sand and finer sediment favored growth and then burial of mats (</w:t>
      </w:r>
      <w:proofErr w:type="spellStart"/>
      <w:r w:rsidR="006B62EF" w:rsidRPr="006B62EF">
        <w:rPr>
          <w:rFonts w:asciiTheme="majorBidi" w:hAnsiTheme="majorBidi" w:cstheme="majorBidi"/>
          <w:color w:val="FF0000"/>
        </w:rPr>
        <w:t>Noffke</w:t>
      </w:r>
      <w:proofErr w:type="spellEnd"/>
      <w:r w:rsidR="006B62EF" w:rsidRPr="006B62EF">
        <w:rPr>
          <w:rFonts w:asciiTheme="majorBidi" w:hAnsiTheme="majorBidi" w:cstheme="majorBidi"/>
          <w:color w:val="FF0000"/>
        </w:rPr>
        <w:t xml:space="preserve"> et al.</w:t>
      </w:r>
      <w:r w:rsidR="006B62EF">
        <w:rPr>
          <w:rFonts w:asciiTheme="majorBidi" w:hAnsiTheme="majorBidi" w:cstheme="majorBidi"/>
          <w:color w:val="FF0000"/>
        </w:rPr>
        <w:t>,</w:t>
      </w:r>
      <w:r w:rsidR="006B62EF" w:rsidRPr="006B62EF">
        <w:rPr>
          <w:rFonts w:asciiTheme="majorBidi" w:hAnsiTheme="majorBidi" w:cstheme="majorBidi"/>
          <w:color w:val="FF0000"/>
        </w:rPr>
        <w:t xml:space="preserve"> 2002).</w:t>
      </w:r>
    </w:p>
    <w:p w14:paraId="413ABAF0" w14:textId="2FDB637B" w:rsidR="002826FB" w:rsidRDefault="00D0218E" w:rsidP="007B711A">
      <w:pPr>
        <w:spacing w:line="480" w:lineRule="auto"/>
        <w:rPr>
          <w:rFonts w:asciiTheme="majorBidi" w:hAnsiTheme="majorBidi" w:cstheme="majorBidi"/>
        </w:rPr>
      </w:pPr>
      <w:r w:rsidRPr="007B711A">
        <w:rPr>
          <w:rFonts w:asciiTheme="majorBidi" w:hAnsiTheme="majorBidi" w:cstheme="majorBidi"/>
        </w:rPr>
        <w:tab/>
      </w:r>
      <w:r w:rsidR="00E266A9" w:rsidRPr="007B711A">
        <w:rPr>
          <w:rFonts w:asciiTheme="majorBidi" w:hAnsiTheme="majorBidi" w:cstheme="majorBidi"/>
        </w:rPr>
        <w:t xml:space="preserve">Davies et al. (2016) have argued that the </w:t>
      </w:r>
      <w:r w:rsidR="002A2F54">
        <w:rPr>
          <w:rFonts w:asciiTheme="majorBidi" w:hAnsiTheme="majorBidi" w:cstheme="majorBidi"/>
        </w:rPr>
        <w:t xml:space="preserve">reported </w:t>
      </w:r>
      <w:r w:rsidR="00E266A9" w:rsidRPr="007B711A">
        <w:rPr>
          <w:rFonts w:asciiTheme="majorBidi" w:hAnsiTheme="majorBidi" w:cstheme="majorBidi"/>
        </w:rPr>
        <w:t xml:space="preserve">prevalence of </w:t>
      </w:r>
      <w:r w:rsidR="00857EA3">
        <w:rPr>
          <w:rFonts w:asciiTheme="majorBidi" w:hAnsiTheme="majorBidi" w:cstheme="majorBidi"/>
        </w:rPr>
        <w:t>microbial surfaces</w:t>
      </w:r>
      <w:r w:rsidR="00857EA3" w:rsidRPr="007B711A">
        <w:rPr>
          <w:rFonts w:asciiTheme="majorBidi" w:hAnsiTheme="majorBidi" w:cstheme="majorBidi"/>
        </w:rPr>
        <w:t xml:space="preserve"> </w:t>
      </w:r>
      <w:r w:rsidR="00E266A9" w:rsidRPr="007B711A">
        <w:rPr>
          <w:rFonts w:asciiTheme="majorBidi" w:hAnsiTheme="majorBidi" w:cstheme="majorBidi"/>
        </w:rPr>
        <w:t xml:space="preserve">in the Early Triassic (e.g. </w:t>
      </w:r>
      <w:proofErr w:type="spellStart"/>
      <w:r w:rsidR="00E266A9" w:rsidRPr="007B711A">
        <w:rPr>
          <w:rFonts w:asciiTheme="majorBidi" w:hAnsiTheme="majorBidi" w:cstheme="majorBidi"/>
        </w:rPr>
        <w:t>Pruss</w:t>
      </w:r>
      <w:proofErr w:type="spellEnd"/>
      <w:r w:rsidR="00E266A9" w:rsidRPr="007B711A">
        <w:rPr>
          <w:rFonts w:asciiTheme="majorBidi" w:hAnsiTheme="majorBidi" w:cstheme="majorBidi"/>
        </w:rPr>
        <w:t xml:space="preserve"> et al.</w:t>
      </w:r>
      <w:r w:rsidR="00560FE3">
        <w:rPr>
          <w:rFonts w:asciiTheme="majorBidi" w:hAnsiTheme="majorBidi" w:cstheme="majorBidi"/>
        </w:rPr>
        <w:t>,</w:t>
      </w:r>
      <w:r w:rsidR="00E266A9" w:rsidRPr="007B711A">
        <w:rPr>
          <w:rFonts w:asciiTheme="majorBidi" w:hAnsiTheme="majorBidi" w:cstheme="majorBidi"/>
        </w:rPr>
        <w:t xml:space="preserve"> 2004</w:t>
      </w:r>
      <w:r w:rsidR="00E9795D">
        <w:rPr>
          <w:rFonts w:asciiTheme="majorBidi" w:hAnsiTheme="majorBidi" w:cstheme="majorBidi"/>
        </w:rPr>
        <w:t>; Chu et al., 2017</w:t>
      </w:r>
      <w:r w:rsidR="00E266A9" w:rsidRPr="007B711A">
        <w:rPr>
          <w:rFonts w:asciiTheme="majorBidi" w:hAnsiTheme="majorBidi" w:cstheme="majorBidi"/>
        </w:rPr>
        <w:t xml:space="preserve">) is an artefact of over-sampling from this interval, and that they are probably a mundane facet of Phanerozoic conditions. </w:t>
      </w:r>
      <w:r w:rsidR="002A2F54">
        <w:rPr>
          <w:rFonts w:asciiTheme="majorBidi" w:hAnsiTheme="majorBidi" w:cstheme="majorBidi"/>
        </w:rPr>
        <w:t>They supported their contention with a survey that highlighted many MISS occurrences. However</w:t>
      </w:r>
      <w:r w:rsidR="00857EA3">
        <w:rPr>
          <w:rFonts w:asciiTheme="majorBidi" w:hAnsiTheme="majorBidi" w:cstheme="majorBidi"/>
        </w:rPr>
        <w:t>, most of the post-Cambrian occurrences describ</w:t>
      </w:r>
      <w:r w:rsidR="002A2F54">
        <w:rPr>
          <w:rFonts w:asciiTheme="majorBidi" w:hAnsiTheme="majorBidi" w:cstheme="majorBidi"/>
        </w:rPr>
        <w:t>ed in Davies et al. (2016) are from</w:t>
      </w:r>
      <w:r w:rsidR="00857EA3">
        <w:rPr>
          <w:rFonts w:asciiTheme="majorBidi" w:hAnsiTheme="majorBidi" w:cstheme="majorBidi"/>
        </w:rPr>
        <w:t xml:space="preserve"> lacustrine</w:t>
      </w:r>
      <w:r w:rsidR="004B7376">
        <w:rPr>
          <w:rFonts w:asciiTheme="majorBidi" w:hAnsiTheme="majorBidi" w:cstheme="majorBidi"/>
        </w:rPr>
        <w:t xml:space="preserve"> </w:t>
      </w:r>
      <w:r w:rsidR="00742E97" w:rsidRPr="00742E97">
        <w:rPr>
          <w:rFonts w:asciiTheme="majorBidi" w:hAnsiTheme="majorBidi" w:cstheme="majorBidi"/>
          <w:color w:val="FF0000"/>
        </w:rPr>
        <w:t xml:space="preserve">or </w:t>
      </w:r>
      <w:proofErr w:type="spellStart"/>
      <w:r w:rsidR="00742E97" w:rsidRPr="00742E97">
        <w:rPr>
          <w:rFonts w:asciiTheme="majorBidi" w:hAnsiTheme="majorBidi" w:cstheme="majorBidi"/>
          <w:color w:val="FF0000"/>
        </w:rPr>
        <w:t>peritidal</w:t>
      </w:r>
      <w:proofErr w:type="spellEnd"/>
      <w:r w:rsidR="00742E97" w:rsidRPr="00742E97">
        <w:rPr>
          <w:rFonts w:asciiTheme="majorBidi" w:hAnsiTheme="majorBidi" w:cstheme="majorBidi"/>
          <w:color w:val="FF0000"/>
        </w:rPr>
        <w:t xml:space="preserve"> </w:t>
      </w:r>
      <w:r w:rsidR="004B7376">
        <w:rPr>
          <w:rFonts w:asciiTheme="majorBidi" w:hAnsiTheme="majorBidi" w:cstheme="majorBidi"/>
        </w:rPr>
        <w:t>environme</w:t>
      </w:r>
      <w:r w:rsidR="00857EA3">
        <w:rPr>
          <w:rFonts w:asciiTheme="majorBidi" w:hAnsiTheme="majorBidi" w:cstheme="majorBidi"/>
        </w:rPr>
        <w:t>nts. T</w:t>
      </w:r>
      <w:r w:rsidR="00353132" w:rsidRPr="007B711A">
        <w:rPr>
          <w:rFonts w:asciiTheme="majorBidi" w:hAnsiTheme="majorBidi" w:cstheme="majorBidi"/>
        </w:rPr>
        <w:t xml:space="preserve">he </w:t>
      </w:r>
      <w:r w:rsidR="00E266A9" w:rsidRPr="007B711A">
        <w:rPr>
          <w:rFonts w:asciiTheme="majorBidi" w:hAnsiTheme="majorBidi" w:cstheme="majorBidi"/>
        </w:rPr>
        <w:t>examples from the Early Triassic</w:t>
      </w:r>
      <w:r w:rsidR="00353132" w:rsidRPr="007B711A">
        <w:rPr>
          <w:rFonts w:asciiTheme="majorBidi" w:hAnsiTheme="majorBidi" w:cstheme="majorBidi"/>
        </w:rPr>
        <w:t xml:space="preserve"> of the Sverdrup Basin are clearly atypical</w:t>
      </w:r>
      <w:r w:rsidR="00E266A9" w:rsidRPr="007B711A">
        <w:rPr>
          <w:rFonts w:asciiTheme="majorBidi" w:hAnsiTheme="majorBidi" w:cstheme="majorBidi"/>
        </w:rPr>
        <w:t xml:space="preserve"> </w:t>
      </w:r>
      <w:r w:rsidR="00210574">
        <w:rPr>
          <w:rFonts w:asciiTheme="majorBidi" w:hAnsiTheme="majorBidi" w:cstheme="majorBidi"/>
        </w:rPr>
        <w:t xml:space="preserve">Phanerozoic facies </w:t>
      </w:r>
      <w:r w:rsidR="002A2F54">
        <w:rPr>
          <w:rFonts w:asciiTheme="majorBidi" w:hAnsiTheme="majorBidi" w:cstheme="majorBidi"/>
        </w:rPr>
        <w:t xml:space="preserve">because they are found in an open marine setting. The poorly oxygenated seafloor conditions suppressed </w:t>
      </w:r>
      <w:r w:rsidR="004C3770" w:rsidRPr="004C3770">
        <w:rPr>
          <w:rFonts w:asciiTheme="majorBidi" w:hAnsiTheme="majorBidi" w:cstheme="majorBidi"/>
          <w:color w:val="FF0000"/>
        </w:rPr>
        <w:t>burrowing organisms</w:t>
      </w:r>
      <w:r w:rsidR="002A2F54" w:rsidRPr="004C3770">
        <w:rPr>
          <w:rFonts w:asciiTheme="majorBidi" w:hAnsiTheme="majorBidi" w:cstheme="majorBidi"/>
          <w:color w:val="FF0000"/>
        </w:rPr>
        <w:t xml:space="preserve"> </w:t>
      </w:r>
      <w:r w:rsidR="002A2F54">
        <w:rPr>
          <w:rFonts w:asciiTheme="majorBidi" w:hAnsiTheme="majorBidi" w:cstheme="majorBidi"/>
        </w:rPr>
        <w:t>and ensured the preservation of the microbial mats</w:t>
      </w:r>
      <w:r w:rsidR="00E266A9" w:rsidRPr="007B711A">
        <w:rPr>
          <w:rFonts w:asciiTheme="majorBidi" w:hAnsiTheme="majorBidi" w:cstheme="majorBidi"/>
        </w:rPr>
        <w:t>.</w:t>
      </w:r>
      <w:r w:rsidR="002A2F54">
        <w:rPr>
          <w:rFonts w:asciiTheme="majorBidi" w:hAnsiTheme="majorBidi" w:cstheme="majorBidi"/>
        </w:rPr>
        <w:t xml:space="preserve"> The mats presumably developed quickly because </w:t>
      </w:r>
      <w:r w:rsidR="002A441E">
        <w:rPr>
          <w:rFonts w:asciiTheme="majorBidi" w:hAnsiTheme="majorBidi" w:cstheme="majorBidi"/>
        </w:rPr>
        <w:t xml:space="preserve">sedimentation (from flows of cohesive sand-mud mixtures) was frequent. </w:t>
      </w:r>
      <w:proofErr w:type="spellStart"/>
      <w:r w:rsidR="002A441E">
        <w:rPr>
          <w:rFonts w:asciiTheme="majorBidi" w:hAnsiTheme="majorBidi" w:cstheme="majorBidi"/>
        </w:rPr>
        <w:t>Dysoxic</w:t>
      </w:r>
      <w:proofErr w:type="spellEnd"/>
      <w:r w:rsidR="002A441E">
        <w:rPr>
          <w:rFonts w:asciiTheme="majorBidi" w:hAnsiTheme="majorBidi" w:cstheme="majorBidi"/>
        </w:rPr>
        <w:t>, shelf facies are not uncommon in the Phanerozoic, but these are usually developed in mudstone facies whereas the MISS occurrences of the Blind Fiord Formation are in sandstones. This suggests that, for MISS to develop</w:t>
      </w:r>
      <w:r w:rsidR="006D495E">
        <w:rPr>
          <w:rFonts w:asciiTheme="majorBidi" w:hAnsiTheme="majorBidi" w:cstheme="majorBidi"/>
        </w:rPr>
        <w:t xml:space="preserve"> </w:t>
      </w:r>
      <w:r w:rsidR="006D495E" w:rsidRPr="006D495E">
        <w:rPr>
          <w:rFonts w:asciiTheme="majorBidi" w:hAnsiTheme="majorBidi" w:cstheme="majorBidi"/>
          <w:color w:val="FF0000"/>
        </w:rPr>
        <w:t>in the Phanerozoic</w:t>
      </w:r>
      <w:r w:rsidR="002A441E">
        <w:rPr>
          <w:rFonts w:asciiTheme="majorBidi" w:hAnsiTheme="majorBidi" w:cstheme="majorBidi"/>
        </w:rPr>
        <w:t xml:space="preserve">, </w:t>
      </w:r>
      <w:r w:rsidR="004C3770" w:rsidRPr="004C3770">
        <w:rPr>
          <w:rFonts w:asciiTheme="majorBidi" w:hAnsiTheme="majorBidi" w:cstheme="majorBidi"/>
          <w:color w:val="FF0000"/>
        </w:rPr>
        <w:t xml:space="preserve">an ideal </w:t>
      </w:r>
      <w:proofErr w:type="spellStart"/>
      <w:r w:rsidR="004C3770" w:rsidRPr="004C3770">
        <w:rPr>
          <w:rFonts w:asciiTheme="majorBidi" w:hAnsiTheme="majorBidi" w:cstheme="majorBidi"/>
          <w:color w:val="FF0000"/>
        </w:rPr>
        <w:t>taphonomic</w:t>
      </w:r>
      <w:proofErr w:type="spellEnd"/>
      <w:r w:rsidR="004C3770" w:rsidRPr="004C3770">
        <w:rPr>
          <w:rFonts w:asciiTheme="majorBidi" w:hAnsiTheme="majorBidi" w:cstheme="majorBidi"/>
          <w:color w:val="FF0000"/>
        </w:rPr>
        <w:t xml:space="preserve"> window (cf. </w:t>
      </w:r>
      <w:proofErr w:type="spellStart"/>
      <w:r w:rsidR="004C3770" w:rsidRPr="004C3770">
        <w:rPr>
          <w:rFonts w:asciiTheme="majorBidi" w:hAnsiTheme="majorBidi" w:cstheme="majorBidi"/>
          <w:color w:val="FF0000"/>
        </w:rPr>
        <w:t>Noffke</w:t>
      </w:r>
      <w:proofErr w:type="spellEnd"/>
      <w:r w:rsidR="004C3770" w:rsidRPr="004C3770">
        <w:rPr>
          <w:rFonts w:asciiTheme="majorBidi" w:hAnsiTheme="majorBidi" w:cstheme="majorBidi"/>
          <w:color w:val="FF0000"/>
        </w:rPr>
        <w:t xml:space="preserve"> et al., 2002) requiring </w:t>
      </w:r>
      <w:r w:rsidR="002A441E" w:rsidRPr="004C3770">
        <w:rPr>
          <w:rFonts w:asciiTheme="majorBidi" w:hAnsiTheme="majorBidi" w:cstheme="majorBidi"/>
          <w:color w:val="FF0000"/>
        </w:rPr>
        <w:t xml:space="preserve">both </w:t>
      </w:r>
      <w:proofErr w:type="spellStart"/>
      <w:r w:rsidR="002A441E">
        <w:rPr>
          <w:rFonts w:asciiTheme="majorBidi" w:hAnsiTheme="majorBidi" w:cstheme="majorBidi"/>
        </w:rPr>
        <w:t>dysoxia</w:t>
      </w:r>
      <w:proofErr w:type="spellEnd"/>
      <w:r w:rsidR="002A441E">
        <w:rPr>
          <w:rFonts w:asciiTheme="majorBidi" w:hAnsiTheme="majorBidi" w:cstheme="majorBidi"/>
        </w:rPr>
        <w:t xml:space="preserve"> and sandy substrates </w:t>
      </w:r>
      <w:r w:rsidR="004C3770">
        <w:rPr>
          <w:rFonts w:asciiTheme="majorBidi" w:hAnsiTheme="majorBidi" w:cstheme="majorBidi"/>
        </w:rPr>
        <w:t>was</w:t>
      </w:r>
      <w:r w:rsidR="002A441E">
        <w:rPr>
          <w:rFonts w:asciiTheme="majorBidi" w:hAnsiTheme="majorBidi" w:cstheme="majorBidi"/>
        </w:rPr>
        <w:t xml:space="preserve"> </w:t>
      </w:r>
      <w:r w:rsidR="006D495E" w:rsidRPr="006D495E">
        <w:rPr>
          <w:rFonts w:asciiTheme="majorBidi" w:hAnsiTheme="majorBidi" w:cstheme="majorBidi"/>
          <w:color w:val="FF0000"/>
        </w:rPr>
        <w:t>necessary</w:t>
      </w:r>
      <w:r w:rsidR="002A441E">
        <w:rPr>
          <w:rFonts w:asciiTheme="majorBidi" w:hAnsiTheme="majorBidi" w:cstheme="majorBidi"/>
        </w:rPr>
        <w:t>.</w:t>
      </w:r>
    </w:p>
    <w:p w14:paraId="16F5CB7A" w14:textId="77777777" w:rsidR="00B2410D" w:rsidRDefault="00B2410D" w:rsidP="007B711A">
      <w:pPr>
        <w:spacing w:line="480" w:lineRule="auto"/>
        <w:rPr>
          <w:rFonts w:asciiTheme="majorBidi" w:hAnsiTheme="majorBidi" w:cstheme="majorBidi"/>
        </w:rPr>
      </w:pPr>
    </w:p>
    <w:p w14:paraId="1173416A" w14:textId="3F241848" w:rsidR="00857EA3" w:rsidRDefault="00857EA3" w:rsidP="00A62F75">
      <w:pPr>
        <w:spacing w:line="480" w:lineRule="auto"/>
        <w:outlineLvl w:val="0"/>
        <w:rPr>
          <w:rFonts w:asciiTheme="majorBidi" w:hAnsiTheme="majorBidi" w:cstheme="majorBidi"/>
          <w:b/>
        </w:rPr>
      </w:pPr>
      <w:r w:rsidRPr="00901023">
        <w:rPr>
          <w:rFonts w:asciiTheme="majorBidi" w:hAnsiTheme="majorBidi" w:cstheme="majorBidi"/>
          <w:b/>
        </w:rPr>
        <w:t>R</w:t>
      </w:r>
      <w:r w:rsidR="00D640AA">
        <w:rPr>
          <w:rFonts w:asciiTheme="majorBidi" w:hAnsiTheme="majorBidi" w:cstheme="majorBidi"/>
          <w:b/>
        </w:rPr>
        <w:t xml:space="preserve">ecovery in the Early Triassic </w:t>
      </w:r>
    </w:p>
    <w:p w14:paraId="66C45540" w14:textId="77777777" w:rsidR="00D640AA" w:rsidRPr="00901023" w:rsidRDefault="00D640AA" w:rsidP="00A62F75">
      <w:pPr>
        <w:spacing w:line="480" w:lineRule="auto"/>
        <w:outlineLvl w:val="0"/>
        <w:rPr>
          <w:rFonts w:asciiTheme="majorBidi" w:hAnsiTheme="majorBidi" w:cstheme="majorBidi"/>
          <w:b/>
        </w:rPr>
      </w:pPr>
    </w:p>
    <w:p w14:paraId="3E7E3E3A" w14:textId="6B10F0C9" w:rsidR="00E266A9" w:rsidRPr="007B711A" w:rsidRDefault="00E266A9" w:rsidP="007B711A">
      <w:pPr>
        <w:spacing w:line="480" w:lineRule="auto"/>
        <w:rPr>
          <w:rFonts w:asciiTheme="majorBidi" w:hAnsiTheme="majorBidi" w:cstheme="majorBidi"/>
        </w:rPr>
      </w:pPr>
      <w:r w:rsidRPr="007B711A">
        <w:rPr>
          <w:rFonts w:asciiTheme="majorBidi" w:hAnsiTheme="majorBidi" w:cstheme="majorBidi"/>
        </w:rPr>
        <w:t xml:space="preserve">The bioturbation seen in the Blind </w:t>
      </w:r>
      <w:r w:rsidR="00353132" w:rsidRPr="007B711A">
        <w:rPr>
          <w:rFonts w:asciiTheme="majorBidi" w:hAnsiTheme="majorBidi" w:cstheme="majorBidi"/>
        </w:rPr>
        <w:t>Fiord Form</w:t>
      </w:r>
      <w:r w:rsidR="002A441E">
        <w:rPr>
          <w:rFonts w:asciiTheme="majorBidi" w:hAnsiTheme="majorBidi" w:cstheme="majorBidi"/>
        </w:rPr>
        <w:t xml:space="preserve">ation </w:t>
      </w:r>
      <w:r w:rsidRPr="007B711A">
        <w:rPr>
          <w:rFonts w:asciiTheme="majorBidi" w:hAnsiTheme="majorBidi" w:cstheme="majorBidi"/>
        </w:rPr>
        <w:t xml:space="preserve">has a bearing on </w:t>
      </w:r>
      <w:r w:rsidR="00D0218E" w:rsidRPr="007B711A">
        <w:rPr>
          <w:rFonts w:asciiTheme="majorBidi" w:hAnsiTheme="majorBidi" w:cstheme="majorBidi"/>
        </w:rPr>
        <w:t>model</w:t>
      </w:r>
      <w:r w:rsidR="00BF545B" w:rsidRPr="007B711A">
        <w:rPr>
          <w:rFonts w:asciiTheme="majorBidi" w:hAnsiTheme="majorBidi" w:cstheme="majorBidi"/>
        </w:rPr>
        <w:t xml:space="preserve">s </w:t>
      </w:r>
      <w:r w:rsidR="00D0218E" w:rsidRPr="007B711A">
        <w:rPr>
          <w:rFonts w:asciiTheme="majorBidi" w:hAnsiTheme="majorBidi" w:cstheme="majorBidi"/>
        </w:rPr>
        <w:t>for</w:t>
      </w:r>
      <w:r w:rsidR="00BF545B" w:rsidRPr="007B711A">
        <w:rPr>
          <w:rFonts w:asciiTheme="majorBidi" w:hAnsiTheme="majorBidi" w:cstheme="majorBidi"/>
        </w:rPr>
        <w:t xml:space="preserve"> </w:t>
      </w:r>
      <w:r w:rsidRPr="007B711A">
        <w:rPr>
          <w:rFonts w:asciiTheme="majorBidi" w:hAnsiTheme="majorBidi" w:cstheme="majorBidi"/>
        </w:rPr>
        <w:t xml:space="preserve">the recovery of </w:t>
      </w:r>
      <w:r w:rsidR="002A441E">
        <w:rPr>
          <w:rFonts w:asciiTheme="majorBidi" w:hAnsiTheme="majorBidi" w:cstheme="majorBidi"/>
        </w:rPr>
        <w:t xml:space="preserve">marine </w:t>
      </w:r>
      <w:r w:rsidR="00D0218E" w:rsidRPr="007B711A">
        <w:rPr>
          <w:rFonts w:asciiTheme="majorBidi" w:hAnsiTheme="majorBidi" w:cstheme="majorBidi"/>
        </w:rPr>
        <w:t>communities</w:t>
      </w:r>
      <w:r w:rsidRPr="007B711A">
        <w:rPr>
          <w:rFonts w:asciiTheme="majorBidi" w:hAnsiTheme="majorBidi" w:cstheme="majorBidi"/>
        </w:rPr>
        <w:t xml:space="preserve"> in the aftermath of the </w:t>
      </w:r>
      <w:r w:rsidR="002A441E">
        <w:rPr>
          <w:rFonts w:asciiTheme="majorBidi" w:hAnsiTheme="majorBidi" w:cstheme="majorBidi"/>
        </w:rPr>
        <w:t>PTME</w:t>
      </w:r>
      <w:r w:rsidRPr="007B711A">
        <w:rPr>
          <w:rFonts w:asciiTheme="majorBidi" w:hAnsiTheme="majorBidi" w:cstheme="majorBidi"/>
        </w:rPr>
        <w:t>. It has been argued</w:t>
      </w:r>
      <w:r w:rsidR="00353132" w:rsidRPr="007B711A">
        <w:rPr>
          <w:rFonts w:asciiTheme="majorBidi" w:hAnsiTheme="majorBidi" w:cstheme="majorBidi"/>
        </w:rPr>
        <w:t xml:space="preserve"> that </w:t>
      </w:r>
      <w:r w:rsidR="002A441E">
        <w:rPr>
          <w:rFonts w:asciiTheme="majorBidi" w:hAnsiTheme="majorBidi" w:cstheme="majorBidi"/>
        </w:rPr>
        <w:t>the Early Triassic</w:t>
      </w:r>
      <w:r w:rsidR="00353132" w:rsidRPr="007B711A">
        <w:rPr>
          <w:rFonts w:asciiTheme="majorBidi" w:hAnsiTheme="majorBidi" w:cstheme="majorBidi"/>
        </w:rPr>
        <w:t xml:space="preserve"> recovery</w:t>
      </w:r>
      <w:r w:rsidR="00BF545B" w:rsidRPr="007B711A">
        <w:rPr>
          <w:rFonts w:asciiTheme="majorBidi" w:hAnsiTheme="majorBidi" w:cstheme="majorBidi"/>
        </w:rPr>
        <w:t xml:space="preserve"> of bioturbators</w:t>
      </w:r>
      <w:r w:rsidR="002A441E">
        <w:rPr>
          <w:rFonts w:asciiTheme="majorBidi" w:hAnsiTheme="majorBidi" w:cstheme="majorBidi"/>
        </w:rPr>
        <w:t xml:space="preserve"> was slow (</w:t>
      </w:r>
      <w:r w:rsidR="00353132" w:rsidRPr="007B711A">
        <w:rPr>
          <w:rFonts w:asciiTheme="majorBidi" w:hAnsiTheme="majorBidi" w:cstheme="majorBidi"/>
        </w:rPr>
        <w:t xml:space="preserve">spanning several million </w:t>
      </w:r>
      <w:r w:rsidR="00560FE3" w:rsidRPr="009355F3">
        <w:rPr>
          <w:rFonts w:asciiTheme="majorBidi" w:hAnsiTheme="majorBidi" w:cstheme="majorBidi"/>
        </w:rPr>
        <w:t>years</w:t>
      </w:r>
      <w:r w:rsidR="002A441E">
        <w:rPr>
          <w:rFonts w:asciiTheme="majorBidi" w:hAnsiTheme="majorBidi" w:cstheme="majorBidi"/>
        </w:rPr>
        <w:t>), and stepwise with a</w:t>
      </w:r>
      <w:r w:rsidR="00353132" w:rsidRPr="007B711A">
        <w:rPr>
          <w:rFonts w:asciiTheme="majorBidi" w:hAnsiTheme="majorBidi" w:cstheme="majorBidi"/>
        </w:rPr>
        <w:t xml:space="preserve"> progressive increase in burrow size, depth and tie</w:t>
      </w:r>
      <w:r w:rsidR="002A441E">
        <w:rPr>
          <w:rFonts w:asciiTheme="majorBidi" w:hAnsiTheme="majorBidi" w:cstheme="majorBidi"/>
        </w:rPr>
        <w:t xml:space="preserve">ring complexity </w:t>
      </w:r>
      <w:r w:rsidR="00ED0442" w:rsidRPr="007B711A">
        <w:rPr>
          <w:rFonts w:asciiTheme="majorBidi" w:hAnsiTheme="majorBidi" w:cstheme="majorBidi"/>
        </w:rPr>
        <w:t>(</w:t>
      </w:r>
      <w:proofErr w:type="spellStart"/>
      <w:r w:rsidR="00ED0442" w:rsidRPr="007B711A">
        <w:rPr>
          <w:rFonts w:asciiTheme="majorBidi" w:hAnsiTheme="majorBidi" w:cstheme="majorBidi"/>
        </w:rPr>
        <w:t>Twitchett</w:t>
      </w:r>
      <w:proofErr w:type="spellEnd"/>
      <w:r w:rsidR="00560FE3">
        <w:rPr>
          <w:rFonts w:asciiTheme="majorBidi" w:hAnsiTheme="majorBidi" w:cstheme="majorBidi"/>
        </w:rPr>
        <w:t>,</w:t>
      </w:r>
      <w:r w:rsidR="00ED0442" w:rsidRPr="007B711A">
        <w:rPr>
          <w:rFonts w:asciiTheme="majorBidi" w:hAnsiTheme="majorBidi" w:cstheme="majorBidi"/>
        </w:rPr>
        <w:t xml:space="preserve"> 2006</w:t>
      </w:r>
      <w:r w:rsidR="00D65C16" w:rsidRPr="007B711A">
        <w:rPr>
          <w:rFonts w:asciiTheme="majorBidi" w:hAnsiTheme="majorBidi" w:cstheme="majorBidi"/>
        </w:rPr>
        <w:t>; Chen et al.</w:t>
      </w:r>
      <w:r w:rsidR="00560FE3">
        <w:rPr>
          <w:rFonts w:asciiTheme="majorBidi" w:hAnsiTheme="majorBidi" w:cstheme="majorBidi"/>
        </w:rPr>
        <w:t>,</w:t>
      </w:r>
      <w:r w:rsidR="00D65C16" w:rsidRPr="007B711A">
        <w:rPr>
          <w:rFonts w:asciiTheme="majorBidi" w:hAnsiTheme="majorBidi" w:cstheme="majorBidi"/>
        </w:rPr>
        <w:t xml:space="preserve"> 2011</w:t>
      </w:r>
      <w:r w:rsidR="00353132" w:rsidRPr="007B711A">
        <w:rPr>
          <w:rFonts w:asciiTheme="majorBidi" w:hAnsiTheme="majorBidi" w:cstheme="majorBidi"/>
        </w:rPr>
        <w:t xml:space="preserve">). However, </w:t>
      </w:r>
      <w:r w:rsidR="002A441E">
        <w:rPr>
          <w:rFonts w:asciiTheme="majorBidi" w:hAnsiTheme="majorBidi" w:cstheme="majorBidi"/>
        </w:rPr>
        <w:t xml:space="preserve">there are several examples that contradict this notion. </w:t>
      </w:r>
      <w:r w:rsidR="00742E97">
        <w:rPr>
          <w:rFonts w:asciiTheme="majorBidi" w:hAnsiTheme="majorBidi" w:cstheme="majorBidi"/>
        </w:rPr>
        <w:t>Complex, t</w:t>
      </w:r>
      <w:r w:rsidR="00353132" w:rsidRPr="007B711A">
        <w:rPr>
          <w:rFonts w:asciiTheme="majorBidi" w:hAnsiTheme="majorBidi" w:cstheme="majorBidi"/>
        </w:rPr>
        <w:t xml:space="preserve">iered trace fossil communities </w:t>
      </w:r>
      <w:r w:rsidR="00742E97">
        <w:rPr>
          <w:rFonts w:asciiTheme="majorBidi" w:hAnsiTheme="majorBidi" w:cstheme="majorBidi"/>
        </w:rPr>
        <w:t xml:space="preserve">were </w:t>
      </w:r>
      <w:r w:rsidR="00353132" w:rsidRPr="007B711A">
        <w:rPr>
          <w:rFonts w:asciiTheme="majorBidi" w:hAnsiTheme="majorBidi" w:cstheme="majorBidi"/>
        </w:rPr>
        <w:t xml:space="preserve">developed immediately after the </w:t>
      </w:r>
      <w:r w:rsidR="002A441E">
        <w:rPr>
          <w:rFonts w:asciiTheme="majorBidi" w:hAnsiTheme="majorBidi" w:cstheme="majorBidi"/>
        </w:rPr>
        <w:t>PTME</w:t>
      </w:r>
      <w:r w:rsidR="00353132" w:rsidRPr="007B711A">
        <w:rPr>
          <w:rFonts w:asciiTheme="majorBidi" w:hAnsiTheme="majorBidi" w:cstheme="majorBidi"/>
        </w:rPr>
        <w:t xml:space="preserve"> in shallow-water </w:t>
      </w:r>
      <w:proofErr w:type="spellStart"/>
      <w:r w:rsidR="00353132" w:rsidRPr="007B711A">
        <w:rPr>
          <w:rFonts w:asciiTheme="majorBidi" w:hAnsiTheme="majorBidi" w:cstheme="majorBidi"/>
        </w:rPr>
        <w:lastRenderedPageBreak/>
        <w:t>Griesbachian</w:t>
      </w:r>
      <w:proofErr w:type="spellEnd"/>
      <w:r w:rsidR="00353132" w:rsidRPr="007B711A">
        <w:rPr>
          <w:rFonts w:asciiTheme="majorBidi" w:hAnsiTheme="majorBidi" w:cstheme="majorBidi"/>
        </w:rPr>
        <w:t xml:space="preserve"> settings of western Canada (Beatty et al.</w:t>
      </w:r>
      <w:r w:rsidR="00560FE3">
        <w:rPr>
          <w:rFonts w:asciiTheme="majorBidi" w:hAnsiTheme="majorBidi" w:cstheme="majorBidi"/>
        </w:rPr>
        <w:t>,</w:t>
      </w:r>
      <w:r w:rsidR="00353132" w:rsidRPr="007B711A">
        <w:rPr>
          <w:rFonts w:asciiTheme="majorBidi" w:hAnsiTheme="majorBidi" w:cstheme="majorBidi"/>
        </w:rPr>
        <w:t xml:space="preserve"> 2008), northern Italy (Hofmann et al.</w:t>
      </w:r>
      <w:r w:rsidR="00560FE3">
        <w:rPr>
          <w:rFonts w:asciiTheme="majorBidi" w:hAnsiTheme="majorBidi" w:cstheme="majorBidi"/>
        </w:rPr>
        <w:t>,</w:t>
      </w:r>
      <w:r w:rsidR="00353132" w:rsidRPr="007B711A">
        <w:rPr>
          <w:rFonts w:asciiTheme="majorBidi" w:hAnsiTheme="majorBidi" w:cstheme="majorBidi"/>
        </w:rPr>
        <w:t xml:space="preserve"> 2011) and in </w:t>
      </w:r>
      <w:r w:rsidR="00FF792F">
        <w:rPr>
          <w:rFonts w:asciiTheme="majorBidi" w:hAnsiTheme="majorBidi" w:cstheme="majorBidi"/>
        </w:rPr>
        <w:t xml:space="preserve">the </w:t>
      </w:r>
      <w:proofErr w:type="spellStart"/>
      <w:r w:rsidR="00210574">
        <w:rPr>
          <w:rFonts w:asciiTheme="majorBidi" w:hAnsiTheme="majorBidi" w:cstheme="majorBidi"/>
        </w:rPr>
        <w:t>shoreface</w:t>
      </w:r>
      <w:proofErr w:type="spellEnd"/>
      <w:r w:rsidR="00210574">
        <w:rPr>
          <w:rFonts w:asciiTheme="majorBidi" w:hAnsiTheme="majorBidi" w:cstheme="majorBidi"/>
        </w:rPr>
        <w:t xml:space="preserve"> and offshore, </w:t>
      </w:r>
      <w:proofErr w:type="spellStart"/>
      <w:r w:rsidR="00210574">
        <w:rPr>
          <w:rFonts w:asciiTheme="majorBidi" w:hAnsiTheme="majorBidi" w:cstheme="majorBidi"/>
        </w:rPr>
        <w:t>basinal</w:t>
      </w:r>
      <w:proofErr w:type="spellEnd"/>
      <w:r w:rsidR="00210574">
        <w:rPr>
          <w:rFonts w:asciiTheme="majorBidi" w:hAnsiTheme="majorBidi" w:cstheme="majorBidi"/>
        </w:rPr>
        <w:t xml:space="preserve"> settings</w:t>
      </w:r>
      <w:r w:rsidR="00353132" w:rsidRPr="007B711A">
        <w:rPr>
          <w:rFonts w:asciiTheme="majorBidi" w:hAnsiTheme="majorBidi" w:cstheme="majorBidi"/>
        </w:rPr>
        <w:t xml:space="preserve"> of Ellesmere </w:t>
      </w:r>
      <w:r w:rsidR="00A62F75">
        <w:rPr>
          <w:rFonts w:asciiTheme="majorBidi" w:hAnsiTheme="majorBidi" w:cstheme="majorBidi"/>
        </w:rPr>
        <w:t>and Axel Heiberg i</w:t>
      </w:r>
      <w:r w:rsidR="00353132" w:rsidRPr="007B711A">
        <w:rPr>
          <w:rFonts w:asciiTheme="majorBidi" w:hAnsiTheme="majorBidi" w:cstheme="majorBidi"/>
        </w:rPr>
        <w:t>sland</w:t>
      </w:r>
      <w:r w:rsidR="00A62F75">
        <w:rPr>
          <w:rFonts w:asciiTheme="majorBidi" w:hAnsiTheme="majorBidi" w:cstheme="majorBidi"/>
        </w:rPr>
        <w:t>s</w:t>
      </w:r>
      <w:r w:rsidR="00FF792F">
        <w:rPr>
          <w:rFonts w:asciiTheme="majorBidi" w:hAnsiTheme="majorBidi" w:cstheme="majorBidi"/>
        </w:rPr>
        <w:t xml:space="preserve"> recorded here</w:t>
      </w:r>
      <w:r w:rsidR="00353132" w:rsidRPr="007B711A">
        <w:rPr>
          <w:rFonts w:asciiTheme="majorBidi" w:hAnsiTheme="majorBidi" w:cstheme="majorBidi"/>
        </w:rPr>
        <w:t>.</w:t>
      </w:r>
      <w:r w:rsidR="00BF545B" w:rsidRPr="007B711A">
        <w:rPr>
          <w:rFonts w:asciiTheme="majorBidi" w:hAnsiTheme="majorBidi" w:cstheme="majorBidi"/>
        </w:rPr>
        <w:t xml:space="preserve"> </w:t>
      </w:r>
      <w:r w:rsidR="0091232C" w:rsidRPr="007B711A">
        <w:rPr>
          <w:rFonts w:asciiTheme="majorBidi" w:hAnsiTheme="majorBidi" w:cstheme="majorBidi"/>
        </w:rPr>
        <w:t>Whil</w:t>
      </w:r>
      <w:r w:rsidR="00CD061A">
        <w:rPr>
          <w:rFonts w:asciiTheme="majorBidi" w:hAnsiTheme="majorBidi" w:cstheme="majorBidi"/>
        </w:rPr>
        <w:t>st</w:t>
      </w:r>
      <w:r w:rsidR="0091232C" w:rsidRPr="007B711A">
        <w:rPr>
          <w:rFonts w:asciiTheme="majorBidi" w:hAnsiTheme="majorBidi" w:cstheme="majorBidi"/>
        </w:rPr>
        <w:t xml:space="preserve"> </w:t>
      </w:r>
      <w:r w:rsidR="00022210" w:rsidRPr="007B711A">
        <w:rPr>
          <w:rFonts w:asciiTheme="majorBidi" w:hAnsiTheme="majorBidi" w:cstheme="majorBidi"/>
        </w:rPr>
        <w:t>severe</w:t>
      </w:r>
      <w:r w:rsidR="0091232C" w:rsidRPr="007B711A">
        <w:rPr>
          <w:rFonts w:asciiTheme="majorBidi" w:hAnsiTheme="majorBidi" w:cstheme="majorBidi"/>
        </w:rPr>
        <w:t xml:space="preserve">, the </w:t>
      </w:r>
      <w:proofErr w:type="spellStart"/>
      <w:r w:rsidR="002A441E">
        <w:rPr>
          <w:rFonts w:asciiTheme="majorBidi" w:hAnsiTheme="majorBidi" w:cstheme="majorBidi"/>
        </w:rPr>
        <w:t>Permo</w:t>
      </w:r>
      <w:proofErr w:type="spellEnd"/>
      <w:r w:rsidR="002A441E">
        <w:rPr>
          <w:rFonts w:asciiTheme="majorBidi" w:hAnsiTheme="majorBidi" w:cstheme="majorBidi"/>
        </w:rPr>
        <w:t xml:space="preserve">-Triassic </w:t>
      </w:r>
      <w:r w:rsidR="00380871">
        <w:rPr>
          <w:rFonts w:asciiTheme="majorBidi" w:hAnsiTheme="majorBidi" w:cstheme="majorBidi"/>
        </w:rPr>
        <w:t xml:space="preserve">mass extinction </w:t>
      </w:r>
      <w:r w:rsidR="0091232C" w:rsidRPr="007B711A">
        <w:rPr>
          <w:rFonts w:asciiTheme="majorBidi" w:hAnsiTheme="majorBidi" w:cstheme="majorBidi"/>
        </w:rPr>
        <w:t xml:space="preserve">clearly did not </w:t>
      </w:r>
      <w:r w:rsidR="000423AD">
        <w:rPr>
          <w:rFonts w:asciiTheme="majorBidi" w:hAnsiTheme="majorBidi" w:cstheme="majorBidi"/>
        </w:rPr>
        <w:t xml:space="preserve">eliminate </w:t>
      </w:r>
      <w:r w:rsidR="00380871">
        <w:rPr>
          <w:rFonts w:asciiTheme="majorBidi" w:hAnsiTheme="majorBidi" w:cstheme="majorBidi"/>
        </w:rPr>
        <w:t>mobile infauna</w:t>
      </w:r>
      <w:r w:rsidR="0091232C" w:rsidRPr="007B711A">
        <w:rPr>
          <w:rFonts w:asciiTheme="majorBidi" w:hAnsiTheme="majorBidi" w:cstheme="majorBidi"/>
        </w:rPr>
        <w:t xml:space="preserve"> </w:t>
      </w:r>
      <w:r w:rsidR="00CD061A">
        <w:rPr>
          <w:rFonts w:asciiTheme="majorBidi" w:hAnsiTheme="majorBidi" w:cstheme="majorBidi"/>
        </w:rPr>
        <w:t>and ple</w:t>
      </w:r>
      <w:r w:rsidR="00210574">
        <w:rPr>
          <w:rFonts w:asciiTheme="majorBidi" w:hAnsiTheme="majorBidi" w:cstheme="majorBidi"/>
        </w:rPr>
        <w:t>n</w:t>
      </w:r>
      <w:r w:rsidR="00CD061A">
        <w:rPr>
          <w:rFonts w:asciiTheme="majorBidi" w:hAnsiTheme="majorBidi" w:cstheme="majorBidi"/>
        </w:rPr>
        <w:t>ty remained to burrow to</w:t>
      </w:r>
      <w:r w:rsidR="0091232C" w:rsidRPr="007B711A">
        <w:rPr>
          <w:rFonts w:asciiTheme="majorBidi" w:hAnsiTheme="majorBidi" w:cstheme="majorBidi"/>
        </w:rPr>
        <w:t xml:space="preserve"> a range of depths. </w:t>
      </w:r>
      <w:r w:rsidR="00B2410D">
        <w:rPr>
          <w:rFonts w:asciiTheme="majorBidi" w:hAnsiTheme="majorBidi" w:cstheme="majorBidi"/>
        </w:rPr>
        <w:t xml:space="preserve">In </w:t>
      </w:r>
      <w:r w:rsidR="006E5C9D">
        <w:rPr>
          <w:rFonts w:asciiTheme="majorBidi" w:hAnsiTheme="majorBidi" w:cstheme="majorBidi"/>
        </w:rPr>
        <w:t xml:space="preserve">the Sverdrup Basin, </w:t>
      </w:r>
      <w:r w:rsidR="004B7376">
        <w:rPr>
          <w:rFonts w:asciiTheme="majorBidi" w:hAnsiTheme="majorBidi" w:cstheme="majorBidi"/>
        </w:rPr>
        <w:t>offshore muds</w:t>
      </w:r>
      <w:r w:rsidR="006E5C9D">
        <w:rPr>
          <w:rFonts w:asciiTheme="majorBidi" w:hAnsiTheme="majorBidi" w:cstheme="majorBidi"/>
        </w:rPr>
        <w:t>tone</w:t>
      </w:r>
      <w:r w:rsidR="004B7376">
        <w:rPr>
          <w:rFonts w:asciiTheme="majorBidi" w:hAnsiTheme="majorBidi" w:cstheme="majorBidi"/>
        </w:rPr>
        <w:t xml:space="preserve"> </w:t>
      </w:r>
      <w:r w:rsidR="006E5C9D">
        <w:rPr>
          <w:rFonts w:asciiTheme="majorBidi" w:hAnsiTheme="majorBidi" w:cstheme="majorBidi"/>
        </w:rPr>
        <w:t xml:space="preserve">contains tiered profiles </w:t>
      </w:r>
      <w:r w:rsidR="00BE0ECF">
        <w:rPr>
          <w:rFonts w:asciiTheme="majorBidi" w:hAnsiTheme="majorBidi" w:cstheme="majorBidi"/>
        </w:rPr>
        <w:t xml:space="preserve">that </w:t>
      </w:r>
      <w:r w:rsidR="006E5C9D">
        <w:rPr>
          <w:rFonts w:asciiTheme="majorBidi" w:hAnsiTheme="majorBidi" w:cstheme="majorBidi"/>
        </w:rPr>
        <w:t xml:space="preserve">record burrow </w:t>
      </w:r>
      <w:r w:rsidR="004B7376">
        <w:rPr>
          <w:rFonts w:asciiTheme="majorBidi" w:hAnsiTheme="majorBidi" w:cstheme="majorBidi"/>
        </w:rPr>
        <w:t xml:space="preserve">depths of </w:t>
      </w:r>
      <w:r w:rsidR="006E5C9D">
        <w:rPr>
          <w:rFonts w:asciiTheme="majorBidi" w:hAnsiTheme="majorBidi" w:cstheme="majorBidi"/>
        </w:rPr>
        <w:t xml:space="preserve">at least </w:t>
      </w:r>
      <w:r w:rsidR="004B7376">
        <w:rPr>
          <w:rFonts w:asciiTheme="majorBidi" w:hAnsiTheme="majorBidi" w:cstheme="majorBidi"/>
        </w:rPr>
        <w:t xml:space="preserve">~3cm whilst </w:t>
      </w:r>
      <w:proofErr w:type="spellStart"/>
      <w:r w:rsidR="004B7376">
        <w:rPr>
          <w:rFonts w:asciiTheme="majorBidi" w:hAnsiTheme="majorBidi" w:cstheme="majorBidi"/>
        </w:rPr>
        <w:t>shoreface</w:t>
      </w:r>
      <w:proofErr w:type="spellEnd"/>
      <w:r w:rsidR="004B7376">
        <w:rPr>
          <w:rFonts w:asciiTheme="majorBidi" w:hAnsiTheme="majorBidi" w:cstheme="majorBidi"/>
        </w:rPr>
        <w:t xml:space="preserve"> </w:t>
      </w:r>
      <w:proofErr w:type="spellStart"/>
      <w:r w:rsidR="004B7376" w:rsidRPr="00901023">
        <w:rPr>
          <w:rFonts w:asciiTheme="majorBidi" w:hAnsiTheme="majorBidi" w:cstheme="majorBidi"/>
          <w:i/>
        </w:rPr>
        <w:t>Skolithos</w:t>
      </w:r>
      <w:proofErr w:type="spellEnd"/>
      <w:r w:rsidR="004B7376">
        <w:rPr>
          <w:rFonts w:asciiTheme="majorBidi" w:hAnsiTheme="majorBidi" w:cstheme="majorBidi"/>
        </w:rPr>
        <w:t xml:space="preserve"> </w:t>
      </w:r>
      <w:r w:rsidR="006E5C9D">
        <w:rPr>
          <w:rFonts w:asciiTheme="majorBidi" w:hAnsiTheme="majorBidi" w:cstheme="majorBidi"/>
        </w:rPr>
        <w:t xml:space="preserve">burrows </w:t>
      </w:r>
      <w:r w:rsidR="004B7376">
        <w:rPr>
          <w:rFonts w:asciiTheme="majorBidi" w:hAnsiTheme="majorBidi" w:cstheme="majorBidi"/>
        </w:rPr>
        <w:t xml:space="preserve">achieved depths of 20 cm. </w:t>
      </w:r>
      <w:r w:rsidR="007A57B6">
        <w:rPr>
          <w:rFonts w:asciiTheme="majorBidi" w:hAnsiTheme="majorBidi" w:cstheme="majorBidi"/>
        </w:rPr>
        <w:t xml:space="preserve">Thus, </w:t>
      </w:r>
      <w:r w:rsidR="003C2C3A">
        <w:rPr>
          <w:rFonts w:asciiTheme="majorBidi" w:hAnsiTheme="majorBidi" w:cstheme="majorBidi"/>
        </w:rPr>
        <w:t>t</w:t>
      </w:r>
      <w:r w:rsidR="0091232C" w:rsidRPr="007B711A">
        <w:rPr>
          <w:rFonts w:asciiTheme="majorBidi" w:hAnsiTheme="majorBidi" w:cstheme="majorBidi"/>
        </w:rPr>
        <w:t xml:space="preserve">race fossil </w:t>
      </w:r>
      <w:r w:rsidR="007A57B6">
        <w:rPr>
          <w:rFonts w:asciiTheme="majorBidi" w:hAnsiTheme="majorBidi" w:cstheme="majorBidi"/>
        </w:rPr>
        <w:t>tiering complexity</w:t>
      </w:r>
      <w:r w:rsidR="003C2C3A">
        <w:rPr>
          <w:rFonts w:asciiTheme="majorBidi" w:hAnsiTheme="majorBidi" w:cstheme="majorBidi"/>
        </w:rPr>
        <w:t xml:space="preserve"> doe</w:t>
      </w:r>
      <w:r w:rsidR="0091232C" w:rsidRPr="007B711A">
        <w:rPr>
          <w:rFonts w:asciiTheme="majorBidi" w:hAnsiTheme="majorBidi" w:cstheme="majorBidi"/>
        </w:rPr>
        <w:t xml:space="preserve">s not </w:t>
      </w:r>
      <w:r w:rsidR="003C2C3A">
        <w:rPr>
          <w:rFonts w:asciiTheme="majorBidi" w:hAnsiTheme="majorBidi" w:cstheme="majorBidi"/>
        </w:rPr>
        <w:t xml:space="preserve">provide </w:t>
      </w:r>
      <w:r w:rsidR="0091232C" w:rsidRPr="007B711A">
        <w:rPr>
          <w:rFonts w:asciiTheme="majorBidi" w:hAnsiTheme="majorBidi" w:cstheme="majorBidi"/>
        </w:rPr>
        <w:t xml:space="preserve">a good measure of </w:t>
      </w:r>
      <w:r w:rsidR="00560FE3">
        <w:rPr>
          <w:rFonts w:asciiTheme="majorBidi" w:hAnsiTheme="majorBidi" w:cstheme="majorBidi"/>
        </w:rPr>
        <w:t xml:space="preserve">the </w:t>
      </w:r>
      <w:r w:rsidR="0091232C" w:rsidRPr="007B711A">
        <w:rPr>
          <w:rFonts w:asciiTheme="majorBidi" w:hAnsiTheme="majorBidi" w:cstheme="majorBidi"/>
        </w:rPr>
        <w:t>recovery</w:t>
      </w:r>
      <w:r w:rsidR="003C2C3A">
        <w:rPr>
          <w:rFonts w:asciiTheme="majorBidi" w:hAnsiTheme="majorBidi" w:cstheme="majorBidi"/>
        </w:rPr>
        <w:t xml:space="preserve"> rates</w:t>
      </w:r>
      <w:r w:rsidR="0091232C" w:rsidRPr="007B711A">
        <w:rPr>
          <w:rFonts w:asciiTheme="majorBidi" w:hAnsiTheme="majorBidi" w:cstheme="majorBidi"/>
        </w:rPr>
        <w:t xml:space="preserve">. </w:t>
      </w:r>
      <w:r w:rsidR="004B7376">
        <w:rPr>
          <w:rFonts w:asciiTheme="majorBidi" w:hAnsiTheme="majorBidi" w:cstheme="majorBidi"/>
        </w:rPr>
        <w:t>Local b</w:t>
      </w:r>
      <w:r w:rsidR="003C2C3A">
        <w:rPr>
          <w:rFonts w:asciiTheme="majorBidi" w:hAnsiTheme="majorBidi" w:cstheme="majorBidi"/>
        </w:rPr>
        <w:t xml:space="preserve">enthic </w:t>
      </w:r>
      <w:r w:rsidR="00560FE3">
        <w:rPr>
          <w:rFonts w:asciiTheme="majorBidi" w:hAnsiTheme="majorBidi" w:cstheme="majorBidi"/>
        </w:rPr>
        <w:t>o</w:t>
      </w:r>
      <w:r w:rsidR="00560FE3" w:rsidRPr="007B711A">
        <w:rPr>
          <w:rFonts w:asciiTheme="majorBidi" w:hAnsiTheme="majorBidi" w:cstheme="majorBidi"/>
        </w:rPr>
        <w:t xml:space="preserve">xygenation </w:t>
      </w:r>
      <w:r w:rsidR="00EC1BDA" w:rsidRPr="007B711A">
        <w:rPr>
          <w:rFonts w:asciiTheme="majorBidi" w:hAnsiTheme="majorBidi" w:cstheme="majorBidi"/>
        </w:rPr>
        <w:t xml:space="preserve">levels are the </w:t>
      </w:r>
      <w:r w:rsidR="00EE584A" w:rsidRPr="007B711A">
        <w:rPr>
          <w:rFonts w:asciiTheme="majorBidi" w:hAnsiTheme="majorBidi" w:cstheme="majorBidi"/>
        </w:rPr>
        <w:t xml:space="preserve">main </w:t>
      </w:r>
      <w:r w:rsidR="00EC1BDA" w:rsidRPr="007B711A">
        <w:rPr>
          <w:rFonts w:asciiTheme="majorBidi" w:hAnsiTheme="majorBidi" w:cstheme="majorBidi"/>
        </w:rPr>
        <w:t xml:space="preserve">control on </w:t>
      </w:r>
      <w:r w:rsidR="006D495E" w:rsidRPr="006D495E">
        <w:rPr>
          <w:rFonts w:asciiTheme="majorBidi" w:hAnsiTheme="majorBidi" w:cstheme="majorBidi"/>
          <w:color w:val="FF0000"/>
        </w:rPr>
        <w:t xml:space="preserve">bioturbation and the resulting </w:t>
      </w:r>
      <w:proofErr w:type="spellStart"/>
      <w:r w:rsidR="00EC1BDA" w:rsidRPr="007B711A">
        <w:rPr>
          <w:rFonts w:asciiTheme="majorBidi" w:hAnsiTheme="majorBidi" w:cstheme="majorBidi"/>
        </w:rPr>
        <w:t>ichnofabrics</w:t>
      </w:r>
      <w:proofErr w:type="spellEnd"/>
      <w:r w:rsidR="00560FE3">
        <w:rPr>
          <w:rFonts w:asciiTheme="majorBidi" w:hAnsiTheme="majorBidi" w:cstheme="majorBidi"/>
        </w:rPr>
        <w:t xml:space="preserve"> rather than</w:t>
      </w:r>
      <w:r w:rsidR="00EC1BDA" w:rsidRPr="007B711A">
        <w:rPr>
          <w:rFonts w:asciiTheme="majorBidi" w:hAnsiTheme="majorBidi" w:cstheme="majorBidi"/>
        </w:rPr>
        <w:t xml:space="preserve"> the time elapsed since the </w:t>
      </w:r>
      <w:r w:rsidR="00380871">
        <w:rPr>
          <w:rFonts w:asciiTheme="majorBidi" w:hAnsiTheme="majorBidi" w:cstheme="majorBidi"/>
        </w:rPr>
        <w:t>extinction</w:t>
      </w:r>
      <w:r w:rsidR="00EC1BDA" w:rsidRPr="007B711A">
        <w:rPr>
          <w:rFonts w:asciiTheme="majorBidi" w:hAnsiTheme="majorBidi" w:cstheme="majorBidi"/>
        </w:rPr>
        <w:t>.</w:t>
      </w:r>
    </w:p>
    <w:p w14:paraId="5DDD1F72" w14:textId="4447D0B4" w:rsidR="00A35902" w:rsidRPr="007B711A" w:rsidRDefault="002826FB" w:rsidP="007B711A">
      <w:pPr>
        <w:widowControl w:val="0"/>
        <w:autoSpaceDE w:val="0"/>
        <w:autoSpaceDN w:val="0"/>
        <w:adjustRightInd w:val="0"/>
        <w:spacing w:line="480" w:lineRule="auto"/>
        <w:rPr>
          <w:rFonts w:asciiTheme="majorBidi" w:hAnsiTheme="majorBidi" w:cstheme="majorBidi"/>
        </w:rPr>
      </w:pPr>
      <w:r w:rsidRPr="007B711A">
        <w:rPr>
          <w:rFonts w:asciiTheme="majorBidi" w:hAnsiTheme="majorBidi" w:cstheme="majorBidi"/>
        </w:rPr>
        <w:tab/>
      </w:r>
      <w:r w:rsidR="00F93F84" w:rsidRPr="007B711A">
        <w:rPr>
          <w:rFonts w:asciiTheme="majorBidi" w:hAnsiTheme="majorBidi" w:cstheme="majorBidi"/>
        </w:rPr>
        <w:t xml:space="preserve">The link between oxygenation and bioturbation is reversed in </w:t>
      </w:r>
      <w:r w:rsidR="00380871">
        <w:rPr>
          <w:rFonts w:asciiTheme="majorBidi" w:hAnsiTheme="majorBidi" w:cstheme="majorBidi"/>
        </w:rPr>
        <w:t>the</w:t>
      </w:r>
      <w:r w:rsidR="00F93F84" w:rsidRPr="007B711A">
        <w:rPr>
          <w:rFonts w:asciiTheme="majorBidi" w:hAnsiTheme="majorBidi" w:cstheme="majorBidi"/>
        </w:rPr>
        <w:t xml:space="preserve"> model of Hofman</w:t>
      </w:r>
      <w:r w:rsidR="004E31C4" w:rsidRPr="007B711A">
        <w:rPr>
          <w:rFonts w:asciiTheme="majorBidi" w:hAnsiTheme="majorBidi" w:cstheme="majorBidi"/>
        </w:rPr>
        <w:t>n</w:t>
      </w:r>
      <w:r w:rsidR="00F93F84" w:rsidRPr="007B711A">
        <w:rPr>
          <w:rFonts w:asciiTheme="majorBidi" w:hAnsiTheme="majorBidi" w:cstheme="majorBidi"/>
        </w:rPr>
        <w:t xml:space="preserve"> et al. (2015</w:t>
      </w:r>
      <w:r w:rsidR="00D65C16" w:rsidRPr="007B711A">
        <w:rPr>
          <w:rFonts w:asciiTheme="majorBidi" w:hAnsiTheme="majorBidi" w:cstheme="majorBidi"/>
        </w:rPr>
        <w:t>)</w:t>
      </w:r>
      <w:r w:rsidR="00380871">
        <w:rPr>
          <w:rFonts w:asciiTheme="majorBidi" w:hAnsiTheme="majorBidi" w:cstheme="majorBidi"/>
        </w:rPr>
        <w:t>. They</w:t>
      </w:r>
      <w:r w:rsidR="00F93F84" w:rsidRPr="007B711A">
        <w:rPr>
          <w:rFonts w:asciiTheme="majorBidi" w:hAnsiTheme="majorBidi" w:cstheme="majorBidi"/>
        </w:rPr>
        <w:t xml:space="preserve"> argue</w:t>
      </w:r>
      <w:r w:rsidR="00210574">
        <w:rPr>
          <w:rFonts w:asciiTheme="majorBidi" w:hAnsiTheme="majorBidi" w:cstheme="majorBidi"/>
        </w:rPr>
        <w:t>d</w:t>
      </w:r>
      <w:r w:rsidR="00F93F84" w:rsidRPr="007B711A">
        <w:rPr>
          <w:rFonts w:asciiTheme="majorBidi" w:hAnsiTheme="majorBidi" w:cstheme="majorBidi"/>
        </w:rPr>
        <w:t xml:space="preserve"> that the extinction of most bioturbators at the end of the Permian </w:t>
      </w:r>
      <w:r w:rsidR="00560FE3">
        <w:rPr>
          <w:rFonts w:asciiTheme="majorBidi" w:hAnsiTheme="majorBidi" w:cstheme="majorBidi"/>
        </w:rPr>
        <w:t>resulted in</w:t>
      </w:r>
      <w:r w:rsidR="00560FE3" w:rsidRPr="007B711A">
        <w:rPr>
          <w:rFonts w:asciiTheme="majorBidi" w:hAnsiTheme="majorBidi" w:cstheme="majorBidi"/>
        </w:rPr>
        <w:t xml:space="preserve"> </w:t>
      </w:r>
      <w:r w:rsidR="00F93F84" w:rsidRPr="007B711A">
        <w:rPr>
          <w:rFonts w:asciiTheme="majorBidi" w:hAnsiTheme="majorBidi" w:cstheme="majorBidi"/>
        </w:rPr>
        <w:t>weakly bioturbated sediments in the Early Triassic</w:t>
      </w:r>
      <w:r w:rsidR="002F139F" w:rsidRPr="007B711A">
        <w:rPr>
          <w:rFonts w:asciiTheme="majorBidi" w:hAnsiTheme="majorBidi" w:cstheme="majorBidi"/>
        </w:rPr>
        <w:t xml:space="preserve"> </w:t>
      </w:r>
      <w:r w:rsidR="00380871">
        <w:rPr>
          <w:rFonts w:asciiTheme="majorBidi" w:hAnsiTheme="majorBidi" w:cstheme="majorBidi"/>
        </w:rPr>
        <w:t>that</w:t>
      </w:r>
      <w:r w:rsidR="00EE584A" w:rsidRPr="007B711A">
        <w:rPr>
          <w:rFonts w:asciiTheme="majorBidi" w:hAnsiTheme="majorBidi" w:cstheme="majorBidi"/>
        </w:rPr>
        <w:t xml:space="preserve"> </w:t>
      </w:r>
      <w:r w:rsidR="004E31C4" w:rsidRPr="007B711A">
        <w:rPr>
          <w:rFonts w:asciiTheme="majorBidi" w:hAnsiTheme="majorBidi" w:cstheme="majorBidi"/>
        </w:rPr>
        <w:t>consequently saw</w:t>
      </w:r>
      <w:r w:rsidR="00EE584A" w:rsidRPr="007B711A">
        <w:rPr>
          <w:rFonts w:asciiTheme="majorBidi" w:hAnsiTheme="majorBidi" w:cstheme="majorBidi"/>
        </w:rPr>
        <w:t xml:space="preserve"> anoxic conditions develop close to the sediment surface</w:t>
      </w:r>
      <w:r w:rsidR="000E5941" w:rsidRPr="007B711A">
        <w:rPr>
          <w:rFonts w:asciiTheme="majorBidi" w:hAnsiTheme="majorBidi" w:cstheme="majorBidi"/>
        </w:rPr>
        <w:t>.</w:t>
      </w:r>
      <w:r w:rsidR="00EE584A" w:rsidRPr="007B711A">
        <w:rPr>
          <w:rFonts w:asciiTheme="majorBidi" w:hAnsiTheme="majorBidi" w:cstheme="majorBidi"/>
        </w:rPr>
        <w:t xml:space="preserve"> </w:t>
      </w:r>
      <w:r w:rsidR="002F139F" w:rsidRPr="007B711A">
        <w:rPr>
          <w:rFonts w:asciiTheme="majorBidi" w:hAnsiTheme="majorBidi" w:cstheme="majorBidi"/>
        </w:rPr>
        <w:t xml:space="preserve">Thus, “phenomena that are commonly interpreted as evidence for </w:t>
      </w:r>
      <w:r w:rsidR="00560FE3">
        <w:rPr>
          <w:rFonts w:asciiTheme="majorBidi" w:hAnsiTheme="majorBidi" w:cstheme="majorBidi"/>
        </w:rPr>
        <w:t>E</w:t>
      </w:r>
      <w:r w:rsidR="00560FE3" w:rsidRPr="007B711A">
        <w:rPr>
          <w:rFonts w:asciiTheme="majorBidi" w:hAnsiTheme="majorBidi" w:cstheme="majorBidi"/>
        </w:rPr>
        <w:t xml:space="preserve">arly </w:t>
      </w:r>
      <w:r w:rsidR="002F139F" w:rsidRPr="007B711A">
        <w:rPr>
          <w:rFonts w:asciiTheme="majorBidi" w:hAnsiTheme="majorBidi" w:cstheme="majorBidi"/>
        </w:rPr>
        <w:t>Triassic seawater anoxia may have been caused by the extinction of burrowers</w:t>
      </w:r>
      <w:r w:rsidR="00EE584A" w:rsidRPr="007B711A">
        <w:rPr>
          <w:rFonts w:asciiTheme="majorBidi" w:hAnsiTheme="majorBidi" w:cstheme="majorBidi"/>
        </w:rPr>
        <w:t>”</w:t>
      </w:r>
      <w:r w:rsidR="002F139F" w:rsidRPr="007B711A">
        <w:rPr>
          <w:rFonts w:asciiTheme="majorBidi" w:hAnsiTheme="majorBidi" w:cstheme="majorBidi"/>
        </w:rPr>
        <w:t xml:space="preserve"> </w:t>
      </w:r>
      <w:r w:rsidR="00EE584A" w:rsidRPr="007B711A">
        <w:rPr>
          <w:rFonts w:asciiTheme="majorBidi" w:hAnsiTheme="majorBidi" w:cstheme="majorBidi"/>
        </w:rPr>
        <w:t>(Hofman</w:t>
      </w:r>
      <w:r w:rsidR="000E5941" w:rsidRPr="007B711A">
        <w:rPr>
          <w:rFonts w:asciiTheme="majorBidi" w:hAnsiTheme="majorBidi" w:cstheme="majorBidi"/>
        </w:rPr>
        <w:t>n</w:t>
      </w:r>
      <w:r w:rsidR="00EE584A" w:rsidRPr="007B711A">
        <w:rPr>
          <w:rFonts w:asciiTheme="majorBidi" w:hAnsiTheme="majorBidi" w:cstheme="majorBidi"/>
        </w:rPr>
        <w:t xml:space="preserve"> et al.</w:t>
      </w:r>
      <w:r w:rsidR="00560FE3">
        <w:rPr>
          <w:rFonts w:asciiTheme="majorBidi" w:hAnsiTheme="majorBidi" w:cstheme="majorBidi"/>
        </w:rPr>
        <w:t>,</w:t>
      </w:r>
      <w:r w:rsidR="00EE584A" w:rsidRPr="007B711A">
        <w:rPr>
          <w:rFonts w:asciiTheme="majorBidi" w:hAnsiTheme="majorBidi" w:cstheme="majorBidi"/>
        </w:rPr>
        <w:t xml:space="preserve"> 2015, p.</w:t>
      </w:r>
      <w:r w:rsidR="00560FE3">
        <w:rPr>
          <w:rFonts w:asciiTheme="majorBidi" w:hAnsiTheme="majorBidi" w:cstheme="majorBidi"/>
        </w:rPr>
        <w:t xml:space="preserve"> </w:t>
      </w:r>
      <w:r w:rsidR="00EE584A" w:rsidRPr="007B711A">
        <w:rPr>
          <w:rFonts w:asciiTheme="majorBidi" w:hAnsiTheme="majorBidi" w:cstheme="majorBidi"/>
        </w:rPr>
        <w:t xml:space="preserve">10). </w:t>
      </w:r>
      <w:r w:rsidR="00F93F84" w:rsidRPr="007B711A">
        <w:rPr>
          <w:rFonts w:asciiTheme="majorBidi" w:hAnsiTheme="majorBidi" w:cstheme="majorBidi"/>
        </w:rPr>
        <w:t>Hofman</w:t>
      </w:r>
      <w:r w:rsidR="000E5941" w:rsidRPr="007B711A">
        <w:rPr>
          <w:rFonts w:asciiTheme="majorBidi" w:hAnsiTheme="majorBidi" w:cstheme="majorBidi"/>
        </w:rPr>
        <w:t>n</w:t>
      </w:r>
      <w:r w:rsidR="00F93F84" w:rsidRPr="007B711A">
        <w:rPr>
          <w:rFonts w:asciiTheme="majorBidi" w:hAnsiTheme="majorBidi" w:cstheme="majorBidi"/>
        </w:rPr>
        <w:t xml:space="preserve"> et al. (2015) </w:t>
      </w:r>
      <w:r w:rsidR="00560FE3" w:rsidRPr="009355F3">
        <w:rPr>
          <w:rFonts w:asciiTheme="majorBidi" w:hAnsiTheme="majorBidi" w:cstheme="majorBidi"/>
        </w:rPr>
        <w:t>recognize</w:t>
      </w:r>
      <w:r w:rsidR="006E5C9D">
        <w:rPr>
          <w:rFonts w:asciiTheme="majorBidi" w:hAnsiTheme="majorBidi" w:cstheme="majorBidi"/>
        </w:rPr>
        <w:t>d</w:t>
      </w:r>
      <w:r w:rsidR="00F93F84" w:rsidRPr="007B711A">
        <w:rPr>
          <w:rFonts w:asciiTheme="majorBidi" w:hAnsiTheme="majorBidi" w:cstheme="majorBidi"/>
        </w:rPr>
        <w:t xml:space="preserve"> that bioturbated strata are in fact present after the mass extinction, indeed they </w:t>
      </w:r>
      <w:r w:rsidR="004E31C4" w:rsidRPr="007B711A">
        <w:rPr>
          <w:rFonts w:asciiTheme="majorBidi" w:hAnsiTheme="majorBidi" w:cstheme="majorBidi"/>
        </w:rPr>
        <w:t xml:space="preserve">have </w:t>
      </w:r>
      <w:r w:rsidR="00F93F84" w:rsidRPr="007B711A">
        <w:rPr>
          <w:rFonts w:asciiTheme="majorBidi" w:hAnsiTheme="majorBidi" w:cstheme="majorBidi"/>
        </w:rPr>
        <w:t>record</w:t>
      </w:r>
      <w:r w:rsidR="004E31C4" w:rsidRPr="007B711A">
        <w:rPr>
          <w:rFonts w:asciiTheme="majorBidi" w:hAnsiTheme="majorBidi" w:cstheme="majorBidi"/>
        </w:rPr>
        <w:t>ed</w:t>
      </w:r>
      <w:r w:rsidR="00F93F84" w:rsidRPr="007B711A">
        <w:rPr>
          <w:rFonts w:asciiTheme="majorBidi" w:hAnsiTheme="majorBidi" w:cstheme="majorBidi"/>
        </w:rPr>
        <w:t xml:space="preserve"> examples of </w:t>
      </w:r>
      <w:r w:rsidR="006D495E" w:rsidRPr="006D495E">
        <w:rPr>
          <w:rFonts w:asciiTheme="majorBidi" w:hAnsiTheme="majorBidi" w:cstheme="majorBidi"/>
          <w:color w:val="FF0000"/>
        </w:rPr>
        <w:t>burrows</w:t>
      </w:r>
      <w:r w:rsidR="00F93F84" w:rsidRPr="007B711A">
        <w:rPr>
          <w:rFonts w:asciiTheme="majorBidi" w:hAnsiTheme="majorBidi" w:cstheme="majorBidi"/>
        </w:rPr>
        <w:t xml:space="preserve"> </w:t>
      </w:r>
      <w:r w:rsidR="00D65C16" w:rsidRPr="007B711A">
        <w:rPr>
          <w:rFonts w:asciiTheme="majorBidi" w:hAnsiTheme="majorBidi" w:cstheme="majorBidi"/>
        </w:rPr>
        <w:t xml:space="preserve">themselves </w:t>
      </w:r>
      <w:r w:rsidR="00F93F84" w:rsidRPr="007B711A">
        <w:rPr>
          <w:rFonts w:asciiTheme="majorBidi" w:hAnsiTheme="majorBidi" w:cstheme="majorBidi"/>
        </w:rPr>
        <w:t>(Hofman</w:t>
      </w:r>
      <w:r w:rsidR="0052513F">
        <w:rPr>
          <w:rFonts w:asciiTheme="majorBidi" w:hAnsiTheme="majorBidi" w:cstheme="majorBidi"/>
        </w:rPr>
        <w:t>n</w:t>
      </w:r>
      <w:r w:rsidR="00F93F84" w:rsidRPr="007B711A">
        <w:rPr>
          <w:rFonts w:asciiTheme="majorBidi" w:hAnsiTheme="majorBidi" w:cstheme="majorBidi"/>
        </w:rPr>
        <w:t xml:space="preserve"> et al.</w:t>
      </w:r>
      <w:r w:rsidR="0052513F">
        <w:rPr>
          <w:rFonts w:asciiTheme="majorBidi" w:hAnsiTheme="majorBidi" w:cstheme="majorBidi"/>
        </w:rPr>
        <w:t>,</w:t>
      </w:r>
      <w:r w:rsidR="00F93F84" w:rsidRPr="007B711A">
        <w:rPr>
          <w:rFonts w:asciiTheme="majorBidi" w:hAnsiTheme="majorBidi" w:cstheme="majorBidi"/>
        </w:rPr>
        <w:t xml:space="preserve"> 2011), but </w:t>
      </w:r>
      <w:r w:rsidR="0091232C" w:rsidRPr="007B711A">
        <w:rPr>
          <w:rFonts w:asciiTheme="majorBidi" w:hAnsiTheme="majorBidi" w:cstheme="majorBidi"/>
        </w:rPr>
        <w:t>this evidence</w:t>
      </w:r>
      <w:r w:rsidR="00F93F84" w:rsidRPr="007B711A">
        <w:rPr>
          <w:rFonts w:asciiTheme="majorBidi" w:hAnsiTheme="majorBidi" w:cstheme="majorBidi"/>
        </w:rPr>
        <w:t xml:space="preserve"> is dismissed because the burrowers </w:t>
      </w:r>
      <w:r w:rsidR="00EE584A" w:rsidRPr="007B711A">
        <w:rPr>
          <w:rFonts w:asciiTheme="majorBidi" w:hAnsiTheme="majorBidi" w:cstheme="majorBidi"/>
        </w:rPr>
        <w:t xml:space="preserve">supposedly </w:t>
      </w:r>
      <w:r w:rsidR="00F93F84" w:rsidRPr="007B711A">
        <w:rPr>
          <w:rFonts w:asciiTheme="majorBidi" w:hAnsiTheme="majorBidi" w:cstheme="majorBidi"/>
        </w:rPr>
        <w:t>only belong to shallow</w:t>
      </w:r>
      <w:r w:rsidR="00210574">
        <w:rPr>
          <w:rFonts w:asciiTheme="majorBidi" w:hAnsiTheme="majorBidi" w:cstheme="majorBidi"/>
        </w:rPr>
        <w:t>,</w:t>
      </w:r>
      <w:r w:rsidR="00F93F84" w:rsidRPr="007B711A">
        <w:rPr>
          <w:rFonts w:asciiTheme="majorBidi" w:hAnsiTheme="majorBidi" w:cstheme="majorBidi"/>
        </w:rPr>
        <w:t xml:space="preserve"> </w:t>
      </w:r>
      <w:proofErr w:type="spellStart"/>
      <w:r w:rsidR="00F93F84" w:rsidRPr="007B711A">
        <w:rPr>
          <w:rFonts w:asciiTheme="majorBidi" w:hAnsiTheme="majorBidi" w:cstheme="majorBidi"/>
        </w:rPr>
        <w:t>infaunal</w:t>
      </w:r>
      <w:proofErr w:type="spellEnd"/>
      <w:r w:rsidR="00F93F84" w:rsidRPr="007B711A">
        <w:rPr>
          <w:rFonts w:asciiTheme="majorBidi" w:hAnsiTheme="majorBidi" w:cstheme="majorBidi"/>
        </w:rPr>
        <w:t xml:space="preserve"> guilds.</w:t>
      </w:r>
      <w:r w:rsidR="00022210" w:rsidRPr="007B711A">
        <w:rPr>
          <w:rFonts w:asciiTheme="majorBidi" w:hAnsiTheme="majorBidi" w:cstheme="majorBidi"/>
        </w:rPr>
        <w:t xml:space="preserve"> </w:t>
      </w:r>
      <w:r w:rsidR="00D65C16" w:rsidRPr="007B711A">
        <w:rPr>
          <w:rFonts w:asciiTheme="majorBidi" w:hAnsiTheme="majorBidi" w:cstheme="majorBidi"/>
        </w:rPr>
        <w:t>However, our examples show that</w:t>
      </w:r>
      <w:r w:rsidR="00934BBD" w:rsidRPr="007B711A">
        <w:rPr>
          <w:rFonts w:asciiTheme="majorBidi" w:hAnsiTheme="majorBidi" w:cstheme="majorBidi"/>
        </w:rPr>
        <w:t xml:space="preserve"> </w:t>
      </w:r>
      <w:r w:rsidR="00022210" w:rsidRPr="007B711A">
        <w:rPr>
          <w:rFonts w:asciiTheme="majorBidi" w:hAnsiTheme="majorBidi" w:cstheme="majorBidi"/>
        </w:rPr>
        <w:t xml:space="preserve">earliest </w:t>
      </w:r>
      <w:proofErr w:type="spellStart"/>
      <w:r w:rsidR="00022210" w:rsidRPr="007B711A">
        <w:rPr>
          <w:rFonts w:asciiTheme="majorBidi" w:hAnsiTheme="majorBidi" w:cstheme="majorBidi"/>
        </w:rPr>
        <w:t>Griesbachian</w:t>
      </w:r>
      <w:proofErr w:type="spellEnd"/>
      <w:r w:rsidR="00022210" w:rsidRPr="007B711A">
        <w:rPr>
          <w:rFonts w:asciiTheme="majorBidi" w:hAnsiTheme="majorBidi" w:cstheme="majorBidi"/>
        </w:rPr>
        <w:t xml:space="preserve"> </w:t>
      </w:r>
      <w:r w:rsidR="006E5C9D" w:rsidRPr="007B711A">
        <w:rPr>
          <w:rFonts w:asciiTheme="majorBidi" w:hAnsiTheme="majorBidi" w:cstheme="majorBidi"/>
        </w:rPr>
        <w:t xml:space="preserve">offshore mudstone </w:t>
      </w:r>
      <w:r w:rsidR="00A62F75">
        <w:rPr>
          <w:rFonts w:asciiTheme="majorBidi" w:hAnsiTheme="majorBidi" w:cstheme="majorBidi"/>
        </w:rPr>
        <w:t xml:space="preserve">horizons </w:t>
      </w:r>
      <w:r w:rsidR="00D65C16" w:rsidRPr="007B711A">
        <w:rPr>
          <w:rFonts w:asciiTheme="majorBidi" w:hAnsiTheme="majorBidi" w:cstheme="majorBidi"/>
        </w:rPr>
        <w:t>have</w:t>
      </w:r>
      <w:r w:rsidR="00022210" w:rsidRPr="007B711A">
        <w:rPr>
          <w:rFonts w:asciiTheme="majorBidi" w:hAnsiTheme="majorBidi" w:cstheme="majorBidi"/>
        </w:rPr>
        <w:t xml:space="preserve"> </w:t>
      </w:r>
      <w:r w:rsidR="00934BBD" w:rsidRPr="007B711A">
        <w:rPr>
          <w:rFonts w:asciiTheme="majorBidi" w:hAnsiTheme="majorBidi" w:cstheme="majorBidi"/>
        </w:rPr>
        <w:t xml:space="preserve">a mixed layer with well-developed tiering. Such </w:t>
      </w:r>
      <w:proofErr w:type="spellStart"/>
      <w:r w:rsidR="00934BBD" w:rsidRPr="007B711A">
        <w:rPr>
          <w:rFonts w:asciiTheme="majorBidi" w:hAnsiTheme="majorBidi" w:cstheme="majorBidi"/>
        </w:rPr>
        <w:t>ichnofabrics</w:t>
      </w:r>
      <w:proofErr w:type="spellEnd"/>
      <w:r w:rsidR="00934BBD" w:rsidRPr="007B711A">
        <w:rPr>
          <w:rFonts w:asciiTheme="majorBidi" w:hAnsiTheme="majorBidi" w:cstheme="majorBidi"/>
        </w:rPr>
        <w:t xml:space="preserve"> are lost at </w:t>
      </w:r>
      <w:r w:rsidR="00210574">
        <w:rPr>
          <w:rFonts w:asciiTheme="majorBidi" w:hAnsiTheme="majorBidi" w:cstheme="majorBidi"/>
        </w:rPr>
        <w:t>young</w:t>
      </w:r>
      <w:r w:rsidR="00934BBD" w:rsidRPr="007B711A">
        <w:rPr>
          <w:rFonts w:asciiTheme="majorBidi" w:hAnsiTheme="majorBidi" w:cstheme="majorBidi"/>
        </w:rPr>
        <w:t>er levels</w:t>
      </w:r>
      <w:r w:rsidR="0052513F">
        <w:rPr>
          <w:rFonts w:asciiTheme="majorBidi" w:hAnsiTheme="majorBidi" w:cstheme="majorBidi"/>
        </w:rPr>
        <w:t xml:space="preserve"> </w:t>
      </w:r>
      <w:r w:rsidR="00210574">
        <w:rPr>
          <w:rFonts w:asciiTheme="majorBidi" w:hAnsiTheme="majorBidi" w:cstheme="majorBidi"/>
        </w:rPr>
        <w:t>of the Blind Fiord Formation</w:t>
      </w:r>
      <w:r w:rsidR="00934BBD" w:rsidRPr="007B711A">
        <w:rPr>
          <w:rFonts w:asciiTheme="majorBidi" w:hAnsiTheme="majorBidi" w:cstheme="majorBidi"/>
        </w:rPr>
        <w:t xml:space="preserve"> where more intense oxygen restriction was prevalent. </w:t>
      </w:r>
      <w:r w:rsidR="004423CD">
        <w:rPr>
          <w:rFonts w:asciiTheme="majorBidi" w:hAnsiTheme="majorBidi" w:cstheme="majorBidi"/>
        </w:rPr>
        <w:t>Thus</w:t>
      </w:r>
      <w:r w:rsidR="00934BBD" w:rsidRPr="007B711A">
        <w:rPr>
          <w:rFonts w:asciiTheme="majorBidi" w:hAnsiTheme="majorBidi" w:cstheme="majorBidi"/>
        </w:rPr>
        <w:t xml:space="preserve">, </w:t>
      </w:r>
      <w:proofErr w:type="spellStart"/>
      <w:r w:rsidR="00934BBD" w:rsidRPr="007B711A">
        <w:rPr>
          <w:rFonts w:asciiTheme="majorBidi" w:hAnsiTheme="majorBidi" w:cstheme="majorBidi"/>
        </w:rPr>
        <w:t>dys</w:t>
      </w:r>
      <w:r w:rsidR="004E31C4" w:rsidRPr="007B711A">
        <w:rPr>
          <w:rFonts w:asciiTheme="majorBidi" w:hAnsiTheme="majorBidi" w:cstheme="majorBidi"/>
        </w:rPr>
        <w:t>oxia</w:t>
      </w:r>
      <w:proofErr w:type="spellEnd"/>
      <w:r w:rsidR="004423CD">
        <w:rPr>
          <w:rFonts w:asciiTheme="majorBidi" w:hAnsiTheme="majorBidi" w:cstheme="majorBidi"/>
        </w:rPr>
        <w:t>, not an absence of bioturbators,</w:t>
      </w:r>
      <w:r w:rsidR="004E31C4" w:rsidRPr="007B711A">
        <w:rPr>
          <w:rFonts w:asciiTheme="majorBidi" w:hAnsiTheme="majorBidi" w:cstheme="majorBidi"/>
        </w:rPr>
        <w:t xml:space="preserve"> inhibited</w:t>
      </w:r>
      <w:r w:rsidR="00934BBD" w:rsidRPr="007B711A">
        <w:rPr>
          <w:rFonts w:asciiTheme="majorBidi" w:hAnsiTheme="majorBidi" w:cstheme="majorBidi"/>
        </w:rPr>
        <w:t xml:space="preserve"> bioturbation in </w:t>
      </w:r>
      <w:r w:rsidR="004E31C4" w:rsidRPr="007B711A">
        <w:rPr>
          <w:rFonts w:asciiTheme="majorBidi" w:hAnsiTheme="majorBidi" w:cstheme="majorBidi"/>
        </w:rPr>
        <w:t xml:space="preserve">the </w:t>
      </w:r>
      <w:r w:rsidR="00934BBD" w:rsidRPr="007B711A">
        <w:rPr>
          <w:rFonts w:asciiTheme="majorBidi" w:hAnsiTheme="majorBidi" w:cstheme="majorBidi"/>
        </w:rPr>
        <w:t>Early Triassic</w:t>
      </w:r>
      <w:r w:rsidR="004423CD">
        <w:rPr>
          <w:rFonts w:asciiTheme="majorBidi" w:hAnsiTheme="majorBidi" w:cstheme="majorBidi"/>
        </w:rPr>
        <w:t xml:space="preserve"> of the Sverdrup Basin</w:t>
      </w:r>
      <w:r w:rsidR="00934BBD" w:rsidRPr="007B711A">
        <w:rPr>
          <w:rFonts w:asciiTheme="majorBidi" w:hAnsiTheme="majorBidi" w:cstheme="majorBidi"/>
        </w:rPr>
        <w:t>.</w:t>
      </w:r>
      <w:r w:rsidR="004B7376">
        <w:rPr>
          <w:rFonts w:asciiTheme="majorBidi" w:hAnsiTheme="majorBidi" w:cstheme="majorBidi"/>
        </w:rPr>
        <w:t xml:space="preserve"> </w:t>
      </w:r>
    </w:p>
    <w:p w14:paraId="7D9A7614" w14:textId="77777777" w:rsidR="002826FB" w:rsidRPr="007B711A" w:rsidRDefault="002826FB" w:rsidP="007B711A">
      <w:pPr>
        <w:spacing w:line="480" w:lineRule="auto"/>
        <w:rPr>
          <w:rFonts w:asciiTheme="majorBidi" w:hAnsiTheme="majorBidi" w:cstheme="majorBidi"/>
        </w:rPr>
      </w:pPr>
    </w:p>
    <w:p w14:paraId="29B0E1E4" w14:textId="2DDC7022" w:rsidR="002826FB" w:rsidRPr="007B711A" w:rsidRDefault="0052513F" w:rsidP="00A62F75">
      <w:pPr>
        <w:spacing w:line="480" w:lineRule="auto"/>
        <w:outlineLvl w:val="0"/>
        <w:rPr>
          <w:rFonts w:asciiTheme="majorBidi" w:hAnsiTheme="majorBidi" w:cstheme="majorBidi"/>
          <w:b/>
        </w:rPr>
      </w:pPr>
      <w:r>
        <w:rPr>
          <w:rFonts w:asciiTheme="majorBidi" w:hAnsiTheme="majorBidi" w:cstheme="majorBidi"/>
          <w:b/>
        </w:rPr>
        <w:t>CONCLUSION</w:t>
      </w:r>
    </w:p>
    <w:p w14:paraId="115C71CC" w14:textId="00B422AB" w:rsidR="00D65C16" w:rsidRPr="007B711A" w:rsidRDefault="00DA0720" w:rsidP="007B711A">
      <w:pPr>
        <w:spacing w:line="480" w:lineRule="auto"/>
        <w:rPr>
          <w:rFonts w:asciiTheme="majorBidi" w:hAnsiTheme="majorBidi" w:cstheme="majorBidi"/>
        </w:rPr>
      </w:pPr>
      <w:r>
        <w:rPr>
          <w:rFonts w:asciiTheme="majorBidi" w:hAnsiTheme="majorBidi" w:cstheme="majorBidi"/>
        </w:rPr>
        <w:lastRenderedPageBreak/>
        <w:t>T</w:t>
      </w:r>
      <w:r w:rsidR="00264A12">
        <w:rPr>
          <w:rFonts w:asciiTheme="majorBidi" w:hAnsiTheme="majorBidi" w:cstheme="majorBidi"/>
        </w:rPr>
        <w:t xml:space="preserve">he </w:t>
      </w:r>
      <w:r w:rsidR="0059188F" w:rsidRPr="007B711A">
        <w:rPr>
          <w:rFonts w:asciiTheme="majorBidi" w:hAnsiTheme="majorBidi" w:cstheme="majorBidi"/>
        </w:rPr>
        <w:t xml:space="preserve">Early Triassic </w:t>
      </w:r>
      <w:r w:rsidR="00210574">
        <w:rPr>
          <w:rFonts w:asciiTheme="majorBidi" w:hAnsiTheme="majorBidi" w:cstheme="majorBidi"/>
        </w:rPr>
        <w:t xml:space="preserve">history </w:t>
      </w:r>
      <w:r w:rsidR="0059188F" w:rsidRPr="007B711A">
        <w:rPr>
          <w:rFonts w:asciiTheme="majorBidi" w:hAnsiTheme="majorBidi" w:cstheme="majorBidi"/>
        </w:rPr>
        <w:t xml:space="preserve">of the Sverdrup Basin was highly unusual. </w:t>
      </w:r>
      <w:r w:rsidR="002D7C0B" w:rsidRPr="007B711A">
        <w:rPr>
          <w:rFonts w:asciiTheme="majorBidi" w:hAnsiTheme="majorBidi" w:cstheme="majorBidi"/>
        </w:rPr>
        <w:t xml:space="preserve">The </w:t>
      </w:r>
      <w:r w:rsidR="0066741E">
        <w:rPr>
          <w:rFonts w:asciiTheme="majorBidi" w:hAnsiTheme="majorBidi" w:cstheme="majorBidi"/>
        </w:rPr>
        <w:t>absence</w:t>
      </w:r>
      <w:r w:rsidR="002D7C0B" w:rsidRPr="007B711A">
        <w:rPr>
          <w:rFonts w:asciiTheme="majorBidi" w:hAnsiTheme="majorBidi" w:cstheme="majorBidi"/>
        </w:rPr>
        <w:t xml:space="preserve"> of storm beds indicates g</w:t>
      </w:r>
      <w:r w:rsidR="004E31C4" w:rsidRPr="007B711A">
        <w:rPr>
          <w:rFonts w:asciiTheme="majorBidi" w:hAnsiTheme="majorBidi" w:cstheme="majorBidi"/>
        </w:rPr>
        <w:t>enerally low energy conditions</w:t>
      </w:r>
      <w:r w:rsidR="007A57B6">
        <w:rPr>
          <w:rFonts w:asciiTheme="majorBidi" w:hAnsiTheme="majorBidi" w:cstheme="majorBidi"/>
        </w:rPr>
        <w:t>. S</w:t>
      </w:r>
      <w:r w:rsidR="00766B1B">
        <w:rPr>
          <w:rFonts w:asciiTheme="majorBidi" w:hAnsiTheme="majorBidi" w:cstheme="majorBidi"/>
        </w:rPr>
        <w:t>edim</w:t>
      </w:r>
      <w:r w:rsidR="0066741E">
        <w:rPr>
          <w:rFonts w:asciiTheme="majorBidi" w:hAnsiTheme="majorBidi" w:cstheme="majorBidi"/>
        </w:rPr>
        <w:t xml:space="preserve">entation </w:t>
      </w:r>
      <w:r w:rsidR="007A57B6">
        <w:rPr>
          <w:rFonts w:asciiTheme="majorBidi" w:hAnsiTheme="majorBidi" w:cstheme="majorBidi"/>
        </w:rPr>
        <w:t xml:space="preserve">was </w:t>
      </w:r>
      <w:r w:rsidR="0066741E">
        <w:rPr>
          <w:rFonts w:asciiTheme="majorBidi" w:hAnsiTheme="majorBidi" w:cstheme="majorBidi"/>
        </w:rPr>
        <w:t xml:space="preserve">dominated by a near-continuous run-off of cohesive flows of sand-mud mixtures that produced distinctive </w:t>
      </w:r>
      <w:proofErr w:type="spellStart"/>
      <w:r w:rsidR="0066741E">
        <w:rPr>
          <w:rFonts w:asciiTheme="majorBidi" w:hAnsiTheme="majorBidi" w:cstheme="majorBidi"/>
        </w:rPr>
        <w:t>heterolithic</w:t>
      </w:r>
      <w:proofErr w:type="spellEnd"/>
      <w:r w:rsidR="0066741E">
        <w:rPr>
          <w:rFonts w:asciiTheme="majorBidi" w:hAnsiTheme="majorBidi" w:cstheme="majorBidi"/>
        </w:rPr>
        <w:t xml:space="preserve"> strata in mid-shelf settings that passed offshore to siltstones and ultimately mudstones</w:t>
      </w:r>
      <w:r w:rsidR="004E31C4" w:rsidRPr="007B711A">
        <w:rPr>
          <w:rFonts w:asciiTheme="majorBidi" w:hAnsiTheme="majorBidi" w:cstheme="majorBidi"/>
        </w:rPr>
        <w:t xml:space="preserve">. </w:t>
      </w:r>
      <w:proofErr w:type="spellStart"/>
      <w:r w:rsidR="0066741E">
        <w:rPr>
          <w:rFonts w:asciiTheme="majorBidi" w:hAnsiTheme="majorBidi" w:cstheme="majorBidi"/>
        </w:rPr>
        <w:t>Dysoxic</w:t>
      </w:r>
      <w:proofErr w:type="spellEnd"/>
      <w:r w:rsidR="0066741E">
        <w:rPr>
          <w:rFonts w:asciiTheme="majorBidi" w:hAnsiTheme="majorBidi" w:cstheme="majorBidi"/>
        </w:rPr>
        <w:t xml:space="preserve"> seafloor conditions predominated, and often extended into shallow water, but o</w:t>
      </w:r>
      <w:r w:rsidR="00D65C16" w:rsidRPr="007B711A">
        <w:rPr>
          <w:rFonts w:asciiTheme="majorBidi" w:hAnsiTheme="majorBidi" w:cstheme="majorBidi"/>
        </w:rPr>
        <w:t>xygenation levels varied considerably. During</w:t>
      </w:r>
      <w:r w:rsidR="004E31C4" w:rsidRPr="007B711A">
        <w:rPr>
          <w:rFonts w:asciiTheme="majorBidi" w:hAnsiTheme="majorBidi" w:cstheme="majorBidi"/>
        </w:rPr>
        <w:t xml:space="preserve"> the earliest </w:t>
      </w:r>
      <w:proofErr w:type="spellStart"/>
      <w:r w:rsidR="004E31C4" w:rsidRPr="007B711A">
        <w:rPr>
          <w:rFonts w:asciiTheme="majorBidi" w:hAnsiTheme="majorBidi" w:cstheme="majorBidi"/>
        </w:rPr>
        <w:t>Griesbachian</w:t>
      </w:r>
      <w:proofErr w:type="spellEnd"/>
      <w:r w:rsidR="004E31C4" w:rsidRPr="007B711A">
        <w:rPr>
          <w:rFonts w:asciiTheme="majorBidi" w:hAnsiTheme="majorBidi" w:cstheme="majorBidi"/>
        </w:rPr>
        <w:t xml:space="preserve"> </w:t>
      </w:r>
      <w:r w:rsidR="00D65C16" w:rsidRPr="007B711A">
        <w:rPr>
          <w:rFonts w:asciiTheme="majorBidi" w:hAnsiTheme="majorBidi" w:cstheme="majorBidi"/>
        </w:rPr>
        <w:t xml:space="preserve">conditions were only </w:t>
      </w:r>
      <w:r w:rsidR="00C16747" w:rsidRPr="007B711A">
        <w:rPr>
          <w:rFonts w:asciiTheme="majorBidi" w:hAnsiTheme="majorBidi" w:cstheme="majorBidi"/>
        </w:rPr>
        <w:t>weak</w:t>
      </w:r>
      <w:r w:rsidR="00D65C16" w:rsidRPr="007B711A">
        <w:rPr>
          <w:rFonts w:asciiTheme="majorBidi" w:hAnsiTheme="majorBidi" w:cstheme="majorBidi"/>
        </w:rPr>
        <w:t>ly</w:t>
      </w:r>
      <w:r w:rsidR="004E31C4" w:rsidRPr="007B711A">
        <w:rPr>
          <w:rFonts w:asciiTheme="majorBidi" w:hAnsiTheme="majorBidi" w:cstheme="majorBidi"/>
        </w:rPr>
        <w:t xml:space="preserve"> </w:t>
      </w:r>
      <w:proofErr w:type="spellStart"/>
      <w:r w:rsidR="004E31C4" w:rsidRPr="007B711A">
        <w:rPr>
          <w:rFonts w:asciiTheme="majorBidi" w:hAnsiTheme="majorBidi" w:cstheme="majorBidi"/>
        </w:rPr>
        <w:t>d</w:t>
      </w:r>
      <w:r w:rsidR="00D65C16" w:rsidRPr="007B711A">
        <w:rPr>
          <w:rFonts w:asciiTheme="majorBidi" w:hAnsiTheme="majorBidi" w:cstheme="majorBidi"/>
        </w:rPr>
        <w:t>ysoxic</w:t>
      </w:r>
      <w:proofErr w:type="spellEnd"/>
      <w:r w:rsidR="004E31C4" w:rsidRPr="007B711A">
        <w:rPr>
          <w:rFonts w:asciiTheme="majorBidi" w:hAnsiTheme="majorBidi" w:cstheme="majorBidi"/>
        </w:rPr>
        <w:t xml:space="preserve"> and a tiered burrow profile </w:t>
      </w:r>
      <w:r w:rsidR="00D65C16" w:rsidRPr="007B711A">
        <w:rPr>
          <w:rFonts w:asciiTheme="majorBidi" w:hAnsiTheme="majorBidi" w:cstheme="majorBidi"/>
        </w:rPr>
        <w:t xml:space="preserve">developed; an unusual occurrence in the immediate aftermath of the </w:t>
      </w:r>
      <w:proofErr w:type="spellStart"/>
      <w:r w:rsidR="00D65C16" w:rsidRPr="007B711A">
        <w:rPr>
          <w:rFonts w:asciiTheme="majorBidi" w:hAnsiTheme="majorBidi" w:cstheme="majorBidi"/>
        </w:rPr>
        <w:t>Permo</w:t>
      </w:r>
      <w:proofErr w:type="spellEnd"/>
      <w:r w:rsidR="00D65C16" w:rsidRPr="007B711A">
        <w:rPr>
          <w:rFonts w:asciiTheme="majorBidi" w:hAnsiTheme="majorBidi" w:cstheme="majorBidi"/>
        </w:rPr>
        <w:t>-Triassic mass extinction</w:t>
      </w:r>
      <w:r w:rsidR="00264A12">
        <w:rPr>
          <w:rFonts w:asciiTheme="majorBidi" w:hAnsiTheme="majorBidi" w:cstheme="majorBidi"/>
        </w:rPr>
        <w:t xml:space="preserve"> that </w:t>
      </w:r>
      <w:r w:rsidR="00210574">
        <w:rPr>
          <w:rFonts w:asciiTheme="majorBidi" w:hAnsiTheme="majorBidi" w:cstheme="majorBidi"/>
        </w:rPr>
        <w:t xml:space="preserve">contradicts claims </w:t>
      </w:r>
      <w:r w:rsidR="0066741E">
        <w:rPr>
          <w:rFonts w:asciiTheme="majorBidi" w:hAnsiTheme="majorBidi" w:cstheme="majorBidi"/>
        </w:rPr>
        <w:t>that the extinction of burrowing organisms caused</w:t>
      </w:r>
      <w:r w:rsidR="00264A12">
        <w:rPr>
          <w:rFonts w:asciiTheme="majorBidi" w:hAnsiTheme="majorBidi" w:cstheme="majorBidi"/>
        </w:rPr>
        <w:t xml:space="preserve"> </w:t>
      </w:r>
      <w:r w:rsidR="00210574">
        <w:rPr>
          <w:rFonts w:asciiTheme="majorBidi" w:hAnsiTheme="majorBidi" w:cstheme="majorBidi"/>
        </w:rPr>
        <w:t>weak</w:t>
      </w:r>
      <w:r w:rsidR="00264A12">
        <w:rPr>
          <w:rFonts w:asciiTheme="majorBidi" w:hAnsiTheme="majorBidi" w:cstheme="majorBidi"/>
        </w:rPr>
        <w:t xml:space="preserve"> bioturbation </w:t>
      </w:r>
      <w:r w:rsidR="00380871">
        <w:rPr>
          <w:rFonts w:asciiTheme="majorBidi" w:hAnsiTheme="majorBidi" w:cstheme="majorBidi"/>
        </w:rPr>
        <w:t>at this time</w:t>
      </w:r>
      <w:r w:rsidR="00D65C16" w:rsidRPr="007B711A">
        <w:rPr>
          <w:rFonts w:asciiTheme="majorBidi" w:hAnsiTheme="majorBidi" w:cstheme="majorBidi"/>
        </w:rPr>
        <w:t xml:space="preserve">. </w:t>
      </w:r>
    </w:p>
    <w:p w14:paraId="285A8194" w14:textId="0B76593D" w:rsidR="003442BE" w:rsidRPr="007A57B6" w:rsidRDefault="00D65C16" w:rsidP="007B711A">
      <w:pPr>
        <w:spacing w:line="480" w:lineRule="auto"/>
        <w:rPr>
          <w:rFonts w:asciiTheme="majorBidi" w:hAnsiTheme="majorBidi" w:cstheme="majorBidi"/>
          <w:color w:val="FF0000"/>
        </w:rPr>
      </w:pPr>
      <w:r w:rsidRPr="007B711A">
        <w:rPr>
          <w:rFonts w:asciiTheme="majorBidi" w:hAnsiTheme="majorBidi" w:cstheme="majorBidi"/>
        </w:rPr>
        <w:tab/>
        <w:t xml:space="preserve">The </w:t>
      </w:r>
      <w:proofErr w:type="spellStart"/>
      <w:r w:rsidR="0066741E">
        <w:rPr>
          <w:rFonts w:asciiTheme="majorBidi" w:hAnsiTheme="majorBidi" w:cstheme="majorBidi"/>
        </w:rPr>
        <w:t>d</w:t>
      </w:r>
      <w:r w:rsidR="002D7C0B" w:rsidRPr="007B711A">
        <w:rPr>
          <w:rFonts w:asciiTheme="majorBidi" w:hAnsiTheme="majorBidi" w:cstheme="majorBidi"/>
        </w:rPr>
        <w:t>ysoxic</w:t>
      </w:r>
      <w:proofErr w:type="spellEnd"/>
      <w:r w:rsidR="0066741E">
        <w:rPr>
          <w:rFonts w:asciiTheme="majorBidi" w:hAnsiTheme="majorBidi" w:cstheme="majorBidi"/>
        </w:rPr>
        <w:t>,</w:t>
      </w:r>
      <w:r w:rsidR="002D7C0B" w:rsidRPr="007B711A">
        <w:rPr>
          <w:rFonts w:asciiTheme="majorBidi" w:hAnsiTheme="majorBidi" w:cstheme="majorBidi"/>
        </w:rPr>
        <w:t xml:space="preserve"> mid-water depths of the S</w:t>
      </w:r>
      <w:r w:rsidR="0066741E">
        <w:rPr>
          <w:rFonts w:asciiTheme="majorBidi" w:hAnsiTheme="majorBidi" w:cstheme="majorBidi"/>
        </w:rPr>
        <w:t xml:space="preserve">verdrup Basin saw the prolonged </w:t>
      </w:r>
      <w:r w:rsidR="002D7C0B" w:rsidRPr="007B711A">
        <w:rPr>
          <w:rFonts w:asciiTheme="majorBidi" w:hAnsiTheme="majorBidi" w:cstheme="majorBidi"/>
        </w:rPr>
        <w:t xml:space="preserve">accumulation of </w:t>
      </w:r>
      <w:proofErr w:type="spellStart"/>
      <w:r w:rsidR="0066741E">
        <w:rPr>
          <w:rFonts w:asciiTheme="majorBidi" w:hAnsiTheme="majorBidi" w:cstheme="majorBidi"/>
        </w:rPr>
        <w:t>heterolithic</w:t>
      </w:r>
      <w:proofErr w:type="spellEnd"/>
      <w:r w:rsidR="0066741E">
        <w:rPr>
          <w:rFonts w:asciiTheme="majorBidi" w:hAnsiTheme="majorBidi" w:cstheme="majorBidi"/>
        </w:rPr>
        <w:t>, rippled</w:t>
      </w:r>
      <w:r w:rsidR="002D7C0B" w:rsidRPr="007B711A">
        <w:rPr>
          <w:rFonts w:asciiTheme="majorBidi" w:hAnsiTheme="majorBidi" w:cstheme="majorBidi"/>
        </w:rPr>
        <w:t xml:space="preserve"> sandstone and siltstone with bedding surfaces that show abundant evide</w:t>
      </w:r>
      <w:r w:rsidR="0066741E">
        <w:rPr>
          <w:rFonts w:asciiTheme="majorBidi" w:hAnsiTheme="majorBidi" w:cstheme="majorBidi"/>
        </w:rPr>
        <w:t>nce for microbial mats (wrinkle</w:t>
      </w:r>
      <w:r w:rsidR="00715D7B">
        <w:rPr>
          <w:rFonts w:asciiTheme="majorBidi" w:hAnsiTheme="majorBidi" w:cstheme="majorBidi"/>
        </w:rPr>
        <w:t xml:space="preserve"> </w:t>
      </w:r>
      <w:r w:rsidR="00F82E92">
        <w:rPr>
          <w:rFonts w:asciiTheme="majorBidi" w:hAnsiTheme="majorBidi" w:cstheme="majorBidi"/>
        </w:rPr>
        <w:t>structure</w:t>
      </w:r>
      <w:r w:rsidR="002D7C0B" w:rsidRPr="007B711A">
        <w:rPr>
          <w:rFonts w:asciiTheme="majorBidi" w:hAnsiTheme="majorBidi" w:cstheme="majorBidi"/>
        </w:rPr>
        <w:t>s</w:t>
      </w:r>
      <w:r w:rsidR="008411F4">
        <w:rPr>
          <w:rFonts w:asciiTheme="majorBidi" w:hAnsiTheme="majorBidi" w:cstheme="majorBidi"/>
        </w:rPr>
        <w:t xml:space="preserve">, </w:t>
      </w:r>
      <w:proofErr w:type="spellStart"/>
      <w:r w:rsidR="008411F4" w:rsidRPr="008411F4">
        <w:rPr>
          <w:rFonts w:asciiTheme="majorBidi" w:hAnsiTheme="majorBidi" w:cstheme="majorBidi"/>
          <w:i/>
        </w:rPr>
        <w:t>Kinneyia</w:t>
      </w:r>
      <w:proofErr w:type="spellEnd"/>
      <w:r w:rsidR="002D7C0B" w:rsidRPr="007B711A">
        <w:rPr>
          <w:rFonts w:asciiTheme="majorBidi" w:hAnsiTheme="majorBidi" w:cstheme="majorBidi"/>
        </w:rPr>
        <w:t xml:space="preserve"> and gas bubbles). </w:t>
      </w:r>
      <w:r w:rsidR="0066741E">
        <w:rPr>
          <w:rFonts w:asciiTheme="majorBidi" w:hAnsiTheme="majorBidi" w:cstheme="majorBidi"/>
        </w:rPr>
        <w:t>The k</w:t>
      </w:r>
      <w:r w:rsidR="00380871">
        <w:rPr>
          <w:rFonts w:asciiTheme="majorBidi" w:hAnsiTheme="majorBidi" w:cstheme="majorBidi"/>
        </w:rPr>
        <w:t xml:space="preserve">ey </w:t>
      </w:r>
      <w:r w:rsidR="0066741E">
        <w:rPr>
          <w:rFonts w:asciiTheme="majorBidi" w:hAnsiTheme="majorBidi" w:cstheme="majorBidi"/>
        </w:rPr>
        <w:t>requirements for this MISS development</w:t>
      </w:r>
      <w:r w:rsidR="00380871">
        <w:rPr>
          <w:rFonts w:asciiTheme="majorBidi" w:hAnsiTheme="majorBidi" w:cstheme="majorBidi"/>
        </w:rPr>
        <w:t xml:space="preserve"> were </w:t>
      </w:r>
      <w:r w:rsidR="0066741E">
        <w:rPr>
          <w:rFonts w:asciiTheme="majorBidi" w:hAnsiTheme="majorBidi" w:cstheme="majorBidi"/>
        </w:rPr>
        <w:t xml:space="preserve">a specific set of conditions: </w:t>
      </w:r>
      <w:r w:rsidR="006C0D83">
        <w:rPr>
          <w:rFonts w:asciiTheme="majorBidi" w:hAnsiTheme="majorBidi" w:cstheme="majorBidi"/>
        </w:rPr>
        <w:t>fine sand</w:t>
      </w:r>
      <w:r w:rsidR="00E746E4">
        <w:rPr>
          <w:rFonts w:asciiTheme="majorBidi" w:hAnsiTheme="majorBidi" w:cstheme="majorBidi"/>
        </w:rPr>
        <w:t xml:space="preserve"> substrates,</w:t>
      </w:r>
      <w:r w:rsidR="00380871">
        <w:rPr>
          <w:rFonts w:asciiTheme="majorBidi" w:hAnsiTheme="majorBidi" w:cstheme="majorBidi"/>
        </w:rPr>
        <w:t xml:space="preserve"> </w:t>
      </w:r>
      <w:proofErr w:type="spellStart"/>
      <w:r w:rsidR="00380871">
        <w:rPr>
          <w:rFonts w:asciiTheme="majorBidi" w:hAnsiTheme="majorBidi" w:cstheme="majorBidi"/>
        </w:rPr>
        <w:t>dysoxic</w:t>
      </w:r>
      <w:proofErr w:type="spellEnd"/>
      <w:r w:rsidR="00380871">
        <w:rPr>
          <w:rFonts w:asciiTheme="majorBidi" w:hAnsiTheme="majorBidi" w:cstheme="majorBidi"/>
        </w:rPr>
        <w:t xml:space="preserve"> </w:t>
      </w:r>
      <w:r w:rsidR="00E746E4">
        <w:rPr>
          <w:rFonts w:asciiTheme="majorBidi" w:hAnsiTheme="majorBidi" w:cstheme="majorBidi"/>
        </w:rPr>
        <w:t>bottom water</w:t>
      </w:r>
      <w:r w:rsidR="00380871">
        <w:rPr>
          <w:rFonts w:asciiTheme="majorBidi" w:hAnsiTheme="majorBidi" w:cstheme="majorBidi"/>
        </w:rPr>
        <w:t>s</w:t>
      </w:r>
      <w:r w:rsidR="00E746E4">
        <w:rPr>
          <w:rFonts w:asciiTheme="majorBidi" w:hAnsiTheme="majorBidi" w:cstheme="majorBidi"/>
        </w:rPr>
        <w:t xml:space="preserve"> and</w:t>
      </w:r>
      <w:r w:rsidR="00380871">
        <w:rPr>
          <w:rFonts w:asciiTheme="majorBidi" w:hAnsiTheme="majorBidi" w:cstheme="majorBidi"/>
        </w:rPr>
        <w:t xml:space="preserve"> moderate water depths within the photic zone</w:t>
      </w:r>
      <w:r w:rsidR="00E746E4">
        <w:rPr>
          <w:rFonts w:asciiTheme="majorBidi" w:hAnsiTheme="majorBidi" w:cstheme="majorBidi"/>
        </w:rPr>
        <w:t>.</w:t>
      </w:r>
      <w:r w:rsidR="007A57B6">
        <w:rPr>
          <w:rFonts w:asciiTheme="majorBidi" w:hAnsiTheme="majorBidi" w:cstheme="majorBidi"/>
        </w:rPr>
        <w:t xml:space="preserve"> </w:t>
      </w:r>
      <w:r w:rsidR="007A57B6" w:rsidRPr="007A57B6">
        <w:rPr>
          <w:rFonts w:asciiTheme="majorBidi" w:hAnsiTheme="majorBidi" w:cstheme="majorBidi"/>
          <w:color w:val="FF0000"/>
        </w:rPr>
        <w:t>Such conditions were unusual in the Phanerozoic, but their widespread presence in Ellesmere Island</w:t>
      </w:r>
      <w:r w:rsidR="007A57B6">
        <w:rPr>
          <w:rFonts w:asciiTheme="majorBidi" w:hAnsiTheme="majorBidi" w:cstheme="majorBidi"/>
          <w:color w:val="FF0000"/>
        </w:rPr>
        <w:t>,</w:t>
      </w:r>
      <w:r w:rsidR="007A57B6" w:rsidRPr="007A57B6">
        <w:rPr>
          <w:rFonts w:asciiTheme="majorBidi" w:hAnsiTheme="majorBidi" w:cstheme="majorBidi"/>
          <w:color w:val="FF0000"/>
        </w:rPr>
        <w:t xml:space="preserve"> and more widely in the Early Triassic</w:t>
      </w:r>
      <w:r w:rsidR="007A57B6">
        <w:rPr>
          <w:rFonts w:asciiTheme="majorBidi" w:hAnsiTheme="majorBidi" w:cstheme="majorBidi"/>
          <w:color w:val="FF0000"/>
        </w:rPr>
        <w:t>,</w:t>
      </w:r>
      <w:r w:rsidR="007A57B6" w:rsidRPr="007A57B6">
        <w:rPr>
          <w:rFonts w:asciiTheme="majorBidi" w:hAnsiTheme="majorBidi" w:cstheme="majorBidi"/>
          <w:color w:val="FF0000"/>
        </w:rPr>
        <w:t xml:space="preserve"> </w:t>
      </w:r>
      <w:r w:rsidR="007A57B6">
        <w:rPr>
          <w:rFonts w:asciiTheme="majorBidi" w:hAnsiTheme="majorBidi" w:cstheme="majorBidi"/>
          <w:color w:val="FF0000"/>
        </w:rPr>
        <w:t>is a reflection of the unusual environment</w:t>
      </w:r>
      <w:r w:rsidR="002E130B">
        <w:rPr>
          <w:rFonts w:asciiTheme="majorBidi" w:hAnsiTheme="majorBidi" w:cstheme="majorBidi"/>
          <w:color w:val="FF0000"/>
        </w:rPr>
        <w:t>al condition</w:t>
      </w:r>
      <w:r w:rsidR="007A57B6">
        <w:rPr>
          <w:rFonts w:asciiTheme="majorBidi" w:hAnsiTheme="majorBidi" w:cstheme="majorBidi"/>
          <w:color w:val="FF0000"/>
        </w:rPr>
        <w:t xml:space="preserve">s of this post-extinction world and not, as has been claimed by some, due to the </w:t>
      </w:r>
      <w:r w:rsidR="002E130B">
        <w:rPr>
          <w:rFonts w:asciiTheme="majorBidi" w:hAnsiTheme="majorBidi" w:cstheme="majorBidi"/>
          <w:color w:val="FF0000"/>
        </w:rPr>
        <w:t>magnitude</w:t>
      </w:r>
      <w:r w:rsidR="007A57B6">
        <w:rPr>
          <w:rFonts w:asciiTheme="majorBidi" w:hAnsiTheme="majorBidi" w:cstheme="majorBidi"/>
          <w:color w:val="FF0000"/>
        </w:rPr>
        <w:t xml:space="preserve"> of the preceding extinction</w:t>
      </w:r>
      <w:r w:rsidR="002E130B">
        <w:rPr>
          <w:rFonts w:asciiTheme="majorBidi" w:hAnsiTheme="majorBidi" w:cstheme="majorBidi"/>
          <w:color w:val="FF0000"/>
        </w:rPr>
        <w:t xml:space="preserve"> losses</w:t>
      </w:r>
      <w:r w:rsidR="007A57B6">
        <w:rPr>
          <w:rFonts w:asciiTheme="majorBidi" w:hAnsiTheme="majorBidi" w:cstheme="majorBidi"/>
          <w:color w:val="FF0000"/>
        </w:rPr>
        <w:t>.</w:t>
      </w:r>
    </w:p>
    <w:p w14:paraId="76765882" w14:textId="77777777" w:rsidR="00C16747" w:rsidRPr="007B711A" w:rsidRDefault="00C16747" w:rsidP="007B711A">
      <w:pPr>
        <w:spacing w:line="480" w:lineRule="auto"/>
        <w:rPr>
          <w:rFonts w:asciiTheme="majorBidi" w:hAnsiTheme="majorBidi" w:cstheme="majorBidi"/>
        </w:rPr>
      </w:pPr>
    </w:p>
    <w:p w14:paraId="18224C3E" w14:textId="77777777" w:rsidR="0066741E" w:rsidRDefault="00F55D39" w:rsidP="0066741E">
      <w:pPr>
        <w:spacing w:line="480" w:lineRule="auto"/>
        <w:outlineLvl w:val="0"/>
        <w:rPr>
          <w:rFonts w:asciiTheme="majorBidi" w:hAnsiTheme="majorBidi" w:cstheme="majorBidi"/>
          <w:b/>
        </w:rPr>
      </w:pPr>
      <w:r w:rsidRPr="007B711A">
        <w:rPr>
          <w:rFonts w:asciiTheme="majorBidi" w:hAnsiTheme="majorBidi" w:cstheme="majorBidi"/>
          <w:b/>
        </w:rPr>
        <w:t>Acknowledgments</w:t>
      </w:r>
    </w:p>
    <w:p w14:paraId="515FBCAC" w14:textId="76D39400" w:rsidR="00C16747" w:rsidRPr="0066741E" w:rsidRDefault="00E661F8" w:rsidP="0066741E">
      <w:pPr>
        <w:spacing w:line="480" w:lineRule="auto"/>
        <w:outlineLvl w:val="0"/>
        <w:rPr>
          <w:rFonts w:asciiTheme="majorBidi" w:hAnsiTheme="majorBidi" w:cstheme="majorBidi"/>
          <w:b/>
        </w:rPr>
      </w:pPr>
      <w:r>
        <w:rPr>
          <w:rFonts w:asciiTheme="majorBidi" w:hAnsiTheme="majorBidi" w:cstheme="majorBidi"/>
        </w:rPr>
        <w:t>The</w:t>
      </w:r>
      <w:r w:rsidR="00F55D39" w:rsidRPr="007B711A">
        <w:rPr>
          <w:rFonts w:asciiTheme="majorBidi" w:hAnsiTheme="majorBidi" w:cstheme="majorBidi"/>
        </w:rPr>
        <w:t xml:space="preserve"> Geological Survey of Canada for funding fieldwork through its High Arctic Large Igneous Province (HALIP) </w:t>
      </w:r>
      <w:r w:rsidR="00C16747" w:rsidRPr="007B711A">
        <w:rPr>
          <w:rFonts w:asciiTheme="majorBidi" w:hAnsiTheme="majorBidi" w:cstheme="majorBidi"/>
        </w:rPr>
        <w:t>p</w:t>
      </w:r>
      <w:r>
        <w:rPr>
          <w:rFonts w:asciiTheme="majorBidi" w:hAnsiTheme="majorBidi" w:cstheme="majorBidi"/>
        </w:rPr>
        <w:t>roject</w:t>
      </w:r>
      <w:r w:rsidR="00F55D39" w:rsidRPr="007B711A">
        <w:rPr>
          <w:rFonts w:asciiTheme="majorBidi" w:hAnsiTheme="majorBidi" w:cstheme="majorBidi"/>
        </w:rPr>
        <w:t>, and the Natural Environment Research Council for additional financial support (Grant NE/J01799X/1</w:t>
      </w:r>
      <w:r w:rsidR="00C16747" w:rsidRPr="007B711A">
        <w:rPr>
          <w:rFonts w:asciiTheme="majorBidi" w:hAnsiTheme="majorBidi" w:cstheme="majorBidi"/>
        </w:rPr>
        <w:t xml:space="preserve"> </w:t>
      </w:r>
      <w:r w:rsidR="00F55D39" w:rsidRPr="007B711A">
        <w:rPr>
          <w:rFonts w:asciiTheme="majorBidi" w:hAnsiTheme="majorBidi" w:cstheme="majorBidi"/>
        </w:rPr>
        <w:t>to D</w:t>
      </w:r>
      <w:r w:rsidR="00FA65D2">
        <w:rPr>
          <w:rFonts w:asciiTheme="majorBidi" w:hAnsiTheme="majorBidi" w:cstheme="majorBidi"/>
        </w:rPr>
        <w:t>PG</w:t>
      </w:r>
      <w:r w:rsidR="00F55D39" w:rsidRPr="007B711A">
        <w:rPr>
          <w:rFonts w:asciiTheme="majorBidi" w:hAnsiTheme="majorBidi" w:cstheme="majorBidi"/>
        </w:rPr>
        <w:t xml:space="preserve">B). Natural Resources Canada’s Polar Continental Shelf Program (PCSP) in Resolute, Nunavut, provided valuable logistical support. </w:t>
      </w:r>
      <w:r w:rsidR="00901023">
        <w:rPr>
          <w:rFonts w:asciiTheme="majorBidi" w:hAnsiTheme="majorBidi" w:cstheme="majorBidi"/>
        </w:rPr>
        <w:t xml:space="preserve">We thank </w:t>
      </w:r>
      <w:proofErr w:type="spellStart"/>
      <w:r w:rsidR="00F55D39" w:rsidRPr="007B711A">
        <w:rPr>
          <w:rFonts w:asciiTheme="majorBidi" w:hAnsiTheme="majorBidi" w:cstheme="majorBidi"/>
        </w:rPr>
        <w:t>Deirdra</w:t>
      </w:r>
      <w:proofErr w:type="spellEnd"/>
      <w:r w:rsidR="00F55D39" w:rsidRPr="007B711A">
        <w:rPr>
          <w:rFonts w:asciiTheme="majorBidi" w:hAnsiTheme="majorBidi" w:cstheme="majorBidi"/>
        </w:rPr>
        <w:t xml:space="preserve"> </w:t>
      </w:r>
      <w:r>
        <w:rPr>
          <w:rFonts w:asciiTheme="majorBidi" w:hAnsiTheme="majorBidi" w:cstheme="majorBidi"/>
        </w:rPr>
        <w:t xml:space="preserve">Stacey </w:t>
      </w:r>
      <w:r w:rsidR="00901023">
        <w:rPr>
          <w:rFonts w:asciiTheme="majorBidi" w:hAnsiTheme="majorBidi" w:cstheme="majorBidi"/>
        </w:rPr>
        <w:t xml:space="preserve">for her </w:t>
      </w:r>
      <w:r w:rsidR="00F55D39" w:rsidRPr="007B711A">
        <w:rPr>
          <w:rFonts w:asciiTheme="majorBidi" w:hAnsiTheme="majorBidi" w:cstheme="majorBidi"/>
        </w:rPr>
        <w:t>assist</w:t>
      </w:r>
      <w:r w:rsidR="00901023">
        <w:rPr>
          <w:rFonts w:asciiTheme="majorBidi" w:hAnsiTheme="majorBidi" w:cstheme="majorBidi"/>
        </w:rPr>
        <w:t xml:space="preserve">ance during </w:t>
      </w:r>
      <w:r w:rsidR="00F55D39" w:rsidRPr="007B711A">
        <w:rPr>
          <w:rFonts w:asciiTheme="majorBidi" w:hAnsiTheme="majorBidi" w:cstheme="majorBidi"/>
        </w:rPr>
        <w:t xml:space="preserve">field sampling. </w:t>
      </w:r>
      <w:r w:rsidR="00C41D6C">
        <w:rPr>
          <w:rFonts w:asciiTheme="majorBidi" w:hAnsiTheme="majorBidi" w:cstheme="majorBidi"/>
        </w:rPr>
        <w:t xml:space="preserve">Mark Anderson </w:t>
      </w:r>
      <w:r w:rsidR="00C41D6C">
        <w:rPr>
          <w:rFonts w:asciiTheme="majorBidi" w:hAnsiTheme="majorBidi" w:cstheme="majorBidi"/>
        </w:rPr>
        <w:lastRenderedPageBreak/>
        <w:t xml:space="preserve">prepared thin sections and polished chips, and Tony Sinclair assisted with SEM work in Hull. </w:t>
      </w:r>
      <w:r w:rsidR="00F55D39" w:rsidRPr="007B711A">
        <w:rPr>
          <w:rFonts w:asciiTheme="majorBidi" w:hAnsiTheme="majorBidi" w:cstheme="majorBidi"/>
        </w:rPr>
        <w:t xml:space="preserve">Finally, we thank the pilots of </w:t>
      </w:r>
      <w:proofErr w:type="spellStart"/>
      <w:r w:rsidR="00F55D39" w:rsidRPr="007B711A">
        <w:rPr>
          <w:rFonts w:asciiTheme="majorBidi" w:hAnsiTheme="majorBidi" w:cstheme="majorBidi"/>
        </w:rPr>
        <w:t>Kenn</w:t>
      </w:r>
      <w:proofErr w:type="spellEnd"/>
      <w:r w:rsidR="00F55D39" w:rsidRPr="007B711A">
        <w:rPr>
          <w:rFonts w:asciiTheme="majorBidi" w:hAnsiTheme="majorBidi" w:cstheme="majorBidi"/>
        </w:rPr>
        <w:t xml:space="preserve"> Borek Air and Universal Helicopters Newfoundland and Labrador for providing safe passage around the Arctic, and the staff of Eureka Weather Station for their hospitality pre- and post-fieldwork. </w:t>
      </w:r>
    </w:p>
    <w:p w14:paraId="0681C0B2" w14:textId="77777777" w:rsidR="00C16747" w:rsidRPr="007B711A" w:rsidRDefault="00C16747" w:rsidP="007B711A">
      <w:pPr>
        <w:spacing w:line="480" w:lineRule="auto"/>
        <w:rPr>
          <w:rFonts w:asciiTheme="majorBidi" w:hAnsiTheme="majorBidi" w:cstheme="majorBidi"/>
          <w:b/>
          <w:color w:val="FF0000"/>
        </w:rPr>
      </w:pPr>
    </w:p>
    <w:p w14:paraId="312DC9D8" w14:textId="2072CCEB" w:rsidR="007A451B" w:rsidRPr="007B711A" w:rsidRDefault="00F55D39" w:rsidP="00A62F75">
      <w:pPr>
        <w:spacing w:line="480" w:lineRule="auto"/>
        <w:outlineLvl w:val="0"/>
        <w:rPr>
          <w:rFonts w:asciiTheme="majorBidi" w:hAnsiTheme="majorBidi" w:cstheme="majorBidi"/>
          <w:b/>
        </w:rPr>
      </w:pPr>
      <w:r w:rsidRPr="007B711A">
        <w:rPr>
          <w:rFonts w:asciiTheme="majorBidi" w:hAnsiTheme="majorBidi" w:cstheme="majorBidi"/>
          <w:b/>
        </w:rPr>
        <w:t>References</w:t>
      </w:r>
    </w:p>
    <w:p w14:paraId="5966E0FB" w14:textId="3BC3B165" w:rsidR="00FB1A98" w:rsidRDefault="00FB1A98">
      <w:pPr>
        <w:spacing w:line="480" w:lineRule="auto"/>
        <w:ind w:left="720" w:hanging="720"/>
        <w:rPr>
          <w:rFonts w:asciiTheme="majorBidi" w:hAnsiTheme="majorBidi" w:cstheme="majorBidi"/>
        </w:rPr>
      </w:pPr>
      <w:proofErr w:type="spellStart"/>
      <w:r w:rsidRPr="00FB1A98">
        <w:rPr>
          <w:rFonts w:asciiTheme="majorBidi" w:hAnsiTheme="majorBidi" w:cstheme="majorBidi"/>
        </w:rPr>
        <w:t>Algeo</w:t>
      </w:r>
      <w:proofErr w:type="spellEnd"/>
      <w:r w:rsidRPr="00FB1A98">
        <w:rPr>
          <w:rFonts w:asciiTheme="majorBidi" w:hAnsiTheme="majorBidi" w:cstheme="majorBidi"/>
        </w:rPr>
        <w:t>, T.J.</w:t>
      </w:r>
      <w:r>
        <w:rPr>
          <w:rFonts w:asciiTheme="majorBidi" w:hAnsiTheme="majorBidi" w:cstheme="majorBidi"/>
        </w:rPr>
        <w:t>,</w:t>
      </w:r>
      <w:r w:rsidRPr="00FB1A98">
        <w:rPr>
          <w:rFonts w:asciiTheme="majorBidi" w:hAnsiTheme="majorBidi" w:cstheme="majorBidi"/>
        </w:rPr>
        <w:t xml:space="preserve"> and </w:t>
      </w:r>
      <w:proofErr w:type="spellStart"/>
      <w:r w:rsidRPr="00FB1A98">
        <w:rPr>
          <w:rFonts w:asciiTheme="majorBidi" w:hAnsiTheme="majorBidi" w:cstheme="majorBidi"/>
        </w:rPr>
        <w:t>Tribovillard</w:t>
      </w:r>
      <w:proofErr w:type="spellEnd"/>
      <w:r w:rsidRPr="00FB1A98">
        <w:rPr>
          <w:rFonts w:asciiTheme="majorBidi" w:hAnsiTheme="majorBidi" w:cstheme="majorBidi"/>
        </w:rPr>
        <w:t>, N., 2009</w:t>
      </w:r>
      <w:r>
        <w:rPr>
          <w:rFonts w:asciiTheme="majorBidi" w:hAnsiTheme="majorBidi" w:cstheme="majorBidi"/>
        </w:rPr>
        <w:t>,</w:t>
      </w:r>
      <w:r w:rsidRPr="00FB1A98">
        <w:rPr>
          <w:rFonts w:asciiTheme="majorBidi" w:hAnsiTheme="majorBidi" w:cstheme="majorBidi"/>
        </w:rPr>
        <w:t xml:space="preserve"> Environmental analysis of </w:t>
      </w:r>
      <w:proofErr w:type="spellStart"/>
      <w:r w:rsidRPr="00FB1A98">
        <w:rPr>
          <w:rFonts w:asciiTheme="majorBidi" w:hAnsiTheme="majorBidi" w:cstheme="majorBidi"/>
        </w:rPr>
        <w:t>paleoceanographic</w:t>
      </w:r>
      <w:proofErr w:type="spellEnd"/>
      <w:r w:rsidRPr="00FB1A98">
        <w:rPr>
          <w:rFonts w:asciiTheme="majorBidi" w:hAnsiTheme="majorBidi" w:cstheme="majorBidi"/>
        </w:rPr>
        <w:t xml:space="preserve"> systems based on molybdenum–uranium covariation</w:t>
      </w:r>
      <w:r>
        <w:rPr>
          <w:rFonts w:asciiTheme="majorBidi" w:hAnsiTheme="majorBidi" w:cstheme="majorBidi"/>
        </w:rPr>
        <w:t>:</w:t>
      </w:r>
      <w:r w:rsidRPr="00FB1A98">
        <w:rPr>
          <w:rFonts w:asciiTheme="majorBidi" w:hAnsiTheme="majorBidi" w:cstheme="majorBidi"/>
        </w:rPr>
        <w:t xml:space="preserve"> Chemical Geology, </w:t>
      </w:r>
      <w:r>
        <w:rPr>
          <w:rFonts w:asciiTheme="majorBidi" w:hAnsiTheme="majorBidi" w:cstheme="majorBidi"/>
        </w:rPr>
        <w:t xml:space="preserve">v. </w:t>
      </w:r>
      <w:r w:rsidRPr="00FB1A98">
        <w:rPr>
          <w:rFonts w:asciiTheme="majorBidi" w:hAnsiTheme="majorBidi" w:cstheme="majorBidi"/>
        </w:rPr>
        <w:t xml:space="preserve">268, </w:t>
      </w:r>
      <w:r>
        <w:rPr>
          <w:rFonts w:asciiTheme="majorBidi" w:hAnsiTheme="majorBidi" w:cstheme="majorBidi"/>
        </w:rPr>
        <w:t>p</w:t>
      </w:r>
      <w:r w:rsidRPr="00FB1A98">
        <w:rPr>
          <w:rFonts w:asciiTheme="majorBidi" w:hAnsiTheme="majorBidi" w:cstheme="majorBidi"/>
        </w:rPr>
        <w:t>.</w:t>
      </w:r>
      <w:r>
        <w:rPr>
          <w:rFonts w:asciiTheme="majorBidi" w:hAnsiTheme="majorBidi" w:cstheme="majorBidi"/>
        </w:rPr>
        <w:t xml:space="preserve"> </w:t>
      </w:r>
      <w:r w:rsidRPr="00FB1A98">
        <w:rPr>
          <w:rFonts w:asciiTheme="majorBidi" w:hAnsiTheme="majorBidi" w:cstheme="majorBidi"/>
        </w:rPr>
        <w:t>211-225</w:t>
      </w:r>
      <w:r>
        <w:rPr>
          <w:rFonts w:asciiTheme="majorBidi" w:hAnsiTheme="majorBidi" w:cstheme="majorBidi"/>
        </w:rPr>
        <w:t xml:space="preserve">, </w:t>
      </w:r>
      <w:proofErr w:type="spellStart"/>
      <w:r>
        <w:rPr>
          <w:rFonts w:asciiTheme="majorBidi" w:hAnsiTheme="majorBidi" w:cstheme="majorBidi"/>
        </w:rPr>
        <w:t>doi</w:t>
      </w:r>
      <w:proofErr w:type="spellEnd"/>
      <w:r>
        <w:rPr>
          <w:rFonts w:asciiTheme="majorBidi" w:hAnsiTheme="majorBidi" w:cstheme="majorBidi"/>
        </w:rPr>
        <w:t xml:space="preserve">: </w:t>
      </w:r>
      <w:r w:rsidRPr="00FB1A98">
        <w:rPr>
          <w:rFonts w:asciiTheme="majorBidi" w:hAnsiTheme="majorBidi" w:cstheme="majorBidi"/>
        </w:rPr>
        <w:t>10.1016/j.chemgeo.2009.09.001</w:t>
      </w:r>
    </w:p>
    <w:p w14:paraId="4AE37A60" w14:textId="77777777" w:rsidR="00221CFB" w:rsidRDefault="00221CFB" w:rsidP="00221CFB">
      <w:pPr>
        <w:spacing w:line="480" w:lineRule="auto"/>
        <w:ind w:left="720" w:hanging="720"/>
        <w:rPr>
          <w:rFonts w:asciiTheme="majorBidi" w:hAnsiTheme="majorBidi" w:cstheme="majorBidi"/>
        </w:rPr>
      </w:pPr>
      <w:r w:rsidRPr="00E87848">
        <w:rPr>
          <w:rFonts w:asciiTheme="majorBidi" w:hAnsiTheme="majorBidi" w:cstheme="majorBidi"/>
          <w:lang w:val="en-GB"/>
        </w:rPr>
        <w:t>Allen, J.R.L.</w:t>
      </w:r>
      <w:r>
        <w:rPr>
          <w:rFonts w:asciiTheme="majorBidi" w:hAnsiTheme="majorBidi" w:cstheme="majorBidi"/>
          <w:lang w:val="en-GB"/>
        </w:rPr>
        <w:t>, 1984,</w:t>
      </w:r>
      <w:r w:rsidRPr="00E87848">
        <w:rPr>
          <w:rFonts w:asciiTheme="majorBidi" w:hAnsiTheme="majorBidi" w:cstheme="majorBidi"/>
          <w:lang w:val="en-GB"/>
        </w:rPr>
        <w:t xml:space="preserve"> </w:t>
      </w:r>
      <w:r w:rsidRPr="00E87848">
        <w:rPr>
          <w:rFonts w:asciiTheme="majorBidi" w:hAnsiTheme="majorBidi" w:cstheme="majorBidi"/>
          <w:iCs/>
          <w:lang w:val="en-GB"/>
        </w:rPr>
        <w:t>Sedimentary Structures: Their Character and Physical</w:t>
      </w:r>
      <w:r w:rsidRPr="00E87848">
        <w:rPr>
          <w:rFonts w:asciiTheme="majorBidi" w:hAnsiTheme="majorBidi" w:cstheme="majorBidi"/>
        </w:rPr>
        <w:t xml:space="preserve"> </w:t>
      </w:r>
      <w:r w:rsidRPr="00E87848">
        <w:rPr>
          <w:rFonts w:asciiTheme="majorBidi" w:hAnsiTheme="majorBidi" w:cstheme="majorBidi"/>
          <w:iCs/>
          <w:lang w:val="en-GB"/>
        </w:rPr>
        <w:t>Basis</w:t>
      </w:r>
      <w:r w:rsidRPr="00E87848">
        <w:rPr>
          <w:rFonts w:asciiTheme="majorBidi" w:hAnsiTheme="majorBidi" w:cstheme="majorBidi"/>
          <w:lang w:val="en-GB"/>
        </w:rPr>
        <w:t>. Elsevier, Amsterdam.</w:t>
      </w:r>
    </w:p>
    <w:p w14:paraId="13DA9E61" w14:textId="77777777" w:rsidR="00221CFB" w:rsidRDefault="00221CFB" w:rsidP="00221CFB">
      <w:pPr>
        <w:spacing w:line="480" w:lineRule="auto"/>
        <w:ind w:left="720" w:hanging="720"/>
        <w:rPr>
          <w:rFonts w:asciiTheme="majorBidi" w:hAnsiTheme="majorBidi" w:cstheme="majorBidi"/>
        </w:rPr>
      </w:pPr>
      <w:r w:rsidRPr="00E87848">
        <w:rPr>
          <w:rFonts w:asciiTheme="majorBidi" w:hAnsiTheme="majorBidi" w:cstheme="majorBidi"/>
        </w:rPr>
        <w:t>Baas, J.H., Best, J.L.</w:t>
      </w:r>
      <w:r>
        <w:rPr>
          <w:rFonts w:asciiTheme="majorBidi" w:hAnsiTheme="majorBidi" w:cstheme="majorBidi"/>
        </w:rPr>
        <w:t>,</w:t>
      </w:r>
      <w:r w:rsidRPr="00E87848">
        <w:rPr>
          <w:rFonts w:asciiTheme="majorBidi" w:hAnsiTheme="majorBidi" w:cstheme="majorBidi"/>
        </w:rPr>
        <w:t xml:space="preserve"> and </w:t>
      </w:r>
      <w:proofErr w:type="spellStart"/>
      <w:r w:rsidRPr="00E87848">
        <w:rPr>
          <w:rFonts w:asciiTheme="majorBidi" w:hAnsiTheme="majorBidi" w:cstheme="majorBidi"/>
        </w:rPr>
        <w:t>Peakall</w:t>
      </w:r>
      <w:proofErr w:type="spellEnd"/>
      <w:r w:rsidRPr="00E87848">
        <w:rPr>
          <w:rFonts w:asciiTheme="majorBidi" w:hAnsiTheme="majorBidi" w:cstheme="majorBidi"/>
        </w:rPr>
        <w:t>, J</w:t>
      </w:r>
      <w:r>
        <w:rPr>
          <w:rFonts w:asciiTheme="majorBidi" w:hAnsiTheme="majorBidi" w:cstheme="majorBidi"/>
        </w:rPr>
        <w:t>., 2011,</w:t>
      </w:r>
      <w:r w:rsidRPr="00E87848">
        <w:rPr>
          <w:rFonts w:asciiTheme="majorBidi" w:hAnsiTheme="majorBidi" w:cstheme="majorBidi"/>
        </w:rPr>
        <w:t xml:space="preserve"> Depositional processes, bedform development and hybrid bed formation in rapidly decelerated coh</w:t>
      </w:r>
      <w:r>
        <w:rPr>
          <w:rFonts w:asciiTheme="majorBidi" w:hAnsiTheme="majorBidi" w:cstheme="majorBidi"/>
        </w:rPr>
        <w:t>esive (mud-sand) sediment flows:</w:t>
      </w:r>
      <w:r w:rsidRPr="00E87848">
        <w:rPr>
          <w:rFonts w:asciiTheme="majorBidi" w:hAnsiTheme="majorBidi" w:cstheme="majorBidi"/>
        </w:rPr>
        <w:t xml:space="preserve"> Sedimentology, </w:t>
      </w:r>
      <w:r>
        <w:rPr>
          <w:rFonts w:asciiTheme="majorBidi" w:hAnsiTheme="majorBidi" w:cstheme="majorBidi"/>
        </w:rPr>
        <w:t xml:space="preserve">v. </w:t>
      </w:r>
      <w:r w:rsidRPr="00E87848">
        <w:rPr>
          <w:rFonts w:asciiTheme="majorBidi" w:hAnsiTheme="majorBidi" w:cstheme="majorBidi"/>
        </w:rPr>
        <w:t xml:space="preserve">58, </w:t>
      </w:r>
      <w:r>
        <w:rPr>
          <w:rFonts w:asciiTheme="majorBidi" w:hAnsiTheme="majorBidi" w:cstheme="majorBidi"/>
        </w:rPr>
        <w:t>p. 1953-1987,</w:t>
      </w:r>
      <w:r w:rsidRPr="00E87848">
        <w:rPr>
          <w:rFonts w:asciiTheme="majorBidi" w:hAnsiTheme="majorBidi" w:cstheme="majorBidi"/>
        </w:rPr>
        <w:t xml:space="preserve"> </w:t>
      </w:r>
      <w:proofErr w:type="spellStart"/>
      <w:r w:rsidRPr="00E87848">
        <w:rPr>
          <w:rFonts w:asciiTheme="majorBidi" w:hAnsiTheme="majorBidi" w:cstheme="majorBidi"/>
        </w:rPr>
        <w:t>doi</w:t>
      </w:r>
      <w:proofErr w:type="spellEnd"/>
      <w:r w:rsidRPr="00E87848">
        <w:rPr>
          <w:rFonts w:asciiTheme="majorBidi" w:hAnsiTheme="majorBidi" w:cstheme="majorBidi"/>
        </w:rPr>
        <w:t>:</w:t>
      </w:r>
      <w:r>
        <w:rPr>
          <w:rFonts w:asciiTheme="majorBidi" w:hAnsiTheme="majorBidi" w:cstheme="majorBidi"/>
        </w:rPr>
        <w:t xml:space="preserve"> </w:t>
      </w:r>
      <w:r w:rsidRPr="00E87848">
        <w:rPr>
          <w:rFonts w:asciiTheme="majorBidi" w:hAnsiTheme="majorBidi" w:cstheme="majorBidi"/>
        </w:rPr>
        <w:t>10.1111/j.1365-3091.200.01247.x</w:t>
      </w:r>
    </w:p>
    <w:p w14:paraId="174441E5" w14:textId="024C7235" w:rsidR="003211B5" w:rsidRDefault="003211B5">
      <w:pPr>
        <w:spacing w:line="480" w:lineRule="auto"/>
        <w:ind w:left="720" w:hanging="720"/>
        <w:rPr>
          <w:rFonts w:asciiTheme="majorBidi" w:hAnsiTheme="majorBidi" w:cstheme="majorBidi"/>
        </w:rPr>
      </w:pPr>
      <w:r>
        <w:rPr>
          <w:rFonts w:asciiTheme="majorBidi" w:hAnsiTheme="majorBidi" w:cstheme="majorBidi"/>
        </w:rPr>
        <w:t xml:space="preserve">Baas, J.H., Best, J.L., and </w:t>
      </w:r>
      <w:proofErr w:type="spellStart"/>
      <w:r>
        <w:rPr>
          <w:rFonts w:asciiTheme="majorBidi" w:hAnsiTheme="majorBidi" w:cstheme="majorBidi"/>
        </w:rPr>
        <w:t>Peakall</w:t>
      </w:r>
      <w:proofErr w:type="spellEnd"/>
      <w:r>
        <w:rPr>
          <w:rFonts w:asciiTheme="majorBidi" w:hAnsiTheme="majorBidi" w:cstheme="majorBidi"/>
        </w:rPr>
        <w:t xml:space="preserve">, J., 2016, Predicting bedforms and primary current stratification in cohesive mixtures of mud and sand: Journal of the Geological Society, v. 173, p. 12-45, </w:t>
      </w:r>
      <w:proofErr w:type="spellStart"/>
      <w:r>
        <w:rPr>
          <w:rFonts w:asciiTheme="majorBidi" w:hAnsiTheme="majorBidi" w:cstheme="majorBidi"/>
        </w:rPr>
        <w:t>doi</w:t>
      </w:r>
      <w:proofErr w:type="spellEnd"/>
      <w:r>
        <w:rPr>
          <w:rFonts w:asciiTheme="majorBidi" w:hAnsiTheme="majorBidi" w:cstheme="majorBidi"/>
        </w:rPr>
        <w:t>: 10.1144/jgs2015-024</w:t>
      </w:r>
    </w:p>
    <w:p w14:paraId="49C6116D" w14:textId="620898CF" w:rsidR="00734C90" w:rsidRPr="00734C90" w:rsidRDefault="00734C90">
      <w:pPr>
        <w:spacing w:line="480" w:lineRule="auto"/>
        <w:ind w:left="720" w:hanging="720"/>
        <w:rPr>
          <w:rFonts w:asciiTheme="majorBidi" w:hAnsiTheme="majorBidi" w:cstheme="majorBidi"/>
          <w:color w:val="FF0000"/>
        </w:rPr>
      </w:pPr>
      <w:proofErr w:type="spellStart"/>
      <w:r w:rsidRPr="00734C90">
        <w:rPr>
          <w:rFonts w:asciiTheme="majorBidi" w:hAnsiTheme="majorBidi" w:cstheme="majorBidi"/>
          <w:color w:val="FF0000"/>
        </w:rPr>
        <w:t>Bagherpour</w:t>
      </w:r>
      <w:proofErr w:type="spellEnd"/>
      <w:r w:rsidRPr="00734C90">
        <w:rPr>
          <w:rFonts w:asciiTheme="majorBidi" w:hAnsiTheme="majorBidi" w:cstheme="majorBidi"/>
          <w:color w:val="FF0000"/>
        </w:rPr>
        <w:t>,</w:t>
      </w:r>
      <w:r>
        <w:rPr>
          <w:rFonts w:asciiTheme="majorBidi" w:hAnsiTheme="majorBidi" w:cstheme="majorBidi"/>
          <w:color w:val="FF0000"/>
        </w:rPr>
        <w:t xml:space="preserve"> B., Bucher, H., Baud, A., </w:t>
      </w:r>
      <w:proofErr w:type="spellStart"/>
      <w:r>
        <w:rPr>
          <w:rFonts w:asciiTheme="majorBidi" w:hAnsiTheme="majorBidi" w:cstheme="majorBidi"/>
          <w:color w:val="FF0000"/>
        </w:rPr>
        <w:t>Brosse</w:t>
      </w:r>
      <w:proofErr w:type="spellEnd"/>
      <w:r>
        <w:rPr>
          <w:rFonts w:asciiTheme="majorBidi" w:hAnsiTheme="majorBidi" w:cstheme="majorBidi"/>
          <w:color w:val="FF0000"/>
        </w:rPr>
        <w:t xml:space="preserve">, M., </w:t>
      </w:r>
      <w:proofErr w:type="spellStart"/>
      <w:r>
        <w:rPr>
          <w:rFonts w:asciiTheme="majorBidi" w:hAnsiTheme="majorBidi" w:cstheme="majorBidi"/>
          <w:color w:val="FF0000"/>
        </w:rPr>
        <w:t>Vennemann</w:t>
      </w:r>
      <w:proofErr w:type="spellEnd"/>
      <w:r>
        <w:rPr>
          <w:rFonts w:asciiTheme="majorBidi" w:hAnsiTheme="majorBidi" w:cstheme="majorBidi"/>
          <w:color w:val="FF0000"/>
        </w:rPr>
        <w:t xml:space="preserve">, T., Martini, R., and </w:t>
      </w:r>
      <w:proofErr w:type="spellStart"/>
      <w:r>
        <w:rPr>
          <w:rFonts w:asciiTheme="majorBidi" w:hAnsiTheme="majorBidi" w:cstheme="majorBidi"/>
          <w:color w:val="FF0000"/>
        </w:rPr>
        <w:t>Guodon</w:t>
      </w:r>
      <w:proofErr w:type="spellEnd"/>
      <w:r>
        <w:rPr>
          <w:rFonts w:asciiTheme="majorBidi" w:hAnsiTheme="majorBidi" w:cstheme="majorBidi"/>
          <w:color w:val="FF0000"/>
        </w:rPr>
        <w:t>, K., 2017,</w:t>
      </w:r>
      <w:r w:rsidRPr="00734C90">
        <w:rPr>
          <w:rFonts w:asciiTheme="majorBidi" w:hAnsiTheme="majorBidi" w:cstheme="majorBidi"/>
          <w:color w:val="FF0000"/>
        </w:rPr>
        <w:t xml:space="preserve"> Onset, development, and cessation of basal Early Triassic </w:t>
      </w:r>
      <w:proofErr w:type="spellStart"/>
      <w:r w:rsidRPr="00734C90">
        <w:rPr>
          <w:rFonts w:asciiTheme="majorBidi" w:hAnsiTheme="majorBidi" w:cstheme="majorBidi"/>
          <w:color w:val="FF0000"/>
        </w:rPr>
        <w:t>microbialites</w:t>
      </w:r>
      <w:proofErr w:type="spellEnd"/>
      <w:r w:rsidRPr="00734C90">
        <w:rPr>
          <w:rFonts w:asciiTheme="majorBidi" w:hAnsiTheme="majorBidi" w:cstheme="majorBidi"/>
          <w:color w:val="FF0000"/>
        </w:rPr>
        <w:t xml:space="preserve"> (BETM) in the </w:t>
      </w:r>
      <w:proofErr w:type="spellStart"/>
      <w:r>
        <w:rPr>
          <w:rFonts w:asciiTheme="majorBidi" w:hAnsiTheme="majorBidi" w:cstheme="majorBidi"/>
          <w:color w:val="FF0000"/>
        </w:rPr>
        <w:t>N</w:t>
      </w:r>
      <w:r w:rsidRPr="00734C90">
        <w:rPr>
          <w:rFonts w:asciiTheme="majorBidi" w:hAnsiTheme="majorBidi" w:cstheme="majorBidi"/>
          <w:color w:val="FF0000"/>
        </w:rPr>
        <w:t>anpanjiang</w:t>
      </w:r>
      <w:proofErr w:type="spellEnd"/>
      <w:r w:rsidRPr="00734C90">
        <w:rPr>
          <w:rFonts w:asciiTheme="majorBidi" w:hAnsiTheme="majorBidi" w:cstheme="majorBidi"/>
          <w:color w:val="FF0000"/>
        </w:rPr>
        <w:t xml:space="preserve"> pull-apart Basin, South China Block: Gondwana Research, v. 46, p. 178-204.</w:t>
      </w:r>
    </w:p>
    <w:p w14:paraId="5F1032BF" w14:textId="5AD1DB84" w:rsidR="00A13C71" w:rsidRDefault="00A13C71">
      <w:pPr>
        <w:spacing w:line="480" w:lineRule="auto"/>
        <w:ind w:left="720" w:hanging="720"/>
        <w:rPr>
          <w:rFonts w:asciiTheme="majorBidi" w:hAnsiTheme="majorBidi" w:cstheme="majorBidi"/>
        </w:rPr>
      </w:pPr>
      <w:r w:rsidRPr="008D5130">
        <w:rPr>
          <w:rFonts w:asciiTheme="majorBidi" w:hAnsiTheme="majorBidi" w:cstheme="majorBidi"/>
        </w:rPr>
        <w:t xml:space="preserve">Baud, A., </w:t>
      </w:r>
      <w:proofErr w:type="spellStart"/>
      <w:r w:rsidRPr="008D5130">
        <w:rPr>
          <w:rFonts w:asciiTheme="majorBidi" w:hAnsiTheme="majorBidi" w:cstheme="majorBidi"/>
        </w:rPr>
        <w:t>Richoz</w:t>
      </w:r>
      <w:proofErr w:type="spellEnd"/>
      <w:r w:rsidRPr="008D5130">
        <w:rPr>
          <w:rFonts w:asciiTheme="majorBidi" w:hAnsiTheme="majorBidi" w:cstheme="majorBidi"/>
        </w:rPr>
        <w:t xml:space="preserve">, S., and </w:t>
      </w:r>
      <w:proofErr w:type="spellStart"/>
      <w:r w:rsidRPr="008D5130">
        <w:rPr>
          <w:rFonts w:asciiTheme="majorBidi" w:hAnsiTheme="majorBidi" w:cstheme="majorBidi"/>
        </w:rPr>
        <w:t>Pruss</w:t>
      </w:r>
      <w:proofErr w:type="spellEnd"/>
      <w:r w:rsidRPr="008D5130">
        <w:rPr>
          <w:rFonts w:asciiTheme="majorBidi" w:hAnsiTheme="majorBidi" w:cstheme="majorBidi"/>
        </w:rPr>
        <w:t>, S.</w:t>
      </w:r>
      <w:r>
        <w:rPr>
          <w:rFonts w:asciiTheme="majorBidi" w:hAnsiTheme="majorBidi" w:cstheme="majorBidi"/>
        </w:rPr>
        <w:t>,</w:t>
      </w:r>
      <w:r w:rsidRPr="008D5130">
        <w:rPr>
          <w:rFonts w:asciiTheme="majorBidi" w:hAnsiTheme="majorBidi" w:cstheme="majorBidi"/>
        </w:rPr>
        <w:t xml:space="preserve"> 2007</w:t>
      </w:r>
      <w:r>
        <w:rPr>
          <w:rFonts w:asciiTheme="majorBidi" w:hAnsiTheme="majorBidi" w:cstheme="majorBidi"/>
        </w:rPr>
        <w:t>,</w:t>
      </w:r>
      <w:r w:rsidRPr="008D5130">
        <w:rPr>
          <w:rFonts w:asciiTheme="majorBidi" w:hAnsiTheme="majorBidi" w:cstheme="majorBidi"/>
        </w:rPr>
        <w:t xml:space="preserve"> The lower Triassic anachronistic carbonate facies in space and time</w:t>
      </w:r>
      <w:r>
        <w:rPr>
          <w:rFonts w:asciiTheme="majorBidi" w:hAnsiTheme="majorBidi" w:cstheme="majorBidi"/>
        </w:rPr>
        <w:t>:</w:t>
      </w:r>
      <w:r w:rsidRPr="008D5130">
        <w:rPr>
          <w:rFonts w:asciiTheme="majorBidi" w:hAnsiTheme="majorBidi" w:cstheme="majorBidi"/>
        </w:rPr>
        <w:t xml:space="preserve"> Global and Planetary Change</w:t>
      </w:r>
      <w:r>
        <w:rPr>
          <w:rFonts w:asciiTheme="majorBidi" w:hAnsiTheme="majorBidi" w:cstheme="majorBidi"/>
        </w:rPr>
        <w:t>, v.</w:t>
      </w:r>
      <w:r w:rsidRPr="008D5130">
        <w:rPr>
          <w:rFonts w:asciiTheme="majorBidi" w:hAnsiTheme="majorBidi" w:cstheme="majorBidi"/>
        </w:rPr>
        <w:t xml:space="preserve"> 55, </w:t>
      </w:r>
      <w:r>
        <w:rPr>
          <w:rFonts w:asciiTheme="majorBidi" w:hAnsiTheme="majorBidi" w:cstheme="majorBidi"/>
        </w:rPr>
        <w:t xml:space="preserve">p. 81-89, </w:t>
      </w:r>
      <w:proofErr w:type="spellStart"/>
      <w:r>
        <w:rPr>
          <w:rFonts w:asciiTheme="majorBidi" w:hAnsiTheme="majorBidi" w:cstheme="majorBidi"/>
        </w:rPr>
        <w:t>doi</w:t>
      </w:r>
      <w:proofErr w:type="spellEnd"/>
      <w:r>
        <w:rPr>
          <w:rFonts w:asciiTheme="majorBidi" w:hAnsiTheme="majorBidi" w:cstheme="majorBidi"/>
        </w:rPr>
        <w:t>:</w:t>
      </w:r>
      <w:r w:rsidRPr="007018FE">
        <w:t xml:space="preserve"> </w:t>
      </w:r>
      <w:r w:rsidRPr="007018FE">
        <w:rPr>
          <w:rFonts w:asciiTheme="majorBidi" w:hAnsiTheme="majorBidi" w:cstheme="majorBidi"/>
        </w:rPr>
        <w:t>10.1016/j.gloplacha.2006.06.008</w:t>
      </w:r>
    </w:p>
    <w:p w14:paraId="05044C2E" w14:textId="5E99BA3B" w:rsidR="00696413" w:rsidRPr="00E71B95" w:rsidRDefault="00FB1A98" w:rsidP="00E71B95">
      <w:pPr>
        <w:spacing w:line="480" w:lineRule="auto"/>
        <w:ind w:left="720" w:hanging="720"/>
        <w:rPr>
          <w:rFonts w:asciiTheme="majorBidi" w:hAnsiTheme="majorBidi" w:cstheme="majorBidi"/>
        </w:rPr>
      </w:pPr>
      <w:r w:rsidRPr="00E71B95">
        <w:rPr>
          <w:rFonts w:asciiTheme="majorBidi" w:hAnsiTheme="majorBidi" w:cstheme="majorBidi"/>
        </w:rPr>
        <w:lastRenderedPageBreak/>
        <w:t xml:space="preserve">Baud, A., </w:t>
      </w:r>
      <w:proofErr w:type="spellStart"/>
      <w:r w:rsidRPr="00E71B95">
        <w:rPr>
          <w:rFonts w:asciiTheme="majorBidi" w:hAnsiTheme="majorBidi" w:cstheme="majorBidi"/>
        </w:rPr>
        <w:t>Nakrem</w:t>
      </w:r>
      <w:proofErr w:type="spellEnd"/>
      <w:r w:rsidRPr="00E71B95">
        <w:rPr>
          <w:rFonts w:asciiTheme="majorBidi" w:hAnsiTheme="majorBidi" w:cstheme="majorBidi"/>
        </w:rPr>
        <w:t>, H.A., Beauchamp, B., Beatty, T.W., Embry, A.F. and Henderson, C.M., 2008</w:t>
      </w:r>
      <w:r>
        <w:rPr>
          <w:rFonts w:asciiTheme="majorBidi" w:hAnsiTheme="majorBidi" w:cstheme="majorBidi"/>
        </w:rPr>
        <w:t>,</w:t>
      </w:r>
      <w:r w:rsidRPr="00E71B95">
        <w:rPr>
          <w:rFonts w:asciiTheme="majorBidi" w:hAnsiTheme="majorBidi" w:cstheme="majorBidi"/>
        </w:rPr>
        <w:t xml:space="preserve"> Lower Triassic bryozoan beds from Ellesmere Island, High Arctic, Canada</w:t>
      </w:r>
      <w:r>
        <w:rPr>
          <w:rFonts w:asciiTheme="majorBidi" w:hAnsiTheme="majorBidi" w:cstheme="majorBidi"/>
        </w:rPr>
        <w:t xml:space="preserve">: </w:t>
      </w:r>
      <w:r w:rsidRPr="00E71B95">
        <w:rPr>
          <w:rFonts w:asciiTheme="majorBidi" w:hAnsiTheme="majorBidi" w:cstheme="majorBidi"/>
        </w:rPr>
        <w:t xml:space="preserve">Polar Research, </w:t>
      </w:r>
      <w:r>
        <w:rPr>
          <w:rFonts w:asciiTheme="majorBidi" w:hAnsiTheme="majorBidi" w:cstheme="majorBidi"/>
        </w:rPr>
        <w:t xml:space="preserve">v. </w:t>
      </w:r>
      <w:r w:rsidRPr="00E71B95">
        <w:rPr>
          <w:rFonts w:asciiTheme="majorBidi" w:hAnsiTheme="majorBidi" w:cstheme="majorBidi"/>
        </w:rPr>
        <w:t>27, p.</w:t>
      </w:r>
      <w:r>
        <w:rPr>
          <w:rFonts w:asciiTheme="majorBidi" w:hAnsiTheme="majorBidi" w:cstheme="majorBidi"/>
        </w:rPr>
        <w:t xml:space="preserve"> 428-440, </w:t>
      </w:r>
      <w:proofErr w:type="spellStart"/>
      <w:r>
        <w:rPr>
          <w:rFonts w:asciiTheme="majorBidi" w:hAnsiTheme="majorBidi" w:cstheme="majorBidi"/>
        </w:rPr>
        <w:t>doi</w:t>
      </w:r>
      <w:proofErr w:type="spellEnd"/>
      <w:r>
        <w:rPr>
          <w:rFonts w:asciiTheme="majorBidi" w:hAnsiTheme="majorBidi" w:cstheme="majorBidi"/>
        </w:rPr>
        <w:t xml:space="preserve">: </w:t>
      </w:r>
      <w:r w:rsidRPr="00FB1A98">
        <w:rPr>
          <w:rFonts w:asciiTheme="majorBidi" w:hAnsiTheme="majorBidi" w:cstheme="majorBidi"/>
        </w:rPr>
        <w:t>10.1111/j.1751-8369.2008.00071.x</w:t>
      </w:r>
    </w:p>
    <w:p w14:paraId="0B77A88D" w14:textId="77777777" w:rsidR="00A13C71" w:rsidRDefault="00A13C71" w:rsidP="00E71B95">
      <w:pPr>
        <w:spacing w:line="480" w:lineRule="auto"/>
        <w:ind w:left="720" w:hanging="720"/>
        <w:rPr>
          <w:rFonts w:asciiTheme="majorBidi" w:hAnsiTheme="majorBidi" w:cstheme="majorBidi"/>
        </w:rPr>
      </w:pPr>
      <w:r w:rsidRPr="006C617C">
        <w:rPr>
          <w:rFonts w:asciiTheme="majorBidi" w:hAnsiTheme="majorBidi" w:cstheme="majorBidi"/>
        </w:rPr>
        <w:t>Beatty, T.W., Zonneveld, J.P.</w:t>
      </w:r>
      <w:r>
        <w:rPr>
          <w:rFonts w:asciiTheme="majorBidi" w:hAnsiTheme="majorBidi" w:cstheme="majorBidi"/>
        </w:rPr>
        <w:t>,</w:t>
      </w:r>
      <w:r w:rsidRPr="006C617C">
        <w:rPr>
          <w:rFonts w:asciiTheme="majorBidi" w:hAnsiTheme="majorBidi" w:cstheme="majorBidi"/>
        </w:rPr>
        <w:t xml:space="preserve"> and Henderson, C.M., 2008</w:t>
      </w:r>
      <w:r>
        <w:rPr>
          <w:rFonts w:asciiTheme="majorBidi" w:hAnsiTheme="majorBidi" w:cstheme="majorBidi"/>
        </w:rPr>
        <w:t>,</w:t>
      </w:r>
      <w:r w:rsidRPr="006C617C">
        <w:rPr>
          <w:rFonts w:asciiTheme="majorBidi" w:hAnsiTheme="majorBidi" w:cstheme="majorBidi"/>
        </w:rPr>
        <w:t xml:space="preserve"> Anomalously diverse Early Triassic </w:t>
      </w:r>
      <w:proofErr w:type="spellStart"/>
      <w:r w:rsidRPr="006C617C">
        <w:rPr>
          <w:rFonts w:asciiTheme="majorBidi" w:hAnsiTheme="majorBidi" w:cstheme="majorBidi"/>
        </w:rPr>
        <w:t>ichnofossil</w:t>
      </w:r>
      <w:proofErr w:type="spellEnd"/>
      <w:r w:rsidRPr="006C617C">
        <w:rPr>
          <w:rFonts w:asciiTheme="majorBidi" w:hAnsiTheme="majorBidi" w:cstheme="majorBidi"/>
        </w:rPr>
        <w:t xml:space="preserve"> assemblages in northwest Pangea: A case for a shallow-marine habitable zone</w:t>
      </w:r>
      <w:r>
        <w:rPr>
          <w:rFonts w:asciiTheme="majorBidi" w:hAnsiTheme="majorBidi" w:cstheme="majorBidi"/>
        </w:rPr>
        <w:t>:</w:t>
      </w:r>
      <w:r w:rsidRPr="006C617C">
        <w:rPr>
          <w:rFonts w:asciiTheme="majorBidi" w:hAnsiTheme="majorBidi" w:cstheme="majorBidi"/>
        </w:rPr>
        <w:t xml:space="preserve"> Geology, </w:t>
      </w:r>
      <w:r>
        <w:rPr>
          <w:rFonts w:asciiTheme="majorBidi" w:hAnsiTheme="majorBidi" w:cstheme="majorBidi"/>
        </w:rPr>
        <w:t xml:space="preserve">v. </w:t>
      </w:r>
      <w:r w:rsidRPr="006C617C">
        <w:rPr>
          <w:rFonts w:asciiTheme="majorBidi" w:hAnsiTheme="majorBidi" w:cstheme="majorBidi"/>
        </w:rPr>
        <w:t>36, p.</w:t>
      </w:r>
      <w:r>
        <w:rPr>
          <w:rFonts w:asciiTheme="majorBidi" w:hAnsiTheme="majorBidi" w:cstheme="majorBidi"/>
        </w:rPr>
        <w:t xml:space="preserve"> 771-774, doi:</w:t>
      </w:r>
      <w:r w:rsidRPr="002E7E9E">
        <w:rPr>
          <w:rFonts w:asciiTheme="majorBidi" w:hAnsiTheme="majorBidi" w:cstheme="majorBidi"/>
        </w:rPr>
        <w:t>10.1130/G24952A.1</w:t>
      </w:r>
    </w:p>
    <w:p w14:paraId="7B595D15" w14:textId="3DCB7395" w:rsidR="00696413" w:rsidRDefault="00FB1A98">
      <w:pPr>
        <w:snapToGrid w:val="0"/>
        <w:spacing w:before="120" w:line="480" w:lineRule="auto"/>
        <w:ind w:left="709" w:hanging="709"/>
        <w:rPr>
          <w:rFonts w:asciiTheme="majorBidi" w:hAnsiTheme="majorBidi" w:cstheme="majorBidi"/>
        </w:rPr>
      </w:pPr>
      <w:r w:rsidRPr="00E71B95">
        <w:rPr>
          <w:rFonts w:asciiTheme="majorBidi" w:hAnsiTheme="majorBidi" w:cstheme="majorBidi"/>
        </w:rPr>
        <w:t xml:space="preserve">Beauchamp, B., Henderson, C.M., </w:t>
      </w:r>
      <w:proofErr w:type="spellStart"/>
      <w:r w:rsidRPr="00E71B95">
        <w:rPr>
          <w:rFonts w:asciiTheme="majorBidi" w:hAnsiTheme="majorBidi" w:cstheme="majorBidi"/>
        </w:rPr>
        <w:t>Grasby</w:t>
      </w:r>
      <w:proofErr w:type="spellEnd"/>
      <w:r w:rsidRPr="00E71B95">
        <w:rPr>
          <w:rFonts w:asciiTheme="majorBidi" w:hAnsiTheme="majorBidi" w:cstheme="majorBidi"/>
        </w:rPr>
        <w:t xml:space="preserve">, S.E., Gates, L.T., Beatty, T.W., </w:t>
      </w:r>
      <w:proofErr w:type="spellStart"/>
      <w:r w:rsidRPr="00E71B95">
        <w:rPr>
          <w:rFonts w:asciiTheme="majorBidi" w:hAnsiTheme="majorBidi" w:cstheme="majorBidi"/>
        </w:rPr>
        <w:t>Utting</w:t>
      </w:r>
      <w:proofErr w:type="spellEnd"/>
      <w:r w:rsidRPr="00E71B95">
        <w:rPr>
          <w:rFonts w:asciiTheme="majorBidi" w:hAnsiTheme="majorBidi" w:cstheme="majorBidi"/>
        </w:rPr>
        <w:t>, J.</w:t>
      </w:r>
      <w:r w:rsidR="0056324C">
        <w:rPr>
          <w:rFonts w:asciiTheme="majorBidi" w:hAnsiTheme="majorBidi" w:cstheme="majorBidi"/>
        </w:rPr>
        <w:t>,</w:t>
      </w:r>
      <w:r w:rsidRPr="00E71B95">
        <w:rPr>
          <w:rFonts w:asciiTheme="majorBidi" w:hAnsiTheme="majorBidi" w:cstheme="majorBidi"/>
        </w:rPr>
        <w:t xml:space="preserve"> and James, N.P., 2009</w:t>
      </w:r>
      <w:r w:rsidR="0056324C">
        <w:rPr>
          <w:rFonts w:asciiTheme="majorBidi" w:hAnsiTheme="majorBidi" w:cstheme="majorBidi"/>
        </w:rPr>
        <w:t>,</w:t>
      </w:r>
      <w:r w:rsidRPr="00E71B95">
        <w:rPr>
          <w:rFonts w:asciiTheme="majorBidi" w:hAnsiTheme="majorBidi" w:cstheme="majorBidi"/>
        </w:rPr>
        <w:t xml:space="preserve"> </w:t>
      </w:r>
      <w:r w:rsidR="00AA596B">
        <w:rPr>
          <w:rFonts w:asciiTheme="majorBidi" w:hAnsiTheme="majorBidi" w:cstheme="majorBidi"/>
          <w:lang w:val="en-GB"/>
        </w:rPr>
        <w:t>Late Permian s</w:t>
      </w:r>
      <w:r w:rsidRPr="00E71B95">
        <w:rPr>
          <w:rFonts w:asciiTheme="majorBidi" w:hAnsiTheme="majorBidi" w:cstheme="majorBidi"/>
          <w:lang w:val="en-GB"/>
        </w:rPr>
        <w:t>edimentation in the Sverdrup Basin, Canadian Arctic: The Lindst</w:t>
      </w:r>
      <w:r w:rsidR="0056324C">
        <w:rPr>
          <w:rFonts w:asciiTheme="majorBidi" w:hAnsiTheme="majorBidi" w:cstheme="majorBidi"/>
          <w:lang w:val="en-GB"/>
        </w:rPr>
        <w:t>rom and Black Stripe Formations:</w:t>
      </w:r>
      <w:r w:rsidRPr="00E71B95">
        <w:rPr>
          <w:rFonts w:asciiTheme="majorBidi" w:hAnsiTheme="majorBidi" w:cstheme="majorBidi"/>
          <w:lang w:val="en-GB"/>
        </w:rPr>
        <w:t xml:space="preserve"> </w:t>
      </w:r>
      <w:r w:rsidRPr="00E71B95">
        <w:rPr>
          <w:rFonts w:asciiTheme="majorBidi" w:hAnsiTheme="majorBidi" w:cstheme="majorBidi"/>
        </w:rPr>
        <w:t>Bulletin o</w:t>
      </w:r>
      <w:r w:rsidR="00AA596B">
        <w:rPr>
          <w:rFonts w:asciiTheme="majorBidi" w:hAnsiTheme="majorBidi" w:cstheme="majorBidi"/>
        </w:rPr>
        <w:t xml:space="preserve">f Canadian Petroleum Geology, </w:t>
      </w:r>
      <w:r w:rsidR="0056324C">
        <w:rPr>
          <w:rFonts w:asciiTheme="majorBidi" w:hAnsiTheme="majorBidi" w:cstheme="majorBidi"/>
        </w:rPr>
        <w:t>v.</w:t>
      </w:r>
      <w:r w:rsidR="00AA596B">
        <w:rPr>
          <w:rFonts w:asciiTheme="majorBidi" w:hAnsiTheme="majorBidi" w:cstheme="majorBidi"/>
        </w:rPr>
        <w:t xml:space="preserve"> 57</w:t>
      </w:r>
      <w:r w:rsidRPr="00E71B95">
        <w:rPr>
          <w:rFonts w:asciiTheme="majorBidi" w:hAnsiTheme="majorBidi" w:cstheme="majorBidi"/>
        </w:rPr>
        <w:t>, p.</w:t>
      </w:r>
      <w:r w:rsidR="0056324C">
        <w:rPr>
          <w:rFonts w:asciiTheme="majorBidi" w:hAnsiTheme="majorBidi" w:cstheme="majorBidi"/>
        </w:rPr>
        <w:t xml:space="preserve"> </w:t>
      </w:r>
      <w:r w:rsidRPr="00E71B95">
        <w:rPr>
          <w:rFonts w:asciiTheme="majorBidi" w:hAnsiTheme="majorBidi" w:cstheme="majorBidi"/>
        </w:rPr>
        <w:t>167-191.</w:t>
      </w:r>
    </w:p>
    <w:p w14:paraId="0889D090" w14:textId="77777777" w:rsidR="00A13C71" w:rsidRPr="003A2F55" w:rsidRDefault="00A13C71" w:rsidP="00A13C71">
      <w:pPr>
        <w:snapToGrid w:val="0"/>
        <w:spacing w:before="120" w:line="480" w:lineRule="auto"/>
        <w:ind w:left="709" w:hanging="709"/>
        <w:rPr>
          <w:rFonts w:asciiTheme="majorBidi" w:eastAsia="Calibri" w:hAnsiTheme="majorBidi" w:cstheme="majorBidi"/>
        </w:rPr>
      </w:pPr>
      <w:r w:rsidRPr="003A2F55">
        <w:rPr>
          <w:rFonts w:asciiTheme="majorBidi" w:eastAsia="Calibri" w:hAnsiTheme="majorBidi" w:cstheme="majorBidi"/>
        </w:rPr>
        <w:t xml:space="preserve">Bond, D.P.G., and Wignall, P.B., 2010, Pyrite framboid study of marine </w:t>
      </w:r>
      <w:proofErr w:type="spellStart"/>
      <w:r w:rsidRPr="003A2F55">
        <w:rPr>
          <w:rFonts w:asciiTheme="majorBidi" w:eastAsia="Calibri" w:hAnsiTheme="majorBidi" w:cstheme="majorBidi"/>
        </w:rPr>
        <w:t>Permo</w:t>
      </w:r>
      <w:proofErr w:type="spellEnd"/>
      <w:r w:rsidRPr="003A2F55">
        <w:rPr>
          <w:rFonts w:asciiTheme="majorBidi" w:eastAsia="Calibri" w:hAnsiTheme="majorBidi" w:cstheme="majorBidi"/>
        </w:rPr>
        <w:t>-Triassic boundary sections: a complex anoxic event and its relationship to contemporaneous mass extinction: Geological Society of America Bulletin, v. 122, p. 1265</w:t>
      </w:r>
      <w:r w:rsidRPr="003A2F55">
        <w:rPr>
          <w:rFonts w:asciiTheme="majorBidi" w:hAnsiTheme="majorBidi" w:cstheme="majorBidi"/>
        </w:rPr>
        <w:t>–</w:t>
      </w:r>
      <w:r w:rsidRPr="003A2F55">
        <w:rPr>
          <w:rFonts w:asciiTheme="majorBidi" w:eastAsia="Calibri" w:hAnsiTheme="majorBidi" w:cstheme="majorBidi"/>
        </w:rPr>
        <w:t>1279, doi:10.1130/B30042.1.</w:t>
      </w:r>
    </w:p>
    <w:p w14:paraId="743882EE" w14:textId="712EE6A2" w:rsidR="008C355F" w:rsidRPr="008D5130"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Bottjer</w:t>
      </w:r>
      <w:proofErr w:type="spellEnd"/>
      <w:r w:rsidRPr="008D5130">
        <w:rPr>
          <w:rFonts w:asciiTheme="majorBidi" w:hAnsiTheme="majorBidi" w:cstheme="majorBidi"/>
        </w:rPr>
        <w:t>, D.</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Hagadorn</w:t>
      </w:r>
      <w:proofErr w:type="spellEnd"/>
      <w:r w:rsidRPr="008D5130">
        <w:rPr>
          <w:rFonts w:asciiTheme="majorBidi" w:hAnsiTheme="majorBidi" w:cstheme="majorBidi"/>
        </w:rPr>
        <w:t>, J.W.</w:t>
      </w:r>
      <w:r>
        <w:rPr>
          <w:rFonts w:asciiTheme="majorBidi" w:hAnsiTheme="majorBidi" w:cstheme="majorBidi"/>
        </w:rPr>
        <w:t>,</w:t>
      </w:r>
      <w:r w:rsidRPr="008D5130">
        <w:rPr>
          <w:rFonts w:asciiTheme="majorBidi" w:hAnsiTheme="majorBidi" w:cstheme="majorBidi"/>
        </w:rPr>
        <w:t xml:space="preserve"> 2007</w:t>
      </w:r>
      <w:r>
        <w:rPr>
          <w:rFonts w:asciiTheme="majorBidi" w:hAnsiTheme="majorBidi" w:cstheme="majorBidi"/>
        </w:rPr>
        <w:t>,</w:t>
      </w:r>
      <w:r w:rsidRPr="008D5130">
        <w:rPr>
          <w:rFonts w:asciiTheme="majorBidi" w:hAnsiTheme="majorBidi" w:cstheme="majorBidi"/>
        </w:rPr>
        <w:t xml:space="preserve"> Mat features in sandstones</w:t>
      </w:r>
      <w:r>
        <w:rPr>
          <w:rFonts w:asciiTheme="majorBidi" w:hAnsiTheme="majorBidi" w:cstheme="majorBidi"/>
        </w:rPr>
        <w:t xml:space="preserve">, </w:t>
      </w:r>
      <w:r>
        <w:rPr>
          <w:rFonts w:asciiTheme="majorBidi" w:hAnsiTheme="majorBidi" w:cstheme="majorBidi"/>
          <w:i/>
          <w:iCs/>
        </w:rPr>
        <w:t>in</w:t>
      </w:r>
      <w:r w:rsidRPr="008D5130">
        <w:rPr>
          <w:rFonts w:asciiTheme="majorBidi" w:hAnsiTheme="majorBidi" w:cstheme="majorBidi"/>
        </w:rPr>
        <w:t xml:space="preserve"> </w:t>
      </w:r>
      <w:proofErr w:type="spellStart"/>
      <w:r w:rsidRPr="008D5130">
        <w:rPr>
          <w:rFonts w:asciiTheme="majorBidi" w:hAnsiTheme="majorBidi" w:cstheme="majorBidi"/>
        </w:rPr>
        <w:t>Schieber</w:t>
      </w:r>
      <w:proofErr w:type="spellEnd"/>
      <w:r>
        <w:rPr>
          <w:rFonts w:asciiTheme="majorBidi" w:hAnsiTheme="majorBidi" w:cstheme="majorBidi"/>
        </w:rPr>
        <w:t>, J.</w:t>
      </w:r>
      <w:r w:rsidRPr="008D5130">
        <w:rPr>
          <w:rFonts w:asciiTheme="majorBidi" w:hAnsiTheme="majorBidi" w:cstheme="majorBidi"/>
        </w:rPr>
        <w:t xml:space="preserve"> et al.</w:t>
      </w:r>
      <w:r>
        <w:rPr>
          <w:rFonts w:asciiTheme="majorBidi" w:hAnsiTheme="majorBidi" w:cstheme="majorBidi"/>
        </w:rPr>
        <w:t xml:space="preserve">, </w:t>
      </w:r>
      <w:r w:rsidRPr="008D5130">
        <w:rPr>
          <w:rFonts w:asciiTheme="majorBidi" w:hAnsiTheme="majorBidi" w:cstheme="majorBidi"/>
        </w:rPr>
        <w:t>eds</w:t>
      </w:r>
      <w:r>
        <w:rPr>
          <w:rFonts w:asciiTheme="majorBidi" w:hAnsiTheme="majorBidi" w:cstheme="majorBidi"/>
        </w:rPr>
        <w:t>.,</w:t>
      </w:r>
      <w:r w:rsidRPr="008D5130">
        <w:rPr>
          <w:rFonts w:asciiTheme="majorBidi" w:hAnsiTheme="majorBidi" w:cstheme="majorBidi"/>
        </w:rPr>
        <w:t xml:space="preserve"> Atlas of Microbial Features Preserved within the siliciclastic rock record</w:t>
      </w:r>
      <w:r>
        <w:rPr>
          <w:rFonts w:asciiTheme="majorBidi" w:hAnsiTheme="majorBidi" w:cstheme="majorBidi"/>
        </w:rPr>
        <w:t xml:space="preserve">: Amsterdam, </w:t>
      </w:r>
      <w:r w:rsidRPr="008D5130">
        <w:rPr>
          <w:rFonts w:asciiTheme="majorBidi" w:hAnsiTheme="majorBidi" w:cstheme="majorBidi"/>
        </w:rPr>
        <w:t>Elsevier, p. 53-71.</w:t>
      </w:r>
    </w:p>
    <w:p w14:paraId="4C4DF5EF" w14:textId="6D7F716F" w:rsidR="00A06C0B" w:rsidRDefault="00A06C0B" w:rsidP="00A13C71">
      <w:pPr>
        <w:spacing w:line="480" w:lineRule="auto"/>
        <w:ind w:left="720" w:hanging="720"/>
        <w:rPr>
          <w:rFonts w:ascii="Times New Roman" w:hAnsi="Times New Roman" w:cs="Times New Roman"/>
        </w:rPr>
      </w:pPr>
      <w:proofErr w:type="spellStart"/>
      <w:r w:rsidRPr="00A06C0B">
        <w:rPr>
          <w:rFonts w:ascii="Times New Roman" w:hAnsi="Times New Roman" w:cs="Times New Roman"/>
        </w:rPr>
        <w:t>Buatois</w:t>
      </w:r>
      <w:proofErr w:type="spellEnd"/>
      <w:r w:rsidRPr="00A06C0B">
        <w:rPr>
          <w:rFonts w:ascii="Times New Roman" w:hAnsi="Times New Roman" w:cs="Times New Roman"/>
        </w:rPr>
        <w:t>, L.A.</w:t>
      </w:r>
      <w:r>
        <w:rPr>
          <w:rFonts w:ascii="Times New Roman" w:hAnsi="Times New Roman" w:cs="Times New Roman"/>
        </w:rPr>
        <w:t xml:space="preserve">, </w:t>
      </w:r>
      <w:r w:rsidRPr="00A06C0B">
        <w:rPr>
          <w:rFonts w:ascii="Times New Roman" w:hAnsi="Times New Roman" w:cs="Times New Roman"/>
        </w:rPr>
        <w:t xml:space="preserve">and </w:t>
      </w:r>
      <w:proofErr w:type="spellStart"/>
      <w:r w:rsidRPr="00A06C0B">
        <w:rPr>
          <w:rFonts w:ascii="Times New Roman" w:hAnsi="Times New Roman" w:cs="Times New Roman"/>
        </w:rPr>
        <w:t>Mángano</w:t>
      </w:r>
      <w:proofErr w:type="spellEnd"/>
      <w:r w:rsidRPr="00A06C0B">
        <w:rPr>
          <w:rFonts w:ascii="Times New Roman" w:hAnsi="Times New Roman" w:cs="Times New Roman"/>
        </w:rPr>
        <w:t>, M.G., 2011</w:t>
      </w:r>
      <w:r>
        <w:rPr>
          <w:rFonts w:ascii="Times New Roman" w:hAnsi="Times New Roman" w:cs="Times New Roman"/>
        </w:rPr>
        <w:t>,</w:t>
      </w:r>
      <w:r w:rsidRPr="00A06C0B">
        <w:rPr>
          <w:rFonts w:ascii="Times New Roman" w:hAnsi="Times New Roman" w:cs="Times New Roman"/>
        </w:rPr>
        <w:t xml:space="preserve"> The déjà vu effect: Recurrent patterns in exploitation of </w:t>
      </w:r>
      <w:proofErr w:type="spellStart"/>
      <w:r w:rsidRPr="00A06C0B">
        <w:rPr>
          <w:rFonts w:ascii="Times New Roman" w:hAnsi="Times New Roman" w:cs="Times New Roman"/>
        </w:rPr>
        <w:t>ecospace</w:t>
      </w:r>
      <w:proofErr w:type="spellEnd"/>
      <w:r w:rsidRPr="00A06C0B">
        <w:rPr>
          <w:rFonts w:ascii="Times New Roman" w:hAnsi="Times New Roman" w:cs="Times New Roman"/>
        </w:rPr>
        <w:t xml:space="preserve">, establishment of the mixed layer, and distribution of </w:t>
      </w:r>
      <w:proofErr w:type="spellStart"/>
      <w:r w:rsidRPr="00A06C0B">
        <w:rPr>
          <w:rFonts w:ascii="Times New Roman" w:hAnsi="Times New Roman" w:cs="Times New Roman"/>
        </w:rPr>
        <w:t>matgrounds</w:t>
      </w:r>
      <w:proofErr w:type="spellEnd"/>
      <w:r>
        <w:rPr>
          <w:rFonts w:ascii="Times New Roman" w:hAnsi="Times New Roman" w:cs="Times New Roman"/>
        </w:rPr>
        <w:t>:</w:t>
      </w:r>
      <w:r w:rsidRPr="00A06C0B">
        <w:rPr>
          <w:rFonts w:ascii="Times New Roman" w:hAnsi="Times New Roman" w:cs="Times New Roman"/>
        </w:rPr>
        <w:t xml:space="preserve"> Geology, </w:t>
      </w:r>
      <w:r>
        <w:rPr>
          <w:rFonts w:ascii="Times New Roman" w:hAnsi="Times New Roman" w:cs="Times New Roman"/>
        </w:rPr>
        <w:t xml:space="preserve">v. </w:t>
      </w:r>
      <w:r w:rsidRPr="00A06C0B">
        <w:rPr>
          <w:rFonts w:ascii="Times New Roman" w:hAnsi="Times New Roman" w:cs="Times New Roman"/>
        </w:rPr>
        <w:t>39, p.</w:t>
      </w:r>
      <w:r>
        <w:rPr>
          <w:rFonts w:ascii="Times New Roman" w:hAnsi="Times New Roman" w:cs="Times New Roman"/>
        </w:rPr>
        <w:t xml:space="preserve"> </w:t>
      </w:r>
      <w:r w:rsidRPr="00A06C0B">
        <w:rPr>
          <w:rFonts w:ascii="Times New Roman" w:hAnsi="Times New Roman" w:cs="Times New Roman"/>
        </w:rPr>
        <w:t>1163-1166</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A06C0B">
        <w:rPr>
          <w:rFonts w:ascii="Times New Roman" w:hAnsi="Times New Roman" w:cs="Times New Roman"/>
        </w:rPr>
        <w:t>10.1130/G32408.1</w:t>
      </w:r>
    </w:p>
    <w:p w14:paraId="6A88A23F" w14:textId="1D9A38F6" w:rsidR="00A13C71"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 xml:space="preserve">Chen, Z.Q., Tong, J.N., and </w:t>
      </w:r>
      <w:proofErr w:type="spellStart"/>
      <w:r w:rsidRPr="008D5130">
        <w:rPr>
          <w:rFonts w:asciiTheme="majorBidi" w:hAnsiTheme="majorBidi" w:cstheme="majorBidi"/>
        </w:rPr>
        <w:t>Fraiser</w:t>
      </w:r>
      <w:proofErr w:type="spellEnd"/>
      <w:r w:rsidRPr="008D5130">
        <w:rPr>
          <w:rFonts w:asciiTheme="majorBidi" w:hAnsiTheme="majorBidi" w:cstheme="majorBidi"/>
        </w:rPr>
        <w:t>, M.L.</w:t>
      </w:r>
      <w:r>
        <w:rPr>
          <w:rFonts w:asciiTheme="majorBidi" w:hAnsiTheme="majorBidi" w:cstheme="majorBidi"/>
        </w:rPr>
        <w:t>,</w:t>
      </w:r>
      <w:r w:rsidRPr="008D5130">
        <w:rPr>
          <w:rFonts w:asciiTheme="majorBidi" w:hAnsiTheme="majorBidi" w:cstheme="majorBidi"/>
        </w:rPr>
        <w:t xml:space="preserve"> 2011</w:t>
      </w:r>
      <w:r>
        <w:rPr>
          <w:rFonts w:asciiTheme="majorBidi" w:hAnsiTheme="majorBidi" w:cstheme="majorBidi"/>
        </w:rPr>
        <w:t>,</w:t>
      </w:r>
      <w:r w:rsidRPr="008D5130">
        <w:rPr>
          <w:rFonts w:asciiTheme="majorBidi" w:hAnsiTheme="majorBidi" w:cstheme="majorBidi"/>
        </w:rPr>
        <w:t xml:space="preserve"> Trace fossil evidence for restoration of marine ecosystems following the end-Permian mass extinction in the Lower Yangtze region, South China</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Palaeogeography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Palaeoclimatology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Palaeoecology</w:t>
      </w:r>
      <w:proofErr w:type="spellEnd"/>
      <w:r>
        <w:rPr>
          <w:rFonts w:asciiTheme="majorBidi" w:hAnsiTheme="majorBidi" w:cstheme="majorBidi"/>
        </w:rPr>
        <w:t>, v.</w:t>
      </w:r>
      <w:r w:rsidRPr="008D5130">
        <w:rPr>
          <w:rFonts w:asciiTheme="majorBidi" w:hAnsiTheme="majorBidi" w:cstheme="majorBidi"/>
        </w:rPr>
        <w:t xml:space="preserve"> 299, </w:t>
      </w:r>
      <w:r>
        <w:rPr>
          <w:rFonts w:asciiTheme="majorBidi" w:hAnsiTheme="majorBidi" w:cstheme="majorBidi"/>
        </w:rPr>
        <w:t>p. 449-474, doi:1</w:t>
      </w:r>
      <w:r w:rsidRPr="002E7E9E">
        <w:rPr>
          <w:rFonts w:asciiTheme="majorBidi" w:hAnsiTheme="majorBidi" w:cstheme="majorBidi"/>
        </w:rPr>
        <w:t>0.1016/j.palaeo.2010.11.023</w:t>
      </w:r>
    </w:p>
    <w:p w14:paraId="1582E66E" w14:textId="32A8A0E0" w:rsidR="007E66F6" w:rsidRDefault="007E66F6" w:rsidP="00A13C71">
      <w:pPr>
        <w:spacing w:line="480" w:lineRule="auto"/>
        <w:ind w:left="720" w:hanging="720"/>
        <w:rPr>
          <w:rFonts w:asciiTheme="majorBidi" w:hAnsiTheme="majorBidi" w:cstheme="majorBidi"/>
        </w:rPr>
      </w:pPr>
      <w:r>
        <w:rPr>
          <w:rFonts w:asciiTheme="majorBidi" w:hAnsiTheme="majorBidi" w:cstheme="majorBidi"/>
        </w:rPr>
        <w:lastRenderedPageBreak/>
        <w:t>Chu, D.L., Tong, J.N.</w:t>
      </w:r>
      <w:r w:rsidR="00E9795D">
        <w:rPr>
          <w:rFonts w:asciiTheme="majorBidi" w:hAnsiTheme="majorBidi" w:cstheme="majorBidi"/>
        </w:rPr>
        <w:t xml:space="preserve">, </w:t>
      </w:r>
      <w:proofErr w:type="spellStart"/>
      <w:r w:rsidR="00E9795D">
        <w:rPr>
          <w:rFonts w:asciiTheme="majorBidi" w:hAnsiTheme="majorBidi" w:cstheme="majorBidi"/>
        </w:rPr>
        <w:t>Bottjer</w:t>
      </w:r>
      <w:proofErr w:type="spellEnd"/>
      <w:r w:rsidR="00E9795D">
        <w:rPr>
          <w:rFonts w:asciiTheme="majorBidi" w:hAnsiTheme="majorBidi" w:cstheme="majorBidi"/>
        </w:rPr>
        <w:t>, D.J., Song, H.J., Song, H.Y., Benton, M.J., Tian, L., Guo, W.W.</w:t>
      </w:r>
      <w:r w:rsidR="00AA596B">
        <w:rPr>
          <w:rFonts w:asciiTheme="majorBidi" w:hAnsiTheme="majorBidi" w:cstheme="majorBidi"/>
        </w:rPr>
        <w:t>, 2017,</w:t>
      </w:r>
      <w:r w:rsidR="00E9795D">
        <w:rPr>
          <w:rFonts w:asciiTheme="majorBidi" w:hAnsiTheme="majorBidi" w:cstheme="majorBidi"/>
        </w:rPr>
        <w:t xml:space="preserve"> Microbial mats in the terrestrial Lower Triassic of North China and implications for the P</w:t>
      </w:r>
      <w:r w:rsidR="00AA596B">
        <w:rPr>
          <w:rFonts w:asciiTheme="majorBidi" w:hAnsiTheme="majorBidi" w:cstheme="majorBidi"/>
        </w:rPr>
        <w:t>ermian-Triassic mass extinction:</w:t>
      </w:r>
      <w:r w:rsidR="00E9795D">
        <w:rPr>
          <w:rFonts w:asciiTheme="majorBidi" w:hAnsiTheme="majorBidi" w:cstheme="majorBidi"/>
        </w:rPr>
        <w:t xml:space="preserve"> </w:t>
      </w:r>
      <w:proofErr w:type="spellStart"/>
      <w:r w:rsidR="00E9795D" w:rsidRPr="008D5130">
        <w:rPr>
          <w:rFonts w:asciiTheme="majorBidi" w:hAnsiTheme="majorBidi" w:cstheme="majorBidi"/>
        </w:rPr>
        <w:t>Palaeogeography</w:t>
      </w:r>
      <w:proofErr w:type="spellEnd"/>
      <w:r w:rsidR="00E9795D" w:rsidRPr="008D5130">
        <w:rPr>
          <w:rFonts w:asciiTheme="majorBidi" w:hAnsiTheme="majorBidi" w:cstheme="majorBidi"/>
        </w:rPr>
        <w:t xml:space="preserve">, </w:t>
      </w:r>
      <w:proofErr w:type="spellStart"/>
      <w:r w:rsidR="00E9795D" w:rsidRPr="008D5130">
        <w:rPr>
          <w:rFonts w:asciiTheme="majorBidi" w:hAnsiTheme="majorBidi" w:cstheme="majorBidi"/>
        </w:rPr>
        <w:t>Palaeoclimatology</w:t>
      </w:r>
      <w:proofErr w:type="spellEnd"/>
      <w:r w:rsidR="00E9795D" w:rsidRPr="008D5130">
        <w:rPr>
          <w:rFonts w:asciiTheme="majorBidi" w:hAnsiTheme="majorBidi" w:cstheme="majorBidi"/>
        </w:rPr>
        <w:t xml:space="preserve">, </w:t>
      </w:r>
      <w:proofErr w:type="spellStart"/>
      <w:r w:rsidR="00E9795D" w:rsidRPr="008D5130">
        <w:rPr>
          <w:rFonts w:asciiTheme="majorBidi" w:hAnsiTheme="majorBidi" w:cstheme="majorBidi"/>
        </w:rPr>
        <w:t>Palaeoecology</w:t>
      </w:r>
      <w:proofErr w:type="spellEnd"/>
      <w:r w:rsidR="00E9795D">
        <w:rPr>
          <w:rFonts w:asciiTheme="majorBidi" w:hAnsiTheme="majorBidi" w:cstheme="majorBidi"/>
        </w:rPr>
        <w:t>, v.</w:t>
      </w:r>
      <w:r w:rsidR="00E9795D" w:rsidRPr="008D5130">
        <w:rPr>
          <w:rFonts w:asciiTheme="majorBidi" w:hAnsiTheme="majorBidi" w:cstheme="majorBidi"/>
        </w:rPr>
        <w:t xml:space="preserve"> 299, </w:t>
      </w:r>
      <w:r w:rsidR="00E9795D">
        <w:rPr>
          <w:rFonts w:asciiTheme="majorBidi" w:hAnsiTheme="majorBidi" w:cstheme="majorBidi"/>
        </w:rPr>
        <w:t xml:space="preserve">p. 449-474, </w:t>
      </w:r>
      <w:proofErr w:type="spellStart"/>
      <w:r w:rsidR="00E9795D">
        <w:rPr>
          <w:rFonts w:asciiTheme="majorBidi" w:hAnsiTheme="majorBidi" w:cstheme="majorBidi"/>
        </w:rPr>
        <w:t>doi</w:t>
      </w:r>
      <w:proofErr w:type="spellEnd"/>
      <w:r w:rsidR="00E9795D">
        <w:rPr>
          <w:rFonts w:asciiTheme="majorBidi" w:hAnsiTheme="majorBidi" w:cstheme="majorBidi"/>
        </w:rPr>
        <w:t>: 10.1016/j.palaeo.2016.06.01</w:t>
      </w:r>
      <w:r w:rsidR="00E9795D" w:rsidRPr="002E7E9E">
        <w:rPr>
          <w:rFonts w:asciiTheme="majorBidi" w:hAnsiTheme="majorBidi" w:cstheme="majorBidi"/>
        </w:rPr>
        <w:t>3</w:t>
      </w:r>
    </w:p>
    <w:p w14:paraId="3FB8C3BD" w14:textId="54FBA204" w:rsidR="003C2C3A" w:rsidRPr="008D5130" w:rsidRDefault="003C2C3A" w:rsidP="00A13C71">
      <w:pPr>
        <w:spacing w:line="480" w:lineRule="auto"/>
        <w:ind w:left="720" w:hanging="720"/>
        <w:rPr>
          <w:rFonts w:asciiTheme="majorBidi" w:hAnsiTheme="majorBidi" w:cstheme="majorBidi"/>
        </w:rPr>
      </w:pPr>
      <w:r>
        <w:rPr>
          <w:rFonts w:asciiTheme="majorBidi" w:hAnsiTheme="majorBidi" w:cstheme="majorBidi"/>
        </w:rPr>
        <w:t>Dai, X., Song, H.J., Wignall, P.B., Jia, E.H., Bai, E.H., Wang, F.Y</w:t>
      </w:r>
      <w:r w:rsidR="00AA596B">
        <w:rPr>
          <w:rFonts w:asciiTheme="majorBidi" w:hAnsiTheme="majorBidi" w:cstheme="majorBidi"/>
        </w:rPr>
        <w:t xml:space="preserve">., Chen, J., and </w:t>
      </w:r>
      <w:proofErr w:type="spellStart"/>
      <w:r w:rsidR="00AA596B">
        <w:rPr>
          <w:rFonts w:asciiTheme="majorBidi" w:hAnsiTheme="majorBidi" w:cstheme="majorBidi"/>
        </w:rPr>
        <w:t>Tian,Li</w:t>
      </w:r>
      <w:proofErr w:type="spellEnd"/>
      <w:r w:rsidR="00AA596B">
        <w:rPr>
          <w:rFonts w:asciiTheme="majorBidi" w:hAnsiTheme="majorBidi" w:cstheme="majorBidi"/>
        </w:rPr>
        <w:t>., 2018,</w:t>
      </w:r>
      <w:r>
        <w:rPr>
          <w:rFonts w:asciiTheme="majorBidi" w:hAnsiTheme="majorBidi" w:cstheme="majorBidi"/>
        </w:rPr>
        <w:t xml:space="preserve"> Rapid biotic rebound during the late </w:t>
      </w:r>
      <w:proofErr w:type="spellStart"/>
      <w:r>
        <w:rPr>
          <w:rFonts w:asciiTheme="majorBidi" w:hAnsiTheme="majorBidi" w:cstheme="majorBidi"/>
        </w:rPr>
        <w:t>Griesbachian</w:t>
      </w:r>
      <w:proofErr w:type="spellEnd"/>
      <w:r>
        <w:rPr>
          <w:rFonts w:asciiTheme="majorBidi" w:hAnsiTheme="majorBidi" w:cstheme="majorBidi"/>
        </w:rPr>
        <w:t xml:space="preserve"> indicates heterogeneous recovery patterns after the P</w:t>
      </w:r>
      <w:r w:rsidR="00AA596B">
        <w:rPr>
          <w:rFonts w:asciiTheme="majorBidi" w:hAnsiTheme="majorBidi" w:cstheme="majorBidi"/>
        </w:rPr>
        <w:t>ermian-Triassic mass extinction:</w:t>
      </w:r>
      <w:r>
        <w:rPr>
          <w:rFonts w:asciiTheme="majorBidi" w:hAnsiTheme="majorBidi" w:cstheme="majorBidi"/>
        </w:rPr>
        <w:t xml:space="preserve"> Bulletin of the Geological Society of America, v. 130, p. 2015-2030, doi.org/10.1130/B31969.1 </w:t>
      </w:r>
    </w:p>
    <w:p w14:paraId="16C5380F" w14:textId="77777777" w:rsidR="00A13C71" w:rsidRDefault="00A13C71" w:rsidP="00A13C71">
      <w:pPr>
        <w:spacing w:line="480" w:lineRule="auto"/>
        <w:ind w:left="720" w:hanging="720"/>
        <w:rPr>
          <w:rFonts w:asciiTheme="majorBidi" w:hAnsiTheme="majorBidi" w:cstheme="majorBidi"/>
        </w:rPr>
      </w:pPr>
      <w:r w:rsidRPr="00505662">
        <w:rPr>
          <w:rFonts w:asciiTheme="majorBidi" w:hAnsiTheme="majorBidi" w:cstheme="majorBidi"/>
        </w:rPr>
        <w:t xml:space="preserve">Davies, N.S., Liu, A.G., </w:t>
      </w:r>
      <w:proofErr w:type="spellStart"/>
      <w:r w:rsidRPr="00505662">
        <w:rPr>
          <w:rFonts w:asciiTheme="majorBidi" w:hAnsiTheme="majorBidi" w:cstheme="majorBidi"/>
        </w:rPr>
        <w:t>Gibling</w:t>
      </w:r>
      <w:proofErr w:type="spellEnd"/>
      <w:r w:rsidRPr="00505662">
        <w:rPr>
          <w:rFonts w:asciiTheme="majorBidi" w:hAnsiTheme="majorBidi" w:cstheme="majorBidi"/>
        </w:rPr>
        <w:t>, M.R.</w:t>
      </w:r>
      <w:r>
        <w:rPr>
          <w:rFonts w:asciiTheme="majorBidi" w:hAnsiTheme="majorBidi" w:cstheme="majorBidi"/>
        </w:rPr>
        <w:t>,</w:t>
      </w:r>
      <w:r w:rsidRPr="00505662">
        <w:rPr>
          <w:rFonts w:asciiTheme="majorBidi" w:hAnsiTheme="majorBidi" w:cstheme="majorBidi"/>
        </w:rPr>
        <w:t xml:space="preserve"> and Miller, R.F., 2016</w:t>
      </w:r>
      <w:r>
        <w:rPr>
          <w:rFonts w:asciiTheme="majorBidi" w:hAnsiTheme="majorBidi" w:cstheme="majorBidi"/>
        </w:rPr>
        <w:t>,</w:t>
      </w:r>
      <w:r w:rsidRPr="00505662">
        <w:rPr>
          <w:rFonts w:asciiTheme="majorBidi" w:hAnsiTheme="majorBidi" w:cstheme="majorBidi"/>
        </w:rPr>
        <w:t xml:space="preserve"> Resolving MISS conceptions and misconceptions: a geological approach to sedimentary surface textures generated by microbial and abiotic processes</w:t>
      </w:r>
      <w:r>
        <w:rPr>
          <w:rFonts w:asciiTheme="majorBidi" w:hAnsiTheme="majorBidi" w:cstheme="majorBidi"/>
        </w:rPr>
        <w:t>:</w:t>
      </w:r>
      <w:r w:rsidRPr="00505662">
        <w:rPr>
          <w:rFonts w:asciiTheme="majorBidi" w:hAnsiTheme="majorBidi" w:cstheme="majorBidi"/>
        </w:rPr>
        <w:t xml:space="preserve"> Earth-Science Reviews, </w:t>
      </w:r>
      <w:r>
        <w:rPr>
          <w:rFonts w:asciiTheme="majorBidi" w:hAnsiTheme="majorBidi" w:cstheme="majorBidi"/>
        </w:rPr>
        <w:t>v. 154, p</w:t>
      </w:r>
      <w:r w:rsidRPr="00505662">
        <w:rPr>
          <w:rFonts w:asciiTheme="majorBidi" w:hAnsiTheme="majorBidi" w:cstheme="majorBidi"/>
        </w:rPr>
        <w:t>.</w:t>
      </w:r>
      <w:r>
        <w:rPr>
          <w:rFonts w:asciiTheme="majorBidi" w:hAnsiTheme="majorBidi" w:cstheme="majorBidi"/>
        </w:rPr>
        <w:t xml:space="preserve"> 210-246, doi:</w:t>
      </w:r>
      <w:r w:rsidRPr="002E7E9E">
        <w:rPr>
          <w:rFonts w:asciiTheme="majorBidi" w:hAnsiTheme="majorBidi" w:cstheme="majorBidi"/>
        </w:rPr>
        <w:t>10.1016/j.earscirev.2016.01.005</w:t>
      </w:r>
    </w:p>
    <w:p w14:paraId="270463E1" w14:textId="77777777" w:rsidR="00A13C71" w:rsidRPr="008D5130" w:rsidRDefault="00A13C71" w:rsidP="00A13C71">
      <w:pPr>
        <w:spacing w:line="480" w:lineRule="auto"/>
        <w:ind w:left="720" w:hanging="720"/>
        <w:rPr>
          <w:rFonts w:asciiTheme="majorBidi" w:hAnsiTheme="majorBidi" w:cstheme="majorBidi"/>
        </w:rPr>
      </w:pPr>
      <w:r w:rsidRPr="00FB1A98">
        <w:rPr>
          <w:rFonts w:asciiTheme="majorBidi" w:hAnsiTheme="majorBidi" w:cstheme="majorBidi"/>
        </w:rPr>
        <w:t xml:space="preserve">Devaney, J.R., 1991, Sedimentological highlights of the Lower Triassic </w:t>
      </w:r>
      <w:proofErr w:type="spellStart"/>
      <w:r w:rsidRPr="00FB1A98">
        <w:rPr>
          <w:rFonts w:asciiTheme="majorBidi" w:hAnsiTheme="majorBidi" w:cstheme="majorBidi"/>
        </w:rPr>
        <w:t>Bjorne</w:t>
      </w:r>
      <w:proofErr w:type="spellEnd"/>
      <w:r w:rsidRPr="00FB1A98">
        <w:rPr>
          <w:rFonts w:asciiTheme="majorBidi" w:hAnsiTheme="majorBidi" w:cstheme="majorBidi"/>
        </w:rPr>
        <w:t xml:space="preserve"> Formation, Ellesmere Island, Arctic Archipelago: Current Research: Geological Survey of Canada, Paper 91-1B, p. 33-40.</w:t>
      </w:r>
    </w:p>
    <w:p w14:paraId="6E786CB4" w14:textId="77777777" w:rsidR="00A13C71" w:rsidRPr="008D5130"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Dornbos</w:t>
      </w:r>
      <w:proofErr w:type="spellEnd"/>
      <w:r w:rsidRPr="008D5130">
        <w:rPr>
          <w:rFonts w:asciiTheme="majorBidi" w:hAnsiTheme="majorBidi" w:cstheme="majorBidi"/>
        </w:rPr>
        <w:t xml:space="preserve">, S.Q., </w:t>
      </w:r>
      <w:proofErr w:type="spellStart"/>
      <w:r w:rsidRPr="008D5130">
        <w:rPr>
          <w:rFonts w:asciiTheme="majorBidi" w:hAnsiTheme="majorBidi" w:cstheme="majorBidi"/>
        </w:rPr>
        <w:t>Noffke</w:t>
      </w:r>
      <w:proofErr w:type="spellEnd"/>
      <w:r w:rsidRPr="008D5130">
        <w:rPr>
          <w:rFonts w:asciiTheme="majorBidi" w:hAnsiTheme="majorBidi" w:cstheme="majorBidi"/>
        </w:rPr>
        <w:t>, N.</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Hagadorn</w:t>
      </w:r>
      <w:proofErr w:type="spellEnd"/>
      <w:r w:rsidRPr="008D5130">
        <w:rPr>
          <w:rFonts w:asciiTheme="majorBidi" w:hAnsiTheme="majorBidi" w:cstheme="majorBidi"/>
        </w:rPr>
        <w:t>, J.W.</w:t>
      </w:r>
      <w:r>
        <w:rPr>
          <w:rFonts w:asciiTheme="majorBidi" w:hAnsiTheme="majorBidi" w:cstheme="majorBidi"/>
        </w:rPr>
        <w:t>,</w:t>
      </w:r>
      <w:r w:rsidRPr="008D5130">
        <w:rPr>
          <w:rFonts w:asciiTheme="majorBidi" w:hAnsiTheme="majorBidi" w:cstheme="majorBidi"/>
        </w:rPr>
        <w:t xml:space="preserve"> 2007</w:t>
      </w:r>
      <w:r>
        <w:rPr>
          <w:rFonts w:asciiTheme="majorBidi" w:hAnsiTheme="majorBidi" w:cstheme="majorBidi"/>
        </w:rPr>
        <w:t>,</w:t>
      </w:r>
      <w:r w:rsidRPr="008D5130">
        <w:rPr>
          <w:rFonts w:asciiTheme="majorBidi" w:hAnsiTheme="majorBidi" w:cstheme="majorBidi"/>
        </w:rPr>
        <w:t xml:space="preserve"> Mat-decay features</w:t>
      </w:r>
      <w:r>
        <w:rPr>
          <w:rFonts w:asciiTheme="majorBidi" w:hAnsiTheme="majorBidi" w:cstheme="majorBidi"/>
        </w:rPr>
        <w:t xml:space="preserve">, </w:t>
      </w:r>
      <w:r>
        <w:rPr>
          <w:rFonts w:asciiTheme="majorBidi" w:hAnsiTheme="majorBidi" w:cstheme="majorBidi"/>
          <w:i/>
          <w:iCs/>
        </w:rPr>
        <w:t>in</w:t>
      </w:r>
      <w:r w:rsidRPr="008D5130">
        <w:rPr>
          <w:rFonts w:asciiTheme="majorBidi" w:hAnsiTheme="majorBidi" w:cstheme="majorBidi"/>
        </w:rPr>
        <w:t xml:space="preserve"> </w:t>
      </w:r>
      <w:proofErr w:type="spellStart"/>
      <w:r w:rsidRPr="008D5130">
        <w:rPr>
          <w:rFonts w:asciiTheme="majorBidi" w:hAnsiTheme="majorBidi" w:cstheme="majorBidi"/>
        </w:rPr>
        <w:t>Schieber</w:t>
      </w:r>
      <w:proofErr w:type="spellEnd"/>
      <w:r>
        <w:rPr>
          <w:rFonts w:asciiTheme="majorBidi" w:hAnsiTheme="majorBidi" w:cstheme="majorBidi"/>
        </w:rPr>
        <w:t>, J.</w:t>
      </w:r>
      <w:r w:rsidRPr="008D5130">
        <w:rPr>
          <w:rFonts w:asciiTheme="majorBidi" w:hAnsiTheme="majorBidi" w:cstheme="majorBidi"/>
        </w:rPr>
        <w:t xml:space="preserve"> et al.</w:t>
      </w:r>
      <w:r>
        <w:rPr>
          <w:rFonts w:asciiTheme="majorBidi" w:hAnsiTheme="majorBidi" w:cstheme="majorBidi"/>
        </w:rPr>
        <w:t xml:space="preserve">, </w:t>
      </w:r>
      <w:r w:rsidRPr="008D5130">
        <w:rPr>
          <w:rFonts w:asciiTheme="majorBidi" w:hAnsiTheme="majorBidi" w:cstheme="majorBidi"/>
        </w:rPr>
        <w:t>eds.</w:t>
      </w:r>
      <w:r>
        <w:rPr>
          <w:rFonts w:asciiTheme="majorBidi" w:hAnsiTheme="majorBidi" w:cstheme="majorBidi"/>
        </w:rPr>
        <w:t xml:space="preserve">, </w:t>
      </w:r>
      <w:r w:rsidRPr="008D5130">
        <w:rPr>
          <w:rFonts w:asciiTheme="majorBidi" w:hAnsiTheme="majorBidi" w:cstheme="majorBidi"/>
        </w:rPr>
        <w:t>Atlas of Microbial Features Preserved within the siliciclastic rock record</w:t>
      </w:r>
      <w:r>
        <w:rPr>
          <w:rFonts w:asciiTheme="majorBidi" w:hAnsiTheme="majorBidi" w:cstheme="majorBidi"/>
        </w:rPr>
        <w:t>: Amsterdam, Elsevier, p</w:t>
      </w:r>
      <w:r w:rsidRPr="008D5130">
        <w:rPr>
          <w:rFonts w:asciiTheme="majorBidi" w:hAnsiTheme="majorBidi" w:cstheme="majorBidi"/>
        </w:rPr>
        <w:t>. 106-110.</w:t>
      </w:r>
    </w:p>
    <w:p w14:paraId="1CEF178D" w14:textId="1C2BA9D0" w:rsidR="00A13C71" w:rsidRDefault="00A13C71">
      <w:pPr>
        <w:spacing w:line="480" w:lineRule="auto"/>
        <w:ind w:left="720" w:hanging="720"/>
        <w:rPr>
          <w:rFonts w:asciiTheme="majorBidi" w:hAnsiTheme="majorBidi" w:cstheme="majorBidi"/>
        </w:rPr>
      </w:pPr>
      <w:proofErr w:type="spellStart"/>
      <w:r w:rsidRPr="00505662">
        <w:rPr>
          <w:rFonts w:asciiTheme="majorBidi" w:hAnsiTheme="majorBidi" w:cstheme="majorBidi"/>
        </w:rPr>
        <w:t>Droser</w:t>
      </w:r>
      <w:proofErr w:type="spellEnd"/>
      <w:r w:rsidRPr="00505662">
        <w:rPr>
          <w:rFonts w:asciiTheme="majorBidi" w:hAnsiTheme="majorBidi" w:cstheme="majorBidi"/>
        </w:rPr>
        <w:t>, M.L.</w:t>
      </w:r>
      <w:r w:rsidR="00A06C0B">
        <w:rPr>
          <w:rFonts w:asciiTheme="majorBidi" w:hAnsiTheme="majorBidi" w:cstheme="majorBidi"/>
        </w:rPr>
        <w:t>,</w:t>
      </w:r>
      <w:r w:rsidRPr="00505662">
        <w:rPr>
          <w:rFonts w:asciiTheme="majorBidi" w:hAnsiTheme="majorBidi" w:cstheme="majorBidi"/>
        </w:rPr>
        <w:t xml:space="preserve"> and </w:t>
      </w:r>
      <w:proofErr w:type="spellStart"/>
      <w:r w:rsidRPr="00505662">
        <w:rPr>
          <w:rFonts w:asciiTheme="majorBidi" w:hAnsiTheme="majorBidi" w:cstheme="majorBidi"/>
        </w:rPr>
        <w:t>Bottjer</w:t>
      </w:r>
      <w:proofErr w:type="spellEnd"/>
      <w:r w:rsidRPr="00505662">
        <w:rPr>
          <w:rFonts w:asciiTheme="majorBidi" w:hAnsiTheme="majorBidi" w:cstheme="majorBidi"/>
        </w:rPr>
        <w:t>, D.J., 1986</w:t>
      </w:r>
      <w:r w:rsidR="00A06C0B">
        <w:rPr>
          <w:rFonts w:asciiTheme="majorBidi" w:hAnsiTheme="majorBidi" w:cstheme="majorBidi"/>
        </w:rPr>
        <w:t>,</w:t>
      </w:r>
      <w:r w:rsidR="00A06C0B" w:rsidRPr="00505662">
        <w:rPr>
          <w:rFonts w:asciiTheme="majorBidi" w:hAnsiTheme="majorBidi" w:cstheme="majorBidi"/>
        </w:rPr>
        <w:t xml:space="preserve"> </w:t>
      </w:r>
      <w:r w:rsidRPr="00505662">
        <w:rPr>
          <w:rFonts w:asciiTheme="majorBidi" w:hAnsiTheme="majorBidi" w:cstheme="majorBidi"/>
        </w:rPr>
        <w:t xml:space="preserve">A semiquantitative field classification of </w:t>
      </w:r>
      <w:proofErr w:type="spellStart"/>
      <w:r w:rsidRPr="00505662">
        <w:rPr>
          <w:rFonts w:asciiTheme="majorBidi" w:hAnsiTheme="majorBidi" w:cstheme="majorBidi"/>
        </w:rPr>
        <w:t>ichnofabric</w:t>
      </w:r>
      <w:proofErr w:type="spellEnd"/>
      <w:r w:rsidRPr="00505662">
        <w:rPr>
          <w:rFonts w:asciiTheme="majorBidi" w:hAnsiTheme="majorBidi" w:cstheme="majorBidi"/>
        </w:rPr>
        <w:t>: research method paper</w:t>
      </w:r>
      <w:r>
        <w:rPr>
          <w:rFonts w:asciiTheme="majorBidi" w:hAnsiTheme="majorBidi" w:cstheme="majorBidi"/>
        </w:rPr>
        <w:t>:</w:t>
      </w:r>
      <w:r w:rsidRPr="00505662">
        <w:rPr>
          <w:rFonts w:asciiTheme="majorBidi" w:hAnsiTheme="majorBidi" w:cstheme="majorBidi"/>
        </w:rPr>
        <w:t xml:space="preserve"> Journal of Sedimentary Research, </w:t>
      </w:r>
      <w:r>
        <w:rPr>
          <w:rFonts w:asciiTheme="majorBidi" w:hAnsiTheme="majorBidi" w:cstheme="majorBidi"/>
        </w:rPr>
        <w:t xml:space="preserve">v. </w:t>
      </w:r>
      <w:r w:rsidR="00AA596B">
        <w:rPr>
          <w:rFonts w:asciiTheme="majorBidi" w:hAnsiTheme="majorBidi" w:cstheme="majorBidi"/>
        </w:rPr>
        <w:t>56, p. 558-559</w:t>
      </w:r>
      <w:r w:rsidRPr="00505662">
        <w:rPr>
          <w:rFonts w:asciiTheme="majorBidi" w:hAnsiTheme="majorBidi" w:cstheme="majorBidi"/>
        </w:rPr>
        <w:t>.</w:t>
      </w:r>
    </w:p>
    <w:p w14:paraId="6058BACD" w14:textId="08EBF557" w:rsidR="00A13C71" w:rsidRPr="00505662" w:rsidRDefault="00A13C71" w:rsidP="00A13C71">
      <w:pPr>
        <w:spacing w:line="480" w:lineRule="auto"/>
        <w:ind w:left="720" w:hanging="720"/>
        <w:rPr>
          <w:rFonts w:asciiTheme="majorBidi" w:hAnsiTheme="majorBidi" w:cstheme="majorBidi"/>
        </w:rPr>
      </w:pPr>
      <w:r w:rsidRPr="00505662">
        <w:rPr>
          <w:rFonts w:asciiTheme="majorBidi" w:hAnsiTheme="majorBidi" w:cstheme="majorBidi"/>
        </w:rPr>
        <w:t>Embry, A.F., 1988</w:t>
      </w:r>
      <w:r>
        <w:rPr>
          <w:rFonts w:asciiTheme="majorBidi" w:hAnsiTheme="majorBidi" w:cstheme="majorBidi"/>
        </w:rPr>
        <w:t>,</w:t>
      </w:r>
      <w:r w:rsidRPr="00505662">
        <w:rPr>
          <w:rFonts w:asciiTheme="majorBidi" w:hAnsiTheme="majorBidi" w:cstheme="majorBidi"/>
        </w:rPr>
        <w:t xml:space="preserve"> Triassic sea-level changes: evidence from the Canadian Arctic Archipelago</w:t>
      </w:r>
      <w:r>
        <w:rPr>
          <w:rFonts w:asciiTheme="majorBidi" w:hAnsiTheme="majorBidi" w:cstheme="majorBidi"/>
        </w:rPr>
        <w:t xml:space="preserve">, </w:t>
      </w:r>
      <w:r>
        <w:rPr>
          <w:rFonts w:asciiTheme="majorBidi" w:hAnsiTheme="majorBidi" w:cstheme="majorBidi"/>
          <w:i/>
          <w:iCs/>
        </w:rPr>
        <w:t xml:space="preserve">in </w:t>
      </w:r>
      <w:proofErr w:type="spellStart"/>
      <w:r w:rsidRPr="00505662">
        <w:rPr>
          <w:rFonts w:asciiTheme="majorBidi" w:hAnsiTheme="majorBidi" w:cstheme="majorBidi"/>
        </w:rPr>
        <w:t>Wilgus</w:t>
      </w:r>
      <w:proofErr w:type="spellEnd"/>
      <w:r w:rsidRPr="00505662">
        <w:rPr>
          <w:rFonts w:asciiTheme="majorBidi" w:hAnsiTheme="majorBidi" w:cstheme="majorBidi"/>
        </w:rPr>
        <w:t xml:space="preserve">, C.K., Hastings, B.S., </w:t>
      </w:r>
      <w:proofErr w:type="spellStart"/>
      <w:r w:rsidRPr="00505662">
        <w:rPr>
          <w:rFonts w:asciiTheme="majorBidi" w:hAnsiTheme="majorBidi" w:cstheme="majorBidi"/>
        </w:rPr>
        <w:t>Posamentier</w:t>
      </w:r>
      <w:proofErr w:type="spellEnd"/>
      <w:r w:rsidRPr="00505662">
        <w:rPr>
          <w:rFonts w:asciiTheme="majorBidi" w:hAnsiTheme="majorBidi" w:cstheme="majorBidi"/>
        </w:rPr>
        <w:t>, H., Wagoner, J.V.</w:t>
      </w:r>
      <w:r w:rsidR="00AA596B">
        <w:rPr>
          <w:rFonts w:asciiTheme="majorBidi" w:hAnsiTheme="majorBidi" w:cstheme="majorBidi"/>
        </w:rPr>
        <w:t xml:space="preserve">, Ross, C.A., and Kendall, </w:t>
      </w:r>
      <w:proofErr w:type="spellStart"/>
      <w:r w:rsidR="00AA596B">
        <w:rPr>
          <w:rFonts w:asciiTheme="majorBidi" w:hAnsiTheme="majorBidi" w:cstheme="majorBidi"/>
        </w:rPr>
        <w:t>C.G.St.</w:t>
      </w:r>
      <w:r w:rsidRPr="00505662">
        <w:rPr>
          <w:rFonts w:asciiTheme="majorBidi" w:hAnsiTheme="majorBidi" w:cstheme="majorBidi"/>
        </w:rPr>
        <w:t>C</w:t>
      </w:r>
      <w:proofErr w:type="spellEnd"/>
      <w:r w:rsidRPr="00505662">
        <w:rPr>
          <w:rFonts w:asciiTheme="majorBidi" w:hAnsiTheme="majorBidi" w:cstheme="majorBidi"/>
        </w:rPr>
        <w:t>., eds</w:t>
      </w:r>
      <w:r>
        <w:rPr>
          <w:rFonts w:asciiTheme="majorBidi" w:hAnsiTheme="majorBidi" w:cstheme="majorBidi"/>
          <w:i/>
          <w:iCs/>
        </w:rPr>
        <w:t xml:space="preserve">., </w:t>
      </w:r>
      <w:r>
        <w:rPr>
          <w:rFonts w:asciiTheme="majorBidi" w:hAnsiTheme="majorBidi" w:cstheme="majorBidi"/>
        </w:rPr>
        <w:t>Sea-</w:t>
      </w:r>
      <w:r w:rsidR="00AA596B">
        <w:rPr>
          <w:rFonts w:asciiTheme="majorBidi" w:hAnsiTheme="majorBidi" w:cstheme="majorBidi"/>
        </w:rPr>
        <w:t>level changes: an inte</w:t>
      </w:r>
      <w:r>
        <w:rPr>
          <w:rFonts w:asciiTheme="majorBidi" w:hAnsiTheme="majorBidi" w:cstheme="majorBidi"/>
        </w:rPr>
        <w:t>grated approach: Tulsa, Oklahoma, SEPM Special Publication 42, p. 249-259.</w:t>
      </w:r>
    </w:p>
    <w:p w14:paraId="4C1EAAA1" w14:textId="7412A5D7" w:rsidR="0056324C" w:rsidRPr="008D5130" w:rsidRDefault="00A13C71">
      <w:pPr>
        <w:spacing w:line="480" w:lineRule="auto"/>
        <w:ind w:left="720" w:hanging="720"/>
        <w:rPr>
          <w:rFonts w:asciiTheme="majorBidi" w:hAnsiTheme="majorBidi" w:cstheme="majorBidi"/>
        </w:rPr>
      </w:pPr>
      <w:r w:rsidRPr="008D5130">
        <w:rPr>
          <w:rFonts w:asciiTheme="majorBidi" w:hAnsiTheme="majorBidi" w:cstheme="majorBidi"/>
        </w:rPr>
        <w:lastRenderedPageBreak/>
        <w:t>Embry, A.F.</w:t>
      </w:r>
      <w:r>
        <w:rPr>
          <w:rFonts w:asciiTheme="majorBidi" w:hAnsiTheme="majorBidi" w:cstheme="majorBidi"/>
        </w:rPr>
        <w:t>,</w:t>
      </w:r>
      <w:r w:rsidRPr="008D5130">
        <w:rPr>
          <w:rFonts w:asciiTheme="majorBidi" w:hAnsiTheme="majorBidi" w:cstheme="majorBidi"/>
        </w:rPr>
        <w:t xml:space="preserve"> 1989</w:t>
      </w:r>
      <w:r>
        <w:rPr>
          <w:rFonts w:asciiTheme="majorBidi" w:hAnsiTheme="majorBidi" w:cstheme="majorBidi"/>
        </w:rPr>
        <w:t>,</w:t>
      </w:r>
      <w:r w:rsidRPr="008D5130">
        <w:rPr>
          <w:rFonts w:asciiTheme="majorBidi" w:hAnsiTheme="majorBidi" w:cstheme="majorBidi"/>
        </w:rPr>
        <w:t xml:space="preserve"> Correlation of Upper </w:t>
      </w:r>
      <w:proofErr w:type="spellStart"/>
      <w:r w:rsidRPr="008D5130">
        <w:rPr>
          <w:rFonts w:asciiTheme="majorBidi" w:hAnsiTheme="majorBidi" w:cstheme="majorBidi"/>
        </w:rPr>
        <w:t>Palaeozoic</w:t>
      </w:r>
      <w:proofErr w:type="spellEnd"/>
      <w:r w:rsidRPr="008D5130">
        <w:rPr>
          <w:rFonts w:asciiTheme="majorBidi" w:hAnsiTheme="majorBidi" w:cstheme="majorBidi"/>
        </w:rPr>
        <w:t xml:space="preserve"> and Mesozoic sequences between Svalbard, Canadian Arctic Archipelago, and northern Alaska</w:t>
      </w:r>
      <w:r>
        <w:rPr>
          <w:rFonts w:asciiTheme="majorBidi" w:hAnsiTheme="majorBidi" w:cstheme="majorBidi"/>
        </w:rPr>
        <w:t xml:space="preserve">, </w:t>
      </w:r>
      <w:r>
        <w:rPr>
          <w:rFonts w:asciiTheme="majorBidi" w:hAnsiTheme="majorBidi" w:cstheme="majorBidi"/>
          <w:i/>
          <w:iCs/>
        </w:rPr>
        <w:t>in</w:t>
      </w:r>
      <w:r w:rsidRPr="008D5130">
        <w:rPr>
          <w:rFonts w:asciiTheme="majorBidi" w:hAnsiTheme="majorBidi" w:cstheme="majorBidi"/>
        </w:rPr>
        <w:t xml:space="preserve"> </w:t>
      </w:r>
      <w:r>
        <w:rPr>
          <w:rFonts w:asciiTheme="majorBidi" w:hAnsiTheme="majorBidi" w:cstheme="majorBidi"/>
        </w:rPr>
        <w:t xml:space="preserve">Collinson, J.D., ed., </w:t>
      </w:r>
      <w:r w:rsidRPr="008D5130">
        <w:rPr>
          <w:rFonts w:asciiTheme="majorBidi" w:hAnsiTheme="majorBidi" w:cstheme="majorBidi"/>
        </w:rPr>
        <w:t>Correlation in Hydrocarbon Exploration</w:t>
      </w:r>
      <w:r>
        <w:rPr>
          <w:rFonts w:asciiTheme="majorBidi" w:hAnsiTheme="majorBidi" w:cstheme="majorBidi"/>
        </w:rPr>
        <w:t xml:space="preserve">: </w:t>
      </w:r>
      <w:r w:rsidRPr="008D5130">
        <w:rPr>
          <w:rFonts w:asciiTheme="majorBidi" w:hAnsiTheme="majorBidi" w:cstheme="majorBidi"/>
        </w:rPr>
        <w:t>Dordrecht, Netherlands,</w:t>
      </w:r>
      <w:r>
        <w:rPr>
          <w:rFonts w:asciiTheme="majorBidi" w:hAnsiTheme="majorBidi" w:cstheme="majorBidi"/>
        </w:rPr>
        <w:t xml:space="preserve"> Springer, p.</w:t>
      </w:r>
      <w:r w:rsidRPr="008D5130">
        <w:rPr>
          <w:rFonts w:asciiTheme="majorBidi" w:hAnsiTheme="majorBidi" w:cstheme="majorBidi"/>
        </w:rPr>
        <w:t xml:space="preserve"> 89-98.</w:t>
      </w:r>
    </w:p>
    <w:p w14:paraId="61D67D3A" w14:textId="77777777" w:rsidR="00A13C71" w:rsidRDefault="00A13C71">
      <w:pPr>
        <w:spacing w:line="480" w:lineRule="auto"/>
        <w:ind w:left="720" w:hanging="720"/>
        <w:rPr>
          <w:rFonts w:asciiTheme="majorBidi" w:hAnsiTheme="majorBidi" w:cstheme="majorBidi"/>
        </w:rPr>
      </w:pPr>
      <w:r w:rsidRPr="00FB1A98">
        <w:rPr>
          <w:rFonts w:asciiTheme="majorBidi" w:hAnsiTheme="majorBidi" w:cstheme="majorBidi"/>
        </w:rPr>
        <w:t xml:space="preserve">Embry, A. and Beauchamp, B., 2008, Sverdrup basin, </w:t>
      </w:r>
      <w:r w:rsidRPr="00B979F0">
        <w:rPr>
          <w:rFonts w:asciiTheme="majorBidi" w:hAnsiTheme="majorBidi" w:cstheme="majorBidi"/>
          <w:i/>
          <w:iCs/>
        </w:rPr>
        <w:t>in</w:t>
      </w:r>
      <w:r w:rsidRPr="00E71B95">
        <w:rPr>
          <w:rFonts w:asciiTheme="majorBidi" w:hAnsiTheme="majorBidi" w:cstheme="majorBidi"/>
        </w:rPr>
        <w:t xml:space="preserve"> </w:t>
      </w:r>
      <w:proofErr w:type="spellStart"/>
      <w:r w:rsidRPr="00FB1A98">
        <w:rPr>
          <w:rFonts w:asciiTheme="majorBidi" w:hAnsiTheme="majorBidi" w:cstheme="majorBidi"/>
        </w:rPr>
        <w:t>Miall</w:t>
      </w:r>
      <w:proofErr w:type="spellEnd"/>
      <w:r w:rsidRPr="00FB1A98">
        <w:rPr>
          <w:rFonts w:asciiTheme="majorBidi" w:hAnsiTheme="majorBidi" w:cstheme="majorBidi"/>
        </w:rPr>
        <w:t>, A., ed., Sedimentary Basins of the World Volume 5: The Sedimentary Basins of the United States and Canada: Amsterdam, Elsevier, p. 451-471.</w:t>
      </w:r>
    </w:p>
    <w:p w14:paraId="602886F3" w14:textId="0A9A9D3F" w:rsidR="0056324C" w:rsidRDefault="0056324C">
      <w:pPr>
        <w:spacing w:line="480" w:lineRule="auto"/>
        <w:ind w:left="720" w:hanging="720"/>
        <w:rPr>
          <w:rFonts w:asciiTheme="majorBidi" w:hAnsiTheme="majorBidi" w:cstheme="majorBidi"/>
        </w:rPr>
      </w:pPr>
      <w:r w:rsidRPr="0056324C">
        <w:rPr>
          <w:rFonts w:asciiTheme="majorBidi" w:hAnsiTheme="majorBidi" w:cstheme="majorBidi"/>
        </w:rPr>
        <w:t>Embry, A., 2009</w:t>
      </w:r>
      <w:r>
        <w:rPr>
          <w:rFonts w:asciiTheme="majorBidi" w:hAnsiTheme="majorBidi" w:cstheme="majorBidi"/>
        </w:rPr>
        <w:t>,</w:t>
      </w:r>
      <w:r w:rsidRPr="0056324C">
        <w:rPr>
          <w:rFonts w:asciiTheme="majorBidi" w:hAnsiTheme="majorBidi" w:cstheme="majorBidi"/>
        </w:rPr>
        <w:t xml:space="preserve"> </w:t>
      </w:r>
      <w:proofErr w:type="spellStart"/>
      <w:r w:rsidRPr="0056324C">
        <w:rPr>
          <w:rFonts w:asciiTheme="majorBidi" w:hAnsiTheme="majorBidi" w:cstheme="majorBidi"/>
        </w:rPr>
        <w:t>Crockerland</w:t>
      </w:r>
      <w:proofErr w:type="spellEnd"/>
      <w:r w:rsidR="00715D7B">
        <w:rPr>
          <w:rFonts w:asciiTheme="majorBidi" w:hAnsiTheme="majorBidi" w:cstheme="majorBidi"/>
        </w:rPr>
        <w:t xml:space="preserve"> </w:t>
      </w:r>
      <w:r w:rsidRPr="0056324C">
        <w:rPr>
          <w:rFonts w:asciiTheme="majorBidi" w:hAnsiTheme="majorBidi" w:cstheme="majorBidi"/>
        </w:rPr>
        <w:t>–</w:t>
      </w:r>
      <w:r w:rsidR="00715D7B">
        <w:rPr>
          <w:rFonts w:asciiTheme="majorBidi" w:hAnsiTheme="majorBidi" w:cstheme="majorBidi"/>
        </w:rPr>
        <w:t xml:space="preserve"> t</w:t>
      </w:r>
      <w:r w:rsidRPr="0056324C">
        <w:rPr>
          <w:rFonts w:asciiTheme="majorBidi" w:hAnsiTheme="majorBidi" w:cstheme="majorBidi"/>
        </w:rPr>
        <w:t xml:space="preserve">he </w:t>
      </w:r>
      <w:r w:rsidR="00715D7B">
        <w:rPr>
          <w:rFonts w:asciiTheme="majorBidi" w:hAnsiTheme="majorBidi" w:cstheme="majorBidi"/>
        </w:rPr>
        <w:t>s</w:t>
      </w:r>
      <w:r w:rsidRPr="0056324C">
        <w:rPr>
          <w:rFonts w:asciiTheme="majorBidi" w:hAnsiTheme="majorBidi" w:cstheme="majorBidi"/>
        </w:rPr>
        <w:t xml:space="preserve">ource </w:t>
      </w:r>
      <w:r w:rsidR="00715D7B">
        <w:rPr>
          <w:rFonts w:asciiTheme="majorBidi" w:hAnsiTheme="majorBidi" w:cstheme="majorBidi"/>
        </w:rPr>
        <w:t>a</w:t>
      </w:r>
      <w:r w:rsidRPr="0056324C">
        <w:rPr>
          <w:rFonts w:asciiTheme="majorBidi" w:hAnsiTheme="majorBidi" w:cstheme="majorBidi"/>
        </w:rPr>
        <w:t xml:space="preserve">rea for the Triassic to Middle Jurassic </w:t>
      </w:r>
      <w:r w:rsidR="00E71B95">
        <w:rPr>
          <w:rFonts w:asciiTheme="majorBidi" w:hAnsiTheme="majorBidi" w:cstheme="majorBidi"/>
        </w:rPr>
        <w:t>s</w:t>
      </w:r>
      <w:r w:rsidRPr="0056324C">
        <w:rPr>
          <w:rFonts w:asciiTheme="majorBidi" w:hAnsiTheme="majorBidi" w:cstheme="majorBidi"/>
        </w:rPr>
        <w:t>trata of Northern Axel Heiberg Island, Canadian Arctic Islands</w:t>
      </w:r>
      <w:r>
        <w:rPr>
          <w:rFonts w:asciiTheme="majorBidi" w:hAnsiTheme="majorBidi" w:cstheme="majorBidi"/>
        </w:rPr>
        <w:t>:</w:t>
      </w:r>
      <w:r w:rsidRPr="0056324C">
        <w:rPr>
          <w:rFonts w:asciiTheme="majorBidi" w:hAnsiTheme="majorBidi" w:cstheme="majorBidi"/>
        </w:rPr>
        <w:t xml:space="preserve"> Bulletin of Canadian Petroleum Geology, </w:t>
      </w:r>
      <w:r>
        <w:rPr>
          <w:rFonts w:asciiTheme="majorBidi" w:hAnsiTheme="majorBidi" w:cstheme="majorBidi"/>
        </w:rPr>
        <w:t xml:space="preserve">v. </w:t>
      </w:r>
      <w:r w:rsidRPr="0056324C">
        <w:rPr>
          <w:rFonts w:asciiTheme="majorBidi" w:hAnsiTheme="majorBidi" w:cstheme="majorBidi"/>
        </w:rPr>
        <w:t>57, p.</w:t>
      </w:r>
      <w:r>
        <w:rPr>
          <w:rFonts w:asciiTheme="majorBidi" w:hAnsiTheme="majorBidi" w:cstheme="majorBidi"/>
        </w:rPr>
        <w:t xml:space="preserve"> </w:t>
      </w:r>
      <w:r w:rsidRPr="0056324C">
        <w:rPr>
          <w:rFonts w:asciiTheme="majorBidi" w:hAnsiTheme="majorBidi" w:cstheme="majorBidi"/>
        </w:rPr>
        <w:t>129-140.</w:t>
      </w:r>
    </w:p>
    <w:p w14:paraId="7C8F13FA" w14:textId="77777777" w:rsidR="00A13C71" w:rsidRDefault="00A13C71" w:rsidP="00A13C71">
      <w:pPr>
        <w:spacing w:line="480" w:lineRule="auto"/>
        <w:ind w:left="720" w:hanging="720"/>
        <w:rPr>
          <w:rFonts w:asciiTheme="majorBidi" w:hAnsiTheme="majorBidi" w:cstheme="majorBidi"/>
        </w:rPr>
      </w:pPr>
      <w:proofErr w:type="spellStart"/>
      <w:r w:rsidRPr="00505662">
        <w:rPr>
          <w:rFonts w:asciiTheme="majorBidi" w:hAnsiTheme="majorBidi" w:cstheme="majorBidi"/>
        </w:rPr>
        <w:t>Gehling</w:t>
      </w:r>
      <w:proofErr w:type="spellEnd"/>
      <w:r w:rsidRPr="00505662">
        <w:rPr>
          <w:rFonts w:asciiTheme="majorBidi" w:hAnsiTheme="majorBidi" w:cstheme="majorBidi"/>
        </w:rPr>
        <w:t>, J.G.</w:t>
      </w:r>
      <w:r>
        <w:rPr>
          <w:rFonts w:asciiTheme="majorBidi" w:hAnsiTheme="majorBidi" w:cstheme="majorBidi"/>
        </w:rPr>
        <w:t>,</w:t>
      </w:r>
      <w:r w:rsidRPr="00505662">
        <w:rPr>
          <w:rFonts w:asciiTheme="majorBidi" w:hAnsiTheme="majorBidi" w:cstheme="majorBidi"/>
        </w:rPr>
        <w:t xml:space="preserve"> and </w:t>
      </w:r>
      <w:proofErr w:type="spellStart"/>
      <w:r w:rsidRPr="00505662">
        <w:rPr>
          <w:rFonts w:asciiTheme="majorBidi" w:hAnsiTheme="majorBidi" w:cstheme="majorBidi"/>
        </w:rPr>
        <w:t>Droser</w:t>
      </w:r>
      <w:proofErr w:type="spellEnd"/>
      <w:r w:rsidRPr="00505662">
        <w:rPr>
          <w:rFonts w:asciiTheme="majorBidi" w:hAnsiTheme="majorBidi" w:cstheme="majorBidi"/>
        </w:rPr>
        <w:t>, M.L., 2009</w:t>
      </w:r>
      <w:r>
        <w:rPr>
          <w:rFonts w:asciiTheme="majorBidi" w:hAnsiTheme="majorBidi" w:cstheme="majorBidi"/>
        </w:rPr>
        <w:t>,</w:t>
      </w:r>
      <w:r w:rsidRPr="00505662">
        <w:rPr>
          <w:rFonts w:asciiTheme="majorBidi" w:hAnsiTheme="majorBidi" w:cstheme="majorBidi"/>
        </w:rPr>
        <w:t xml:space="preserve"> Textured organic surfaces associated with the </w:t>
      </w:r>
      <w:proofErr w:type="spellStart"/>
      <w:r w:rsidRPr="00505662">
        <w:rPr>
          <w:rFonts w:asciiTheme="majorBidi" w:hAnsiTheme="majorBidi" w:cstheme="majorBidi"/>
        </w:rPr>
        <w:t>Ediacara</w:t>
      </w:r>
      <w:proofErr w:type="spellEnd"/>
      <w:r w:rsidRPr="00505662">
        <w:rPr>
          <w:rFonts w:asciiTheme="majorBidi" w:hAnsiTheme="majorBidi" w:cstheme="majorBidi"/>
        </w:rPr>
        <w:t xml:space="preserve"> biota in South Australia</w:t>
      </w:r>
      <w:r>
        <w:rPr>
          <w:rFonts w:asciiTheme="majorBidi" w:hAnsiTheme="majorBidi" w:cstheme="majorBidi"/>
        </w:rPr>
        <w:t>:</w:t>
      </w:r>
      <w:r w:rsidRPr="00505662">
        <w:rPr>
          <w:rFonts w:asciiTheme="majorBidi" w:hAnsiTheme="majorBidi" w:cstheme="majorBidi"/>
        </w:rPr>
        <w:t xml:space="preserve"> Earth-Science Reviews, </w:t>
      </w:r>
      <w:r>
        <w:rPr>
          <w:rFonts w:asciiTheme="majorBidi" w:hAnsiTheme="majorBidi" w:cstheme="majorBidi"/>
        </w:rPr>
        <w:t xml:space="preserve">v. </w:t>
      </w:r>
      <w:r w:rsidRPr="00505662">
        <w:rPr>
          <w:rFonts w:asciiTheme="majorBidi" w:hAnsiTheme="majorBidi" w:cstheme="majorBidi"/>
        </w:rPr>
        <w:t>96, p.</w:t>
      </w:r>
      <w:r>
        <w:rPr>
          <w:rFonts w:asciiTheme="majorBidi" w:hAnsiTheme="majorBidi" w:cstheme="majorBidi"/>
        </w:rPr>
        <w:t xml:space="preserve"> 196-206, doi:</w:t>
      </w:r>
      <w:r w:rsidRPr="002E7E9E">
        <w:rPr>
          <w:rFonts w:asciiTheme="majorBidi" w:hAnsiTheme="majorBidi" w:cstheme="majorBidi"/>
        </w:rPr>
        <w:t>10.1016/j.earscirev.2009.03.002</w:t>
      </w:r>
    </w:p>
    <w:p w14:paraId="2EF8E28A" w14:textId="77777777" w:rsidR="0056324C" w:rsidRDefault="0056324C" w:rsidP="00E71B95">
      <w:pPr>
        <w:spacing w:line="480" w:lineRule="auto"/>
        <w:ind w:left="720" w:hanging="720"/>
        <w:rPr>
          <w:rFonts w:asciiTheme="majorBidi" w:hAnsiTheme="majorBidi" w:cstheme="majorBidi"/>
        </w:rPr>
      </w:pPr>
      <w:proofErr w:type="spellStart"/>
      <w:r w:rsidRPr="0056324C">
        <w:rPr>
          <w:rFonts w:asciiTheme="majorBidi" w:hAnsiTheme="majorBidi" w:cstheme="majorBidi"/>
        </w:rPr>
        <w:t>Grasby</w:t>
      </w:r>
      <w:proofErr w:type="spellEnd"/>
      <w:r w:rsidRPr="0056324C">
        <w:rPr>
          <w:rFonts w:asciiTheme="majorBidi" w:hAnsiTheme="majorBidi" w:cstheme="majorBidi"/>
        </w:rPr>
        <w:t>, S.E.</w:t>
      </w:r>
      <w:r>
        <w:rPr>
          <w:rFonts w:asciiTheme="majorBidi" w:hAnsiTheme="majorBidi" w:cstheme="majorBidi"/>
        </w:rPr>
        <w:t>,</w:t>
      </w:r>
      <w:r w:rsidRPr="0056324C">
        <w:rPr>
          <w:rFonts w:asciiTheme="majorBidi" w:hAnsiTheme="majorBidi" w:cstheme="majorBidi"/>
        </w:rPr>
        <w:t xml:space="preserve"> and Beauchamp, B., 2008</w:t>
      </w:r>
      <w:r>
        <w:rPr>
          <w:rFonts w:asciiTheme="majorBidi" w:hAnsiTheme="majorBidi" w:cstheme="majorBidi"/>
        </w:rPr>
        <w:t>,</w:t>
      </w:r>
      <w:r w:rsidRPr="0056324C">
        <w:rPr>
          <w:rFonts w:asciiTheme="majorBidi" w:hAnsiTheme="majorBidi" w:cstheme="majorBidi"/>
        </w:rPr>
        <w:t xml:space="preserve"> </w:t>
      </w:r>
      <w:proofErr w:type="spellStart"/>
      <w:r w:rsidRPr="0056324C">
        <w:rPr>
          <w:rFonts w:asciiTheme="majorBidi" w:hAnsiTheme="majorBidi" w:cstheme="majorBidi"/>
        </w:rPr>
        <w:t>Intrabasin</w:t>
      </w:r>
      <w:proofErr w:type="spellEnd"/>
      <w:r w:rsidRPr="0056324C">
        <w:rPr>
          <w:rFonts w:asciiTheme="majorBidi" w:hAnsiTheme="majorBidi" w:cstheme="majorBidi"/>
        </w:rPr>
        <w:t xml:space="preserve"> variability of the carbon-isotope record across the Permian–Triassic transition, Sverdrup Basin, Arctic Canada</w:t>
      </w:r>
      <w:r>
        <w:rPr>
          <w:rFonts w:asciiTheme="majorBidi" w:hAnsiTheme="majorBidi" w:cstheme="majorBidi"/>
        </w:rPr>
        <w:t>:</w:t>
      </w:r>
      <w:r w:rsidRPr="0056324C">
        <w:rPr>
          <w:rFonts w:asciiTheme="majorBidi" w:hAnsiTheme="majorBidi" w:cstheme="majorBidi"/>
        </w:rPr>
        <w:t xml:space="preserve"> Chemical Geology, </w:t>
      </w:r>
      <w:r>
        <w:rPr>
          <w:rFonts w:asciiTheme="majorBidi" w:hAnsiTheme="majorBidi" w:cstheme="majorBidi"/>
        </w:rPr>
        <w:t xml:space="preserve">v. </w:t>
      </w:r>
      <w:r w:rsidRPr="0056324C">
        <w:rPr>
          <w:rFonts w:asciiTheme="majorBidi" w:hAnsiTheme="majorBidi" w:cstheme="majorBidi"/>
        </w:rPr>
        <w:t>253, p.</w:t>
      </w:r>
      <w:r>
        <w:rPr>
          <w:rFonts w:asciiTheme="majorBidi" w:hAnsiTheme="majorBidi" w:cstheme="majorBidi"/>
        </w:rPr>
        <w:t xml:space="preserve"> </w:t>
      </w:r>
      <w:r w:rsidRPr="0056324C">
        <w:rPr>
          <w:rFonts w:asciiTheme="majorBidi" w:hAnsiTheme="majorBidi" w:cstheme="majorBidi"/>
        </w:rPr>
        <w:t>141-150</w:t>
      </w:r>
      <w:r>
        <w:rPr>
          <w:rFonts w:asciiTheme="majorBidi" w:hAnsiTheme="majorBidi" w:cstheme="majorBidi"/>
        </w:rPr>
        <w:t xml:space="preserve">, </w:t>
      </w:r>
      <w:proofErr w:type="spellStart"/>
      <w:r>
        <w:rPr>
          <w:rFonts w:asciiTheme="majorBidi" w:hAnsiTheme="majorBidi" w:cstheme="majorBidi"/>
        </w:rPr>
        <w:t>doi</w:t>
      </w:r>
      <w:proofErr w:type="spellEnd"/>
      <w:r>
        <w:rPr>
          <w:rFonts w:asciiTheme="majorBidi" w:hAnsiTheme="majorBidi" w:cstheme="majorBidi"/>
        </w:rPr>
        <w:t xml:space="preserve">: </w:t>
      </w:r>
      <w:r w:rsidRPr="0056324C">
        <w:rPr>
          <w:rFonts w:asciiTheme="majorBidi" w:hAnsiTheme="majorBidi" w:cstheme="majorBidi"/>
        </w:rPr>
        <w:t>10.1016/j.chemgeo.2008.05.005</w:t>
      </w:r>
    </w:p>
    <w:p w14:paraId="17FE4BF8" w14:textId="77777777" w:rsidR="00A13C71"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Grasby</w:t>
      </w:r>
      <w:proofErr w:type="spellEnd"/>
      <w:r w:rsidRPr="008D5130">
        <w:rPr>
          <w:rFonts w:asciiTheme="majorBidi" w:hAnsiTheme="majorBidi" w:cstheme="majorBidi"/>
        </w:rPr>
        <w:t>, S.E., Beauchamp, B., Embry, A.</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Sanei</w:t>
      </w:r>
      <w:proofErr w:type="spellEnd"/>
      <w:r w:rsidRPr="008D5130">
        <w:rPr>
          <w:rFonts w:asciiTheme="majorBidi" w:hAnsiTheme="majorBidi" w:cstheme="majorBidi"/>
        </w:rPr>
        <w:t>, H.</w:t>
      </w:r>
      <w:r>
        <w:rPr>
          <w:rFonts w:asciiTheme="majorBidi" w:hAnsiTheme="majorBidi" w:cstheme="majorBidi"/>
        </w:rPr>
        <w:t>,</w:t>
      </w:r>
      <w:r w:rsidRPr="008D5130">
        <w:rPr>
          <w:rFonts w:asciiTheme="majorBidi" w:hAnsiTheme="majorBidi" w:cstheme="majorBidi"/>
        </w:rPr>
        <w:t xml:space="preserve"> 2013</w:t>
      </w:r>
      <w:r>
        <w:rPr>
          <w:rFonts w:asciiTheme="majorBidi" w:hAnsiTheme="majorBidi" w:cstheme="majorBidi"/>
        </w:rPr>
        <w:t>,</w:t>
      </w:r>
      <w:r w:rsidRPr="008D5130">
        <w:rPr>
          <w:rFonts w:asciiTheme="majorBidi" w:hAnsiTheme="majorBidi" w:cstheme="majorBidi"/>
        </w:rPr>
        <w:t xml:space="preserve"> Recurrent Early Triassic ocean anoxia</w:t>
      </w:r>
      <w:r>
        <w:rPr>
          <w:rFonts w:asciiTheme="majorBidi" w:hAnsiTheme="majorBidi" w:cstheme="majorBidi"/>
        </w:rPr>
        <w:t>:</w:t>
      </w:r>
      <w:r w:rsidRPr="008D5130">
        <w:rPr>
          <w:rFonts w:asciiTheme="majorBidi" w:hAnsiTheme="majorBidi" w:cstheme="majorBidi"/>
        </w:rPr>
        <w:t xml:space="preserve"> Geology</w:t>
      </w:r>
      <w:r>
        <w:rPr>
          <w:rFonts w:asciiTheme="majorBidi" w:hAnsiTheme="majorBidi" w:cstheme="majorBidi"/>
        </w:rPr>
        <w:t>,</w:t>
      </w:r>
      <w:r w:rsidRPr="008D5130">
        <w:rPr>
          <w:rFonts w:asciiTheme="majorBidi" w:hAnsiTheme="majorBidi" w:cstheme="majorBidi"/>
        </w:rPr>
        <w:t xml:space="preserve"> </w:t>
      </w:r>
      <w:r>
        <w:rPr>
          <w:rFonts w:asciiTheme="majorBidi" w:hAnsiTheme="majorBidi" w:cstheme="majorBidi"/>
        </w:rPr>
        <w:t xml:space="preserve">v. </w:t>
      </w:r>
      <w:r w:rsidRPr="008D5130">
        <w:rPr>
          <w:rFonts w:asciiTheme="majorBidi" w:hAnsiTheme="majorBidi" w:cstheme="majorBidi"/>
        </w:rPr>
        <w:t xml:space="preserve">41, </w:t>
      </w:r>
      <w:r>
        <w:rPr>
          <w:rFonts w:asciiTheme="majorBidi" w:hAnsiTheme="majorBidi" w:cstheme="majorBidi"/>
        </w:rPr>
        <w:t>p. 175-178, doi:</w:t>
      </w:r>
      <w:r w:rsidRPr="002E7E9E">
        <w:rPr>
          <w:rFonts w:asciiTheme="majorBidi" w:hAnsiTheme="majorBidi" w:cstheme="majorBidi"/>
        </w:rPr>
        <w:t>10.1130/G33599.1</w:t>
      </w:r>
    </w:p>
    <w:p w14:paraId="36FDD1F0" w14:textId="0A51E1E3" w:rsidR="00696413" w:rsidRPr="008D5130" w:rsidRDefault="0056324C">
      <w:pPr>
        <w:spacing w:line="480" w:lineRule="auto"/>
        <w:ind w:left="720" w:hanging="720"/>
        <w:rPr>
          <w:rFonts w:asciiTheme="majorBidi" w:hAnsiTheme="majorBidi" w:cstheme="majorBidi"/>
        </w:rPr>
      </w:pPr>
      <w:proofErr w:type="spellStart"/>
      <w:r w:rsidRPr="0056324C">
        <w:rPr>
          <w:rFonts w:asciiTheme="majorBidi" w:hAnsiTheme="majorBidi" w:cstheme="majorBidi"/>
          <w:lang w:val="en-GB"/>
        </w:rPr>
        <w:t>Grasby</w:t>
      </w:r>
      <w:proofErr w:type="spellEnd"/>
      <w:r w:rsidRPr="0056324C">
        <w:rPr>
          <w:rFonts w:asciiTheme="majorBidi" w:hAnsiTheme="majorBidi" w:cstheme="majorBidi"/>
          <w:lang w:val="en-GB"/>
        </w:rPr>
        <w:t>, S.E., Beauchamp, B., Bond, D.P.</w:t>
      </w:r>
      <w:r>
        <w:rPr>
          <w:rFonts w:asciiTheme="majorBidi" w:hAnsiTheme="majorBidi" w:cstheme="majorBidi"/>
          <w:lang w:val="en-GB"/>
        </w:rPr>
        <w:t>G.</w:t>
      </w:r>
      <w:r w:rsidRPr="0056324C">
        <w:rPr>
          <w:rFonts w:asciiTheme="majorBidi" w:hAnsiTheme="majorBidi" w:cstheme="majorBidi"/>
          <w:lang w:val="en-GB"/>
        </w:rPr>
        <w:t>, Wignall, P.</w:t>
      </w:r>
      <w:r w:rsidR="00B979F0">
        <w:rPr>
          <w:rFonts w:asciiTheme="majorBidi" w:hAnsiTheme="majorBidi" w:cstheme="majorBidi"/>
          <w:lang w:val="en-GB"/>
        </w:rPr>
        <w:t>B.</w:t>
      </w:r>
      <w:r w:rsidRPr="0056324C">
        <w:rPr>
          <w:rFonts w:asciiTheme="majorBidi" w:hAnsiTheme="majorBidi" w:cstheme="majorBidi"/>
          <w:lang w:val="en-GB"/>
        </w:rPr>
        <w:t xml:space="preserve">, Talavera, C., Galloway, J.M., </w:t>
      </w:r>
      <w:proofErr w:type="spellStart"/>
      <w:r w:rsidRPr="0056324C">
        <w:rPr>
          <w:rFonts w:asciiTheme="majorBidi" w:hAnsiTheme="majorBidi" w:cstheme="majorBidi"/>
          <w:lang w:val="en-GB"/>
        </w:rPr>
        <w:t>Piepjohn</w:t>
      </w:r>
      <w:proofErr w:type="spellEnd"/>
      <w:r w:rsidRPr="0056324C">
        <w:rPr>
          <w:rFonts w:asciiTheme="majorBidi" w:hAnsiTheme="majorBidi" w:cstheme="majorBidi"/>
          <w:lang w:val="en-GB"/>
        </w:rPr>
        <w:t>, K., Reinhardt, L.</w:t>
      </w:r>
      <w:r>
        <w:rPr>
          <w:rFonts w:asciiTheme="majorBidi" w:hAnsiTheme="majorBidi" w:cstheme="majorBidi"/>
          <w:lang w:val="en-GB"/>
        </w:rPr>
        <w:t>,</w:t>
      </w:r>
      <w:r w:rsidRPr="0056324C">
        <w:rPr>
          <w:rFonts w:asciiTheme="majorBidi" w:hAnsiTheme="majorBidi" w:cstheme="majorBidi"/>
          <w:lang w:val="en-GB"/>
        </w:rPr>
        <w:t xml:space="preserve"> and </w:t>
      </w:r>
      <w:proofErr w:type="spellStart"/>
      <w:r w:rsidRPr="0056324C">
        <w:rPr>
          <w:rFonts w:asciiTheme="majorBidi" w:hAnsiTheme="majorBidi" w:cstheme="majorBidi"/>
          <w:lang w:val="en-GB"/>
        </w:rPr>
        <w:t>Blomeier</w:t>
      </w:r>
      <w:proofErr w:type="spellEnd"/>
      <w:r w:rsidRPr="0056324C">
        <w:rPr>
          <w:rFonts w:asciiTheme="majorBidi" w:hAnsiTheme="majorBidi" w:cstheme="majorBidi"/>
          <w:lang w:val="en-GB"/>
        </w:rPr>
        <w:t>, D., 2015</w:t>
      </w:r>
      <w:r>
        <w:rPr>
          <w:rFonts w:asciiTheme="majorBidi" w:hAnsiTheme="majorBidi" w:cstheme="majorBidi"/>
          <w:lang w:val="en-GB"/>
        </w:rPr>
        <w:t>,</w:t>
      </w:r>
      <w:r w:rsidRPr="0056324C">
        <w:rPr>
          <w:rFonts w:asciiTheme="majorBidi" w:hAnsiTheme="majorBidi" w:cstheme="majorBidi"/>
          <w:lang w:val="en-GB"/>
        </w:rPr>
        <w:t xml:space="preserve"> Progressive environmental deterioration in </w:t>
      </w:r>
      <w:proofErr w:type="spellStart"/>
      <w:r w:rsidRPr="0056324C">
        <w:rPr>
          <w:rFonts w:asciiTheme="majorBidi" w:hAnsiTheme="majorBidi" w:cstheme="majorBidi"/>
          <w:lang w:val="en-GB"/>
        </w:rPr>
        <w:t>northwestern</w:t>
      </w:r>
      <w:proofErr w:type="spellEnd"/>
      <w:r w:rsidRPr="0056324C">
        <w:rPr>
          <w:rFonts w:asciiTheme="majorBidi" w:hAnsiTheme="majorBidi" w:cstheme="majorBidi"/>
          <w:lang w:val="en-GB"/>
        </w:rPr>
        <w:t xml:space="preserve"> Pangea leading to the latest Permian extinction</w:t>
      </w:r>
      <w:r>
        <w:rPr>
          <w:rFonts w:asciiTheme="majorBidi" w:hAnsiTheme="majorBidi" w:cstheme="majorBidi"/>
          <w:lang w:val="en-GB"/>
        </w:rPr>
        <w:t>:</w:t>
      </w:r>
      <w:r w:rsidRPr="0056324C">
        <w:rPr>
          <w:rFonts w:asciiTheme="majorBidi" w:hAnsiTheme="majorBidi" w:cstheme="majorBidi"/>
          <w:lang w:val="en-GB"/>
        </w:rPr>
        <w:t xml:space="preserve"> Geological Society of America Bulletin, </w:t>
      </w:r>
      <w:r>
        <w:rPr>
          <w:rFonts w:asciiTheme="majorBidi" w:hAnsiTheme="majorBidi" w:cstheme="majorBidi"/>
          <w:lang w:val="en-GB"/>
        </w:rPr>
        <w:t xml:space="preserve">v. 127, p. </w:t>
      </w:r>
      <w:r w:rsidRPr="0056324C">
        <w:rPr>
          <w:rFonts w:asciiTheme="majorBidi" w:hAnsiTheme="majorBidi" w:cstheme="majorBidi"/>
          <w:lang w:val="en-GB"/>
        </w:rPr>
        <w:t>1331-1347</w:t>
      </w:r>
      <w:r>
        <w:rPr>
          <w:rFonts w:asciiTheme="majorBidi" w:hAnsiTheme="majorBidi" w:cstheme="majorBidi"/>
          <w:lang w:val="en-GB"/>
        </w:rPr>
        <w:t xml:space="preserve">, </w:t>
      </w:r>
      <w:proofErr w:type="spellStart"/>
      <w:r>
        <w:rPr>
          <w:rFonts w:asciiTheme="majorBidi" w:hAnsiTheme="majorBidi" w:cstheme="majorBidi"/>
          <w:lang w:val="en-GB"/>
        </w:rPr>
        <w:t>doi</w:t>
      </w:r>
      <w:proofErr w:type="spellEnd"/>
      <w:r>
        <w:rPr>
          <w:rFonts w:asciiTheme="majorBidi" w:hAnsiTheme="majorBidi" w:cstheme="majorBidi"/>
          <w:lang w:val="en-GB"/>
        </w:rPr>
        <w:t xml:space="preserve">: </w:t>
      </w:r>
      <w:r w:rsidRPr="0056324C">
        <w:rPr>
          <w:rFonts w:asciiTheme="majorBidi" w:hAnsiTheme="majorBidi" w:cstheme="majorBidi"/>
          <w:lang w:val="en-GB"/>
        </w:rPr>
        <w:t>10.1130/B31197.1</w:t>
      </w:r>
    </w:p>
    <w:p w14:paraId="11B51D2C" w14:textId="77777777" w:rsidR="00A13C71" w:rsidRPr="008D5130"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Grasby</w:t>
      </w:r>
      <w:proofErr w:type="spellEnd"/>
      <w:r w:rsidRPr="008D5130">
        <w:rPr>
          <w:rFonts w:asciiTheme="majorBidi" w:hAnsiTheme="majorBidi" w:cstheme="majorBidi"/>
        </w:rPr>
        <w:t>, S.E., Beauchamp, B.</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Knies</w:t>
      </w:r>
      <w:proofErr w:type="spellEnd"/>
      <w:r w:rsidRPr="008D5130">
        <w:rPr>
          <w:rFonts w:asciiTheme="majorBidi" w:hAnsiTheme="majorBidi" w:cstheme="majorBidi"/>
        </w:rPr>
        <w:t>, J.</w:t>
      </w:r>
      <w:r>
        <w:rPr>
          <w:rFonts w:asciiTheme="majorBidi" w:hAnsiTheme="majorBidi" w:cstheme="majorBidi"/>
        </w:rPr>
        <w:t>,</w:t>
      </w:r>
      <w:r w:rsidRPr="008D5130">
        <w:rPr>
          <w:rFonts w:asciiTheme="majorBidi" w:hAnsiTheme="majorBidi" w:cstheme="majorBidi"/>
        </w:rPr>
        <w:t xml:space="preserve"> 2016</w:t>
      </w:r>
      <w:r>
        <w:rPr>
          <w:rFonts w:asciiTheme="majorBidi" w:hAnsiTheme="majorBidi" w:cstheme="majorBidi"/>
        </w:rPr>
        <w:t>,</w:t>
      </w:r>
      <w:r w:rsidRPr="008D5130">
        <w:rPr>
          <w:rFonts w:asciiTheme="majorBidi" w:hAnsiTheme="majorBidi" w:cstheme="majorBidi"/>
        </w:rPr>
        <w:t xml:space="preserve"> Early Triassic productivity crises delayed recovery from world’s worst mass extinction</w:t>
      </w:r>
      <w:r>
        <w:rPr>
          <w:rFonts w:asciiTheme="majorBidi" w:hAnsiTheme="majorBidi" w:cstheme="majorBidi"/>
        </w:rPr>
        <w:t>:</w:t>
      </w:r>
      <w:r w:rsidRPr="008D5130">
        <w:rPr>
          <w:rFonts w:asciiTheme="majorBidi" w:hAnsiTheme="majorBidi" w:cstheme="majorBidi"/>
        </w:rPr>
        <w:t xml:space="preserve"> Geology</w:t>
      </w:r>
      <w:r>
        <w:rPr>
          <w:rFonts w:asciiTheme="majorBidi" w:hAnsiTheme="majorBidi" w:cstheme="majorBidi"/>
        </w:rPr>
        <w:t>, v.</w:t>
      </w:r>
      <w:r w:rsidRPr="008D5130">
        <w:rPr>
          <w:rFonts w:asciiTheme="majorBidi" w:hAnsiTheme="majorBidi" w:cstheme="majorBidi"/>
        </w:rPr>
        <w:t xml:space="preserve"> 44,</w:t>
      </w:r>
      <w:r>
        <w:rPr>
          <w:rFonts w:asciiTheme="majorBidi" w:hAnsiTheme="majorBidi" w:cstheme="majorBidi"/>
        </w:rPr>
        <w:t xml:space="preserve"> p.</w:t>
      </w:r>
      <w:r w:rsidRPr="008D5130">
        <w:rPr>
          <w:rFonts w:asciiTheme="majorBidi" w:hAnsiTheme="majorBidi" w:cstheme="majorBidi"/>
        </w:rPr>
        <w:t xml:space="preserve"> 779-782</w:t>
      </w:r>
      <w:r>
        <w:rPr>
          <w:rFonts w:asciiTheme="majorBidi" w:hAnsiTheme="majorBidi" w:cstheme="majorBidi"/>
        </w:rPr>
        <w:t>, doi:</w:t>
      </w:r>
      <w:r w:rsidRPr="002E7E9E">
        <w:rPr>
          <w:rFonts w:asciiTheme="majorBidi" w:hAnsiTheme="majorBidi" w:cstheme="majorBidi"/>
        </w:rPr>
        <w:t>10.1130/G38141.1</w:t>
      </w:r>
    </w:p>
    <w:p w14:paraId="6C2CDDAD" w14:textId="77777777" w:rsidR="00A13C71" w:rsidRPr="008D5130"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lastRenderedPageBreak/>
        <w:t>Hagadorn</w:t>
      </w:r>
      <w:proofErr w:type="spellEnd"/>
      <w:r w:rsidRPr="008D5130">
        <w:rPr>
          <w:rFonts w:asciiTheme="majorBidi" w:hAnsiTheme="majorBidi" w:cstheme="majorBidi"/>
        </w:rPr>
        <w:t>, J.W.</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Bottjer</w:t>
      </w:r>
      <w:proofErr w:type="spellEnd"/>
      <w:r w:rsidRPr="008D5130">
        <w:rPr>
          <w:rFonts w:asciiTheme="majorBidi" w:hAnsiTheme="majorBidi" w:cstheme="majorBidi"/>
        </w:rPr>
        <w:t>, D.J.</w:t>
      </w:r>
      <w:r>
        <w:rPr>
          <w:rFonts w:asciiTheme="majorBidi" w:hAnsiTheme="majorBidi" w:cstheme="majorBidi"/>
        </w:rPr>
        <w:t>,</w:t>
      </w:r>
      <w:r w:rsidRPr="008D5130">
        <w:rPr>
          <w:rFonts w:asciiTheme="majorBidi" w:hAnsiTheme="majorBidi" w:cstheme="majorBidi"/>
        </w:rPr>
        <w:t xml:space="preserve"> 1999</w:t>
      </w:r>
      <w:r>
        <w:rPr>
          <w:rFonts w:asciiTheme="majorBidi" w:hAnsiTheme="majorBidi" w:cstheme="majorBidi"/>
        </w:rPr>
        <w:t>,</w:t>
      </w:r>
      <w:r w:rsidRPr="008D5130">
        <w:rPr>
          <w:rFonts w:asciiTheme="majorBidi" w:hAnsiTheme="majorBidi" w:cstheme="majorBidi"/>
        </w:rPr>
        <w:t xml:space="preserve"> Restriction of a Late Neoproterozoic biotope: suspect-microbial structures and trace fossils at the </w:t>
      </w:r>
      <w:proofErr w:type="spellStart"/>
      <w:r w:rsidRPr="008D5130">
        <w:rPr>
          <w:rFonts w:asciiTheme="majorBidi" w:hAnsiTheme="majorBidi" w:cstheme="majorBidi"/>
        </w:rPr>
        <w:t>Vendian</w:t>
      </w:r>
      <w:proofErr w:type="spellEnd"/>
      <w:r w:rsidRPr="008D5130">
        <w:rPr>
          <w:rFonts w:asciiTheme="majorBidi" w:hAnsiTheme="majorBidi" w:cstheme="majorBidi"/>
        </w:rPr>
        <w:t>-Cambrian transition</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Palaios</w:t>
      </w:r>
      <w:proofErr w:type="spellEnd"/>
      <w:r w:rsidRPr="008D5130">
        <w:rPr>
          <w:rFonts w:asciiTheme="majorBidi" w:hAnsiTheme="majorBidi" w:cstheme="majorBidi"/>
        </w:rPr>
        <w:t xml:space="preserve">, v. 14, p. </w:t>
      </w:r>
      <w:r>
        <w:rPr>
          <w:rFonts w:asciiTheme="majorBidi" w:hAnsiTheme="majorBidi" w:cstheme="majorBidi"/>
        </w:rPr>
        <w:t>73-85, doi:</w:t>
      </w:r>
      <w:r w:rsidRPr="002E7E9E">
        <w:rPr>
          <w:rFonts w:asciiTheme="majorBidi" w:hAnsiTheme="majorBidi" w:cstheme="majorBidi"/>
        </w:rPr>
        <w:t>10.2307/3515362</w:t>
      </w:r>
    </w:p>
    <w:p w14:paraId="104114A3" w14:textId="77777777" w:rsidR="00A13C71" w:rsidRDefault="00A13C71" w:rsidP="00A13C71">
      <w:pPr>
        <w:spacing w:line="480" w:lineRule="auto"/>
        <w:ind w:left="720" w:hanging="720"/>
        <w:rPr>
          <w:rFonts w:asciiTheme="majorBidi" w:hAnsiTheme="majorBidi" w:cstheme="majorBidi"/>
        </w:rPr>
      </w:pPr>
      <w:r w:rsidRPr="00505662">
        <w:rPr>
          <w:rFonts w:asciiTheme="majorBidi" w:hAnsiTheme="majorBidi" w:cstheme="majorBidi"/>
        </w:rPr>
        <w:t>Hallam, A., 1991</w:t>
      </w:r>
      <w:r>
        <w:rPr>
          <w:rFonts w:asciiTheme="majorBidi" w:hAnsiTheme="majorBidi" w:cstheme="majorBidi"/>
        </w:rPr>
        <w:t>,</w:t>
      </w:r>
      <w:r w:rsidRPr="00505662">
        <w:rPr>
          <w:rFonts w:asciiTheme="majorBidi" w:hAnsiTheme="majorBidi" w:cstheme="majorBidi"/>
        </w:rPr>
        <w:t xml:space="preserve"> Why was there a delayed radiation after the end</w:t>
      </w:r>
      <w:r w:rsidRPr="00505662">
        <w:rPr>
          <w:rFonts w:ascii="Cambria Math" w:hAnsi="Cambria Math" w:cs="Cambria Math"/>
        </w:rPr>
        <w:t>‐</w:t>
      </w:r>
      <w:proofErr w:type="spellStart"/>
      <w:r>
        <w:rPr>
          <w:rFonts w:asciiTheme="majorBidi" w:hAnsiTheme="majorBidi" w:cstheme="majorBidi"/>
        </w:rPr>
        <w:t>Palaeozoic</w:t>
      </w:r>
      <w:proofErr w:type="spellEnd"/>
      <w:r>
        <w:rPr>
          <w:rFonts w:asciiTheme="majorBidi" w:hAnsiTheme="majorBidi" w:cstheme="majorBidi"/>
        </w:rPr>
        <w:t xml:space="preserve"> extinctions?:</w:t>
      </w:r>
      <w:r w:rsidRPr="00505662">
        <w:rPr>
          <w:rFonts w:asciiTheme="majorBidi" w:hAnsiTheme="majorBidi" w:cstheme="majorBidi"/>
        </w:rPr>
        <w:t xml:space="preserve"> Historical Biology, </w:t>
      </w:r>
      <w:r>
        <w:rPr>
          <w:rFonts w:asciiTheme="majorBidi" w:hAnsiTheme="majorBidi" w:cstheme="majorBidi"/>
        </w:rPr>
        <w:t xml:space="preserve">v. </w:t>
      </w:r>
      <w:r w:rsidRPr="00505662">
        <w:rPr>
          <w:rFonts w:asciiTheme="majorBidi" w:hAnsiTheme="majorBidi" w:cstheme="majorBidi"/>
        </w:rPr>
        <w:t>5, p.</w:t>
      </w:r>
      <w:r>
        <w:rPr>
          <w:rFonts w:asciiTheme="majorBidi" w:hAnsiTheme="majorBidi" w:cstheme="majorBidi"/>
        </w:rPr>
        <w:t xml:space="preserve"> 257-262, doi:</w:t>
      </w:r>
      <w:r w:rsidRPr="002E7E9E">
        <w:rPr>
          <w:rFonts w:asciiTheme="majorBidi" w:hAnsiTheme="majorBidi" w:cstheme="majorBidi"/>
        </w:rPr>
        <w:t>10.1080/10292389109380405</w:t>
      </w:r>
    </w:p>
    <w:p w14:paraId="2BC15C26" w14:textId="77777777" w:rsidR="00A13C71" w:rsidRPr="008D5130"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 xml:space="preserve">Hofmann, R., </w:t>
      </w:r>
      <w:proofErr w:type="spellStart"/>
      <w:r w:rsidRPr="008D5130">
        <w:rPr>
          <w:rFonts w:asciiTheme="majorBidi" w:hAnsiTheme="majorBidi" w:cstheme="majorBidi"/>
        </w:rPr>
        <w:t>Goudemand</w:t>
      </w:r>
      <w:proofErr w:type="spellEnd"/>
      <w:r w:rsidRPr="008D5130">
        <w:rPr>
          <w:rFonts w:asciiTheme="majorBidi" w:hAnsiTheme="majorBidi" w:cstheme="majorBidi"/>
        </w:rPr>
        <w:t xml:space="preserve">, N., </w:t>
      </w:r>
      <w:proofErr w:type="spellStart"/>
      <w:r w:rsidRPr="008D5130">
        <w:rPr>
          <w:rFonts w:asciiTheme="majorBidi" w:hAnsiTheme="majorBidi" w:cstheme="majorBidi"/>
        </w:rPr>
        <w:t>Wasmer</w:t>
      </w:r>
      <w:proofErr w:type="spellEnd"/>
      <w:r w:rsidRPr="008D5130">
        <w:rPr>
          <w:rFonts w:asciiTheme="majorBidi" w:hAnsiTheme="majorBidi" w:cstheme="majorBidi"/>
        </w:rPr>
        <w:t xml:space="preserve">, M., Bucher, H., and </w:t>
      </w:r>
      <w:proofErr w:type="spellStart"/>
      <w:r w:rsidRPr="008D5130">
        <w:rPr>
          <w:rFonts w:asciiTheme="majorBidi" w:hAnsiTheme="majorBidi" w:cstheme="majorBidi"/>
        </w:rPr>
        <w:t>Hautmann</w:t>
      </w:r>
      <w:proofErr w:type="spellEnd"/>
      <w:r w:rsidRPr="008D5130">
        <w:rPr>
          <w:rFonts w:asciiTheme="majorBidi" w:hAnsiTheme="majorBidi" w:cstheme="majorBidi"/>
        </w:rPr>
        <w:t>, M., 2011</w:t>
      </w:r>
      <w:r>
        <w:rPr>
          <w:rFonts w:asciiTheme="majorBidi" w:hAnsiTheme="majorBidi" w:cstheme="majorBidi"/>
        </w:rPr>
        <w:t xml:space="preserve">, </w:t>
      </w:r>
      <w:r w:rsidRPr="008D5130">
        <w:rPr>
          <w:rFonts w:asciiTheme="majorBidi" w:hAnsiTheme="majorBidi" w:cstheme="majorBidi"/>
        </w:rPr>
        <w:t>New trace fossil evidence for an early recovery signal in the aftermath of the end-Permian mass extinction</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Palaeogeography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Palaeoclimatology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Palaeoecology</w:t>
      </w:r>
      <w:proofErr w:type="spellEnd"/>
      <w:r>
        <w:rPr>
          <w:rFonts w:asciiTheme="majorBidi" w:hAnsiTheme="majorBidi" w:cstheme="majorBidi"/>
        </w:rPr>
        <w:t>, v.</w:t>
      </w:r>
      <w:r w:rsidRPr="008D5130">
        <w:rPr>
          <w:rFonts w:asciiTheme="majorBidi" w:hAnsiTheme="majorBidi" w:cstheme="majorBidi"/>
        </w:rPr>
        <w:t xml:space="preserve"> 310, </w:t>
      </w:r>
      <w:r>
        <w:rPr>
          <w:rFonts w:asciiTheme="majorBidi" w:hAnsiTheme="majorBidi" w:cstheme="majorBidi"/>
        </w:rPr>
        <w:t>p. 216-226, doi:</w:t>
      </w:r>
      <w:r w:rsidRPr="002E7E9E">
        <w:rPr>
          <w:rFonts w:asciiTheme="majorBidi" w:hAnsiTheme="majorBidi" w:cstheme="majorBidi"/>
        </w:rPr>
        <w:t>10.1016/j.palaeo.2011.07.014</w:t>
      </w:r>
    </w:p>
    <w:p w14:paraId="71B7214F" w14:textId="77777777" w:rsidR="00A13C71" w:rsidRDefault="00A13C71" w:rsidP="00A13C71">
      <w:pPr>
        <w:spacing w:line="480" w:lineRule="auto"/>
        <w:ind w:left="720" w:hanging="720"/>
        <w:rPr>
          <w:rFonts w:asciiTheme="majorBidi" w:hAnsiTheme="majorBidi" w:cstheme="majorBidi"/>
        </w:rPr>
      </w:pPr>
      <w:r w:rsidRPr="00505662">
        <w:rPr>
          <w:rFonts w:asciiTheme="majorBidi" w:hAnsiTheme="majorBidi" w:cstheme="majorBidi"/>
        </w:rPr>
        <w:t xml:space="preserve">Hofmann, R., </w:t>
      </w:r>
      <w:proofErr w:type="spellStart"/>
      <w:r w:rsidRPr="00505662">
        <w:rPr>
          <w:rFonts w:asciiTheme="majorBidi" w:hAnsiTheme="majorBidi" w:cstheme="majorBidi"/>
        </w:rPr>
        <w:t>Buatois</w:t>
      </w:r>
      <w:proofErr w:type="spellEnd"/>
      <w:r w:rsidRPr="00505662">
        <w:rPr>
          <w:rFonts w:asciiTheme="majorBidi" w:hAnsiTheme="majorBidi" w:cstheme="majorBidi"/>
        </w:rPr>
        <w:t xml:space="preserve">, L.A., </w:t>
      </w:r>
      <w:proofErr w:type="spellStart"/>
      <w:r w:rsidRPr="00505662">
        <w:rPr>
          <w:rFonts w:asciiTheme="majorBidi" w:hAnsiTheme="majorBidi" w:cstheme="majorBidi"/>
        </w:rPr>
        <w:t>MacNaughton</w:t>
      </w:r>
      <w:proofErr w:type="spellEnd"/>
      <w:r w:rsidRPr="00505662">
        <w:rPr>
          <w:rFonts w:asciiTheme="majorBidi" w:hAnsiTheme="majorBidi" w:cstheme="majorBidi"/>
        </w:rPr>
        <w:t>, R.B.</w:t>
      </w:r>
      <w:r>
        <w:rPr>
          <w:rFonts w:asciiTheme="majorBidi" w:hAnsiTheme="majorBidi" w:cstheme="majorBidi"/>
        </w:rPr>
        <w:t>,</w:t>
      </w:r>
      <w:r w:rsidRPr="00505662">
        <w:rPr>
          <w:rFonts w:asciiTheme="majorBidi" w:hAnsiTheme="majorBidi" w:cstheme="majorBidi"/>
        </w:rPr>
        <w:t xml:space="preserve"> and </w:t>
      </w:r>
      <w:proofErr w:type="spellStart"/>
      <w:r w:rsidRPr="00505662">
        <w:rPr>
          <w:rFonts w:asciiTheme="majorBidi" w:hAnsiTheme="majorBidi" w:cstheme="majorBidi"/>
        </w:rPr>
        <w:t>Mángano</w:t>
      </w:r>
      <w:proofErr w:type="spellEnd"/>
      <w:r w:rsidRPr="00505662">
        <w:rPr>
          <w:rFonts w:asciiTheme="majorBidi" w:hAnsiTheme="majorBidi" w:cstheme="majorBidi"/>
        </w:rPr>
        <w:t>, M.G., 2015</w:t>
      </w:r>
      <w:r>
        <w:rPr>
          <w:rFonts w:asciiTheme="majorBidi" w:hAnsiTheme="majorBidi" w:cstheme="majorBidi"/>
        </w:rPr>
        <w:t xml:space="preserve">, </w:t>
      </w:r>
      <w:r w:rsidRPr="00505662">
        <w:rPr>
          <w:rFonts w:asciiTheme="majorBidi" w:hAnsiTheme="majorBidi" w:cstheme="majorBidi"/>
        </w:rPr>
        <w:t>Loss of the sedimentary mixed layer as a result of the end-Permian extinction</w:t>
      </w:r>
      <w:r>
        <w:rPr>
          <w:rFonts w:asciiTheme="majorBidi" w:hAnsiTheme="majorBidi" w:cstheme="majorBidi"/>
        </w:rPr>
        <w:t>:</w:t>
      </w:r>
      <w:r w:rsidRPr="00505662">
        <w:rPr>
          <w:rFonts w:asciiTheme="majorBidi" w:hAnsiTheme="majorBidi" w:cstheme="majorBidi"/>
        </w:rPr>
        <w:t xml:space="preserve"> </w:t>
      </w:r>
      <w:proofErr w:type="spellStart"/>
      <w:r w:rsidRPr="00505662">
        <w:rPr>
          <w:rFonts w:asciiTheme="majorBidi" w:hAnsiTheme="majorBidi" w:cstheme="majorBidi"/>
        </w:rPr>
        <w:t>Palaeogeography</w:t>
      </w:r>
      <w:proofErr w:type="spellEnd"/>
      <w:r w:rsidRPr="00505662">
        <w:rPr>
          <w:rFonts w:asciiTheme="majorBidi" w:hAnsiTheme="majorBidi" w:cstheme="majorBidi"/>
        </w:rPr>
        <w:t xml:space="preserve">, </w:t>
      </w:r>
      <w:proofErr w:type="spellStart"/>
      <w:r w:rsidRPr="00505662">
        <w:rPr>
          <w:rFonts w:asciiTheme="majorBidi" w:hAnsiTheme="majorBidi" w:cstheme="majorBidi"/>
        </w:rPr>
        <w:t>Palaeoclimatology</w:t>
      </w:r>
      <w:proofErr w:type="spellEnd"/>
      <w:r w:rsidRPr="00505662">
        <w:rPr>
          <w:rFonts w:asciiTheme="majorBidi" w:hAnsiTheme="majorBidi" w:cstheme="majorBidi"/>
        </w:rPr>
        <w:t xml:space="preserve">, </w:t>
      </w:r>
      <w:proofErr w:type="spellStart"/>
      <w:r w:rsidRPr="00505662">
        <w:rPr>
          <w:rFonts w:asciiTheme="majorBidi" w:hAnsiTheme="majorBidi" w:cstheme="majorBidi"/>
        </w:rPr>
        <w:t>Palaeoecology</w:t>
      </w:r>
      <w:proofErr w:type="spellEnd"/>
      <w:r w:rsidRPr="00505662">
        <w:rPr>
          <w:rFonts w:asciiTheme="majorBidi" w:hAnsiTheme="majorBidi" w:cstheme="majorBidi"/>
        </w:rPr>
        <w:t xml:space="preserve">, </w:t>
      </w:r>
      <w:r>
        <w:rPr>
          <w:rFonts w:asciiTheme="majorBidi" w:hAnsiTheme="majorBidi" w:cstheme="majorBidi"/>
        </w:rPr>
        <w:t xml:space="preserve">v. </w:t>
      </w:r>
      <w:r w:rsidRPr="00505662">
        <w:rPr>
          <w:rFonts w:asciiTheme="majorBidi" w:hAnsiTheme="majorBidi" w:cstheme="majorBidi"/>
        </w:rPr>
        <w:t>428, p.</w:t>
      </w:r>
      <w:r>
        <w:rPr>
          <w:rFonts w:asciiTheme="majorBidi" w:hAnsiTheme="majorBidi" w:cstheme="majorBidi"/>
        </w:rPr>
        <w:t xml:space="preserve"> 1-11, doi:</w:t>
      </w:r>
      <w:r w:rsidRPr="002E7E9E">
        <w:rPr>
          <w:rFonts w:asciiTheme="majorBidi" w:hAnsiTheme="majorBidi" w:cstheme="majorBidi"/>
        </w:rPr>
        <w:t>10.1016/j.palaeo.2015.03.036</w:t>
      </w:r>
    </w:p>
    <w:p w14:paraId="31647501" w14:textId="206B55B3" w:rsidR="0056324C" w:rsidRPr="00E71B95" w:rsidRDefault="0056324C" w:rsidP="00E71B95">
      <w:pPr>
        <w:spacing w:line="480" w:lineRule="auto"/>
        <w:ind w:left="720" w:hanging="720"/>
        <w:rPr>
          <w:rFonts w:asciiTheme="majorBidi" w:hAnsiTheme="majorBidi" w:cstheme="majorBidi"/>
          <w:color w:val="000000" w:themeColor="text1"/>
        </w:rPr>
      </w:pPr>
      <w:proofErr w:type="spellStart"/>
      <w:r w:rsidRPr="00E71B95">
        <w:rPr>
          <w:rFonts w:asciiTheme="majorBidi" w:hAnsiTheme="majorBidi" w:cstheme="majorBidi"/>
        </w:rPr>
        <w:t>Horacek</w:t>
      </w:r>
      <w:proofErr w:type="spellEnd"/>
      <w:r w:rsidRPr="00E71B95">
        <w:rPr>
          <w:rFonts w:asciiTheme="majorBidi" w:hAnsiTheme="majorBidi" w:cstheme="majorBidi"/>
          <w:color w:val="000000" w:themeColor="text1"/>
          <w:lang w:val="en-GB"/>
        </w:rPr>
        <w:t xml:space="preserve">, M., </w:t>
      </w:r>
      <w:proofErr w:type="spellStart"/>
      <w:r w:rsidRPr="00E71B95">
        <w:rPr>
          <w:rFonts w:asciiTheme="majorBidi" w:hAnsiTheme="majorBidi" w:cstheme="majorBidi"/>
          <w:color w:val="000000" w:themeColor="text1"/>
          <w:lang w:val="en-GB"/>
        </w:rPr>
        <w:t>Brandner</w:t>
      </w:r>
      <w:proofErr w:type="spellEnd"/>
      <w:r w:rsidRPr="00E71B95">
        <w:rPr>
          <w:rFonts w:asciiTheme="majorBidi" w:hAnsiTheme="majorBidi" w:cstheme="majorBidi"/>
          <w:color w:val="000000" w:themeColor="text1"/>
          <w:lang w:val="en-GB"/>
        </w:rPr>
        <w:t>, R.</w:t>
      </w:r>
      <w:r>
        <w:rPr>
          <w:rFonts w:asciiTheme="majorBidi" w:hAnsiTheme="majorBidi" w:cstheme="majorBidi"/>
          <w:color w:val="000000" w:themeColor="text1"/>
          <w:lang w:val="en-GB"/>
        </w:rPr>
        <w:t>,</w:t>
      </w:r>
      <w:r w:rsidRPr="00E71B95">
        <w:rPr>
          <w:rFonts w:asciiTheme="majorBidi" w:hAnsiTheme="majorBidi" w:cstheme="majorBidi"/>
          <w:color w:val="000000" w:themeColor="text1"/>
          <w:lang w:val="en-GB"/>
        </w:rPr>
        <w:t xml:space="preserve"> and </w:t>
      </w:r>
      <w:proofErr w:type="spellStart"/>
      <w:r w:rsidRPr="00E71B95">
        <w:rPr>
          <w:rFonts w:asciiTheme="majorBidi" w:hAnsiTheme="majorBidi" w:cstheme="majorBidi"/>
          <w:color w:val="000000" w:themeColor="text1"/>
          <w:lang w:val="en-GB"/>
        </w:rPr>
        <w:t>Abart</w:t>
      </w:r>
      <w:proofErr w:type="spellEnd"/>
      <w:r w:rsidRPr="00E71B95">
        <w:rPr>
          <w:rFonts w:asciiTheme="majorBidi" w:hAnsiTheme="majorBidi" w:cstheme="majorBidi"/>
          <w:color w:val="000000" w:themeColor="text1"/>
          <w:lang w:val="en-GB"/>
        </w:rPr>
        <w:t>, R., 2007</w:t>
      </w:r>
      <w:r>
        <w:rPr>
          <w:rFonts w:asciiTheme="majorBidi" w:hAnsiTheme="majorBidi" w:cstheme="majorBidi"/>
          <w:color w:val="000000" w:themeColor="text1"/>
          <w:lang w:val="en-GB"/>
        </w:rPr>
        <w:t>,</w:t>
      </w:r>
      <w:r w:rsidRPr="00E71B95">
        <w:rPr>
          <w:rFonts w:asciiTheme="majorBidi" w:hAnsiTheme="majorBidi" w:cstheme="majorBidi"/>
          <w:color w:val="000000" w:themeColor="text1"/>
          <w:lang w:val="en-GB"/>
        </w:rPr>
        <w:t xml:space="preserve"> Carbon isotope record of the P/T boundary and the Lower Triassic in the Southern Alps: evidence for rapid changes in storage of organic carbon</w:t>
      </w:r>
      <w:r>
        <w:rPr>
          <w:rFonts w:asciiTheme="majorBidi" w:hAnsiTheme="majorBidi" w:cstheme="majorBidi"/>
          <w:color w:val="000000" w:themeColor="text1"/>
          <w:lang w:val="en-GB"/>
        </w:rPr>
        <w:t>:</w:t>
      </w:r>
      <w:r w:rsidRPr="00E71B95">
        <w:rPr>
          <w:rFonts w:asciiTheme="majorBidi" w:hAnsiTheme="majorBidi" w:cstheme="majorBidi"/>
          <w:color w:val="000000" w:themeColor="text1"/>
          <w:lang w:val="en-GB"/>
        </w:rPr>
        <w:t xml:space="preserve"> </w:t>
      </w:r>
      <w:proofErr w:type="spellStart"/>
      <w:r w:rsidRPr="00E71B95">
        <w:rPr>
          <w:rFonts w:asciiTheme="majorBidi" w:hAnsiTheme="majorBidi" w:cstheme="majorBidi"/>
          <w:color w:val="000000" w:themeColor="text1"/>
        </w:rPr>
        <w:t>Palaeogeography</w:t>
      </w:r>
      <w:proofErr w:type="spellEnd"/>
      <w:r w:rsidRPr="00E71B95">
        <w:rPr>
          <w:rFonts w:asciiTheme="majorBidi" w:hAnsiTheme="majorBidi" w:cstheme="majorBidi"/>
          <w:color w:val="000000" w:themeColor="text1"/>
        </w:rPr>
        <w:t xml:space="preserve">, </w:t>
      </w:r>
      <w:proofErr w:type="spellStart"/>
      <w:r w:rsidRPr="00E71B95">
        <w:rPr>
          <w:rFonts w:asciiTheme="majorBidi" w:hAnsiTheme="majorBidi" w:cstheme="majorBidi"/>
          <w:color w:val="000000" w:themeColor="text1"/>
        </w:rPr>
        <w:t>Palaeoclimatology</w:t>
      </w:r>
      <w:proofErr w:type="spellEnd"/>
      <w:r w:rsidRPr="00E71B95">
        <w:rPr>
          <w:rFonts w:asciiTheme="majorBidi" w:hAnsiTheme="majorBidi" w:cstheme="majorBidi"/>
          <w:color w:val="000000" w:themeColor="text1"/>
        </w:rPr>
        <w:t xml:space="preserve">, </w:t>
      </w:r>
      <w:proofErr w:type="spellStart"/>
      <w:r w:rsidRPr="00E71B95">
        <w:rPr>
          <w:rFonts w:asciiTheme="majorBidi" w:hAnsiTheme="majorBidi" w:cstheme="majorBidi"/>
          <w:color w:val="000000" w:themeColor="text1"/>
        </w:rPr>
        <w:t>Palaeoecology</w:t>
      </w:r>
      <w:proofErr w:type="spellEnd"/>
      <w:r w:rsidRPr="00E71B95">
        <w:rPr>
          <w:rFonts w:asciiTheme="majorBidi" w:hAnsiTheme="majorBidi" w:cstheme="majorBidi"/>
          <w:color w:val="000000" w:themeColor="text1"/>
        </w:rPr>
        <w:t xml:space="preserve">, </w:t>
      </w:r>
      <w:r>
        <w:rPr>
          <w:rFonts w:asciiTheme="majorBidi" w:hAnsiTheme="majorBidi" w:cstheme="majorBidi"/>
          <w:color w:val="000000" w:themeColor="text1"/>
        </w:rPr>
        <w:t xml:space="preserve">v. </w:t>
      </w:r>
      <w:r w:rsidRPr="00E71B95">
        <w:rPr>
          <w:rFonts w:asciiTheme="majorBidi" w:hAnsiTheme="majorBidi" w:cstheme="majorBidi"/>
          <w:color w:val="000000" w:themeColor="text1"/>
        </w:rPr>
        <w:t>252, p.</w:t>
      </w:r>
      <w:r>
        <w:rPr>
          <w:rFonts w:asciiTheme="majorBidi" w:hAnsiTheme="majorBidi" w:cstheme="majorBidi"/>
          <w:color w:val="000000" w:themeColor="text1"/>
        </w:rPr>
        <w:t xml:space="preserve"> 347-354, </w:t>
      </w:r>
      <w:proofErr w:type="spellStart"/>
      <w:r>
        <w:rPr>
          <w:rFonts w:asciiTheme="majorBidi" w:hAnsiTheme="majorBidi" w:cstheme="majorBidi"/>
          <w:color w:val="000000" w:themeColor="text1"/>
        </w:rPr>
        <w:t>doi</w:t>
      </w:r>
      <w:proofErr w:type="spellEnd"/>
      <w:r>
        <w:rPr>
          <w:rFonts w:asciiTheme="majorBidi" w:hAnsiTheme="majorBidi" w:cstheme="majorBidi"/>
          <w:color w:val="000000" w:themeColor="text1"/>
        </w:rPr>
        <w:t xml:space="preserve">: </w:t>
      </w:r>
      <w:r w:rsidRPr="0056324C">
        <w:rPr>
          <w:rFonts w:asciiTheme="majorBidi" w:hAnsiTheme="majorBidi" w:cstheme="majorBidi"/>
          <w:color w:val="000000" w:themeColor="text1"/>
        </w:rPr>
        <w:t>10.1016/j.palaeo.2006.11.049</w:t>
      </w:r>
    </w:p>
    <w:p w14:paraId="1434C25C" w14:textId="2ACB3F67" w:rsidR="00696413" w:rsidRPr="0056324C" w:rsidRDefault="0056324C">
      <w:pPr>
        <w:spacing w:line="480" w:lineRule="auto"/>
        <w:ind w:left="720" w:hanging="720"/>
        <w:rPr>
          <w:rFonts w:asciiTheme="majorBidi" w:hAnsiTheme="majorBidi" w:cstheme="majorBidi"/>
        </w:rPr>
      </w:pPr>
      <w:r w:rsidRPr="0056324C">
        <w:rPr>
          <w:rFonts w:asciiTheme="majorBidi" w:hAnsiTheme="majorBidi" w:cstheme="majorBidi"/>
          <w:color w:val="000000" w:themeColor="text1"/>
        </w:rPr>
        <w:t>Korte, C.</w:t>
      </w:r>
      <w:r w:rsidR="00A06C0B">
        <w:rPr>
          <w:rFonts w:asciiTheme="majorBidi" w:hAnsiTheme="majorBidi" w:cstheme="majorBidi"/>
          <w:color w:val="000000" w:themeColor="text1"/>
        </w:rPr>
        <w:t>,</w:t>
      </w:r>
      <w:r w:rsidRPr="0056324C">
        <w:rPr>
          <w:rFonts w:asciiTheme="majorBidi" w:hAnsiTheme="majorBidi" w:cstheme="majorBidi"/>
          <w:color w:val="000000" w:themeColor="text1"/>
        </w:rPr>
        <w:t xml:space="preserve"> and </w:t>
      </w:r>
      <w:proofErr w:type="spellStart"/>
      <w:r w:rsidRPr="0056324C">
        <w:rPr>
          <w:rFonts w:asciiTheme="majorBidi" w:hAnsiTheme="majorBidi" w:cstheme="majorBidi"/>
          <w:color w:val="000000" w:themeColor="text1"/>
        </w:rPr>
        <w:t>Kozur</w:t>
      </w:r>
      <w:proofErr w:type="spellEnd"/>
      <w:r w:rsidRPr="0056324C">
        <w:rPr>
          <w:rFonts w:asciiTheme="majorBidi" w:hAnsiTheme="majorBidi" w:cstheme="majorBidi"/>
          <w:color w:val="000000" w:themeColor="text1"/>
        </w:rPr>
        <w:t>, H.W., 2010</w:t>
      </w:r>
      <w:r w:rsidR="00A06C0B">
        <w:rPr>
          <w:rFonts w:asciiTheme="majorBidi" w:hAnsiTheme="majorBidi" w:cstheme="majorBidi"/>
          <w:color w:val="000000" w:themeColor="text1"/>
        </w:rPr>
        <w:t>,</w:t>
      </w:r>
      <w:r w:rsidRPr="0056324C">
        <w:rPr>
          <w:rFonts w:asciiTheme="majorBidi" w:hAnsiTheme="majorBidi" w:cstheme="majorBidi"/>
          <w:color w:val="000000" w:themeColor="text1"/>
        </w:rPr>
        <w:t xml:space="preserve"> Carbon-isotope stratigraphy across the Permian–Triassic boundary: a review</w:t>
      </w:r>
      <w:r w:rsidR="00A06C0B">
        <w:rPr>
          <w:rFonts w:asciiTheme="majorBidi" w:hAnsiTheme="majorBidi" w:cstheme="majorBidi"/>
          <w:color w:val="000000" w:themeColor="text1"/>
        </w:rPr>
        <w:t>:</w:t>
      </w:r>
      <w:r w:rsidRPr="0056324C">
        <w:rPr>
          <w:rFonts w:asciiTheme="majorBidi" w:hAnsiTheme="majorBidi" w:cstheme="majorBidi"/>
          <w:color w:val="000000" w:themeColor="text1"/>
        </w:rPr>
        <w:t xml:space="preserve"> Journal of Asian Earth Sciences, </w:t>
      </w:r>
      <w:r w:rsidR="00A06C0B">
        <w:rPr>
          <w:rFonts w:asciiTheme="majorBidi" w:hAnsiTheme="majorBidi" w:cstheme="majorBidi"/>
          <w:color w:val="000000" w:themeColor="text1"/>
        </w:rPr>
        <w:t xml:space="preserve">v. </w:t>
      </w:r>
      <w:r w:rsidRPr="0056324C">
        <w:rPr>
          <w:rFonts w:asciiTheme="majorBidi" w:hAnsiTheme="majorBidi" w:cstheme="majorBidi"/>
          <w:color w:val="000000" w:themeColor="text1"/>
        </w:rPr>
        <w:t>39, p.</w:t>
      </w:r>
      <w:r w:rsidR="00A06C0B">
        <w:rPr>
          <w:rFonts w:asciiTheme="majorBidi" w:hAnsiTheme="majorBidi" w:cstheme="majorBidi"/>
          <w:color w:val="000000" w:themeColor="text1"/>
        </w:rPr>
        <w:t xml:space="preserve"> </w:t>
      </w:r>
      <w:r w:rsidRPr="0056324C">
        <w:rPr>
          <w:rFonts w:asciiTheme="majorBidi" w:hAnsiTheme="majorBidi" w:cstheme="majorBidi"/>
          <w:color w:val="000000" w:themeColor="text1"/>
        </w:rPr>
        <w:t>215-235</w:t>
      </w:r>
      <w:r w:rsidR="00A06C0B">
        <w:rPr>
          <w:rFonts w:asciiTheme="majorBidi" w:hAnsiTheme="majorBidi" w:cstheme="majorBidi"/>
          <w:color w:val="000000" w:themeColor="text1"/>
        </w:rPr>
        <w:t xml:space="preserve">, </w:t>
      </w:r>
      <w:proofErr w:type="spellStart"/>
      <w:r w:rsidR="00A06C0B">
        <w:rPr>
          <w:rFonts w:asciiTheme="majorBidi" w:hAnsiTheme="majorBidi" w:cstheme="majorBidi"/>
          <w:color w:val="000000" w:themeColor="text1"/>
        </w:rPr>
        <w:t>doi</w:t>
      </w:r>
      <w:proofErr w:type="spellEnd"/>
      <w:r w:rsidR="00A06C0B">
        <w:rPr>
          <w:rFonts w:asciiTheme="majorBidi" w:hAnsiTheme="majorBidi" w:cstheme="majorBidi"/>
          <w:color w:val="000000" w:themeColor="text1"/>
        </w:rPr>
        <w:t xml:space="preserve">: </w:t>
      </w:r>
      <w:r w:rsidR="00A06C0B" w:rsidRPr="00A06C0B">
        <w:rPr>
          <w:rFonts w:asciiTheme="majorBidi" w:hAnsiTheme="majorBidi" w:cstheme="majorBidi"/>
          <w:color w:val="000000" w:themeColor="text1"/>
        </w:rPr>
        <w:t>10.1016/j.jseaes.2010.01.005</w:t>
      </w:r>
    </w:p>
    <w:p w14:paraId="1985C3F2" w14:textId="77777777" w:rsidR="00A13C71"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Knaust</w:t>
      </w:r>
      <w:proofErr w:type="spellEnd"/>
      <w:r w:rsidRPr="008D5130">
        <w:rPr>
          <w:rFonts w:asciiTheme="majorBidi" w:hAnsiTheme="majorBidi" w:cstheme="majorBidi"/>
        </w:rPr>
        <w:t>, D.</w:t>
      </w:r>
      <w:r>
        <w:rPr>
          <w:rFonts w:asciiTheme="majorBidi" w:hAnsiTheme="majorBidi" w:cstheme="majorBidi"/>
        </w:rPr>
        <w:t>,</w:t>
      </w:r>
      <w:r w:rsidRPr="008D5130">
        <w:rPr>
          <w:rFonts w:asciiTheme="majorBidi" w:hAnsiTheme="majorBidi" w:cstheme="majorBidi"/>
        </w:rPr>
        <w:t xml:space="preserve"> 2010</w:t>
      </w:r>
      <w:r>
        <w:rPr>
          <w:rFonts w:asciiTheme="majorBidi" w:hAnsiTheme="majorBidi" w:cstheme="majorBidi"/>
        </w:rPr>
        <w:t>,</w:t>
      </w:r>
      <w:r w:rsidRPr="008D5130">
        <w:rPr>
          <w:rFonts w:asciiTheme="majorBidi" w:hAnsiTheme="majorBidi" w:cstheme="majorBidi"/>
        </w:rPr>
        <w:t xml:space="preserve"> The end-Permian mass extinction and its aftermath on an equatorial carbonate platform: insights from ichnology</w:t>
      </w:r>
      <w:r>
        <w:rPr>
          <w:rFonts w:asciiTheme="majorBidi" w:hAnsiTheme="majorBidi" w:cstheme="majorBidi"/>
        </w:rPr>
        <w:t>:</w:t>
      </w:r>
      <w:r w:rsidRPr="008D5130">
        <w:rPr>
          <w:rFonts w:asciiTheme="majorBidi" w:hAnsiTheme="majorBidi" w:cstheme="majorBidi"/>
        </w:rPr>
        <w:t xml:space="preserve"> Terra Nova</w:t>
      </w:r>
      <w:r>
        <w:rPr>
          <w:rFonts w:asciiTheme="majorBidi" w:hAnsiTheme="majorBidi" w:cstheme="majorBidi"/>
        </w:rPr>
        <w:t>, v.</w:t>
      </w:r>
      <w:r w:rsidRPr="008D5130">
        <w:rPr>
          <w:rFonts w:asciiTheme="majorBidi" w:hAnsiTheme="majorBidi" w:cstheme="majorBidi"/>
        </w:rPr>
        <w:t xml:space="preserve"> 22, </w:t>
      </w:r>
      <w:r>
        <w:rPr>
          <w:rFonts w:asciiTheme="majorBidi" w:hAnsiTheme="majorBidi" w:cstheme="majorBidi"/>
        </w:rPr>
        <w:t>p. 195-202, doi:</w:t>
      </w:r>
      <w:r w:rsidRPr="002E7E9E">
        <w:rPr>
          <w:rFonts w:asciiTheme="majorBidi" w:hAnsiTheme="majorBidi" w:cstheme="majorBidi"/>
        </w:rPr>
        <w:t>10.1111/j.1365-3121.2010.00934.x</w:t>
      </w:r>
    </w:p>
    <w:p w14:paraId="3BBAD249" w14:textId="77777777" w:rsidR="00A13C71" w:rsidRDefault="00A13C71" w:rsidP="00A13C71">
      <w:pPr>
        <w:spacing w:line="480" w:lineRule="auto"/>
        <w:ind w:left="720" w:hanging="720"/>
        <w:rPr>
          <w:rFonts w:asciiTheme="majorBidi" w:hAnsiTheme="majorBidi" w:cstheme="majorBidi"/>
        </w:rPr>
      </w:pPr>
      <w:r w:rsidRPr="00505662">
        <w:rPr>
          <w:rFonts w:asciiTheme="majorBidi" w:hAnsiTheme="majorBidi" w:cstheme="majorBidi"/>
        </w:rPr>
        <w:t>Mata, S.A.</w:t>
      </w:r>
      <w:r>
        <w:rPr>
          <w:rFonts w:asciiTheme="majorBidi" w:hAnsiTheme="majorBidi" w:cstheme="majorBidi"/>
        </w:rPr>
        <w:t>,</w:t>
      </w:r>
      <w:r w:rsidRPr="00505662">
        <w:rPr>
          <w:rFonts w:asciiTheme="majorBidi" w:hAnsiTheme="majorBidi" w:cstheme="majorBidi"/>
        </w:rPr>
        <w:t xml:space="preserve"> and </w:t>
      </w:r>
      <w:proofErr w:type="spellStart"/>
      <w:r w:rsidRPr="00505662">
        <w:rPr>
          <w:rFonts w:asciiTheme="majorBidi" w:hAnsiTheme="majorBidi" w:cstheme="majorBidi"/>
        </w:rPr>
        <w:t>Bottjer</w:t>
      </w:r>
      <w:proofErr w:type="spellEnd"/>
      <w:r w:rsidRPr="00505662">
        <w:rPr>
          <w:rFonts w:asciiTheme="majorBidi" w:hAnsiTheme="majorBidi" w:cstheme="majorBidi"/>
        </w:rPr>
        <w:t>, D.J., 2009</w:t>
      </w:r>
      <w:r>
        <w:rPr>
          <w:rFonts w:asciiTheme="majorBidi" w:hAnsiTheme="majorBidi" w:cstheme="majorBidi"/>
        </w:rPr>
        <w:t>,</w:t>
      </w:r>
      <w:r w:rsidRPr="00505662">
        <w:rPr>
          <w:rFonts w:asciiTheme="majorBidi" w:hAnsiTheme="majorBidi" w:cstheme="majorBidi"/>
        </w:rPr>
        <w:t xml:space="preserve"> The paleoenvironmental distribution of Phanerozoic wrinkle structure</w:t>
      </w:r>
      <w:r>
        <w:rPr>
          <w:rFonts w:asciiTheme="majorBidi" w:hAnsiTheme="majorBidi" w:cstheme="majorBidi"/>
        </w:rPr>
        <w:t>s:</w:t>
      </w:r>
      <w:r w:rsidRPr="00505662">
        <w:rPr>
          <w:rFonts w:asciiTheme="majorBidi" w:hAnsiTheme="majorBidi" w:cstheme="majorBidi"/>
        </w:rPr>
        <w:t xml:space="preserve"> Earth-Science Reviews, </w:t>
      </w:r>
      <w:r>
        <w:rPr>
          <w:rFonts w:asciiTheme="majorBidi" w:hAnsiTheme="majorBidi" w:cstheme="majorBidi"/>
        </w:rPr>
        <w:t xml:space="preserve">v. </w:t>
      </w:r>
      <w:r w:rsidRPr="00505662">
        <w:rPr>
          <w:rFonts w:asciiTheme="majorBidi" w:hAnsiTheme="majorBidi" w:cstheme="majorBidi"/>
        </w:rPr>
        <w:t>96, p.</w:t>
      </w:r>
      <w:r>
        <w:rPr>
          <w:rFonts w:asciiTheme="majorBidi" w:hAnsiTheme="majorBidi" w:cstheme="majorBidi"/>
        </w:rPr>
        <w:t xml:space="preserve"> 181-195, doi:</w:t>
      </w:r>
      <w:r w:rsidRPr="002E7E9E">
        <w:rPr>
          <w:rFonts w:asciiTheme="majorBidi" w:hAnsiTheme="majorBidi" w:cstheme="majorBidi"/>
        </w:rPr>
        <w:t>10.1016/j.earscirev.2009.06.001</w:t>
      </w:r>
    </w:p>
    <w:p w14:paraId="53FFC57B" w14:textId="77777777" w:rsidR="00221CFB" w:rsidRDefault="00221CFB" w:rsidP="00221CFB">
      <w:pPr>
        <w:spacing w:line="480" w:lineRule="auto"/>
        <w:ind w:left="720" w:hanging="720"/>
        <w:rPr>
          <w:rFonts w:asciiTheme="majorBidi" w:hAnsiTheme="majorBidi" w:cstheme="majorBidi"/>
        </w:rPr>
      </w:pPr>
      <w:proofErr w:type="spellStart"/>
      <w:r w:rsidRPr="00520F7F">
        <w:rPr>
          <w:rFonts w:asciiTheme="majorBidi" w:hAnsiTheme="majorBidi" w:cstheme="majorBidi"/>
          <w:lang w:val="en-GB"/>
        </w:rPr>
        <w:lastRenderedPageBreak/>
        <w:t>McCave</w:t>
      </w:r>
      <w:proofErr w:type="spellEnd"/>
      <w:r w:rsidRPr="00520F7F">
        <w:rPr>
          <w:rFonts w:asciiTheme="majorBidi" w:hAnsiTheme="majorBidi" w:cstheme="majorBidi"/>
          <w:lang w:val="en-GB"/>
        </w:rPr>
        <w:t>, I.N.</w:t>
      </w:r>
      <w:r>
        <w:rPr>
          <w:rFonts w:asciiTheme="majorBidi" w:hAnsiTheme="majorBidi" w:cstheme="majorBidi"/>
          <w:lang w:val="en-GB"/>
        </w:rPr>
        <w:t>, 1970,</w:t>
      </w:r>
      <w:r w:rsidRPr="00520F7F">
        <w:rPr>
          <w:rFonts w:asciiTheme="majorBidi" w:hAnsiTheme="majorBidi" w:cstheme="majorBidi"/>
          <w:lang w:val="en-GB"/>
        </w:rPr>
        <w:t xml:space="preserve"> Deposition of fine-grained suspended sediment from tidal</w:t>
      </w:r>
      <w:r>
        <w:rPr>
          <w:rFonts w:asciiTheme="majorBidi" w:hAnsiTheme="majorBidi" w:cstheme="majorBidi"/>
        </w:rPr>
        <w:t xml:space="preserve"> </w:t>
      </w:r>
      <w:r>
        <w:rPr>
          <w:rFonts w:asciiTheme="majorBidi" w:hAnsiTheme="majorBidi" w:cstheme="majorBidi"/>
          <w:lang w:val="en-GB"/>
        </w:rPr>
        <w:t>currents:</w:t>
      </w:r>
      <w:r w:rsidRPr="00520F7F">
        <w:rPr>
          <w:rFonts w:asciiTheme="majorBidi" w:hAnsiTheme="majorBidi" w:cstheme="majorBidi"/>
          <w:lang w:val="en-GB"/>
        </w:rPr>
        <w:t xml:space="preserve"> </w:t>
      </w:r>
      <w:r w:rsidRPr="00520F7F">
        <w:rPr>
          <w:rFonts w:asciiTheme="majorBidi" w:hAnsiTheme="majorBidi" w:cstheme="majorBidi"/>
          <w:iCs/>
          <w:lang w:val="en-GB"/>
        </w:rPr>
        <w:t>Journal of Geophysical Research</w:t>
      </w:r>
      <w:r w:rsidRPr="00520F7F">
        <w:rPr>
          <w:rFonts w:asciiTheme="majorBidi" w:hAnsiTheme="majorBidi" w:cstheme="majorBidi"/>
          <w:lang w:val="en-GB"/>
        </w:rPr>
        <w:t xml:space="preserve">, </w:t>
      </w:r>
      <w:r>
        <w:rPr>
          <w:rFonts w:asciiTheme="majorBidi" w:hAnsiTheme="majorBidi" w:cstheme="majorBidi"/>
          <w:lang w:val="en-GB"/>
        </w:rPr>
        <w:t xml:space="preserve">v. </w:t>
      </w:r>
      <w:r w:rsidRPr="00520F7F">
        <w:rPr>
          <w:rFonts w:asciiTheme="majorBidi" w:hAnsiTheme="majorBidi" w:cstheme="majorBidi"/>
          <w:b/>
          <w:bCs/>
          <w:lang w:val="en-GB"/>
        </w:rPr>
        <w:t>75</w:t>
      </w:r>
      <w:r w:rsidRPr="00520F7F">
        <w:rPr>
          <w:rFonts w:asciiTheme="majorBidi" w:hAnsiTheme="majorBidi" w:cstheme="majorBidi"/>
          <w:lang w:val="en-GB"/>
        </w:rPr>
        <w:t xml:space="preserve">, </w:t>
      </w:r>
      <w:r>
        <w:rPr>
          <w:rFonts w:asciiTheme="majorBidi" w:hAnsiTheme="majorBidi" w:cstheme="majorBidi"/>
          <w:lang w:val="en-GB"/>
        </w:rPr>
        <w:t xml:space="preserve">p. </w:t>
      </w:r>
      <w:r w:rsidRPr="00520F7F">
        <w:rPr>
          <w:rFonts w:asciiTheme="majorBidi" w:hAnsiTheme="majorBidi" w:cstheme="majorBidi"/>
          <w:lang w:val="en-GB"/>
        </w:rPr>
        <w:t>4151</w:t>
      </w:r>
      <w:r w:rsidRPr="00520F7F">
        <w:rPr>
          <w:rFonts w:asciiTheme="majorBidi" w:hAnsiTheme="majorBidi" w:cstheme="majorBidi" w:hint="eastAsia"/>
          <w:lang w:val="en-GB"/>
        </w:rPr>
        <w:t>–</w:t>
      </w:r>
      <w:r w:rsidRPr="00520F7F">
        <w:rPr>
          <w:rFonts w:asciiTheme="majorBidi" w:hAnsiTheme="majorBidi" w:cstheme="majorBidi"/>
          <w:lang w:val="en-GB"/>
        </w:rPr>
        <w:t>4159.</w:t>
      </w:r>
    </w:p>
    <w:p w14:paraId="2BA1AA2E" w14:textId="7BDC327D" w:rsidR="00063AB3" w:rsidRDefault="00063AB3" w:rsidP="00A13C71">
      <w:pPr>
        <w:spacing w:line="480" w:lineRule="auto"/>
        <w:ind w:left="720" w:hanging="720"/>
        <w:rPr>
          <w:rFonts w:asciiTheme="majorBidi" w:hAnsiTheme="majorBidi" w:cstheme="majorBidi"/>
        </w:rPr>
      </w:pPr>
      <w:r>
        <w:rPr>
          <w:rFonts w:asciiTheme="majorBidi" w:hAnsiTheme="majorBidi" w:cstheme="majorBidi"/>
        </w:rPr>
        <w:t xml:space="preserve">Midwinter, D., </w:t>
      </w:r>
      <w:proofErr w:type="spellStart"/>
      <w:r>
        <w:rPr>
          <w:rFonts w:asciiTheme="majorBidi" w:hAnsiTheme="majorBidi" w:cstheme="majorBidi"/>
        </w:rPr>
        <w:t>Hadlari</w:t>
      </w:r>
      <w:proofErr w:type="spellEnd"/>
      <w:r>
        <w:rPr>
          <w:rFonts w:asciiTheme="majorBidi" w:hAnsiTheme="majorBidi" w:cstheme="majorBidi"/>
        </w:rPr>
        <w:t xml:space="preserve">, T. and Dewing, K., 2017, Lower Triassic river-dominated deltaic successions from the Sverdrup Basin, Canadian Arctic: </w:t>
      </w:r>
      <w:proofErr w:type="spellStart"/>
      <w:r w:rsidRPr="008D5130">
        <w:rPr>
          <w:rFonts w:asciiTheme="majorBidi" w:hAnsiTheme="majorBidi" w:cstheme="majorBidi"/>
        </w:rPr>
        <w:t>Palaeogeography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Palaeoclimatology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Palaeoecology</w:t>
      </w:r>
      <w:proofErr w:type="spellEnd"/>
      <w:r>
        <w:rPr>
          <w:rFonts w:asciiTheme="majorBidi" w:hAnsiTheme="majorBidi" w:cstheme="majorBidi"/>
        </w:rPr>
        <w:t>, v. 476</w:t>
      </w:r>
      <w:r w:rsidRPr="008D5130">
        <w:rPr>
          <w:rFonts w:asciiTheme="majorBidi" w:hAnsiTheme="majorBidi" w:cstheme="majorBidi"/>
        </w:rPr>
        <w:t xml:space="preserve">, </w:t>
      </w:r>
      <w:r>
        <w:rPr>
          <w:rFonts w:asciiTheme="majorBidi" w:hAnsiTheme="majorBidi" w:cstheme="majorBidi"/>
        </w:rPr>
        <w:t xml:space="preserve">p. 55-67, </w:t>
      </w:r>
      <w:proofErr w:type="spellStart"/>
      <w:r>
        <w:rPr>
          <w:rFonts w:asciiTheme="majorBidi" w:hAnsiTheme="majorBidi" w:cstheme="majorBidi"/>
        </w:rPr>
        <w:t>doi</w:t>
      </w:r>
      <w:proofErr w:type="spellEnd"/>
      <w:r>
        <w:rPr>
          <w:rFonts w:asciiTheme="majorBidi" w:hAnsiTheme="majorBidi" w:cstheme="majorBidi"/>
        </w:rPr>
        <w:t>:</w:t>
      </w:r>
      <w:r w:rsidR="00B96FB0">
        <w:rPr>
          <w:rFonts w:asciiTheme="majorBidi" w:hAnsiTheme="majorBidi" w:cstheme="majorBidi"/>
        </w:rPr>
        <w:t xml:space="preserve"> 10.1016/j.palaeo.2017.03.017</w:t>
      </w:r>
    </w:p>
    <w:p w14:paraId="09221D47" w14:textId="77777777" w:rsidR="00A13C71"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 xml:space="preserve">Mulder, T., </w:t>
      </w:r>
      <w:proofErr w:type="spellStart"/>
      <w:r w:rsidRPr="008D5130">
        <w:rPr>
          <w:rFonts w:asciiTheme="majorBidi" w:hAnsiTheme="majorBidi" w:cstheme="majorBidi"/>
        </w:rPr>
        <w:t>Syvitski</w:t>
      </w:r>
      <w:proofErr w:type="spellEnd"/>
      <w:r w:rsidRPr="008D5130">
        <w:rPr>
          <w:rFonts w:asciiTheme="majorBidi" w:hAnsiTheme="majorBidi" w:cstheme="majorBidi"/>
        </w:rPr>
        <w:t xml:space="preserve">, J.P.M., </w:t>
      </w:r>
      <w:proofErr w:type="spellStart"/>
      <w:r w:rsidRPr="008D5130">
        <w:rPr>
          <w:rFonts w:asciiTheme="majorBidi" w:hAnsiTheme="majorBidi" w:cstheme="majorBidi"/>
        </w:rPr>
        <w:t>Migeon</w:t>
      </w:r>
      <w:proofErr w:type="spellEnd"/>
      <w:r w:rsidRPr="008D5130">
        <w:rPr>
          <w:rFonts w:asciiTheme="majorBidi" w:hAnsiTheme="majorBidi" w:cstheme="majorBidi"/>
        </w:rPr>
        <w:t xml:space="preserve">, S., </w:t>
      </w:r>
      <w:proofErr w:type="spellStart"/>
      <w:r w:rsidRPr="008D5130">
        <w:rPr>
          <w:rFonts w:asciiTheme="majorBidi" w:hAnsiTheme="majorBidi" w:cstheme="majorBidi"/>
        </w:rPr>
        <w:t>Faugères</w:t>
      </w:r>
      <w:proofErr w:type="spellEnd"/>
      <w:r w:rsidRPr="008D5130">
        <w:rPr>
          <w:rFonts w:asciiTheme="majorBidi" w:hAnsiTheme="majorBidi" w:cstheme="majorBidi"/>
        </w:rPr>
        <w:t xml:space="preserve">, J.-C., and </w:t>
      </w:r>
      <w:proofErr w:type="spellStart"/>
      <w:r w:rsidRPr="008D5130">
        <w:rPr>
          <w:rFonts w:asciiTheme="majorBidi" w:hAnsiTheme="majorBidi" w:cstheme="majorBidi"/>
        </w:rPr>
        <w:t>Savoye</w:t>
      </w:r>
      <w:proofErr w:type="spellEnd"/>
      <w:r w:rsidRPr="008D5130">
        <w:rPr>
          <w:rFonts w:asciiTheme="majorBidi" w:hAnsiTheme="majorBidi" w:cstheme="majorBidi"/>
        </w:rPr>
        <w:t xml:space="preserve">, B., 2003, Marine hyperpycnal flows: initiation, </w:t>
      </w:r>
      <w:proofErr w:type="spellStart"/>
      <w:r w:rsidRPr="008D5130">
        <w:rPr>
          <w:rFonts w:asciiTheme="majorBidi" w:hAnsiTheme="majorBidi" w:cstheme="majorBidi"/>
        </w:rPr>
        <w:t>behaviour</w:t>
      </w:r>
      <w:proofErr w:type="spellEnd"/>
      <w:r w:rsidRPr="008D5130">
        <w:rPr>
          <w:rFonts w:asciiTheme="majorBidi" w:hAnsiTheme="majorBidi" w:cstheme="majorBidi"/>
        </w:rPr>
        <w:t xml:space="preserve"> and related deposits. A review</w:t>
      </w:r>
      <w:r>
        <w:rPr>
          <w:rFonts w:asciiTheme="majorBidi" w:hAnsiTheme="majorBidi" w:cstheme="majorBidi"/>
        </w:rPr>
        <w:t xml:space="preserve">: </w:t>
      </w:r>
      <w:r w:rsidRPr="008D5130">
        <w:rPr>
          <w:rFonts w:asciiTheme="majorBidi" w:hAnsiTheme="majorBidi" w:cstheme="majorBidi"/>
        </w:rPr>
        <w:t>Marine and Petroleum Geology, v.20, p</w:t>
      </w:r>
      <w:r>
        <w:rPr>
          <w:rFonts w:asciiTheme="majorBidi" w:hAnsiTheme="majorBidi" w:cstheme="majorBidi"/>
        </w:rPr>
        <w:t>. 861-882, doi:</w:t>
      </w:r>
      <w:r w:rsidRPr="002E7E9E">
        <w:rPr>
          <w:rFonts w:asciiTheme="majorBidi" w:hAnsiTheme="majorBidi" w:cstheme="majorBidi"/>
        </w:rPr>
        <w:t>10.1016/j.marpetgeo.2003.01.003</w:t>
      </w:r>
    </w:p>
    <w:p w14:paraId="1C86999E" w14:textId="08EE1EE5" w:rsidR="00BD66F7" w:rsidRDefault="00BD66F7" w:rsidP="00A13C71">
      <w:pPr>
        <w:spacing w:line="480" w:lineRule="auto"/>
        <w:ind w:left="720" w:hanging="720"/>
        <w:rPr>
          <w:rFonts w:asciiTheme="majorBidi" w:hAnsiTheme="majorBidi" w:cstheme="majorBidi"/>
        </w:rPr>
      </w:pPr>
      <w:proofErr w:type="spellStart"/>
      <w:r>
        <w:rPr>
          <w:rFonts w:asciiTheme="majorBidi" w:hAnsiTheme="majorBidi" w:cstheme="majorBidi"/>
        </w:rPr>
        <w:t>Noffke</w:t>
      </w:r>
      <w:proofErr w:type="spellEnd"/>
      <w:r>
        <w:rPr>
          <w:rFonts w:asciiTheme="majorBidi" w:hAnsiTheme="majorBidi" w:cstheme="majorBidi"/>
        </w:rPr>
        <w:t>, N., 2000,</w:t>
      </w:r>
      <w:r w:rsidR="00087ECB">
        <w:rPr>
          <w:rFonts w:asciiTheme="majorBidi" w:hAnsiTheme="majorBidi" w:cstheme="majorBidi"/>
        </w:rPr>
        <w:t xml:space="preserve"> Extensive microbial mats and their influences on the erosional and depositional dynamics of a siliciclastic cold water environment (Lower </w:t>
      </w:r>
      <w:proofErr w:type="spellStart"/>
      <w:r w:rsidR="00087ECB">
        <w:rPr>
          <w:rFonts w:asciiTheme="majorBidi" w:hAnsiTheme="majorBidi" w:cstheme="majorBidi"/>
        </w:rPr>
        <w:t>Arenigian</w:t>
      </w:r>
      <w:proofErr w:type="spellEnd"/>
      <w:r w:rsidR="00087ECB">
        <w:rPr>
          <w:rFonts w:asciiTheme="majorBidi" w:hAnsiTheme="majorBidi" w:cstheme="majorBidi"/>
        </w:rPr>
        <w:t>, Montagne Noire, France): Sedimentary Geology, v.136, p. 207-215.</w:t>
      </w:r>
    </w:p>
    <w:p w14:paraId="3223EF77" w14:textId="6F941A35" w:rsidR="003B7734" w:rsidRPr="003B7734" w:rsidRDefault="003B7734" w:rsidP="00A13C71">
      <w:pPr>
        <w:spacing w:line="480" w:lineRule="auto"/>
        <w:ind w:left="720" w:hanging="720"/>
        <w:rPr>
          <w:rFonts w:asciiTheme="majorBidi" w:hAnsiTheme="majorBidi" w:cstheme="majorBidi"/>
          <w:color w:val="FF0000"/>
        </w:rPr>
      </w:pPr>
      <w:proofErr w:type="spellStart"/>
      <w:r w:rsidRPr="003B7734">
        <w:rPr>
          <w:rFonts w:asciiTheme="majorBidi" w:hAnsiTheme="majorBidi" w:cstheme="majorBidi"/>
          <w:color w:val="FF0000"/>
        </w:rPr>
        <w:t>Nofke</w:t>
      </w:r>
      <w:proofErr w:type="spellEnd"/>
      <w:r w:rsidRPr="003B7734">
        <w:rPr>
          <w:rFonts w:asciiTheme="majorBidi" w:hAnsiTheme="majorBidi" w:cstheme="majorBidi"/>
          <w:color w:val="FF0000"/>
        </w:rPr>
        <w:t>, N., 2010, Microbial mats in sandy deposits from the Arch</w:t>
      </w:r>
      <w:r w:rsidR="0006123F">
        <w:rPr>
          <w:rFonts w:asciiTheme="majorBidi" w:hAnsiTheme="majorBidi" w:cstheme="majorBidi"/>
          <w:color w:val="FF0000"/>
        </w:rPr>
        <w:t>ea</w:t>
      </w:r>
      <w:r w:rsidRPr="003B7734">
        <w:rPr>
          <w:rFonts w:asciiTheme="majorBidi" w:hAnsiTheme="majorBidi" w:cstheme="majorBidi"/>
          <w:color w:val="FF0000"/>
        </w:rPr>
        <w:t>n to Today: Springer, Heidelberg, 196 pp.</w:t>
      </w:r>
    </w:p>
    <w:p w14:paraId="2923807A" w14:textId="07BE102F" w:rsidR="00696413" w:rsidRDefault="00A06C0B">
      <w:pPr>
        <w:spacing w:line="480" w:lineRule="auto"/>
        <w:ind w:left="720" w:hanging="720"/>
        <w:rPr>
          <w:rFonts w:asciiTheme="majorBidi" w:hAnsiTheme="majorBidi" w:cstheme="majorBidi"/>
          <w:lang w:val="en-GB"/>
        </w:rPr>
      </w:pPr>
      <w:proofErr w:type="spellStart"/>
      <w:r w:rsidRPr="00E71B95">
        <w:rPr>
          <w:rFonts w:asciiTheme="majorBidi" w:hAnsiTheme="majorBidi" w:cstheme="majorBidi"/>
          <w:lang w:val="en-GB"/>
        </w:rPr>
        <w:t>Noffke</w:t>
      </w:r>
      <w:proofErr w:type="spellEnd"/>
      <w:r w:rsidRPr="00E71B95">
        <w:rPr>
          <w:rFonts w:asciiTheme="majorBidi" w:hAnsiTheme="majorBidi" w:cstheme="majorBidi"/>
          <w:lang w:val="en-GB"/>
        </w:rPr>
        <w:t xml:space="preserve">, N., Gerdes, G., </w:t>
      </w:r>
      <w:proofErr w:type="spellStart"/>
      <w:r w:rsidRPr="00E71B95">
        <w:rPr>
          <w:rFonts w:asciiTheme="majorBidi" w:hAnsiTheme="majorBidi" w:cstheme="majorBidi"/>
          <w:lang w:val="en-GB"/>
        </w:rPr>
        <w:t>Klenke</w:t>
      </w:r>
      <w:proofErr w:type="spellEnd"/>
      <w:r w:rsidRPr="00E71B95">
        <w:rPr>
          <w:rFonts w:asciiTheme="majorBidi" w:hAnsiTheme="majorBidi" w:cstheme="majorBidi"/>
          <w:lang w:val="en-GB"/>
        </w:rPr>
        <w:t xml:space="preserve">, T., and </w:t>
      </w:r>
      <w:proofErr w:type="spellStart"/>
      <w:r w:rsidRPr="00E71B95">
        <w:rPr>
          <w:rFonts w:asciiTheme="majorBidi" w:hAnsiTheme="majorBidi" w:cstheme="majorBidi"/>
          <w:lang w:val="en-GB"/>
        </w:rPr>
        <w:t>Krumbein</w:t>
      </w:r>
      <w:proofErr w:type="spellEnd"/>
      <w:r w:rsidRPr="00E71B95">
        <w:rPr>
          <w:rFonts w:asciiTheme="majorBidi" w:hAnsiTheme="majorBidi" w:cstheme="majorBidi"/>
          <w:lang w:val="en-GB"/>
        </w:rPr>
        <w:t xml:space="preserve">, W.E., 2001, Microbially </w:t>
      </w:r>
      <w:r w:rsidR="00E71B95">
        <w:rPr>
          <w:rFonts w:asciiTheme="majorBidi" w:hAnsiTheme="majorBidi" w:cstheme="majorBidi"/>
          <w:lang w:val="en-GB"/>
        </w:rPr>
        <w:t>i</w:t>
      </w:r>
      <w:r w:rsidRPr="00E71B95">
        <w:rPr>
          <w:rFonts w:asciiTheme="majorBidi" w:hAnsiTheme="majorBidi" w:cstheme="majorBidi"/>
          <w:lang w:val="en-GB"/>
        </w:rPr>
        <w:t xml:space="preserve">nduced </w:t>
      </w:r>
      <w:r w:rsidR="00E71B95">
        <w:rPr>
          <w:rFonts w:asciiTheme="majorBidi" w:hAnsiTheme="majorBidi" w:cstheme="majorBidi"/>
          <w:lang w:val="en-GB"/>
        </w:rPr>
        <w:t>s</w:t>
      </w:r>
      <w:r w:rsidRPr="00E71B95">
        <w:rPr>
          <w:rFonts w:asciiTheme="majorBidi" w:hAnsiTheme="majorBidi" w:cstheme="majorBidi"/>
          <w:lang w:val="en-GB"/>
        </w:rPr>
        <w:t xml:space="preserve">edimentary </w:t>
      </w:r>
      <w:r w:rsidR="00E71B95">
        <w:rPr>
          <w:rFonts w:asciiTheme="majorBidi" w:hAnsiTheme="majorBidi" w:cstheme="majorBidi"/>
          <w:lang w:val="en-GB"/>
        </w:rPr>
        <w:t>s</w:t>
      </w:r>
      <w:r w:rsidRPr="00E71B95">
        <w:rPr>
          <w:rFonts w:asciiTheme="majorBidi" w:hAnsiTheme="majorBidi" w:cstheme="majorBidi"/>
          <w:lang w:val="en-GB"/>
        </w:rPr>
        <w:t>tructures</w:t>
      </w:r>
      <w:r>
        <w:rPr>
          <w:rFonts w:asciiTheme="majorBidi" w:hAnsiTheme="majorBidi" w:cstheme="majorBidi"/>
          <w:lang w:val="en-GB"/>
        </w:rPr>
        <w:t xml:space="preserve"> - </w:t>
      </w:r>
      <w:r w:rsidRPr="00E71B95">
        <w:rPr>
          <w:rFonts w:asciiTheme="majorBidi" w:hAnsiTheme="majorBidi" w:cstheme="majorBidi"/>
          <w:lang w:val="en-GB"/>
        </w:rPr>
        <w:t xml:space="preserve">A </w:t>
      </w:r>
      <w:r w:rsidR="00E71B95">
        <w:rPr>
          <w:rFonts w:asciiTheme="majorBidi" w:hAnsiTheme="majorBidi" w:cstheme="majorBidi"/>
          <w:lang w:val="en-GB"/>
        </w:rPr>
        <w:t>n</w:t>
      </w:r>
      <w:r w:rsidRPr="00E71B95">
        <w:rPr>
          <w:rFonts w:asciiTheme="majorBidi" w:hAnsiTheme="majorBidi" w:cstheme="majorBidi"/>
          <w:lang w:val="en-GB"/>
        </w:rPr>
        <w:t xml:space="preserve">ew </w:t>
      </w:r>
      <w:r w:rsidR="00E71B95">
        <w:rPr>
          <w:rFonts w:asciiTheme="majorBidi" w:hAnsiTheme="majorBidi" w:cstheme="majorBidi"/>
          <w:lang w:val="en-GB"/>
        </w:rPr>
        <w:t>c</w:t>
      </w:r>
      <w:r w:rsidRPr="00E71B95">
        <w:rPr>
          <w:rFonts w:asciiTheme="majorBidi" w:hAnsiTheme="majorBidi" w:cstheme="majorBidi"/>
          <w:lang w:val="en-GB"/>
        </w:rPr>
        <w:t xml:space="preserve">ategory within the </w:t>
      </w:r>
      <w:r w:rsidR="00E71B95">
        <w:rPr>
          <w:rFonts w:asciiTheme="majorBidi" w:hAnsiTheme="majorBidi" w:cstheme="majorBidi"/>
          <w:lang w:val="en-GB"/>
        </w:rPr>
        <w:t>c</w:t>
      </w:r>
      <w:r w:rsidRPr="00E71B95">
        <w:rPr>
          <w:rFonts w:asciiTheme="majorBidi" w:hAnsiTheme="majorBidi" w:cstheme="majorBidi"/>
          <w:lang w:val="en-GB"/>
        </w:rPr>
        <w:t xml:space="preserve">lassification of </w:t>
      </w:r>
      <w:r w:rsidR="00E71B95">
        <w:rPr>
          <w:rFonts w:asciiTheme="majorBidi" w:hAnsiTheme="majorBidi" w:cstheme="majorBidi"/>
          <w:lang w:val="en-GB"/>
        </w:rPr>
        <w:t>p</w:t>
      </w:r>
      <w:r w:rsidRPr="00E71B95">
        <w:rPr>
          <w:rFonts w:asciiTheme="majorBidi" w:hAnsiTheme="majorBidi" w:cstheme="majorBidi"/>
          <w:lang w:val="en-GB"/>
        </w:rPr>
        <w:t xml:space="preserve">rimary </w:t>
      </w:r>
      <w:r w:rsidR="00E71B95">
        <w:rPr>
          <w:rFonts w:asciiTheme="majorBidi" w:hAnsiTheme="majorBidi" w:cstheme="majorBidi"/>
          <w:lang w:val="en-GB"/>
        </w:rPr>
        <w:t>s</w:t>
      </w:r>
      <w:r w:rsidRPr="00E71B95">
        <w:rPr>
          <w:rFonts w:asciiTheme="majorBidi" w:hAnsiTheme="majorBidi" w:cstheme="majorBidi"/>
          <w:lang w:val="en-GB"/>
        </w:rPr>
        <w:t xml:space="preserve">edimentary </w:t>
      </w:r>
      <w:r w:rsidR="00E71B95">
        <w:rPr>
          <w:rFonts w:asciiTheme="majorBidi" w:hAnsiTheme="majorBidi" w:cstheme="majorBidi"/>
          <w:lang w:val="en-GB"/>
        </w:rPr>
        <w:t>s</w:t>
      </w:r>
      <w:r w:rsidR="00221CFB">
        <w:rPr>
          <w:rFonts w:asciiTheme="majorBidi" w:hAnsiTheme="majorBidi" w:cstheme="majorBidi"/>
          <w:lang w:val="en-GB"/>
        </w:rPr>
        <w:t>tructures:</w:t>
      </w:r>
      <w:r w:rsidRPr="00E71B95">
        <w:rPr>
          <w:rFonts w:asciiTheme="majorBidi" w:hAnsiTheme="majorBidi" w:cstheme="majorBidi"/>
          <w:lang w:val="en-GB"/>
        </w:rPr>
        <w:t xml:space="preserve"> Journal of Sedimentary Research, </w:t>
      </w:r>
      <w:r>
        <w:rPr>
          <w:rFonts w:asciiTheme="majorBidi" w:hAnsiTheme="majorBidi" w:cstheme="majorBidi"/>
          <w:lang w:val="en-GB"/>
        </w:rPr>
        <w:t xml:space="preserve">v. </w:t>
      </w:r>
      <w:r w:rsidRPr="00E71B95">
        <w:rPr>
          <w:rFonts w:asciiTheme="majorBidi" w:hAnsiTheme="majorBidi" w:cstheme="majorBidi"/>
          <w:lang w:val="en-GB"/>
        </w:rPr>
        <w:t>71</w:t>
      </w:r>
      <w:r>
        <w:rPr>
          <w:rFonts w:asciiTheme="majorBidi" w:hAnsiTheme="majorBidi" w:cstheme="majorBidi"/>
          <w:lang w:val="en-GB"/>
        </w:rPr>
        <w:t xml:space="preserve">, </w:t>
      </w:r>
      <w:r w:rsidRPr="00E71B95">
        <w:rPr>
          <w:rFonts w:asciiTheme="majorBidi" w:hAnsiTheme="majorBidi" w:cstheme="majorBidi"/>
          <w:lang w:val="en-GB"/>
        </w:rPr>
        <w:t>p.</w:t>
      </w:r>
      <w:r>
        <w:rPr>
          <w:rFonts w:asciiTheme="majorBidi" w:hAnsiTheme="majorBidi" w:cstheme="majorBidi"/>
          <w:lang w:val="en-GB"/>
        </w:rPr>
        <w:t xml:space="preserve"> </w:t>
      </w:r>
      <w:r w:rsidRPr="00E71B95">
        <w:rPr>
          <w:rFonts w:asciiTheme="majorBidi" w:hAnsiTheme="majorBidi" w:cstheme="majorBidi"/>
          <w:lang w:val="en-GB"/>
        </w:rPr>
        <w:t>649-656</w:t>
      </w:r>
      <w:r>
        <w:rPr>
          <w:rFonts w:asciiTheme="majorBidi" w:hAnsiTheme="majorBidi" w:cstheme="majorBidi"/>
          <w:lang w:val="en-GB"/>
        </w:rPr>
        <w:t>.</w:t>
      </w:r>
    </w:p>
    <w:p w14:paraId="217F96F2" w14:textId="4C529A30" w:rsidR="009E37E9" w:rsidRPr="009E37E9" w:rsidRDefault="009E37E9">
      <w:pPr>
        <w:spacing w:line="480" w:lineRule="auto"/>
        <w:ind w:left="720" w:hanging="720"/>
        <w:rPr>
          <w:rFonts w:asciiTheme="majorBidi" w:hAnsiTheme="majorBidi" w:cstheme="majorBidi"/>
          <w:color w:val="FF0000"/>
        </w:rPr>
      </w:pPr>
      <w:proofErr w:type="spellStart"/>
      <w:r w:rsidRPr="009E37E9">
        <w:rPr>
          <w:rFonts w:asciiTheme="majorBidi" w:hAnsiTheme="majorBidi" w:cstheme="majorBidi"/>
          <w:color w:val="FF0000"/>
        </w:rPr>
        <w:t>Noffke</w:t>
      </w:r>
      <w:proofErr w:type="spellEnd"/>
      <w:r w:rsidRPr="009E37E9">
        <w:rPr>
          <w:rFonts w:asciiTheme="majorBidi" w:hAnsiTheme="majorBidi" w:cstheme="majorBidi"/>
          <w:color w:val="FF0000"/>
        </w:rPr>
        <w:t xml:space="preserve">,, N., Knoll, A.H., and </w:t>
      </w:r>
      <w:proofErr w:type="spellStart"/>
      <w:r w:rsidRPr="009E37E9">
        <w:rPr>
          <w:rFonts w:asciiTheme="majorBidi" w:hAnsiTheme="majorBidi" w:cstheme="majorBidi"/>
          <w:color w:val="FF0000"/>
        </w:rPr>
        <w:t>Grotzinger</w:t>
      </w:r>
      <w:proofErr w:type="spellEnd"/>
      <w:r w:rsidRPr="009E37E9">
        <w:rPr>
          <w:rFonts w:asciiTheme="majorBidi" w:hAnsiTheme="majorBidi" w:cstheme="majorBidi"/>
          <w:color w:val="FF0000"/>
        </w:rPr>
        <w:t xml:space="preserve">, J.P., 2002, </w:t>
      </w:r>
      <w:r>
        <w:rPr>
          <w:rFonts w:asciiTheme="majorBidi" w:hAnsiTheme="majorBidi" w:cstheme="majorBidi"/>
          <w:color w:val="FF0000"/>
        </w:rPr>
        <w:t xml:space="preserve">Sedimentary controls on the formation and preservation of microbial mats in siliciclastic deposits: a case study from the Upper Neoproterozoic Nama Group, Namibia: </w:t>
      </w:r>
      <w:proofErr w:type="spellStart"/>
      <w:r>
        <w:rPr>
          <w:rFonts w:asciiTheme="majorBidi" w:hAnsiTheme="majorBidi" w:cstheme="majorBidi"/>
          <w:color w:val="FF0000"/>
        </w:rPr>
        <w:t>Palaios</w:t>
      </w:r>
      <w:proofErr w:type="spellEnd"/>
      <w:r>
        <w:rPr>
          <w:rFonts w:asciiTheme="majorBidi" w:hAnsiTheme="majorBidi" w:cstheme="majorBidi"/>
          <w:color w:val="FF0000"/>
        </w:rPr>
        <w:t>, v. 17, p. 533-544.</w:t>
      </w:r>
    </w:p>
    <w:p w14:paraId="69FDAE18" w14:textId="7E244014" w:rsidR="00A13C71" w:rsidRPr="008D5130"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Pflüger</w:t>
      </w:r>
      <w:proofErr w:type="spellEnd"/>
      <w:r w:rsidRPr="008D5130">
        <w:rPr>
          <w:rFonts w:asciiTheme="majorBidi" w:hAnsiTheme="majorBidi" w:cstheme="majorBidi"/>
        </w:rPr>
        <w:t>, F.</w:t>
      </w:r>
      <w:r>
        <w:rPr>
          <w:rFonts w:asciiTheme="majorBidi" w:hAnsiTheme="majorBidi" w:cstheme="majorBidi"/>
        </w:rPr>
        <w:t>,</w:t>
      </w:r>
      <w:r w:rsidRPr="008D5130">
        <w:rPr>
          <w:rFonts w:asciiTheme="majorBidi" w:hAnsiTheme="majorBidi" w:cstheme="majorBidi"/>
        </w:rPr>
        <w:t xml:space="preserve"> 1999</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Matground</w:t>
      </w:r>
      <w:proofErr w:type="spellEnd"/>
      <w:r w:rsidRPr="008D5130">
        <w:rPr>
          <w:rFonts w:asciiTheme="majorBidi" w:hAnsiTheme="majorBidi" w:cstheme="majorBidi"/>
        </w:rPr>
        <w:t xml:space="preserve"> structures and redox facies</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Palaios</w:t>
      </w:r>
      <w:proofErr w:type="spellEnd"/>
      <w:r>
        <w:rPr>
          <w:rFonts w:asciiTheme="majorBidi" w:hAnsiTheme="majorBidi" w:cstheme="majorBidi"/>
        </w:rPr>
        <w:t>, v.</w:t>
      </w:r>
      <w:r w:rsidRPr="008D5130">
        <w:rPr>
          <w:rFonts w:asciiTheme="majorBidi" w:hAnsiTheme="majorBidi" w:cstheme="majorBidi"/>
        </w:rPr>
        <w:t xml:space="preserve"> 14, </w:t>
      </w:r>
      <w:r>
        <w:rPr>
          <w:rFonts w:asciiTheme="majorBidi" w:hAnsiTheme="majorBidi" w:cstheme="majorBidi"/>
        </w:rPr>
        <w:t xml:space="preserve">p. 25-39,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10.2307/3515359</w:t>
      </w:r>
    </w:p>
    <w:p w14:paraId="440CC987" w14:textId="2F01F3F2" w:rsidR="00A13C71" w:rsidRPr="008D5130"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 xml:space="preserve">Pietsch, C., Mata, S.A., and </w:t>
      </w:r>
      <w:proofErr w:type="spellStart"/>
      <w:r w:rsidRPr="008D5130">
        <w:rPr>
          <w:rFonts w:asciiTheme="majorBidi" w:hAnsiTheme="majorBidi" w:cstheme="majorBidi"/>
        </w:rPr>
        <w:t>Bottjer</w:t>
      </w:r>
      <w:proofErr w:type="spellEnd"/>
      <w:r w:rsidRPr="008D5130">
        <w:rPr>
          <w:rFonts w:asciiTheme="majorBidi" w:hAnsiTheme="majorBidi" w:cstheme="majorBidi"/>
        </w:rPr>
        <w:t>, D.J.</w:t>
      </w:r>
      <w:r>
        <w:rPr>
          <w:rFonts w:asciiTheme="majorBidi" w:hAnsiTheme="majorBidi" w:cstheme="majorBidi"/>
        </w:rPr>
        <w:t>,</w:t>
      </w:r>
      <w:r w:rsidRPr="008D5130">
        <w:rPr>
          <w:rFonts w:asciiTheme="majorBidi" w:hAnsiTheme="majorBidi" w:cstheme="majorBidi"/>
        </w:rPr>
        <w:t xml:space="preserve"> 2014</w:t>
      </w:r>
      <w:r>
        <w:rPr>
          <w:rFonts w:asciiTheme="majorBidi" w:hAnsiTheme="majorBidi" w:cstheme="majorBidi"/>
        </w:rPr>
        <w:t>,</w:t>
      </w:r>
      <w:r w:rsidRPr="008D5130">
        <w:rPr>
          <w:rFonts w:asciiTheme="majorBidi" w:hAnsiTheme="majorBidi" w:cstheme="majorBidi"/>
        </w:rPr>
        <w:t xml:space="preserve"> High temperature and low oxygen perturbations drive contrasting benthic recovery dynamics following the end-Permian </w:t>
      </w:r>
      <w:r w:rsidRPr="008D5130">
        <w:rPr>
          <w:rFonts w:asciiTheme="majorBidi" w:hAnsiTheme="majorBidi" w:cstheme="majorBidi"/>
        </w:rPr>
        <w:lastRenderedPageBreak/>
        <w:t>mass extinction</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Palaeogeography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Palaeoclimatology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Palaeoecology</w:t>
      </w:r>
      <w:proofErr w:type="spellEnd"/>
      <w:r>
        <w:rPr>
          <w:rFonts w:asciiTheme="majorBidi" w:hAnsiTheme="majorBidi" w:cstheme="majorBidi"/>
        </w:rPr>
        <w:t>, v.</w:t>
      </w:r>
      <w:r w:rsidRPr="008D5130">
        <w:rPr>
          <w:rFonts w:asciiTheme="majorBidi" w:hAnsiTheme="majorBidi" w:cstheme="majorBidi"/>
        </w:rPr>
        <w:t xml:space="preserve"> 399, </w:t>
      </w:r>
      <w:r>
        <w:rPr>
          <w:rFonts w:asciiTheme="majorBidi" w:hAnsiTheme="majorBidi" w:cstheme="majorBidi"/>
        </w:rPr>
        <w:t xml:space="preserve">p. 98-113,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10.1016/j.palaeo.2014.02.011</w:t>
      </w:r>
    </w:p>
    <w:p w14:paraId="399C0EB8" w14:textId="77777777" w:rsidR="00A13C71"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Porada</w:t>
      </w:r>
      <w:proofErr w:type="spellEnd"/>
      <w:r w:rsidRPr="008D5130">
        <w:rPr>
          <w:rFonts w:asciiTheme="majorBidi" w:hAnsiTheme="majorBidi" w:cstheme="majorBidi"/>
        </w:rPr>
        <w:t>, H.</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Bouougri</w:t>
      </w:r>
      <w:proofErr w:type="spellEnd"/>
      <w:r w:rsidRPr="008D5130">
        <w:rPr>
          <w:rFonts w:asciiTheme="majorBidi" w:hAnsiTheme="majorBidi" w:cstheme="majorBidi"/>
        </w:rPr>
        <w:t>, E.</w:t>
      </w:r>
      <w:r>
        <w:rPr>
          <w:rFonts w:asciiTheme="majorBidi" w:hAnsiTheme="majorBidi" w:cstheme="majorBidi"/>
        </w:rPr>
        <w:t>,</w:t>
      </w:r>
      <w:r w:rsidRPr="008D5130">
        <w:rPr>
          <w:rFonts w:asciiTheme="majorBidi" w:hAnsiTheme="majorBidi" w:cstheme="majorBidi"/>
        </w:rPr>
        <w:t xml:space="preserve"> 2007</w:t>
      </w:r>
      <w:r>
        <w:rPr>
          <w:rFonts w:asciiTheme="majorBidi" w:hAnsiTheme="majorBidi" w:cstheme="majorBidi"/>
        </w:rPr>
        <w:t>,</w:t>
      </w:r>
      <w:r w:rsidRPr="008D5130">
        <w:rPr>
          <w:rFonts w:asciiTheme="majorBidi" w:hAnsiTheme="majorBidi" w:cstheme="majorBidi"/>
        </w:rPr>
        <w:t xml:space="preserve"> ‘Wrinkle structures’ – a critical review</w:t>
      </w:r>
      <w:r>
        <w:rPr>
          <w:rFonts w:asciiTheme="majorBidi" w:hAnsiTheme="majorBidi" w:cstheme="majorBidi"/>
        </w:rPr>
        <w:t xml:space="preserve">, </w:t>
      </w:r>
      <w:r>
        <w:rPr>
          <w:rFonts w:asciiTheme="majorBidi" w:hAnsiTheme="majorBidi" w:cstheme="majorBidi"/>
          <w:i/>
          <w:iCs/>
        </w:rPr>
        <w:t>in</w:t>
      </w:r>
      <w:r>
        <w:rPr>
          <w:rFonts w:asciiTheme="majorBidi" w:hAnsiTheme="majorBidi" w:cstheme="majorBidi"/>
        </w:rPr>
        <w:t xml:space="preserve"> </w:t>
      </w:r>
      <w:proofErr w:type="spellStart"/>
      <w:r>
        <w:rPr>
          <w:rFonts w:asciiTheme="majorBidi" w:hAnsiTheme="majorBidi" w:cstheme="majorBidi"/>
        </w:rPr>
        <w:t>Schieber</w:t>
      </w:r>
      <w:proofErr w:type="spellEnd"/>
      <w:r>
        <w:rPr>
          <w:rFonts w:asciiTheme="majorBidi" w:hAnsiTheme="majorBidi" w:cstheme="majorBidi"/>
        </w:rPr>
        <w:t xml:space="preserve">, J. </w:t>
      </w:r>
      <w:r w:rsidRPr="008D5130">
        <w:rPr>
          <w:rFonts w:asciiTheme="majorBidi" w:hAnsiTheme="majorBidi" w:cstheme="majorBidi"/>
        </w:rPr>
        <w:t>et al.</w:t>
      </w:r>
      <w:r>
        <w:rPr>
          <w:rFonts w:asciiTheme="majorBidi" w:hAnsiTheme="majorBidi" w:cstheme="majorBidi"/>
        </w:rPr>
        <w:t xml:space="preserve">, </w:t>
      </w:r>
      <w:r w:rsidRPr="008D5130">
        <w:rPr>
          <w:rFonts w:asciiTheme="majorBidi" w:hAnsiTheme="majorBidi" w:cstheme="majorBidi"/>
        </w:rPr>
        <w:t>eds.</w:t>
      </w:r>
      <w:r>
        <w:rPr>
          <w:rFonts w:asciiTheme="majorBidi" w:hAnsiTheme="majorBidi" w:cstheme="majorBidi"/>
        </w:rPr>
        <w:t>,</w:t>
      </w:r>
      <w:r w:rsidRPr="008D5130">
        <w:rPr>
          <w:rFonts w:asciiTheme="majorBidi" w:hAnsiTheme="majorBidi" w:cstheme="majorBidi"/>
        </w:rPr>
        <w:t xml:space="preserve"> Atlas of Microbial Features Preserved within the siliciclastic rock record</w:t>
      </w:r>
      <w:r>
        <w:rPr>
          <w:rFonts w:asciiTheme="majorBidi" w:hAnsiTheme="majorBidi" w:cstheme="majorBidi"/>
        </w:rPr>
        <w:t>: Amsterdam, Elsevier, p</w:t>
      </w:r>
      <w:r w:rsidRPr="008D5130">
        <w:rPr>
          <w:rFonts w:asciiTheme="majorBidi" w:hAnsiTheme="majorBidi" w:cstheme="majorBidi"/>
        </w:rPr>
        <w:t>. 135-188.</w:t>
      </w:r>
    </w:p>
    <w:p w14:paraId="24B856A7" w14:textId="2FC71219" w:rsidR="00B979F0" w:rsidRDefault="006634BF">
      <w:pPr>
        <w:spacing w:line="480" w:lineRule="auto"/>
        <w:ind w:left="720" w:hanging="720"/>
        <w:rPr>
          <w:rFonts w:asciiTheme="majorBidi" w:hAnsiTheme="majorBidi" w:cstheme="majorBidi"/>
          <w:lang w:val="en-CA"/>
        </w:rPr>
      </w:pPr>
      <w:proofErr w:type="spellStart"/>
      <w:r w:rsidRPr="007C52E5">
        <w:rPr>
          <w:rFonts w:asciiTheme="majorBidi" w:hAnsiTheme="majorBidi" w:cstheme="majorBidi"/>
        </w:rPr>
        <w:t>Proemse</w:t>
      </w:r>
      <w:proofErr w:type="spellEnd"/>
      <w:r w:rsidRPr="007C52E5">
        <w:rPr>
          <w:rFonts w:asciiTheme="majorBidi" w:hAnsiTheme="majorBidi" w:cstheme="majorBidi"/>
        </w:rPr>
        <w:t xml:space="preserve">, B.C., </w:t>
      </w:r>
      <w:proofErr w:type="spellStart"/>
      <w:r w:rsidRPr="007C52E5">
        <w:rPr>
          <w:rFonts w:asciiTheme="majorBidi" w:hAnsiTheme="majorBidi" w:cstheme="majorBidi"/>
        </w:rPr>
        <w:t>Grasby</w:t>
      </w:r>
      <w:proofErr w:type="spellEnd"/>
      <w:r w:rsidRPr="007C52E5">
        <w:rPr>
          <w:rFonts w:asciiTheme="majorBidi" w:hAnsiTheme="majorBidi" w:cstheme="majorBidi"/>
        </w:rPr>
        <w:t xml:space="preserve">, S.E., </w:t>
      </w:r>
      <w:proofErr w:type="spellStart"/>
      <w:r w:rsidRPr="007C52E5">
        <w:rPr>
          <w:rFonts w:asciiTheme="majorBidi" w:hAnsiTheme="majorBidi" w:cstheme="majorBidi"/>
        </w:rPr>
        <w:t>Wieser</w:t>
      </w:r>
      <w:proofErr w:type="spellEnd"/>
      <w:r w:rsidRPr="007C52E5">
        <w:rPr>
          <w:rFonts w:asciiTheme="majorBidi" w:hAnsiTheme="majorBidi" w:cstheme="majorBidi"/>
        </w:rPr>
        <w:t>, M.E., Mayer, B., and Beauchamp, B.</w:t>
      </w:r>
      <w:r w:rsidR="00B979F0">
        <w:rPr>
          <w:rFonts w:asciiTheme="majorBidi" w:hAnsiTheme="majorBidi" w:cstheme="majorBidi"/>
        </w:rPr>
        <w:t xml:space="preserve">, </w:t>
      </w:r>
      <w:r w:rsidRPr="007C52E5">
        <w:rPr>
          <w:rFonts w:asciiTheme="majorBidi" w:hAnsiTheme="majorBidi" w:cstheme="majorBidi"/>
        </w:rPr>
        <w:t>2013</w:t>
      </w:r>
      <w:r w:rsidR="00B979F0">
        <w:rPr>
          <w:rFonts w:asciiTheme="majorBidi" w:hAnsiTheme="majorBidi" w:cstheme="majorBidi"/>
        </w:rPr>
        <w:t>,</w:t>
      </w:r>
      <w:r w:rsidRPr="007C52E5">
        <w:rPr>
          <w:rFonts w:asciiTheme="majorBidi" w:hAnsiTheme="majorBidi" w:cstheme="majorBidi"/>
        </w:rPr>
        <w:t xml:space="preserve"> Molybdenum isotope evidence for </w:t>
      </w:r>
      <w:proofErr w:type="spellStart"/>
      <w:r w:rsidRPr="007C52E5">
        <w:rPr>
          <w:rFonts w:asciiTheme="majorBidi" w:hAnsiTheme="majorBidi" w:cstheme="majorBidi"/>
        </w:rPr>
        <w:t>oxic</w:t>
      </w:r>
      <w:proofErr w:type="spellEnd"/>
      <w:r w:rsidRPr="007C52E5">
        <w:rPr>
          <w:rFonts w:asciiTheme="majorBidi" w:hAnsiTheme="majorBidi" w:cstheme="majorBidi"/>
        </w:rPr>
        <w:t xml:space="preserve"> marine conditions during the Latest Permian Extinction</w:t>
      </w:r>
      <w:r w:rsidR="00B979F0">
        <w:rPr>
          <w:rFonts w:asciiTheme="majorBidi" w:hAnsiTheme="majorBidi" w:cstheme="majorBidi"/>
        </w:rPr>
        <w:t>:</w:t>
      </w:r>
      <w:r w:rsidR="00B979F0" w:rsidRPr="007C52E5">
        <w:rPr>
          <w:rFonts w:asciiTheme="majorBidi" w:hAnsiTheme="majorBidi" w:cstheme="majorBidi"/>
        </w:rPr>
        <w:t xml:space="preserve"> </w:t>
      </w:r>
      <w:r w:rsidRPr="00B979F0">
        <w:rPr>
          <w:rFonts w:asciiTheme="majorBidi" w:hAnsiTheme="majorBidi" w:cstheme="majorBidi"/>
        </w:rPr>
        <w:t>Geology</w:t>
      </w:r>
      <w:r w:rsidR="00B979F0" w:rsidRPr="00B979F0">
        <w:rPr>
          <w:rFonts w:asciiTheme="majorBidi" w:hAnsiTheme="majorBidi" w:cstheme="majorBidi"/>
        </w:rPr>
        <w:t>, v.</w:t>
      </w:r>
      <w:r w:rsidRPr="00B979F0">
        <w:rPr>
          <w:rFonts w:asciiTheme="majorBidi" w:hAnsiTheme="majorBidi" w:cstheme="majorBidi"/>
        </w:rPr>
        <w:t xml:space="preserve"> </w:t>
      </w:r>
      <w:r w:rsidRPr="00E71B95">
        <w:rPr>
          <w:rFonts w:asciiTheme="majorBidi" w:hAnsiTheme="majorBidi" w:cstheme="majorBidi"/>
          <w:szCs w:val="22"/>
          <w:lang w:val="en-CA"/>
        </w:rPr>
        <w:t>41, 967-970</w:t>
      </w:r>
      <w:r w:rsidR="00B979F0">
        <w:rPr>
          <w:rFonts w:asciiTheme="majorBidi" w:hAnsiTheme="majorBidi" w:cstheme="majorBidi"/>
          <w:szCs w:val="22"/>
          <w:lang w:val="en-CA"/>
        </w:rPr>
        <w:t xml:space="preserve">, </w:t>
      </w:r>
      <w:proofErr w:type="spellStart"/>
      <w:r w:rsidR="00B979F0">
        <w:rPr>
          <w:rFonts w:asciiTheme="majorBidi" w:hAnsiTheme="majorBidi" w:cstheme="majorBidi"/>
          <w:szCs w:val="22"/>
          <w:lang w:val="en-CA"/>
        </w:rPr>
        <w:t>doi</w:t>
      </w:r>
      <w:proofErr w:type="spellEnd"/>
      <w:r w:rsidR="00B979F0">
        <w:rPr>
          <w:rFonts w:asciiTheme="majorBidi" w:hAnsiTheme="majorBidi" w:cstheme="majorBidi"/>
          <w:szCs w:val="22"/>
          <w:lang w:val="en-CA"/>
        </w:rPr>
        <w:t xml:space="preserve">: </w:t>
      </w:r>
      <w:r w:rsidR="00B979F0" w:rsidRPr="00B979F0">
        <w:rPr>
          <w:rFonts w:asciiTheme="majorBidi" w:hAnsiTheme="majorBidi" w:cstheme="majorBidi"/>
          <w:szCs w:val="22"/>
          <w:lang w:val="en-CA"/>
        </w:rPr>
        <w:t>10.1130/G34466.1</w:t>
      </w:r>
    </w:p>
    <w:p w14:paraId="32ED780B" w14:textId="742221CD" w:rsidR="00A13C71" w:rsidRDefault="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Pruss</w:t>
      </w:r>
      <w:proofErr w:type="spellEnd"/>
      <w:r w:rsidRPr="008D5130">
        <w:rPr>
          <w:rFonts w:asciiTheme="majorBidi" w:hAnsiTheme="majorBidi" w:cstheme="majorBidi"/>
        </w:rPr>
        <w:t xml:space="preserve">, S., </w:t>
      </w:r>
      <w:proofErr w:type="spellStart"/>
      <w:r w:rsidRPr="008D5130">
        <w:rPr>
          <w:rFonts w:asciiTheme="majorBidi" w:hAnsiTheme="majorBidi" w:cstheme="majorBidi"/>
        </w:rPr>
        <w:t>Fraiser</w:t>
      </w:r>
      <w:proofErr w:type="spellEnd"/>
      <w:r w:rsidRPr="008D5130">
        <w:rPr>
          <w:rFonts w:asciiTheme="majorBidi" w:hAnsiTheme="majorBidi" w:cstheme="majorBidi"/>
        </w:rPr>
        <w:t xml:space="preserve">, M., and </w:t>
      </w:r>
      <w:proofErr w:type="spellStart"/>
      <w:r w:rsidRPr="008D5130">
        <w:rPr>
          <w:rFonts w:asciiTheme="majorBidi" w:hAnsiTheme="majorBidi" w:cstheme="majorBidi"/>
        </w:rPr>
        <w:t>Bottjer</w:t>
      </w:r>
      <w:proofErr w:type="spellEnd"/>
      <w:r w:rsidRPr="008D5130">
        <w:rPr>
          <w:rFonts w:asciiTheme="majorBidi" w:hAnsiTheme="majorBidi" w:cstheme="majorBidi"/>
        </w:rPr>
        <w:t>, D.J.</w:t>
      </w:r>
      <w:r>
        <w:rPr>
          <w:rFonts w:asciiTheme="majorBidi" w:hAnsiTheme="majorBidi" w:cstheme="majorBidi"/>
        </w:rPr>
        <w:t>,</w:t>
      </w:r>
      <w:r w:rsidRPr="008D5130">
        <w:rPr>
          <w:rFonts w:asciiTheme="majorBidi" w:hAnsiTheme="majorBidi" w:cstheme="majorBidi"/>
        </w:rPr>
        <w:t xml:space="preserve"> 2004</w:t>
      </w:r>
      <w:r>
        <w:rPr>
          <w:rFonts w:asciiTheme="majorBidi" w:hAnsiTheme="majorBidi" w:cstheme="majorBidi"/>
        </w:rPr>
        <w:t>,</w:t>
      </w:r>
      <w:r w:rsidR="003715DE">
        <w:rPr>
          <w:rFonts w:asciiTheme="majorBidi" w:hAnsiTheme="majorBidi" w:cstheme="majorBidi"/>
        </w:rPr>
        <w:t xml:space="preserve"> Proliferation of E</w:t>
      </w:r>
      <w:r w:rsidRPr="008D5130">
        <w:rPr>
          <w:rFonts w:asciiTheme="majorBidi" w:hAnsiTheme="majorBidi" w:cstheme="majorBidi"/>
        </w:rPr>
        <w:t>arly Triassic wrinkle structures: Implications for environmental stress following the end-Permian mass extinction</w:t>
      </w:r>
      <w:r>
        <w:rPr>
          <w:rFonts w:asciiTheme="majorBidi" w:hAnsiTheme="majorBidi" w:cstheme="majorBidi"/>
        </w:rPr>
        <w:t>:</w:t>
      </w:r>
      <w:r w:rsidRPr="008D5130">
        <w:rPr>
          <w:rFonts w:asciiTheme="majorBidi" w:hAnsiTheme="majorBidi" w:cstheme="majorBidi"/>
        </w:rPr>
        <w:t xml:space="preserve"> Geology</w:t>
      </w:r>
      <w:r>
        <w:rPr>
          <w:rFonts w:asciiTheme="majorBidi" w:hAnsiTheme="majorBidi" w:cstheme="majorBidi"/>
        </w:rPr>
        <w:t>, v.</w:t>
      </w:r>
      <w:r w:rsidRPr="008D5130">
        <w:rPr>
          <w:rFonts w:asciiTheme="majorBidi" w:hAnsiTheme="majorBidi" w:cstheme="majorBidi"/>
        </w:rPr>
        <w:t xml:space="preserve"> 32, </w:t>
      </w:r>
      <w:r>
        <w:rPr>
          <w:rFonts w:asciiTheme="majorBidi" w:hAnsiTheme="majorBidi" w:cstheme="majorBidi"/>
        </w:rPr>
        <w:t>p. 461-464, doi:</w:t>
      </w:r>
      <w:r w:rsidRPr="002E7E9E">
        <w:rPr>
          <w:rFonts w:asciiTheme="majorBidi" w:hAnsiTheme="majorBidi" w:cstheme="majorBidi"/>
        </w:rPr>
        <w:t>10.1130/G20354.1</w:t>
      </w:r>
    </w:p>
    <w:p w14:paraId="032B3FCF" w14:textId="3A3D0812" w:rsidR="00086121" w:rsidRPr="008D5130" w:rsidRDefault="00086121">
      <w:pPr>
        <w:spacing w:line="480" w:lineRule="auto"/>
        <w:ind w:left="720" w:hanging="720"/>
        <w:rPr>
          <w:rFonts w:asciiTheme="majorBidi" w:hAnsiTheme="majorBidi" w:cstheme="majorBidi"/>
        </w:rPr>
      </w:pPr>
      <w:proofErr w:type="spellStart"/>
      <w:r w:rsidRPr="008D5130">
        <w:rPr>
          <w:rFonts w:asciiTheme="majorBidi" w:hAnsiTheme="majorBidi" w:cstheme="majorBidi"/>
        </w:rPr>
        <w:t>Pruss</w:t>
      </w:r>
      <w:proofErr w:type="spellEnd"/>
      <w:r w:rsidRPr="008D5130">
        <w:rPr>
          <w:rFonts w:asciiTheme="majorBidi" w:hAnsiTheme="majorBidi" w:cstheme="majorBidi"/>
        </w:rPr>
        <w:t xml:space="preserve">, S., </w:t>
      </w:r>
      <w:proofErr w:type="spellStart"/>
      <w:r w:rsidRPr="008D5130">
        <w:rPr>
          <w:rFonts w:asciiTheme="majorBidi" w:hAnsiTheme="majorBidi" w:cstheme="majorBidi"/>
        </w:rPr>
        <w:t>Fraiser</w:t>
      </w:r>
      <w:proofErr w:type="spellEnd"/>
      <w:r w:rsidRPr="008D5130">
        <w:rPr>
          <w:rFonts w:asciiTheme="majorBidi" w:hAnsiTheme="majorBidi" w:cstheme="majorBidi"/>
        </w:rPr>
        <w:t xml:space="preserve">, M., and </w:t>
      </w:r>
      <w:proofErr w:type="spellStart"/>
      <w:r w:rsidRPr="008D5130">
        <w:rPr>
          <w:rFonts w:asciiTheme="majorBidi" w:hAnsiTheme="majorBidi" w:cstheme="majorBidi"/>
        </w:rPr>
        <w:t>Bottjer</w:t>
      </w:r>
      <w:proofErr w:type="spellEnd"/>
      <w:r w:rsidRPr="008D5130">
        <w:rPr>
          <w:rFonts w:asciiTheme="majorBidi" w:hAnsiTheme="majorBidi" w:cstheme="majorBidi"/>
        </w:rPr>
        <w:t>, D.J.</w:t>
      </w:r>
      <w:r>
        <w:rPr>
          <w:rFonts w:asciiTheme="majorBidi" w:hAnsiTheme="majorBidi" w:cstheme="majorBidi"/>
        </w:rPr>
        <w:t xml:space="preserve">, 2005, The unusual sedimentary rock record of the Early Triassic: A case study from the southwestern United States. </w:t>
      </w:r>
      <w:proofErr w:type="spellStart"/>
      <w:r>
        <w:rPr>
          <w:rFonts w:asciiTheme="majorBidi" w:hAnsiTheme="majorBidi" w:cstheme="majorBidi"/>
        </w:rPr>
        <w:t>Palaeogeography</w:t>
      </w:r>
      <w:proofErr w:type="spellEnd"/>
      <w:r>
        <w:rPr>
          <w:rFonts w:asciiTheme="majorBidi" w:hAnsiTheme="majorBidi" w:cstheme="majorBidi"/>
        </w:rPr>
        <w:t xml:space="preserve">, </w:t>
      </w:r>
      <w:proofErr w:type="spellStart"/>
      <w:r>
        <w:rPr>
          <w:rFonts w:asciiTheme="majorBidi" w:hAnsiTheme="majorBidi" w:cstheme="majorBidi"/>
        </w:rPr>
        <w:t>Palaeoclimatology</w:t>
      </w:r>
      <w:proofErr w:type="spellEnd"/>
      <w:r>
        <w:rPr>
          <w:rFonts w:asciiTheme="majorBidi" w:hAnsiTheme="majorBidi" w:cstheme="majorBidi"/>
        </w:rPr>
        <w:t xml:space="preserve">, </w:t>
      </w:r>
      <w:proofErr w:type="spellStart"/>
      <w:r>
        <w:rPr>
          <w:rFonts w:asciiTheme="majorBidi" w:hAnsiTheme="majorBidi" w:cstheme="majorBidi"/>
        </w:rPr>
        <w:t>Palaeoecology</w:t>
      </w:r>
      <w:proofErr w:type="spellEnd"/>
      <w:r>
        <w:rPr>
          <w:rFonts w:asciiTheme="majorBidi" w:hAnsiTheme="majorBidi" w:cstheme="majorBidi"/>
        </w:rPr>
        <w:t>, v. 222, p. 33-52, doi.org/10.1016/j.palaeo.2005.03.007</w:t>
      </w:r>
    </w:p>
    <w:p w14:paraId="339D674C" w14:textId="77777777" w:rsidR="00221CFB" w:rsidRPr="008D5130" w:rsidRDefault="00221CFB" w:rsidP="00221CFB">
      <w:pPr>
        <w:spacing w:line="480" w:lineRule="auto"/>
        <w:ind w:left="720" w:hanging="720"/>
        <w:rPr>
          <w:rFonts w:asciiTheme="majorBidi" w:hAnsiTheme="majorBidi" w:cstheme="majorBidi"/>
        </w:rPr>
      </w:pPr>
      <w:proofErr w:type="spellStart"/>
      <w:r>
        <w:rPr>
          <w:rFonts w:asciiTheme="majorBidi" w:hAnsiTheme="majorBidi" w:cstheme="majorBidi"/>
          <w:lang w:val="en-GB"/>
        </w:rPr>
        <w:t>Reineck</w:t>
      </w:r>
      <w:proofErr w:type="spellEnd"/>
      <w:r>
        <w:rPr>
          <w:rFonts w:asciiTheme="majorBidi" w:hAnsiTheme="majorBidi" w:cstheme="majorBidi"/>
          <w:lang w:val="en-GB"/>
        </w:rPr>
        <w:t>, H.E., and</w:t>
      </w:r>
      <w:r w:rsidRPr="00520F7F">
        <w:rPr>
          <w:rFonts w:asciiTheme="majorBidi" w:hAnsiTheme="majorBidi" w:cstheme="majorBidi"/>
          <w:lang w:val="en-GB"/>
        </w:rPr>
        <w:t xml:space="preserve"> Wunderlich, F.</w:t>
      </w:r>
      <w:r>
        <w:rPr>
          <w:rFonts w:asciiTheme="majorBidi" w:hAnsiTheme="majorBidi" w:cstheme="majorBidi"/>
          <w:lang w:val="en-GB"/>
        </w:rPr>
        <w:t>, 1968,</w:t>
      </w:r>
      <w:r w:rsidRPr="00520F7F">
        <w:rPr>
          <w:rFonts w:asciiTheme="majorBidi" w:hAnsiTheme="majorBidi" w:cstheme="majorBidi"/>
          <w:lang w:val="en-GB"/>
        </w:rPr>
        <w:t xml:space="preserve"> Classification and origin of </w:t>
      </w:r>
      <w:proofErr w:type="spellStart"/>
      <w:r w:rsidRPr="00520F7F">
        <w:rPr>
          <w:rFonts w:asciiTheme="majorBidi" w:hAnsiTheme="majorBidi" w:cstheme="majorBidi"/>
          <w:lang w:val="en-GB"/>
        </w:rPr>
        <w:t>flaser</w:t>
      </w:r>
      <w:proofErr w:type="spellEnd"/>
      <w:r w:rsidRPr="00520F7F">
        <w:rPr>
          <w:rFonts w:asciiTheme="majorBidi" w:hAnsiTheme="majorBidi" w:cstheme="majorBidi"/>
          <w:lang w:val="en-GB"/>
        </w:rPr>
        <w:t xml:space="preserve"> and</w:t>
      </w:r>
      <w:r>
        <w:rPr>
          <w:rFonts w:asciiTheme="majorBidi" w:hAnsiTheme="majorBidi" w:cstheme="majorBidi"/>
        </w:rPr>
        <w:t xml:space="preserve"> </w:t>
      </w:r>
      <w:r>
        <w:rPr>
          <w:rFonts w:asciiTheme="majorBidi" w:hAnsiTheme="majorBidi" w:cstheme="majorBidi"/>
          <w:lang w:val="en-GB"/>
        </w:rPr>
        <w:t>lenticular bedding:</w:t>
      </w:r>
      <w:r w:rsidRPr="00520F7F">
        <w:rPr>
          <w:rFonts w:asciiTheme="majorBidi" w:hAnsiTheme="majorBidi" w:cstheme="majorBidi"/>
          <w:lang w:val="en-GB"/>
        </w:rPr>
        <w:t xml:space="preserve"> </w:t>
      </w:r>
      <w:r w:rsidRPr="00520F7F">
        <w:rPr>
          <w:rFonts w:asciiTheme="majorBidi" w:hAnsiTheme="majorBidi" w:cstheme="majorBidi"/>
          <w:iCs/>
          <w:lang w:val="en-GB"/>
        </w:rPr>
        <w:t>Sedimentology</w:t>
      </w:r>
      <w:r w:rsidRPr="00520F7F">
        <w:rPr>
          <w:rFonts w:asciiTheme="majorBidi" w:hAnsiTheme="majorBidi" w:cstheme="majorBidi"/>
          <w:lang w:val="en-GB"/>
        </w:rPr>
        <w:t xml:space="preserve">, </w:t>
      </w:r>
      <w:r>
        <w:rPr>
          <w:rFonts w:asciiTheme="majorBidi" w:hAnsiTheme="majorBidi" w:cstheme="majorBidi"/>
          <w:lang w:val="en-GB"/>
        </w:rPr>
        <w:t xml:space="preserve">v. </w:t>
      </w:r>
      <w:r w:rsidRPr="00520F7F">
        <w:rPr>
          <w:rFonts w:asciiTheme="majorBidi" w:hAnsiTheme="majorBidi" w:cstheme="majorBidi"/>
          <w:bCs/>
          <w:lang w:val="en-GB"/>
        </w:rPr>
        <w:t>11</w:t>
      </w:r>
      <w:r w:rsidRPr="00520F7F">
        <w:rPr>
          <w:rFonts w:asciiTheme="majorBidi" w:hAnsiTheme="majorBidi" w:cstheme="majorBidi"/>
          <w:lang w:val="en-GB"/>
        </w:rPr>
        <w:t xml:space="preserve">, </w:t>
      </w:r>
      <w:r>
        <w:rPr>
          <w:rFonts w:asciiTheme="majorBidi" w:hAnsiTheme="majorBidi" w:cstheme="majorBidi"/>
          <w:lang w:val="en-GB"/>
        </w:rPr>
        <w:t xml:space="preserve">p. </w:t>
      </w:r>
      <w:r w:rsidRPr="00520F7F">
        <w:rPr>
          <w:rFonts w:asciiTheme="majorBidi" w:hAnsiTheme="majorBidi" w:cstheme="majorBidi"/>
          <w:lang w:val="en-GB"/>
        </w:rPr>
        <w:t>99</w:t>
      </w:r>
      <w:r w:rsidRPr="00520F7F">
        <w:rPr>
          <w:rFonts w:asciiTheme="majorBidi" w:hAnsiTheme="majorBidi" w:cstheme="majorBidi" w:hint="eastAsia"/>
          <w:lang w:val="en-GB"/>
        </w:rPr>
        <w:t>–</w:t>
      </w:r>
      <w:r w:rsidRPr="00520F7F">
        <w:rPr>
          <w:rFonts w:asciiTheme="majorBidi" w:hAnsiTheme="majorBidi" w:cstheme="majorBidi"/>
          <w:lang w:val="en-GB"/>
        </w:rPr>
        <w:t>104.</w:t>
      </w:r>
    </w:p>
    <w:p w14:paraId="6C4D9ECD" w14:textId="6E5703C2" w:rsidR="00A13C71" w:rsidRDefault="00A13C71" w:rsidP="00A13C71">
      <w:pPr>
        <w:spacing w:line="480" w:lineRule="auto"/>
        <w:ind w:left="720" w:hanging="720"/>
        <w:rPr>
          <w:rFonts w:asciiTheme="majorBidi" w:hAnsiTheme="majorBidi" w:cstheme="majorBidi"/>
        </w:rPr>
      </w:pPr>
      <w:r w:rsidRPr="007018FE">
        <w:rPr>
          <w:rFonts w:asciiTheme="majorBidi" w:hAnsiTheme="majorBidi" w:cstheme="majorBidi"/>
        </w:rPr>
        <w:t>Song, H.</w:t>
      </w:r>
      <w:r>
        <w:rPr>
          <w:rFonts w:asciiTheme="majorBidi" w:hAnsiTheme="majorBidi" w:cstheme="majorBidi"/>
        </w:rPr>
        <w:t>J.</w:t>
      </w:r>
      <w:r w:rsidRPr="007018FE">
        <w:rPr>
          <w:rFonts w:asciiTheme="majorBidi" w:hAnsiTheme="majorBidi" w:cstheme="majorBidi"/>
        </w:rPr>
        <w:t>, Wignall, P.B., Tong, J.</w:t>
      </w:r>
      <w:r>
        <w:rPr>
          <w:rFonts w:asciiTheme="majorBidi" w:hAnsiTheme="majorBidi" w:cstheme="majorBidi"/>
        </w:rPr>
        <w:t>N.,</w:t>
      </w:r>
      <w:r w:rsidRPr="007018FE">
        <w:rPr>
          <w:rFonts w:asciiTheme="majorBidi" w:hAnsiTheme="majorBidi" w:cstheme="majorBidi"/>
        </w:rPr>
        <w:t xml:space="preserve"> and Yin, H.</w:t>
      </w:r>
      <w:r>
        <w:rPr>
          <w:rFonts w:asciiTheme="majorBidi" w:hAnsiTheme="majorBidi" w:cstheme="majorBidi"/>
        </w:rPr>
        <w:t>F.</w:t>
      </w:r>
      <w:r w:rsidRPr="007018FE">
        <w:rPr>
          <w:rFonts w:asciiTheme="majorBidi" w:hAnsiTheme="majorBidi" w:cstheme="majorBidi"/>
        </w:rPr>
        <w:t>, 2013</w:t>
      </w:r>
      <w:r>
        <w:rPr>
          <w:rFonts w:asciiTheme="majorBidi" w:hAnsiTheme="majorBidi" w:cstheme="majorBidi"/>
        </w:rPr>
        <w:t>,</w:t>
      </w:r>
      <w:r w:rsidRPr="007018FE">
        <w:rPr>
          <w:rFonts w:asciiTheme="majorBidi" w:hAnsiTheme="majorBidi" w:cstheme="majorBidi"/>
        </w:rPr>
        <w:t xml:space="preserve"> Two pulses of extinction during the Permian-Triassic crisis</w:t>
      </w:r>
      <w:r>
        <w:rPr>
          <w:rFonts w:asciiTheme="majorBidi" w:hAnsiTheme="majorBidi" w:cstheme="majorBidi"/>
        </w:rPr>
        <w:t xml:space="preserve">: </w:t>
      </w:r>
      <w:r w:rsidRPr="007018FE">
        <w:rPr>
          <w:rFonts w:asciiTheme="majorBidi" w:hAnsiTheme="majorBidi" w:cstheme="majorBidi"/>
        </w:rPr>
        <w:t xml:space="preserve">Nature Geoscience, </w:t>
      </w:r>
      <w:r>
        <w:rPr>
          <w:rFonts w:asciiTheme="majorBidi" w:hAnsiTheme="majorBidi" w:cstheme="majorBidi"/>
        </w:rPr>
        <w:t xml:space="preserve">v. </w:t>
      </w:r>
      <w:r w:rsidRPr="007018FE">
        <w:rPr>
          <w:rFonts w:asciiTheme="majorBidi" w:hAnsiTheme="majorBidi" w:cstheme="majorBidi"/>
        </w:rPr>
        <w:t>6, p.</w:t>
      </w:r>
      <w:r>
        <w:rPr>
          <w:rFonts w:asciiTheme="majorBidi" w:hAnsiTheme="majorBidi" w:cstheme="majorBidi"/>
        </w:rPr>
        <w:t xml:space="preserve"> 52-56,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10.1038/ngeo1649</w:t>
      </w:r>
    </w:p>
    <w:p w14:paraId="78D20439" w14:textId="18B8A0C5" w:rsidR="00A13C71" w:rsidRPr="00A12FF1" w:rsidRDefault="00A13C71" w:rsidP="00A13C71">
      <w:pPr>
        <w:spacing w:line="480" w:lineRule="auto"/>
        <w:ind w:left="720" w:hanging="720"/>
        <w:rPr>
          <w:rFonts w:asciiTheme="majorBidi" w:hAnsiTheme="majorBidi" w:cstheme="majorBidi"/>
        </w:rPr>
      </w:pPr>
      <w:r w:rsidRPr="00901023">
        <w:rPr>
          <w:rFonts w:asciiTheme="majorBidi" w:hAnsiTheme="majorBidi" w:cstheme="majorBidi"/>
        </w:rPr>
        <w:t>Steel</w:t>
      </w:r>
      <w:r w:rsidR="00A12FF1">
        <w:rPr>
          <w:rFonts w:asciiTheme="majorBidi" w:hAnsiTheme="majorBidi" w:cstheme="majorBidi"/>
        </w:rPr>
        <w:t>, E., Simms, A.R., Warrick, J., and Yokoyama, Y.,</w:t>
      </w:r>
      <w:r w:rsidRPr="00901023">
        <w:rPr>
          <w:rFonts w:asciiTheme="majorBidi" w:hAnsiTheme="majorBidi" w:cstheme="majorBidi"/>
        </w:rPr>
        <w:t xml:space="preserve"> 2017</w:t>
      </w:r>
      <w:r w:rsidR="00A12FF1">
        <w:rPr>
          <w:rFonts w:asciiTheme="majorBidi" w:hAnsiTheme="majorBidi" w:cstheme="majorBidi"/>
        </w:rPr>
        <w:t xml:space="preserve">, </w:t>
      </w:r>
      <w:proofErr w:type="spellStart"/>
      <w:r w:rsidR="00A12FF1">
        <w:rPr>
          <w:rFonts w:asciiTheme="majorBidi" w:hAnsiTheme="majorBidi" w:cstheme="majorBidi"/>
        </w:rPr>
        <w:t>Highstand</w:t>
      </w:r>
      <w:proofErr w:type="spellEnd"/>
      <w:r w:rsidR="00A12FF1">
        <w:rPr>
          <w:rFonts w:asciiTheme="majorBidi" w:hAnsiTheme="majorBidi" w:cstheme="majorBidi"/>
        </w:rPr>
        <w:t xml:space="preserve"> shelf fans: The role of buoyancy reversal in the deposition of a new type of shelf sand body: Bulletin of the Geological Society of America, v. 128, p. 1717-1724, </w:t>
      </w:r>
      <w:proofErr w:type="spellStart"/>
      <w:r w:rsidR="00A12FF1">
        <w:rPr>
          <w:rFonts w:asciiTheme="majorBidi" w:hAnsiTheme="majorBidi" w:cstheme="majorBidi"/>
        </w:rPr>
        <w:t>doi</w:t>
      </w:r>
      <w:proofErr w:type="spellEnd"/>
      <w:r w:rsidR="00A12FF1">
        <w:rPr>
          <w:rFonts w:asciiTheme="majorBidi" w:hAnsiTheme="majorBidi" w:cstheme="majorBidi"/>
        </w:rPr>
        <w:t>: 10.1130/B31438.1.</w:t>
      </w:r>
    </w:p>
    <w:p w14:paraId="0875181F" w14:textId="0E9635A6" w:rsidR="00A13C71" w:rsidRPr="002E7E9E" w:rsidRDefault="00A13C71" w:rsidP="00A13C71">
      <w:pPr>
        <w:snapToGrid w:val="0"/>
        <w:spacing w:before="120" w:line="480" w:lineRule="auto"/>
        <w:ind w:left="709" w:hanging="709"/>
        <w:rPr>
          <w:rFonts w:ascii="Times New Roman" w:eastAsia="Calibri" w:hAnsi="Times New Roman" w:cs="Times New Roman"/>
        </w:rPr>
      </w:pPr>
      <w:r w:rsidRPr="002E7E9E">
        <w:rPr>
          <w:rFonts w:ascii="Times New Roman" w:eastAsia="Calibri" w:hAnsi="Times New Roman" w:cs="Times New Roman"/>
        </w:rPr>
        <w:t>Tozer, E.T., 1965, Lower Triassic stages and ammonoid zones of Arctic Canada: Geological Survey of Canada Paper, v. 65-12</w:t>
      </w:r>
      <w:r w:rsidR="00A249E8">
        <w:rPr>
          <w:rFonts w:ascii="Times New Roman" w:eastAsia="Calibri" w:hAnsi="Times New Roman" w:cs="Times New Roman"/>
        </w:rPr>
        <w:t>, 12 pp</w:t>
      </w:r>
      <w:r w:rsidRPr="002E7E9E">
        <w:rPr>
          <w:rFonts w:ascii="Times New Roman" w:eastAsia="Calibri" w:hAnsi="Times New Roman" w:cs="Times New Roman"/>
        </w:rPr>
        <w:t>.</w:t>
      </w:r>
    </w:p>
    <w:p w14:paraId="0F2B190F" w14:textId="4E5FDD60" w:rsidR="00A13C71"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lastRenderedPageBreak/>
        <w:t>Tozer, E.T., 1967, A standard for Triassic time: Geological Survey of Canada Bulletin, v. 156</w:t>
      </w:r>
      <w:r w:rsidR="00A249E8">
        <w:rPr>
          <w:rFonts w:asciiTheme="majorBidi" w:hAnsiTheme="majorBidi" w:cstheme="majorBidi"/>
        </w:rPr>
        <w:t>, 103 pp</w:t>
      </w:r>
      <w:r w:rsidRPr="008D5130">
        <w:rPr>
          <w:rFonts w:asciiTheme="majorBidi" w:hAnsiTheme="majorBidi" w:cstheme="majorBidi"/>
        </w:rPr>
        <w:t>.</w:t>
      </w:r>
    </w:p>
    <w:p w14:paraId="496AF42D" w14:textId="4C441A33" w:rsidR="00FB1A98" w:rsidRPr="008D5130" w:rsidRDefault="00A06C0B">
      <w:pPr>
        <w:spacing w:line="480" w:lineRule="auto"/>
        <w:ind w:left="720" w:hanging="720"/>
        <w:rPr>
          <w:rFonts w:asciiTheme="majorBidi" w:hAnsiTheme="majorBidi" w:cstheme="majorBidi"/>
        </w:rPr>
      </w:pPr>
      <w:proofErr w:type="spellStart"/>
      <w:r w:rsidRPr="00A06C0B">
        <w:rPr>
          <w:rFonts w:asciiTheme="majorBidi" w:hAnsiTheme="majorBidi" w:cstheme="majorBidi"/>
        </w:rPr>
        <w:t>Tribovillard</w:t>
      </w:r>
      <w:proofErr w:type="spellEnd"/>
      <w:r w:rsidRPr="00A06C0B">
        <w:rPr>
          <w:rFonts w:asciiTheme="majorBidi" w:hAnsiTheme="majorBidi" w:cstheme="majorBidi"/>
        </w:rPr>
        <w:t xml:space="preserve">, N., </w:t>
      </w:r>
      <w:proofErr w:type="spellStart"/>
      <w:r w:rsidRPr="00A06C0B">
        <w:rPr>
          <w:rFonts w:asciiTheme="majorBidi" w:hAnsiTheme="majorBidi" w:cstheme="majorBidi"/>
        </w:rPr>
        <w:t>Algeo</w:t>
      </w:r>
      <w:proofErr w:type="spellEnd"/>
      <w:r w:rsidRPr="00A06C0B">
        <w:rPr>
          <w:rFonts w:asciiTheme="majorBidi" w:hAnsiTheme="majorBidi" w:cstheme="majorBidi"/>
        </w:rPr>
        <w:t>, T.J., Lyons, T.</w:t>
      </w:r>
      <w:r>
        <w:rPr>
          <w:rFonts w:asciiTheme="majorBidi" w:hAnsiTheme="majorBidi" w:cstheme="majorBidi"/>
        </w:rPr>
        <w:t>,</w:t>
      </w:r>
      <w:r w:rsidRPr="00A06C0B">
        <w:rPr>
          <w:rFonts w:asciiTheme="majorBidi" w:hAnsiTheme="majorBidi" w:cstheme="majorBidi"/>
        </w:rPr>
        <w:t xml:space="preserve"> and </w:t>
      </w:r>
      <w:proofErr w:type="spellStart"/>
      <w:r w:rsidRPr="00A06C0B">
        <w:rPr>
          <w:rFonts w:asciiTheme="majorBidi" w:hAnsiTheme="majorBidi" w:cstheme="majorBidi"/>
        </w:rPr>
        <w:t>Riboulleau</w:t>
      </w:r>
      <w:proofErr w:type="spellEnd"/>
      <w:r w:rsidRPr="00A06C0B">
        <w:rPr>
          <w:rFonts w:asciiTheme="majorBidi" w:hAnsiTheme="majorBidi" w:cstheme="majorBidi"/>
        </w:rPr>
        <w:t>, A., 2006</w:t>
      </w:r>
      <w:r>
        <w:rPr>
          <w:rFonts w:asciiTheme="majorBidi" w:hAnsiTheme="majorBidi" w:cstheme="majorBidi"/>
        </w:rPr>
        <w:t>,</w:t>
      </w:r>
      <w:r w:rsidRPr="00A06C0B">
        <w:rPr>
          <w:rFonts w:asciiTheme="majorBidi" w:hAnsiTheme="majorBidi" w:cstheme="majorBidi"/>
        </w:rPr>
        <w:t xml:space="preserve"> Trace metals as </w:t>
      </w:r>
      <w:proofErr w:type="spellStart"/>
      <w:r w:rsidRPr="00A06C0B">
        <w:rPr>
          <w:rFonts w:asciiTheme="majorBidi" w:hAnsiTheme="majorBidi" w:cstheme="majorBidi"/>
        </w:rPr>
        <w:t>paleoredox</w:t>
      </w:r>
      <w:proofErr w:type="spellEnd"/>
      <w:r w:rsidRPr="00A06C0B">
        <w:rPr>
          <w:rFonts w:asciiTheme="majorBidi" w:hAnsiTheme="majorBidi" w:cstheme="majorBidi"/>
        </w:rPr>
        <w:t xml:space="preserve"> and </w:t>
      </w:r>
      <w:proofErr w:type="spellStart"/>
      <w:r w:rsidRPr="00A06C0B">
        <w:rPr>
          <w:rFonts w:asciiTheme="majorBidi" w:hAnsiTheme="majorBidi" w:cstheme="majorBidi"/>
        </w:rPr>
        <w:t>paleoproductivity</w:t>
      </w:r>
      <w:proofErr w:type="spellEnd"/>
      <w:r w:rsidRPr="00A06C0B">
        <w:rPr>
          <w:rFonts w:asciiTheme="majorBidi" w:hAnsiTheme="majorBidi" w:cstheme="majorBidi"/>
        </w:rPr>
        <w:t xml:space="preserve"> proxies: an update</w:t>
      </w:r>
      <w:r>
        <w:rPr>
          <w:rFonts w:asciiTheme="majorBidi" w:hAnsiTheme="majorBidi" w:cstheme="majorBidi"/>
        </w:rPr>
        <w:t>:</w:t>
      </w:r>
      <w:r w:rsidRPr="00A06C0B">
        <w:rPr>
          <w:rFonts w:asciiTheme="majorBidi" w:hAnsiTheme="majorBidi" w:cstheme="majorBidi"/>
        </w:rPr>
        <w:t xml:space="preserve"> Chemical </w:t>
      </w:r>
      <w:r>
        <w:rPr>
          <w:rFonts w:asciiTheme="majorBidi" w:hAnsiTheme="majorBidi" w:cstheme="majorBidi"/>
        </w:rPr>
        <w:t>G</w:t>
      </w:r>
      <w:r w:rsidRPr="00A06C0B">
        <w:rPr>
          <w:rFonts w:asciiTheme="majorBidi" w:hAnsiTheme="majorBidi" w:cstheme="majorBidi"/>
        </w:rPr>
        <w:t xml:space="preserve">eology, </w:t>
      </w:r>
      <w:r>
        <w:rPr>
          <w:rFonts w:asciiTheme="majorBidi" w:hAnsiTheme="majorBidi" w:cstheme="majorBidi"/>
        </w:rPr>
        <w:t xml:space="preserve">v. </w:t>
      </w:r>
      <w:r w:rsidRPr="00A06C0B">
        <w:rPr>
          <w:rFonts w:asciiTheme="majorBidi" w:hAnsiTheme="majorBidi" w:cstheme="majorBidi"/>
        </w:rPr>
        <w:t>232,</w:t>
      </w:r>
      <w:r>
        <w:rPr>
          <w:rFonts w:asciiTheme="majorBidi" w:hAnsiTheme="majorBidi" w:cstheme="majorBidi"/>
        </w:rPr>
        <w:t xml:space="preserve"> </w:t>
      </w:r>
      <w:r w:rsidRPr="00A06C0B">
        <w:rPr>
          <w:rFonts w:asciiTheme="majorBidi" w:hAnsiTheme="majorBidi" w:cstheme="majorBidi"/>
        </w:rPr>
        <w:t>p.</w:t>
      </w:r>
      <w:r>
        <w:rPr>
          <w:rFonts w:asciiTheme="majorBidi" w:hAnsiTheme="majorBidi" w:cstheme="majorBidi"/>
        </w:rPr>
        <w:t xml:space="preserve"> </w:t>
      </w:r>
      <w:r w:rsidRPr="00A06C0B">
        <w:rPr>
          <w:rFonts w:asciiTheme="majorBidi" w:hAnsiTheme="majorBidi" w:cstheme="majorBidi"/>
        </w:rPr>
        <w:t>12-32</w:t>
      </w:r>
      <w:r>
        <w:rPr>
          <w:rFonts w:asciiTheme="majorBidi" w:hAnsiTheme="majorBidi" w:cstheme="majorBidi"/>
        </w:rPr>
        <w:t xml:space="preserve">, </w:t>
      </w:r>
      <w:proofErr w:type="spellStart"/>
      <w:r>
        <w:rPr>
          <w:rFonts w:asciiTheme="majorBidi" w:hAnsiTheme="majorBidi" w:cstheme="majorBidi"/>
        </w:rPr>
        <w:t>doi</w:t>
      </w:r>
      <w:proofErr w:type="spellEnd"/>
      <w:r>
        <w:rPr>
          <w:rFonts w:asciiTheme="majorBidi" w:hAnsiTheme="majorBidi" w:cstheme="majorBidi"/>
        </w:rPr>
        <w:t xml:space="preserve">: </w:t>
      </w:r>
      <w:r w:rsidRPr="00A06C0B">
        <w:rPr>
          <w:rFonts w:asciiTheme="majorBidi" w:hAnsiTheme="majorBidi" w:cstheme="majorBidi"/>
        </w:rPr>
        <w:t>10.1016/j.chemgeo.2006.02.012</w:t>
      </w:r>
    </w:p>
    <w:p w14:paraId="036D05FB" w14:textId="35ADC96B" w:rsidR="00A13C71"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rPr>
        <w:t>Twitchett</w:t>
      </w:r>
      <w:proofErr w:type="spellEnd"/>
      <w:r w:rsidRPr="008D5130">
        <w:rPr>
          <w:rFonts w:asciiTheme="majorBidi" w:hAnsiTheme="majorBidi" w:cstheme="majorBidi"/>
        </w:rPr>
        <w:t>, R.J.</w:t>
      </w:r>
      <w:r>
        <w:rPr>
          <w:rFonts w:asciiTheme="majorBidi" w:hAnsiTheme="majorBidi" w:cstheme="majorBidi"/>
        </w:rPr>
        <w:t>,</w:t>
      </w:r>
      <w:r w:rsidRPr="008D5130">
        <w:rPr>
          <w:rFonts w:asciiTheme="majorBidi" w:hAnsiTheme="majorBidi" w:cstheme="majorBidi"/>
        </w:rPr>
        <w:t xml:space="preserve"> and Wignall, P.B.</w:t>
      </w:r>
      <w:r>
        <w:rPr>
          <w:rFonts w:asciiTheme="majorBidi" w:hAnsiTheme="majorBidi" w:cstheme="majorBidi"/>
        </w:rPr>
        <w:t>,</w:t>
      </w:r>
      <w:r w:rsidRPr="008D5130">
        <w:rPr>
          <w:rFonts w:asciiTheme="majorBidi" w:hAnsiTheme="majorBidi" w:cstheme="majorBidi"/>
        </w:rPr>
        <w:t xml:space="preserve"> 1996</w:t>
      </w:r>
      <w:r>
        <w:rPr>
          <w:rFonts w:asciiTheme="majorBidi" w:hAnsiTheme="majorBidi" w:cstheme="majorBidi"/>
        </w:rPr>
        <w:t>,</w:t>
      </w:r>
      <w:r w:rsidRPr="008D5130">
        <w:rPr>
          <w:rFonts w:asciiTheme="majorBidi" w:hAnsiTheme="majorBidi" w:cstheme="majorBidi"/>
        </w:rPr>
        <w:t xml:space="preserve"> Trace fossils and the aftermath of the </w:t>
      </w:r>
      <w:proofErr w:type="spellStart"/>
      <w:r w:rsidRPr="008D5130">
        <w:rPr>
          <w:rFonts w:asciiTheme="majorBidi" w:hAnsiTheme="majorBidi" w:cstheme="majorBidi"/>
        </w:rPr>
        <w:t>Permo</w:t>
      </w:r>
      <w:proofErr w:type="spellEnd"/>
      <w:r w:rsidRPr="008D5130">
        <w:rPr>
          <w:rFonts w:asciiTheme="majorBidi" w:hAnsiTheme="majorBidi" w:cstheme="majorBidi"/>
        </w:rPr>
        <w:t>-Triassic mass extinction: evidence from northern Italy</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Palaeogeography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Palaeoclimatology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Palaeoecology</w:t>
      </w:r>
      <w:proofErr w:type="spellEnd"/>
      <w:r>
        <w:rPr>
          <w:rFonts w:asciiTheme="majorBidi" w:hAnsiTheme="majorBidi" w:cstheme="majorBidi"/>
        </w:rPr>
        <w:t>, v.</w:t>
      </w:r>
      <w:r w:rsidRPr="008D5130">
        <w:rPr>
          <w:rFonts w:asciiTheme="majorBidi" w:hAnsiTheme="majorBidi" w:cstheme="majorBidi"/>
        </w:rPr>
        <w:t xml:space="preserve"> 124, </w:t>
      </w:r>
      <w:r>
        <w:rPr>
          <w:rFonts w:asciiTheme="majorBidi" w:hAnsiTheme="majorBidi" w:cstheme="majorBidi"/>
        </w:rPr>
        <w:t xml:space="preserve">p. 137-151,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10.1016/0031-0182(96)00008-9</w:t>
      </w:r>
    </w:p>
    <w:p w14:paraId="088B2423" w14:textId="1A61C50A" w:rsidR="00A13C71" w:rsidRDefault="00A13C71" w:rsidP="00A13C71">
      <w:pPr>
        <w:spacing w:line="480" w:lineRule="auto"/>
        <w:ind w:left="720" w:hanging="720"/>
        <w:rPr>
          <w:rFonts w:asciiTheme="majorBidi" w:hAnsiTheme="majorBidi" w:cstheme="majorBidi"/>
        </w:rPr>
      </w:pPr>
      <w:proofErr w:type="spellStart"/>
      <w:r w:rsidRPr="007018FE">
        <w:rPr>
          <w:rFonts w:asciiTheme="majorBidi" w:hAnsiTheme="majorBidi" w:cstheme="majorBidi"/>
        </w:rPr>
        <w:t>Twitchett</w:t>
      </w:r>
      <w:proofErr w:type="spellEnd"/>
      <w:r w:rsidRPr="007018FE">
        <w:rPr>
          <w:rFonts w:asciiTheme="majorBidi" w:hAnsiTheme="majorBidi" w:cstheme="majorBidi"/>
        </w:rPr>
        <w:t>, R.J., 2006</w:t>
      </w:r>
      <w:r>
        <w:rPr>
          <w:rFonts w:asciiTheme="majorBidi" w:hAnsiTheme="majorBidi" w:cstheme="majorBidi"/>
        </w:rPr>
        <w:t>,</w:t>
      </w:r>
      <w:r w:rsidRPr="007018FE">
        <w:rPr>
          <w:rFonts w:asciiTheme="majorBidi" w:hAnsiTheme="majorBidi" w:cstheme="majorBidi"/>
        </w:rPr>
        <w:t xml:space="preserve"> The </w:t>
      </w:r>
      <w:proofErr w:type="spellStart"/>
      <w:r w:rsidRPr="007018FE">
        <w:rPr>
          <w:rFonts w:asciiTheme="majorBidi" w:hAnsiTheme="majorBidi" w:cstheme="majorBidi"/>
        </w:rPr>
        <w:t>palaeoclimatology</w:t>
      </w:r>
      <w:proofErr w:type="spellEnd"/>
      <w:r w:rsidRPr="007018FE">
        <w:rPr>
          <w:rFonts w:asciiTheme="majorBidi" w:hAnsiTheme="majorBidi" w:cstheme="majorBidi"/>
        </w:rPr>
        <w:t xml:space="preserve">, </w:t>
      </w:r>
      <w:proofErr w:type="spellStart"/>
      <w:r w:rsidRPr="007018FE">
        <w:rPr>
          <w:rFonts w:asciiTheme="majorBidi" w:hAnsiTheme="majorBidi" w:cstheme="majorBidi"/>
        </w:rPr>
        <w:t>palaeoecology</w:t>
      </w:r>
      <w:proofErr w:type="spellEnd"/>
      <w:r w:rsidRPr="007018FE">
        <w:rPr>
          <w:rFonts w:asciiTheme="majorBidi" w:hAnsiTheme="majorBidi" w:cstheme="majorBidi"/>
        </w:rPr>
        <w:t xml:space="preserve"> and </w:t>
      </w:r>
      <w:proofErr w:type="spellStart"/>
      <w:r w:rsidRPr="007018FE">
        <w:rPr>
          <w:rFonts w:asciiTheme="majorBidi" w:hAnsiTheme="majorBidi" w:cstheme="majorBidi"/>
        </w:rPr>
        <w:t>palaeoenvironmental</w:t>
      </w:r>
      <w:proofErr w:type="spellEnd"/>
      <w:r w:rsidRPr="007018FE">
        <w:rPr>
          <w:rFonts w:asciiTheme="majorBidi" w:hAnsiTheme="majorBidi" w:cstheme="majorBidi"/>
        </w:rPr>
        <w:t xml:space="preserve"> analysis of mass extinction events</w:t>
      </w:r>
      <w:r>
        <w:rPr>
          <w:rFonts w:asciiTheme="majorBidi" w:hAnsiTheme="majorBidi" w:cstheme="majorBidi"/>
        </w:rPr>
        <w:t>:</w:t>
      </w:r>
      <w:r w:rsidRPr="007018FE">
        <w:rPr>
          <w:rFonts w:asciiTheme="majorBidi" w:hAnsiTheme="majorBidi" w:cstheme="majorBidi"/>
        </w:rPr>
        <w:t xml:space="preserve"> </w:t>
      </w:r>
      <w:proofErr w:type="spellStart"/>
      <w:r w:rsidRPr="007018FE">
        <w:rPr>
          <w:rFonts w:asciiTheme="majorBidi" w:hAnsiTheme="majorBidi" w:cstheme="majorBidi"/>
        </w:rPr>
        <w:t>Palaeogeography</w:t>
      </w:r>
      <w:proofErr w:type="spellEnd"/>
      <w:r w:rsidRPr="007018FE">
        <w:rPr>
          <w:rFonts w:asciiTheme="majorBidi" w:hAnsiTheme="majorBidi" w:cstheme="majorBidi"/>
        </w:rPr>
        <w:t xml:space="preserve">, </w:t>
      </w:r>
      <w:proofErr w:type="spellStart"/>
      <w:r w:rsidRPr="007018FE">
        <w:rPr>
          <w:rFonts w:asciiTheme="majorBidi" w:hAnsiTheme="majorBidi" w:cstheme="majorBidi"/>
        </w:rPr>
        <w:t>Palaeoclimatology</w:t>
      </w:r>
      <w:proofErr w:type="spellEnd"/>
      <w:r w:rsidRPr="007018FE">
        <w:rPr>
          <w:rFonts w:asciiTheme="majorBidi" w:hAnsiTheme="majorBidi" w:cstheme="majorBidi"/>
        </w:rPr>
        <w:t xml:space="preserve">, </w:t>
      </w:r>
      <w:proofErr w:type="spellStart"/>
      <w:r w:rsidRPr="007018FE">
        <w:rPr>
          <w:rFonts w:asciiTheme="majorBidi" w:hAnsiTheme="majorBidi" w:cstheme="majorBidi"/>
        </w:rPr>
        <w:t>Palaeoecology</w:t>
      </w:r>
      <w:proofErr w:type="spellEnd"/>
      <w:r w:rsidRPr="007018FE">
        <w:rPr>
          <w:rFonts w:asciiTheme="majorBidi" w:hAnsiTheme="majorBidi" w:cstheme="majorBidi"/>
        </w:rPr>
        <w:t xml:space="preserve">, </w:t>
      </w:r>
      <w:r>
        <w:rPr>
          <w:rFonts w:asciiTheme="majorBidi" w:hAnsiTheme="majorBidi" w:cstheme="majorBidi"/>
        </w:rPr>
        <w:t xml:space="preserve">v. </w:t>
      </w:r>
      <w:r w:rsidRPr="007018FE">
        <w:rPr>
          <w:rFonts w:asciiTheme="majorBidi" w:hAnsiTheme="majorBidi" w:cstheme="majorBidi"/>
        </w:rPr>
        <w:t>232, p</w:t>
      </w:r>
      <w:r>
        <w:rPr>
          <w:rFonts w:asciiTheme="majorBidi" w:hAnsiTheme="majorBidi" w:cstheme="majorBidi"/>
        </w:rPr>
        <w:t xml:space="preserve">. 190-213,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10.1016/j.palaeo.2005.05.019</w:t>
      </w:r>
    </w:p>
    <w:p w14:paraId="5CF5FDCC" w14:textId="7B56926A" w:rsidR="00A13C71" w:rsidRPr="008D5130" w:rsidRDefault="00A13C71" w:rsidP="00A13C71">
      <w:pPr>
        <w:spacing w:line="480" w:lineRule="auto"/>
        <w:ind w:left="720" w:hanging="720"/>
        <w:rPr>
          <w:rFonts w:asciiTheme="majorBidi" w:hAnsiTheme="majorBidi" w:cstheme="majorBidi"/>
        </w:rPr>
      </w:pPr>
      <w:proofErr w:type="spellStart"/>
      <w:r w:rsidRPr="008D5130">
        <w:rPr>
          <w:rFonts w:asciiTheme="majorBidi" w:hAnsiTheme="majorBidi" w:cstheme="majorBidi"/>
          <w:lang w:val="en-GB"/>
        </w:rPr>
        <w:t>Vennin</w:t>
      </w:r>
      <w:proofErr w:type="spellEnd"/>
      <w:r w:rsidRPr="008D5130">
        <w:rPr>
          <w:rFonts w:asciiTheme="majorBidi" w:hAnsiTheme="majorBidi" w:cstheme="majorBidi"/>
          <w:lang w:val="en-GB"/>
        </w:rPr>
        <w:t xml:space="preserve">, E. et al., 2015, </w:t>
      </w:r>
      <w:r w:rsidRPr="008D5130">
        <w:rPr>
          <w:rFonts w:asciiTheme="majorBidi" w:hAnsiTheme="majorBidi" w:cstheme="majorBidi"/>
        </w:rPr>
        <w:t>Microbial deposits in the aftermath of the end-Permian mass extinction: A diverging case from the Mineral Mountains (Utah, USA)</w:t>
      </w:r>
      <w:r>
        <w:rPr>
          <w:rFonts w:asciiTheme="majorBidi" w:hAnsiTheme="majorBidi" w:cstheme="majorBidi"/>
        </w:rPr>
        <w:t xml:space="preserve">: </w:t>
      </w:r>
      <w:r w:rsidRPr="008D5130">
        <w:rPr>
          <w:rFonts w:asciiTheme="majorBidi" w:hAnsiTheme="majorBidi" w:cstheme="majorBidi"/>
        </w:rPr>
        <w:t>Sedimentology</w:t>
      </w:r>
      <w:r>
        <w:rPr>
          <w:rFonts w:asciiTheme="majorBidi" w:hAnsiTheme="majorBidi" w:cstheme="majorBidi"/>
        </w:rPr>
        <w:t>, v.</w:t>
      </w:r>
      <w:r w:rsidRPr="008D5130">
        <w:rPr>
          <w:rFonts w:asciiTheme="majorBidi" w:hAnsiTheme="majorBidi" w:cstheme="majorBidi"/>
        </w:rPr>
        <w:t xml:space="preserve"> 62, </w:t>
      </w:r>
      <w:r>
        <w:rPr>
          <w:rFonts w:asciiTheme="majorBidi" w:hAnsiTheme="majorBidi" w:cstheme="majorBidi"/>
        </w:rPr>
        <w:t xml:space="preserve">p. </w:t>
      </w:r>
      <w:r w:rsidRPr="008D5130">
        <w:rPr>
          <w:rFonts w:asciiTheme="majorBidi" w:hAnsiTheme="majorBidi" w:cstheme="majorBidi"/>
        </w:rPr>
        <w:t>753</w:t>
      </w:r>
      <w:r>
        <w:rPr>
          <w:rFonts w:asciiTheme="majorBidi" w:hAnsiTheme="majorBidi" w:cstheme="majorBidi"/>
        </w:rPr>
        <w:t xml:space="preserve">-792,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10.1111/sed.12166</w:t>
      </w:r>
    </w:p>
    <w:p w14:paraId="641665F5" w14:textId="7DBAD499" w:rsidR="00A13C71"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Wignall</w:t>
      </w:r>
      <w:r>
        <w:rPr>
          <w:rFonts w:asciiTheme="majorBidi" w:hAnsiTheme="majorBidi" w:cstheme="majorBidi"/>
        </w:rPr>
        <w:t>, P.B.,</w:t>
      </w:r>
      <w:r w:rsidRPr="008D5130">
        <w:rPr>
          <w:rFonts w:asciiTheme="majorBidi" w:hAnsiTheme="majorBidi" w:cstheme="majorBidi"/>
        </w:rPr>
        <w:t xml:space="preserve"> 1994</w:t>
      </w:r>
      <w:r>
        <w:rPr>
          <w:rFonts w:asciiTheme="majorBidi" w:hAnsiTheme="majorBidi" w:cstheme="majorBidi"/>
        </w:rPr>
        <w:t>,</w:t>
      </w:r>
      <w:r w:rsidRPr="008D5130">
        <w:rPr>
          <w:rFonts w:asciiTheme="majorBidi" w:hAnsiTheme="majorBidi" w:cstheme="majorBidi"/>
        </w:rPr>
        <w:t xml:space="preserve"> Black shales</w:t>
      </w:r>
      <w:r>
        <w:rPr>
          <w:rFonts w:asciiTheme="majorBidi" w:hAnsiTheme="majorBidi" w:cstheme="majorBidi"/>
        </w:rPr>
        <w:t>: Oxford,</w:t>
      </w:r>
      <w:r w:rsidRPr="008D5130">
        <w:rPr>
          <w:rFonts w:asciiTheme="majorBidi" w:hAnsiTheme="majorBidi" w:cstheme="majorBidi"/>
        </w:rPr>
        <w:t xml:space="preserve"> Oxford University Press</w:t>
      </w:r>
      <w:r>
        <w:rPr>
          <w:rFonts w:asciiTheme="majorBidi" w:hAnsiTheme="majorBidi" w:cstheme="majorBidi"/>
        </w:rPr>
        <w:t xml:space="preserve">, 144 </w:t>
      </w:r>
      <w:r w:rsidR="00B979F0">
        <w:rPr>
          <w:rFonts w:asciiTheme="majorBidi" w:hAnsiTheme="majorBidi" w:cstheme="majorBidi"/>
        </w:rPr>
        <w:t>p</w:t>
      </w:r>
      <w:r>
        <w:rPr>
          <w:rFonts w:asciiTheme="majorBidi" w:hAnsiTheme="majorBidi" w:cstheme="majorBidi"/>
        </w:rPr>
        <w:t>p</w:t>
      </w:r>
      <w:r w:rsidRPr="008D5130">
        <w:rPr>
          <w:rFonts w:asciiTheme="majorBidi" w:hAnsiTheme="majorBidi" w:cstheme="majorBidi"/>
        </w:rPr>
        <w:t>.</w:t>
      </w:r>
    </w:p>
    <w:p w14:paraId="455195AE" w14:textId="3B3AD41E" w:rsidR="00FB1A98" w:rsidRPr="008D5130" w:rsidRDefault="00A06C0B">
      <w:pPr>
        <w:spacing w:line="480" w:lineRule="auto"/>
        <w:ind w:left="720" w:hanging="720"/>
        <w:rPr>
          <w:rFonts w:asciiTheme="majorBidi" w:hAnsiTheme="majorBidi" w:cstheme="majorBidi"/>
        </w:rPr>
      </w:pPr>
      <w:r w:rsidRPr="00A06C0B">
        <w:rPr>
          <w:rFonts w:asciiTheme="majorBidi" w:hAnsiTheme="majorBidi" w:cstheme="majorBidi"/>
          <w:lang w:val="en-GB"/>
        </w:rPr>
        <w:t xml:space="preserve">Wignall, P.B., </w:t>
      </w:r>
      <w:proofErr w:type="spellStart"/>
      <w:r w:rsidRPr="00A06C0B">
        <w:rPr>
          <w:rFonts w:asciiTheme="majorBidi" w:hAnsiTheme="majorBidi" w:cstheme="majorBidi"/>
          <w:lang w:val="en-GB"/>
        </w:rPr>
        <w:t>Morante</w:t>
      </w:r>
      <w:proofErr w:type="spellEnd"/>
      <w:r w:rsidRPr="00A06C0B">
        <w:rPr>
          <w:rFonts w:asciiTheme="majorBidi" w:hAnsiTheme="majorBidi" w:cstheme="majorBidi"/>
          <w:lang w:val="en-GB"/>
        </w:rPr>
        <w:t>, R.</w:t>
      </w:r>
      <w:r>
        <w:rPr>
          <w:rFonts w:asciiTheme="majorBidi" w:hAnsiTheme="majorBidi" w:cstheme="majorBidi"/>
          <w:lang w:val="en-GB"/>
        </w:rPr>
        <w:t>,</w:t>
      </w:r>
      <w:r w:rsidRPr="00A06C0B">
        <w:rPr>
          <w:rFonts w:asciiTheme="majorBidi" w:hAnsiTheme="majorBidi" w:cstheme="majorBidi"/>
          <w:lang w:val="en-GB"/>
        </w:rPr>
        <w:t xml:space="preserve"> and Newton, R., 1998</w:t>
      </w:r>
      <w:r>
        <w:rPr>
          <w:rFonts w:asciiTheme="majorBidi" w:hAnsiTheme="majorBidi" w:cstheme="majorBidi"/>
          <w:lang w:val="en-GB"/>
        </w:rPr>
        <w:t>,</w:t>
      </w:r>
      <w:r w:rsidRPr="00A06C0B">
        <w:rPr>
          <w:rFonts w:asciiTheme="majorBidi" w:hAnsiTheme="majorBidi" w:cstheme="majorBidi"/>
          <w:lang w:val="en-GB"/>
        </w:rPr>
        <w:t xml:space="preserve"> The </w:t>
      </w:r>
      <w:proofErr w:type="spellStart"/>
      <w:r w:rsidRPr="00A06C0B">
        <w:rPr>
          <w:rFonts w:asciiTheme="majorBidi" w:hAnsiTheme="majorBidi" w:cstheme="majorBidi"/>
          <w:lang w:val="en-GB"/>
        </w:rPr>
        <w:t>Permo</w:t>
      </w:r>
      <w:proofErr w:type="spellEnd"/>
      <w:r w:rsidRPr="00A06C0B">
        <w:rPr>
          <w:rFonts w:asciiTheme="majorBidi" w:hAnsiTheme="majorBidi" w:cstheme="majorBidi"/>
          <w:lang w:val="en-GB"/>
        </w:rPr>
        <w:t>-Triass</w:t>
      </w:r>
      <w:r>
        <w:rPr>
          <w:rFonts w:asciiTheme="majorBidi" w:hAnsiTheme="majorBidi" w:cstheme="majorBidi"/>
          <w:lang w:val="en-GB"/>
        </w:rPr>
        <w:t>ic transition in Spitsbergen: δ</w:t>
      </w:r>
      <w:r w:rsidRPr="00E71B95">
        <w:rPr>
          <w:rFonts w:asciiTheme="majorBidi" w:hAnsiTheme="majorBidi" w:cstheme="majorBidi"/>
          <w:vertAlign w:val="superscript"/>
          <w:lang w:val="en-GB"/>
        </w:rPr>
        <w:t>13</w:t>
      </w:r>
      <w:r>
        <w:rPr>
          <w:rFonts w:asciiTheme="majorBidi" w:hAnsiTheme="majorBidi" w:cstheme="majorBidi"/>
          <w:lang w:val="en-GB"/>
        </w:rPr>
        <w:t>C</w:t>
      </w:r>
      <w:r w:rsidRPr="00E71B95">
        <w:rPr>
          <w:rFonts w:asciiTheme="majorBidi" w:hAnsiTheme="majorBidi" w:cstheme="majorBidi"/>
          <w:vertAlign w:val="subscript"/>
          <w:lang w:val="en-GB"/>
        </w:rPr>
        <w:t>org</w:t>
      </w:r>
      <w:r w:rsidRPr="00A06C0B">
        <w:rPr>
          <w:rFonts w:asciiTheme="majorBidi" w:hAnsiTheme="majorBidi" w:cstheme="majorBidi"/>
          <w:lang w:val="en-GB"/>
        </w:rPr>
        <w:t xml:space="preserve"> </w:t>
      </w:r>
      <w:proofErr w:type="spellStart"/>
      <w:r w:rsidRPr="00A06C0B">
        <w:rPr>
          <w:rFonts w:asciiTheme="majorBidi" w:hAnsiTheme="majorBidi" w:cstheme="majorBidi"/>
          <w:lang w:val="en-GB"/>
        </w:rPr>
        <w:t>chemostratigraphy</w:t>
      </w:r>
      <w:proofErr w:type="spellEnd"/>
      <w:r w:rsidRPr="00A06C0B">
        <w:rPr>
          <w:rFonts w:asciiTheme="majorBidi" w:hAnsiTheme="majorBidi" w:cstheme="majorBidi"/>
          <w:lang w:val="en-GB"/>
        </w:rPr>
        <w:t>, Fe and S geochemistry, facies, fauna and trace fossils</w:t>
      </w:r>
      <w:r>
        <w:rPr>
          <w:rFonts w:asciiTheme="majorBidi" w:hAnsiTheme="majorBidi" w:cstheme="majorBidi"/>
          <w:lang w:val="en-GB"/>
        </w:rPr>
        <w:t>:</w:t>
      </w:r>
      <w:r w:rsidRPr="00A06C0B">
        <w:rPr>
          <w:rFonts w:asciiTheme="majorBidi" w:hAnsiTheme="majorBidi" w:cstheme="majorBidi"/>
          <w:lang w:val="en-GB"/>
        </w:rPr>
        <w:t xml:space="preserve"> Geological Magazine, </w:t>
      </w:r>
      <w:r>
        <w:rPr>
          <w:rFonts w:asciiTheme="majorBidi" w:hAnsiTheme="majorBidi" w:cstheme="majorBidi"/>
          <w:lang w:val="en-GB"/>
        </w:rPr>
        <w:t xml:space="preserve">v. </w:t>
      </w:r>
      <w:r w:rsidRPr="00A06C0B">
        <w:rPr>
          <w:rFonts w:asciiTheme="majorBidi" w:hAnsiTheme="majorBidi" w:cstheme="majorBidi"/>
          <w:lang w:val="en-GB"/>
        </w:rPr>
        <w:t>135, p.</w:t>
      </w:r>
      <w:r>
        <w:rPr>
          <w:rFonts w:asciiTheme="majorBidi" w:hAnsiTheme="majorBidi" w:cstheme="majorBidi"/>
          <w:lang w:val="en-GB"/>
        </w:rPr>
        <w:t xml:space="preserve"> </w:t>
      </w:r>
      <w:r w:rsidRPr="00A06C0B">
        <w:rPr>
          <w:rFonts w:asciiTheme="majorBidi" w:hAnsiTheme="majorBidi" w:cstheme="majorBidi"/>
          <w:lang w:val="en-GB"/>
        </w:rPr>
        <w:t>47-62.</w:t>
      </w:r>
    </w:p>
    <w:p w14:paraId="50D18BD9" w14:textId="77D9D550" w:rsidR="00A13C71" w:rsidRPr="008D5130"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Wignall, P.B.</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Twitchett</w:t>
      </w:r>
      <w:proofErr w:type="spellEnd"/>
      <w:r w:rsidRPr="008D5130">
        <w:rPr>
          <w:rFonts w:asciiTheme="majorBidi" w:hAnsiTheme="majorBidi" w:cstheme="majorBidi"/>
        </w:rPr>
        <w:t>, R.J.</w:t>
      </w:r>
      <w:r>
        <w:rPr>
          <w:rFonts w:asciiTheme="majorBidi" w:hAnsiTheme="majorBidi" w:cstheme="majorBidi"/>
        </w:rPr>
        <w:t>,</w:t>
      </w:r>
      <w:r w:rsidRPr="008D5130">
        <w:rPr>
          <w:rFonts w:asciiTheme="majorBidi" w:hAnsiTheme="majorBidi" w:cstheme="majorBidi"/>
        </w:rPr>
        <w:t xml:space="preserve"> 2002</w:t>
      </w:r>
      <w:r>
        <w:rPr>
          <w:rFonts w:asciiTheme="majorBidi" w:hAnsiTheme="majorBidi" w:cstheme="majorBidi"/>
        </w:rPr>
        <w:t>,</w:t>
      </w:r>
      <w:r w:rsidRPr="008D5130">
        <w:rPr>
          <w:rFonts w:asciiTheme="majorBidi" w:hAnsiTheme="majorBidi" w:cstheme="majorBidi"/>
        </w:rPr>
        <w:t xml:space="preserve"> Extent, duration, and nature of the Permian-Triassic </w:t>
      </w:r>
      <w:proofErr w:type="spellStart"/>
      <w:r w:rsidRPr="008D5130">
        <w:rPr>
          <w:rFonts w:asciiTheme="majorBidi" w:hAnsiTheme="majorBidi" w:cstheme="majorBidi"/>
        </w:rPr>
        <w:t>superanoxic</w:t>
      </w:r>
      <w:proofErr w:type="spellEnd"/>
      <w:r w:rsidRPr="008D5130">
        <w:rPr>
          <w:rFonts w:asciiTheme="majorBidi" w:hAnsiTheme="majorBidi" w:cstheme="majorBidi"/>
        </w:rPr>
        <w:t xml:space="preserve"> event</w:t>
      </w:r>
      <w:r>
        <w:rPr>
          <w:rFonts w:asciiTheme="majorBidi" w:hAnsiTheme="majorBidi" w:cstheme="majorBidi"/>
        </w:rPr>
        <w:t xml:space="preserve">, </w:t>
      </w:r>
      <w:r>
        <w:rPr>
          <w:rFonts w:asciiTheme="majorBidi" w:hAnsiTheme="majorBidi" w:cstheme="majorBidi"/>
          <w:i/>
          <w:iCs/>
        </w:rPr>
        <w:t>in</w:t>
      </w:r>
      <w:r w:rsidRPr="008D5130">
        <w:rPr>
          <w:rFonts w:asciiTheme="majorBidi" w:hAnsiTheme="majorBidi" w:cstheme="majorBidi"/>
        </w:rPr>
        <w:t xml:space="preserve"> </w:t>
      </w:r>
      <w:proofErr w:type="spellStart"/>
      <w:r w:rsidRPr="008D5130">
        <w:rPr>
          <w:rFonts w:asciiTheme="majorBidi" w:hAnsiTheme="majorBidi" w:cstheme="majorBidi"/>
        </w:rPr>
        <w:t>Koeberl</w:t>
      </w:r>
      <w:proofErr w:type="spellEnd"/>
      <w:r w:rsidRPr="008D5130">
        <w:rPr>
          <w:rFonts w:asciiTheme="majorBidi" w:hAnsiTheme="majorBidi" w:cstheme="majorBidi"/>
        </w:rPr>
        <w:t>, C.</w:t>
      </w:r>
      <w:r>
        <w:rPr>
          <w:rFonts w:asciiTheme="majorBidi" w:hAnsiTheme="majorBidi" w:cstheme="majorBidi"/>
        </w:rPr>
        <w:t>,</w:t>
      </w:r>
      <w:r w:rsidRPr="008D5130">
        <w:rPr>
          <w:rFonts w:asciiTheme="majorBidi" w:hAnsiTheme="majorBidi" w:cstheme="majorBidi"/>
        </w:rPr>
        <w:t xml:space="preserve"> and MacLeod, K.C.</w:t>
      </w:r>
      <w:r>
        <w:rPr>
          <w:rFonts w:asciiTheme="majorBidi" w:hAnsiTheme="majorBidi" w:cstheme="majorBidi"/>
        </w:rPr>
        <w:t>,</w:t>
      </w:r>
      <w:r w:rsidRPr="008D5130">
        <w:rPr>
          <w:rFonts w:asciiTheme="majorBidi" w:hAnsiTheme="majorBidi" w:cstheme="majorBidi"/>
        </w:rPr>
        <w:t xml:space="preserve"> eds., Catastrophic events and mass extinctions: impacts and beyond</w:t>
      </w:r>
      <w:r>
        <w:rPr>
          <w:rFonts w:asciiTheme="majorBidi" w:hAnsiTheme="majorBidi" w:cstheme="majorBidi"/>
        </w:rPr>
        <w:t>:</w:t>
      </w:r>
      <w:r w:rsidRPr="008D5130">
        <w:rPr>
          <w:rFonts w:asciiTheme="majorBidi" w:hAnsiTheme="majorBidi" w:cstheme="majorBidi"/>
        </w:rPr>
        <w:t xml:space="preserve"> Geological Society of America</w:t>
      </w:r>
      <w:r>
        <w:rPr>
          <w:rFonts w:asciiTheme="majorBidi" w:hAnsiTheme="majorBidi" w:cstheme="majorBidi"/>
        </w:rPr>
        <w:t>,</w:t>
      </w:r>
      <w:r w:rsidRPr="008D5130">
        <w:rPr>
          <w:rFonts w:asciiTheme="majorBidi" w:hAnsiTheme="majorBidi" w:cstheme="majorBidi"/>
        </w:rPr>
        <w:t xml:space="preserve"> Special Paper 356, </w:t>
      </w:r>
      <w:r>
        <w:rPr>
          <w:rFonts w:asciiTheme="majorBidi" w:hAnsiTheme="majorBidi" w:cstheme="majorBidi"/>
        </w:rPr>
        <w:t xml:space="preserve">p. 395-413,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10.1130/0-8137-2356-6.395</w:t>
      </w:r>
    </w:p>
    <w:p w14:paraId="133C66DA" w14:textId="649638B9" w:rsidR="00A13C71" w:rsidRPr="003A2F55" w:rsidRDefault="00A13C71" w:rsidP="00A13C71">
      <w:pPr>
        <w:snapToGrid w:val="0"/>
        <w:spacing w:before="120" w:line="480" w:lineRule="auto"/>
        <w:ind w:left="709" w:hanging="709"/>
        <w:rPr>
          <w:rFonts w:asciiTheme="majorBidi" w:eastAsia="Calibri" w:hAnsiTheme="majorBidi" w:cstheme="majorBidi"/>
        </w:rPr>
      </w:pPr>
      <w:r w:rsidRPr="003A2F55">
        <w:rPr>
          <w:rFonts w:asciiTheme="majorBidi" w:eastAsia="Calibri" w:hAnsiTheme="majorBidi" w:cstheme="majorBidi"/>
        </w:rPr>
        <w:t xml:space="preserve">Wignall, P.B., Bond, D.P.G., </w:t>
      </w:r>
      <w:proofErr w:type="spellStart"/>
      <w:r w:rsidRPr="003A2F55">
        <w:rPr>
          <w:rFonts w:asciiTheme="majorBidi" w:eastAsia="Calibri" w:hAnsiTheme="majorBidi" w:cstheme="majorBidi"/>
        </w:rPr>
        <w:t>Kuwahara</w:t>
      </w:r>
      <w:proofErr w:type="spellEnd"/>
      <w:r w:rsidRPr="003A2F55">
        <w:rPr>
          <w:rFonts w:asciiTheme="majorBidi" w:eastAsia="Calibri" w:hAnsiTheme="majorBidi" w:cstheme="majorBidi"/>
        </w:rPr>
        <w:t xml:space="preserve">, K., </w:t>
      </w:r>
      <w:proofErr w:type="spellStart"/>
      <w:r w:rsidRPr="003A2F55">
        <w:rPr>
          <w:rFonts w:asciiTheme="majorBidi" w:eastAsia="Calibri" w:hAnsiTheme="majorBidi" w:cstheme="majorBidi"/>
        </w:rPr>
        <w:t>Kakuwa</w:t>
      </w:r>
      <w:proofErr w:type="spellEnd"/>
      <w:r w:rsidRPr="003A2F55">
        <w:rPr>
          <w:rFonts w:asciiTheme="majorBidi" w:eastAsia="Calibri" w:hAnsiTheme="majorBidi" w:cstheme="majorBidi"/>
        </w:rPr>
        <w:t xml:space="preserve">, Y., Newton, R.J., and Poulton, S.W., 2010, An 80 million year oceanic redox history from Permian to Jurassic pelagic </w:t>
      </w:r>
      <w:r w:rsidRPr="003A2F55">
        <w:rPr>
          <w:rFonts w:asciiTheme="majorBidi" w:eastAsia="Calibri" w:hAnsiTheme="majorBidi" w:cstheme="majorBidi"/>
        </w:rPr>
        <w:lastRenderedPageBreak/>
        <w:t>sediments of the Mino-</w:t>
      </w:r>
      <w:proofErr w:type="spellStart"/>
      <w:r w:rsidRPr="003A2F55">
        <w:rPr>
          <w:rFonts w:asciiTheme="majorBidi" w:eastAsia="Calibri" w:hAnsiTheme="majorBidi" w:cstheme="majorBidi"/>
        </w:rPr>
        <w:t>Tamba</w:t>
      </w:r>
      <w:proofErr w:type="spellEnd"/>
      <w:r w:rsidRPr="003A2F55">
        <w:rPr>
          <w:rFonts w:asciiTheme="majorBidi" w:eastAsia="Calibri" w:hAnsiTheme="majorBidi" w:cstheme="majorBidi"/>
        </w:rPr>
        <w:t xml:space="preserve"> terrane, SW Japan, and the origin of four mass extinctions: Global and Planetary Change, v. 71, p. 109-123, </w:t>
      </w:r>
      <w:proofErr w:type="spellStart"/>
      <w:r w:rsidRPr="003A2F55">
        <w:rPr>
          <w:rFonts w:asciiTheme="majorBidi" w:eastAsia="Calibri" w:hAnsiTheme="majorBidi" w:cstheme="majorBidi"/>
        </w:rPr>
        <w:t>doi</w:t>
      </w:r>
      <w:proofErr w:type="spellEnd"/>
      <w:r w:rsidRPr="003A2F55">
        <w:rPr>
          <w:rFonts w:asciiTheme="majorBidi" w:eastAsia="Calibri" w:hAnsiTheme="majorBidi" w:cstheme="majorBidi"/>
        </w:rPr>
        <w:t>:</w:t>
      </w:r>
      <w:r w:rsidR="00B979F0">
        <w:rPr>
          <w:rFonts w:asciiTheme="majorBidi" w:eastAsia="Calibri" w:hAnsiTheme="majorBidi" w:cstheme="majorBidi"/>
        </w:rPr>
        <w:t xml:space="preserve"> </w:t>
      </w:r>
      <w:r w:rsidRPr="003A2F55">
        <w:rPr>
          <w:rFonts w:asciiTheme="majorBidi" w:eastAsia="Calibri" w:hAnsiTheme="majorBidi" w:cstheme="majorBidi"/>
        </w:rPr>
        <w:t>10.1016/j.gloplacha.2010.01.022</w:t>
      </w:r>
    </w:p>
    <w:p w14:paraId="00AC270B" w14:textId="3A8D6060" w:rsidR="00A13C71" w:rsidRPr="008D5130"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 xml:space="preserve">Wignall, P.B., Bond, D.P.G., Sun, Y.D., </w:t>
      </w:r>
      <w:proofErr w:type="spellStart"/>
      <w:r w:rsidRPr="008D5130">
        <w:rPr>
          <w:rFonts w:asciiTheme="majorBidi" w:hAnsiTheme="majorBidi" w:cstheme="majorBidi"/>
        </w:rPr>
        <w:t>Grasby</w:t>
      </w:r>
      <w:proofErr w:type="spellEnd"/>
      <w:r w:rsidRPr="008D5130">
        <w:rPr>
          <w:rFonts w:asciiTheme="majorBidi" w:hAnsiTheme="majorBidi" w:cstheme="majorBidi"/>
        </w:rPr>
        <w:t xml:space="preserve">, S.E., Beauchamp, B., </w:t>
      </w:r>
      <w:proofErr w:type="spellStart"/>
      <w:r w:rsidRPr="008D5130">
        <w:rPr>
          <w:rFonts w:asciiTheme="majorBidi" w:hAnsiTheme="majorBidi" w:cstheme="majorBidi"/>
        </w:rPr>
        <w:t>Joachimski</w:t>
      </w:r>
      <w:proofErr w:type="spellEnd"/>
      <w:r w:rsidRPr="008D5130">
        <w:rPr>
          <w:rFonts w:asciiTheme="majorBidi" w:hAnsiTheme="majorBidi" w:cstheme="majorBidi"/>
        </w:rPr>
        <w:t xml:space="preserve">, M.M., and </w:t>
      </w:r>
      <w:proofErr w:type="spellStart"/>
      <w:r w:rsidRPr="008D5130">
        <w:rPr>
          <w:rFonts w:asciiTheme="majorBidi" w:hAnsiTheme="majorBidi" w:cstheme="majorBidi"/>
        </w:rPr>
        <w:t>Blomeier</w:t>
      </w:r>
      <w:proofErr w:type="spellEnd"/>
      <w:r w:rsidRPr="008D5130">
        <w:rPr>
          <w:rFonts w:asciiTheme="majorBidi" w:hAnsiTheme="majorBidi" w:cstheme="majorBidi"/>
        </w:rPr>
        <w:t>, D.P.G., 2016, Ultra-shallow-marine anoxia in an Early Triassic shallow-marine clastic ramp (Spitsbergen) and the suppression of benthic radiation: Geological Magazine,</w:t>
      </w:r>
      <w:r>
        <w:rPr>
          <w:rFonts w:asciiTheme="majorBidi" w:hAnsiTheme="majorBidi" w:cstheme="majorBidi"/>
        </w:rPr>
        <w:t xml:space="preserve"> v.</w:t>
      </w:r>
      <w:r w:rsidR="00AA596B">
        <w:rPr>
          <w:rFonts w:asciiTheme="majorBidi" w:hAnsiTheme="majorBidi" w:cstheme="majorBidi"/>
        </w:rPr>
        <w:t xml:space="preserve"> </w:t>
      </w:r>
      <w:r>
        <w:rPr>
          <w:rFonts w:asciiTheme="majorBidi" w:hAnsiTheme="majorBidi" w:cstheme="majorBidi"/>
        </w:rPr>
        <w:t xml:space="preserve">153, pp. 316-331, </w:t>
      </w:r>
      <w:proofErr w:type="spellStart"/>
      <w:r>
        <w:rPr>
          <w:rFonts w:asciiTheme="majorBidi" w:hAnsiTheme="majorBidi" w:cstheme="majorBidi"/>
        </w:rPr>
        <w:t>doi</w:t>
      </w:r>
      <w:proofErr w:type="spellEnd"/>
      <w:r>
        <w:rPr>
          <w:rFonts w:asciiTheme="majorBidi" w:hAnsiTheme="majorBidi" w:cstheme="majorBidi"/>
        </w:rPr>
        <w:t>:</w:t>
      </w:r>
      <w:r w:rsidR="00B979F0">
        <w:rPr>
          <w:rFonts w:asciiTheme="majorBidi" w:hAnsiTheme="majorBidi" w:cstheme="majorBidi"/>
        </w:rPr>
        <w:t xml:space="preserve"> </w:t>
      </w:r>
      <w:r w:rsidRPr="002E7E9E">
        <w:rPr>
          <w:rFonts w:asciiTheme="majorBidi" w:hAnsiTheme="majorBidi" w:cstheme="majorBidi"/>
        </w:rPr>
        <w:t>10.1017/S0016756815000588</w:t>
      </w:r>
    </w:p>
    <w:p w14:paraId="676277E2" w14:textId="69A4FBD0" w:rsidR="00A13C71" w:rsidRPr="003A2F55" w:rsidRDefault="00A13C71" w:rsidP="00A13C71">
      <w:pPr>
        <w:spacing w:before="120" w:line="480" w:lineRule="auto"/>
        <w:ind w:left="709" w:hanging="709"/>
        <w:rPr>
          <w:rFonts w:ascii="Times New Roman" w:eastAsia="Calibri" w:hAnsi="Times New Roman" w:cs="Times New Roman"/>
        </w:rPr>
      </w:pPr>
      <w:r w:rsidRPr="003A2F55">
        <w:rPr>
          <w:rFonts w:ascii="Times New Roman" w:eastAsia="Calibri" w:hAnsi="Times New Roman" w:cs="Times New Roman"/>
        </w:rPr>
        <w:t xml:space="preserve">Wilkin, R.T., Barnes, H.L., and Brantley, S.L., 1996, The size distribution of framboidal pyrite in modern sediments: An indicator of redox conditions: </w:t>
      </w:r>
      <w:proofErr w:type="spellStart"/>
      <w:r w:rsidRPr="003A2F55">
        <w:rPr>
          <w:rFonts w:ascii="Times New Roman" w:eastAsia="Calibri" w:hAnsi="Times New Roman" w:cs="Times New Roman"/>
        </w:rPr>
        <w:t>Geochimica</w:t>
      </w:r>
      <w:proofErr w:type="spellEnd"/>
      <w:r w:rsidRPr="003A2F55">
        <w:rPr>
          <w:rFonts w:ascii="Times New Roman" w:eastAsia="Calibri" w:hAnsi="Times New Roman" w:cs="Times New Roman"/>
        </w:rPr>
        <w:t xml:space="preserve"> et </w:t>
      </w:r>
      <w:proofErr w:type="spellStart"/>
      <w:r w:rsidRPr="003A2F55">
        <w:rPr>
          <w:rFonts w:ascii="Times New Roman" w:eastAsia="Calibri" w:hAnsi="Times New Roman" w:cs="Times New Roman"/>
        </w:rPr>
        <w:t>Cosmochimica</w:t>
      </w:r>
      <w:proofErr w:type="spellEnd"/>
      <w:r w:rsidRPr="003A2F55">
        <w:rPr>
          <w:rFonts w:ascii="Times New Roman" w:eastAsia="Calibri" w:hAnsi="Times New Roman" w:cs="Times New Roman"/>
        </w:rPr>
        <w:t xml:space="preserve"> Acta, v.</w:t>
      </w:r>
      <w:r w:rsidRPr="003A2F55">
        <w:rPr>
          <w:rFonts w:ascii="Times New Roman" w:eastAsia="Calibri" w:hAnsi="Times New Roman" w:cs="Times New Roman"/>
          <w:i/>
          <w:iCs/>
        </w:rPr>
        <w:t xml:space="preserve"> </w:t>
      </w:r>
      <w:r w:rsidRPr="003A2F55">
        <w:rPr>
          <w:rFonts w:ascii="Times New Roman" w:eastAsia="Calibri" w:hAnsi="Times New Roman" w:cs="Times New Roman"/>
        </w:rPr>
        <w:t xml:space="preserve">60, p. 3897-3912, </w:t>
      </w:r>
      <w:proofErr w:type="spellStart"/>
      <w:r w:rsidRPr="003A2F55">
        <w:rPr>
          <w:rFonts w:ascii="Times New Roman" w:eastAsia="Calibri" w:hAnsi="Times New Roman" w:cs="Times New Roman"/>
        </w:rPr>
        <w:t>doi</w:t>
      </w:r>
      <w:proofErr w:type="spellEnd"/>
      <w:r w:rsidRPr="003A2F55">
        <w:rPr>
          <w:rFonts w:ascii="Times New Roman" w:eastAsia="Calibri" w:hAnsi="Times New Roman" w:cs="Times New Roman"/>
        </w:rPr>
        <w:t>:</w:t>
      </w:r>
      <w:r w:rsidR="00B979F0">
        <w:rPr>
          <w:rFonts w:ascii="Times New Roman" w:eastAsia="Calibri" w:hAnsi="Times New Roman" w:cs="Times New Roman"/>
        </w:rPr>
        <w:t xml:space="preserve"> </w:t>
      </w:r>
      <w:r w:rsidRPr="003A2F55">
        <w:rPr>
          <w:rFonts w:ascii="Times New Roman" w:eastAsia="Calibri" w:hAnsi="Times New Roman" w:cs="Times New Roman"/>
        </w:rPr>
        <w:t>10.1016/0016-7037(96)00209-8.</w:t>
      </w:r>
    </w:p>
    <w:p w14:paraId="479DFD5B" w14:textId="263AF720" w:rsidR="00A13C71" w:rsidRDefault="00A13C71" w:rsidP="00A13C71">
      <w:pPr>
        <w:spacing w:before="120" w:line="480" w:lineRule="auto"/>
        <w:ind w:left="709" w:hanging="709"/>
        <w:rPr>
          <w:rFonts w:ascii="Times New Roman" w:eastAsia="Calibri" w:hAnsi="Times New Roman" w:cs="Times New Roman"/>
        </w:rPr>
      </w:pPr>
      <w:r w:rsidRPr="003A2F55">
        <w:rPr>
          <w:rFonts w:ascii="Times New Roman" w:eastAsia="Calibri" w:hAnsi="Times New Roman" w:cs="Times New Roman"/>
        </w:rPr>
        <w:t xml:space="preserve">Wilkin, R.T., and Barnes, H.L., 1997, Formation processes of framboidal pyrite: </w:t>
      </w:r>
      <w:proofErr w:type="spellStart"/>
      <w:r w:rsidRPr="003A2F55">
        <w:rPr>
          <w:rFonts w:ascii="Times New Roman" w:eastAsia="Calibri" w:hAnsi="Times New Roman" w:cs="Times New Roman"/>
        </w:rPr>
        <w:t>Geochimica</w:t>
      </w:r>
      <w:proofErr w:type="spellEnd"/>
      <w:r w:rsidRPr="003A2F55">
        <w:rPr>
          <w:rFonts w:ascii="Times New Roman" w:eastAsia="Calibri" w:hAnsi="Times New Roman" w:cs="Times New Roman"/>
        </w:rPr>
        <w:t xml:space="preserve"> et </w:t>
      </w:r>
      <w:proofErr w:type="spellStart"/>
      <w:r w:rsidRPr="003A2F55">
        <w:rPr>
          <w:rFonts w:ascii="Times New Roman" w:eastAsia="Calibri" w:hAnsi="Times New Roman" w:cs="Times New Roman"/>
        </w:rPr>
        <w:t>Cosmochimica</w:t>
      </w:r>
      <w:proofErr w:type="spellEnd"/>
      <w:r w:rsidRPr="003A2F55">
        <w:rPr>
          <w:rFonts w:ascii="Times New Roman" w:eastAsia="Calibri" w:hAnsi="Times New Roman" w:cs="Times New Roman"/>
        </w:rPr>
        <w:t xml:space="preserve"> Acta, v. 61, p. 323-339, </w:t>
      </w:r>
      <w:proofErr w:type="spellStart"/>
      <w:r w:rsidRPr="003A2F55">
        <w:rPr>
          <w:rFonts w:ascii="Times New Roman" w:eastAsia="Calibri" w:hAnsi="Times New Roman" w:cs="Times New Roman"/>
        </w:rPr>
        <w:t>doi</w:t>
      </w:r>
      <w:proofErr w:type="spellEnd"/>
      <w:r w:rsidRPr="003A2F55">
        <w:rPr>
          <w:rFonts w:ascii="Times New Roman" w:eastAsia="Calibri" w:hAnsi="Times New Roman" w:cs="Times New Roman"/>
        </w:rPr>
        <w:t>:</w:t>
      </w:r>
      <w:r w:rsidR="00B979F0">
        <w:rPr>
          <w:rFonts w:ascii="Times New Roman" w:eastAsia="Calibri" w:hAnsi="Times New Roman" w:cs="Times New Roman"/>
        </w:rPr>
        <w:t xml:space="preserve"> </w:t>
      </w:r>
      <w:r w:rsidRPr="003A2F55">
        <w:rPr>
          <w:rFonts w:ascii="Times New Roman" w:eastAsia="Calibri" w:hAnsi="Times New Roman" w:cs="Times New Roman"/>
        </w:rPr>
        <w:t>10.1016/S0016-7037(96)00320-1.</w:t>
      </w:r>
    </w:p>
    <w:p w14:paraId="2DEA7FB8" w14:textId="5AA065B9" w:rsidR="00221CFB" w:rsidRPr="003A2F55" w:rsidRDefault="00221CFB" w:rsidP="00A13C71">
      <w:pPr>
        <w:spacing w:before="120" w:line="480" w:lineRule="auto"/>
        <w:ind w:left="709" w:hanging="709"/>
        <w:rPr>
          <w:rFonts w:ascii="Times New Roman" w:eastAsia="Calibri" w:hAnsi="Times New Roman" w:cs="Times New Roman"/>
        </w:rPr>
      </w:pPr>
      <w:r>
        <w:rPr>
          <w:rFonts w:ascii="Times New Roman" w:eastAsia="Calibri" w:hAnsi="Times New Roman" w:cs="Times New Roman"/>
        </w:rPr>
        <w:t xml:space="preserve">Wilson, R.D., and </w:t>
      </w:r>
      <w:proofErr w:type="spellStart"/>
      <w:r>
        <w:rPr>
          <w:rFonts w:ascii="Times New Roman" w:eastAsia="Calibri" w:hAnsi="Times New Roman" w:cs="Times New Roman"/>
        </w:rPr>
        <w:t>Schieber</w:t>
      </w:r>
      <w:proofErr w:type="spellEnd"/>
      <w:r>
        <w:rPr>
          <w:rFonts w:ascii="Times New Roman" w:eastAsia="Calibri" w:hAnsi="Times New Roman" w:cs="Times New Roman"/>
        </w:rPr>
        <w:t xml:space="preserve">, J., 2014, Muddy </w:t>
      </w:r>
      <w:proofErr w:type="spellStart"/>
      <w:r>
        <w:rPr>
          <w:rFonts w:ascii="Times New Roman" w:eastAsia="Calibri" w:hAnsi="Times New Roman" w:cs="Times New Roman"/>
        </w:rPr>
        <w:t>prodeltaic</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hyperpycnites</w:t>
      </w:r>
      <w:proofErr w:type="spellEnd"/>
      <w:r>
        <w:rPr>
          <w:rFonts w:ascii="Times New Roman" w:eastAsia="Calibri" w:hAnsi="Times New Roman" w:cs="Times New Roman"/>
        </w:rPr>
        <w:t xml:space="preserve"> in the lower Genesee Group of Central New York, USA: Implications for mud transport in epicontinental seas: Journal of Sedimentary Research, v. 84, p. 866-874, </w:t>
      </w:r>
      <w:proofErr w:type="spellStart"/>
      <w:r>
        <w:rPr>
          <w:rFonts w:ascii="Times New Roman" w:eastAsia="Calibri" w:hAnsi="Times New Roman" w:cs="Times New Roman"/>
          <w:lang w:val="en-GB"/>
        </w:rPr>
        <w:t>doi</w:t>
      </w:r>
      <w:proofErr w:type="spellEnd"/>
      <w:r>
        <w:rPr>
          <w:rFonts w:ascii="Times New Roman" w:eastAsia="Calibri" w:hAnsi="Times New Roman" w:cs="Times New Roman"/>
          <w:lang w:val="en-GB"/>
        </w:rPr>
        <w:t xml:space="preserve">: </w:t>
      </w:r>
      <w:r w:rsidRPr="002316E3">
        <w:rPr>
          <w:rFonts w:ascii="Times New Roman" w:eastAsia="Calibri" w:hAnsi="Times New Roman" w:cs="Times New Roman"/>
          <w:lang w:val="en-GB"/>
        </w:rPr>
        <w:t>10.2110/jsr.2014.70</w:t>
      </w:r>
      <w:r>
        <w:rPr>
          <w:rFonts w:ascii="Times New Roman" w:eastAsia="Calibri" w:hAnsi="Times New Roman" w:cs="Times New Roman"/>
        </w:rPr>
        <w:t>.</w:t>
      </w:r>
    </w:p>
    <w:p w14:paraId="130D72B7" w14:textId="29D630D9" w:rsidR="00A13C71" w:rsidRDefault="00A13C71" w:rsidP="00A13C71">
      <w:pPr>
        <w:spacing w:line="480" w:lineRule="auto"/>
        <w:ind w:left="720" w:hanging="720"/>
        <w:rPr>
          <w:rFonts w:asciiTheme="majorBidi" w:hAnsiTheme="majorBidi" w:cstheme="majorBidi"/>
        </w:rPr>
      </w:pPr>
      <w:r w:rsidRPr="008D5130">
        <w:rPr>
          <w:rFonts w:asciiTheme="majorBidi" w:hAnsiTheme="majorBidi" w:cstheme="majorBidi"/>
        </w:rPr>
        <w:t xml:space="preserve">Woods, A.D., </w:t>
      </w:r>
      <w:proofErr w:type="spellStart"/>
      <w:r w:rsidRPr="008D5130">
        <w:rPr>
          <w:rFonts w:asciiTheme="majorBidi" w:hAnsiTheme="majorBidi" w:cstheme="majorBidi"/>
        </w:rPr>
        <w:t>Bottjer</w:t>
      </w:r>
      <w:proofErr w:type="spellEnd"/>
      <w:r w:rsidRPr="008D5130">
        <w:rPr>
          <w:rFonts w:asciiTheme="majorBidi" w:hAnsiTheme="majorBidi" w:cstheme="majorBidi"/>
        </w:rPr>
        <w:t>, D.J.</w:t>
      </w:r>
      <w:r>
        <w:rPr>
          <w:rFonts w:asciiTheme="majorBidi" w:hAnsiTheme="majorBidi" w:cstheme="majorBidi"/>
        </w:rPr>
        <w:t>,</w:t>
      </w:r>
      <w:r w:rsidRPr="008D5130">
        <w:rPr>
          <w:rFonts w:asciiTheme="majorBidi" w:hAnsiTheme="majorBidi" w:cstheme="majorBidi"/>
        </w:rPr>
        <w:t xml:space="preserve"> and </w:t>
      </w:r>
      <w:proofErr w:type="spellStart"/>
      <w:r w:rsidRPr="008D5130">
        <w:rPr>
          <w:rFonts w:asciiTheme="majorBidi" w:hAnsiTheme="majorBidi" w:cstheme="majorBidi"/>
        </w:rPr>
        <w:t>Corsetti</w:t>
      </w:r>
      <w:proofErr w:type="spellEnd"/>
      <w:r w:rsidRPr="008D5130">
        <w:rPr>
          <w:rFonts w:asciiTheme="majorBidi" w:hAnsiTheme="majorBidi" w:cstheme="majorBidi"/>
        </w:rPr>
        <w:t>, F.A.</w:t>
      </w:r>
      <w:r>
        <w:rPr>
          <w:rFonts w:asciiTheme="majorBidi" w:hAnsiTheme="majorBidi" w:cstheme="majorBidi"/>
        </w:rPr>
        <w:t>,</w:t>
      </w:r>
      <w:r w:rsidRPr="008D5130">
        <w:rPr>
          <w:rFonts w:asciiTheme="majorBidi" w:hAnsiTheme="majorBidi" w:cstheme="majorBidi"/>
        </w:rPr>
        <w:t xml:space="preserve"> 2007</w:t>
      </w:r>
      <w:r>
        <w:rPr>
          <w:rFonts w:asciiTheme="majorBidi" w:hAnsiTheme="majorBidi" w:cstheme="majorBidi"/>
        </w:rPr>
        <w:t>,</w:t>
      </w:r>
      <w:r w:rsidRPr="008D5130">
        <w:rPr>
          <w:rFonts w:asciiTheme="majorBidi" w:hAnsiTheme="majorBidi" w:cstheme="majorBidi"/>
        </w:rPr>
        <w:t xml:space="preserve"> Calcium carbonate seafloor precipitates from the outer shelf to slope facies of the Lower Triassic (Smithian-</w:t>
      </w:r>
      <w:proofErr w:type="spellStart"/>
      <w:r w:rsidRPr="008D5130">
        <w:rPr>
          <w:rFonts w:asciiTheme="majorBidi" w:hAnsiTheme="majorBidi" w:cstheme="majorBidi"/>
        </w:rPr>
        <w:t>Spathian</w:t>
      </w:r>
      <w:proofErr w:type="spellEnd"/>
      <w:r w:rsidRPr="008D5130">
        <w:rPr>
          <w:rFonts w:asciiTheme="majorBidi" w:hAnsiTheme="majorBidi" w:cstheme="majorBidi"/>
        </w:rPr>
        <w:t xml:space="preserve">) Union Wash Formation, California, USA: Sedimentology and </w:t>
      </w:r>
      <w:proofErr w:type="spellStart"/>
      <w:r w:rsidRPr="008D5130">
        <w:rPr>
          <w:rFonts w:asciiTheme="majorBidi" w:hAnsiTheme="majorBidi" w:cstheme="majorBidi"/>
        </w:rPr>
        <w:t>palaeobiologic</w:t>
      </w:r>
      <w:proofErr w:type="spellEnd"/>
      <w:r w:rsidRPr="008D5130">
        <w:rPr>
          <w:rFonts w:asciiTheme="majorBidi" w:hAnsiTheme="majorBidi" w:cstheme="majorBidi"/>
        </w:rPr>
        <w:t xml:space="preserve"> significance</w:t>
      </w:r>
      <w:r>
        <w:rPr>
          <w:rFonts w:asciiTheme="majorBidi" w:hAnsiTheme="majorBidi" w:cstheme="majorBidi"/>
        </w:rPr>
        <w:t>:</w:t>
      </w:r>
      <w:r w:rsidRPr="008D5130">
        <w:rPr>
          <w:rFonts w:asciiTheme="majorBidi" w:hAnsiTheme="majorBidi" w:cstheme="majorBidi"/>
        </w:rPr>
        <w:t xml:space="preserve"> </w:t>
      </w:r>
      <w:proofErr w:type="spellStart"/>
      <w:r w:rsidRPr="008D5130">
        <w:rPr>
          <w:rFonts w:asciiTheme="majorBidi" w:hAnsiTheme="majorBidi" w:cstheme="majorBidi"/>
        </w:rPr>
        <w:t>Palaeogeography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Palaeoclimatology</w:t>
      </w:r>
      <w:proofErr w:type="spellEnd"/>
      <w:r w:rsidRPr="008D5130">
        <w:rPr>
          <w:rFonts w:asciiTheme="majorBidi" w:hAnsiTheme="majorBidi" w:cstheme="majorBidi"/>
        </w:rPr>
        <w:t xml:space="preserve">, </w:t>
      </w:r>
      <w:proofErr w:type="spellStart"/>
      <w:r w:rsidRPr="008D5130">
        <w:rPr>
          <w:rFonts w:asciiTheme="majorBidi" w:hAnsiTheme="majorBidi" w:cstheme="majorBidi"/>
        </w:rPr>
        <w:t>Palaeoecology</w:t>
      </w:r>
      <w:proofErr w:type="spellEnd"/>
      <w:r>
        <w:rPr>
          <w:rFonts w:asciiTheme="majorBidi" w:hAnsiTheme="majorBidi" w:cstheme="majorBidi"/>
        </w:rPr>
        <w:t>, v.</w:t>
      </w:r>
      <w:r w:rsidRPr="008D5130">
        <w:rPr>
          <w:rFonts w:asciiTheme="majorBidi" w:hAnsiTheme="majorBidi" w:cstheme="majorBidi"/>
        </w:rPr>
        <w:t xml:space="preserve"> 252, </w:t>
      </w:r>
      <w:r>
        <w:rPr>
          <w:rFonts w:asciiTheme="majorBidi" w:hAnsiTheme="majorBidi" w:cstheme="majorBidi"/>
        </w:rPr>
        <w:t>p. 281-290, doi:</w:t>
      </w:r>
      <w:r w:rsidRPr="002E7E9E">
        <w:rPr>
          <w:rFonts w:asciiTheme="majorBidi" w:hAnsiTheme="majorBidi" w:cstheme="majorBidi"/>
        </w:rPr>
        <w:t>10.1016/j.palaeo.2006.11.053</w:t>
      </w:r>
    </w:p>
    <w:p w14:paraId="0A6DBA6C" w14:textId="77777777" w:rsidR="00221CFB" w:rsidRDefault="00221CFB" w:rsidP="00221CFB">
      <w:pPr>
        <w:spacing w:line="480" w:lineRule="auto"/>
        <w:ind w:left="720" w:hanging="720"/>
        <w:rPr>
          <w:rFonts w:asciiTheme="majorBidi" w:hAnsiTheme="majorBidi" w:cstheme="majorBidi"/>
        </w:rPr>
      </w:pPr>
      <w:r w:rsidRPr="00231EC6">
        <w:rPr>
          <w:rFonts w:asciiTheme="majorBidi" w:hAnsiTheme="majorBidi" w:cstheme="majorBidi"/>
          <w:lang w:val="en-GB"/>
        </w:rPr>
        <w:t>Z</w:t>
      </w:r>
      <w:r>
        <w:rPr>
          <w:rFonts w:asciiTheme="majorBidi" w:hAnsiTheme="majorBidi" w:cstheme="majorBidi"/>
          <w:lang w:val="en-GB"/>
        </w:rPr>
        <w:t>avala</w:t>
      </w:r>
      <w:r w:rsidRPr="00231EC6">
        <w:rPr>
          <w:rFonts w:asciiTheme="majorBidi" w:hAnsiTheme="majorBidi" w:cstheme="majorBidi"/>
          <w:lang w:val="en-GB"/>
        </w:rPr>
        <w:t xml:space="preserve">, C., </w:t>
      </w:r>
      <w:proofErr w:type="spellStart"/>
      <w:r w:rsidRPr="00231EC6">
        <w:rPr>
          <w:rFonts w:asciiTheme="majorBidi" w:hAnsiTheme="majorBidi" w:cstheme="majorBidi"/>
          <w:lang w:val="en-GB"/>
        </w:rPr>
        <w:t>A</w:t>
      </w:r>
      <w:r>
        <w:rPr>
          <w:rFonts w:asciiTheme="majorBidi" w:hAnsiTheme="majorBidi" w:cstheme="majorBidi"/>
          <w:lang w:val="en-GB"/>
        </w:rPr>
        <w:t>rcuri</w:t>
      </w:r>
      <w:proofErr w:type="spellEnd"/>
      <w:r w:rsidRPr="00231EC6">
        <w:rPr>
          <w:rFonts w:asciiTheme="majorBidi" w:hAnsiTheme="majorBidi" w:cstheme="majorBidi"/>
          <w:lang w:val="en-GB"/>
        </w:rPr>
        <w:t xml:space="preserve">, M., </w:t>
      </w:r>
      <w:proofErr w:type="spellStart"/>
      <w:r w:rsidRPr="00231EC6">
        <w:rPr>
          <w:rFonts w:asciiTheme="majorBidi" w:hAnsiTheme="majorBidi" w:cstheme="majorBidi"/>
          <w:lang w:val="en-GB"/>
        </w:rPr>
        <w:t>M</w:t>
      </w:r>
      <w:r>
        <w:rPr>
          <w:rFonts w:asciiTheme="majorBidi" w:hAnsiTheme="majorBidi" w:cstheme="majorBidi"/>
          <w:lang w:val="en-GB"/>
        </w:rPr>
        <w:t>eglio</w:t>
      </w:r>
      <w:proofErr w:type="spellEnd"/>
      <w:r w:rsidRPr="00231EC6">
        <w:rPr>
          <w:rFonts w:asciiTheme="majorBidi" w:hAnsiTheme="majorBidi" w:cstheme="majorBidi"/>
          <w:lang w:val="en-GB"/>
        </w:rPr>
        <w:t>, M.D., D</w:t>
      </w:r>
      <w:r>
        <w:rPr>
          <w:rFonts w:asciiTheme="majorBidi" w:hAnsiTheme="majorBidi" w:cstheme="majorBidi"/>
          <w:lang w:val="en-GB"/>
        </w:rPr>
        <w:t>iaz</w:t>
      </w:r>
      <w:r w:rsidRPr="00231EC6">
        <w:rPr>
          <w:rFonts w:asciiTheme="majorBidi" w:hAnsiTheme="majorBidi" w:cstheme="majorBidi"/>
          <w:lang w:val="en-GB"/>
        </w:rPr>
        <w:t xml:space="preserve">, H.G., </w:t>
      </w:r>
      <w:r>
        <w:rPr>
          <w:rFonts w:asciiTheme="majorBidi" w:hAnsiTheme="majorBidi" w:cstheme="majorBidi"/>
          <w:lang w:val="en-GB"/>
        </w:rPr>
        <w:t>and Contreras</w:t>
      </w:r>
      <w:r w:rsidRPr="00231EC6">
        <w:rPr>
          <w:rFonts w:asciiTheme="majorBidi" w:hAnsiTheme="majorBidi" w:cstheme="majorBidi"/>
          <w:lang w:val="en-GB"/>
        </w:rPr>
        <w:t>, C., 2011, A</w:t>
      </w:r>
      <w:r>
        <w:rPr>
          <w:rFonts w:asciiTheme="majorBidi" w:hAnsiTheme="majorBidi" w:cstheme="majorBidi"/>
        </w:rPr>
        <w:t xml:space="preserve"> </w:t>
      </w:r>
      <w:r w:rsidRPr="00231EC6">
        <w:rPr>
          <w:rFonts w:asciiTheme="majorBidi" w:hAnsiTheme="majorBidi" w:cstheme="majorBidi"/>
          <w:lang w:val="en-GB"/>
        </w:rPr>
        <w:t xml:space="preserve">genetic facies tract for the analysis of sustained hyperpycnal flow deposits, in </w:t>
      </w:r>
      <w:proofErr w:type="spellStart"/>
      <w:r w:rsidRPr="00231EC6">
        <w:rPr>
          <w:rFonts w:asciiTheme="majorBidi" w:hAnsiTheme="majorBidi" w:cstheme="majorBidi"/>
          <w:lang w:val="en-GB"/>
        </w:rPr>
        <w:t>Slatt</w:t>
      </w:r>
      <w:proofErr w:type="spellEnd"/>
      <w:r w:rsidRPr="00231EC6">
        <w:rPr>
          <w:rFonts w:asciiTheme="majorBidi" w:hAnsiTheme="majorBidi" w:cstheme="majorBidi"/>
          <w:lang w:val="en-GB"/>
        </w:rPr>
        <w:t>,</w:t>
      </w:r>
      <w:r>
        <w:rPr>
          <w:rFonts w:asciiTheme="majorBidi" w:hAnsiTheme="majorBidi" w:cstheme="majorBidi"/>
        </w:rPr>
        <w:t xml:space="preserve"> </w:t>
      </w:r>
      <w:r w:rsidRPr="00231EC6">
        <w:rPr>
          <w:rFonts w:asciiTheme="majorBidi" w:hAnsiTheme="majorBidi" w:cstheme="majorBidi"/>
          <w:lang w:val="en-GB"/>
        </w:rPr>
        <w:t xml:space="preserve">R.M., </w:t>
      </w:r>
      <w:r>
        <w:rPr>
          <w:rFonts w:asciiTheme="majorBidi" w:hAnsiTheme="majorBidi" w:cstheme="majorBidi"/>
          <w:lang w:val="en-GB"/>
        </w:rPr>
        <w:t>and Zavala, C., eds., Sediment transfer from shelf to deep w</w:t>
      </w:r>
      <w:r w:rsidRPr="00231EC6">
        <w:rPr>
          <w:rFonts w:asciiTheme="majorBidi" w:hAnsiTheme="majorBidi" w:cstheme="majorBidi"/>
          <w:lang w:val="en-GB"/>
        </w:rPr>
        <w:t>ater: Revisiting</w:t>
      </w:r>
      <w:r>
        <w:rPr>
          <w:rFonts w:asciiTheme="majorBidi" w:hAnsiTheme="majorBidi" w:cstheme="majorBidi"/>
        </w:rPr>
        <w:t xml:space="preserve"> </w:t>
      </w:r>
      <w:r>
        <w:rPr>
          <w:rFonts w:asciiTheme="majorBidi" w:hAnsiTheme="majorBidi" w:cstheme="majorBidi"/>
          <w:lang w:val="en-GB"/>
        </w:rPr>
        <w:t>the delivery s</w:t>
      </w:r>
      <w:r w:rsidRPr="00231EC6">
        <w:rPr>
          <w:rFonts w:asciiTheme="majorBidi" w:hAnsiTheme="majorBidi" w:cstheme="majorBidi"/>
          <w:lang w:val="en-GB"/>
        </w:rPr>
        <w:t>ystem: American Association of Petroleum Geologists, Studies in</w:t>
      </w:r>
      <w:r>
        <w:rPr>
          <w:rFonts w:asciiTheme="majorBidi" w:hAnsiTheme="majorBidi" w:cstheme="majorBidi"/>
        </w:rPr>
        <w:t xml:space="preserve"> </w:t>
      </w:r>
      <w:r w:rsidRPr="00231EC6">
        <w:rPr>
          <w:rFonts w:asciiTheme="majorBidi" w:hAnsiTheme="majorBidi" w:cstheme="majorBidi"/>
          <w:lang w:val="en-GB"/>
        </w:rPr>
        <w:t>Geology 61, p. 31–51.</w:t>
      </w:r>
    </w:p>
    <w:p w14:paraId="139D59F1" w14:textId="77777777" w:rsidR="007C52E5" w:rsidRPr="007B711A" w:rsidRDefault="007C52E5" w:rsidP="007B711A">
      <w:pPr>
        <w:spacing w:line="480" w:lineRule="auto"/>
        <w:ind w:left="720" w:hanging="720"/>
        <w:rPr>
          <w:rFonts w:asciiTheme="majorBidi" w:hAnsiTheme="majorBidi" w:cstheme="majorBidi"/>
        </w:rPr>
      </w:pPr>
    </w:p>
    <w:p w14:paraId="08D7A25D" w14:textId="77777777" w:rsidR="00E47774" w:rsidRPr="007B711A" w:rsidRDefault="00E47774" w:rsidP="00A62F75">
      <w:pPr>
        <w:spacing w:line="480" w:lineRule="auto"/>
        <w:outlineLvl w:val="0"/>
        <w:rPr>
          <w:rFonts w:asciiTheme="majorBidi" w:hAnsiTheme="majorBidi" w:cstheme="majorBidi"/>
          <w:b/>
        </w:rPr>
      </w:pPr>
      <w:r w:rsidRPr="007B711A">
        <w:rPr>
          <w:rFonts w:asciiTheme="majorBidi" w:hAnsiTheme="majorBidi" w:cstheme="majorBidi"/>
          <w:b/>
        </w:rPr>
        <w:t>Figure captions</w:t>
      </w:r>
    </w:p>
    <w:p w14:paraId="537C8F51" w14:textId="6845F79A" w:rsidR="00E47774" w:rsidRPr="007B711A" w:rsidRDefault="00E47774" w:rsidP="007B711A">
      <w:pPr>
        <w:pStyle w:val="ListParagraph"/>
        <w:spacing w:line="480" w:lineRule="auto"/>
        <w:ind w:left="0"/>
        <w:rPr>
          <w:rFonts w:asciiTheme="majorBidi" w:hAnsiTheme="majorBidi" w:cstheme="majorBidi"/>
        </w:rPr>
      </w:pPr>
      <w:r w:rsidRPr="007B711A">
        <w:rPr>
          <w:rFonts w:asciiTheme="majorBidi" w:hAnsiTheme="majorBidi" w:cstheme="majorBidi"/>
        </w:rPr>
        <w:t xml:space="preserve">Figure 1: Regional paleogeography of the Sverdrup Basin in the Early Triassic </w:t>
      </w:r>
      <w:r w:rsidR="0066746B">
        <w:rPr>
          <w:rFonts w:asciiTheme="majorBidi" w:hAnsiTheme="majorBidi" w:cstheme="majorBidi"/>
        </w:rPr>
        <w:t>(</w:t>
      </w:r>
      <w:r w:rsidRPr="007B711A">
        <w:rPr>
          <w:rFonts w:asciiTheme="majorBidi" w:hAnsiTheme="majorBidi" w:cstheme="majorBidi"/>
        </w:rPr>
        <w:t>from Embry and Beauchamp, 2008).</w:t>
      </w:r>
      <w:r w:rsidR="00235CA4">
        <w:rPr>
          <w:rFonts w:asciiTheme="majorBidi" w:hAnsiTheme="majorBidi" w:cstheme="majorBidi"/>
        </w:rPr>
        <w:t xml:space="preserve"> Lower Triassic regional stratigraphy is given and thicknesses are those measured at </w:t>
      </w:r>
      <w:proofErr w:type="spellStart"/>
      <w:r w:rsidR="00235CA4">
        <w:rPr>
          <w:rFonts w:asciiTheme="majorBidi" w:hAnsiTheme="majorBidi" w:cstheme="majorBidi"/>
        </w:rPr>
        <w:t>Spath</w:t>
      </w:r>
      <w:proofErr w:type="spellEnd"/>
      <w:r w:rsidR="00235CA4">
        <w:rPr>
          <w:rFonts w:asciiTheme="majorBidi" w:hAnsiTheme="majorBidi" w:cstheme="majorBidi"/>
        </w:rPr>
        <w:t xml:space="preserve"> Creek</w:t>
      </w:r>
      <w:r w:rsidR="0066746B">
        <w:rPr>
          <w:rFonts w:asciiTheme="majorBidi" w:hAnsiTheme="majorBidi" w:cstheme="majorBidi"/>
        </w:rPr>
        <w:t>/</w:t>
      </w:r>
      <w:r w:rsidR="00235CA4">
        <w:rPr>
          <w:rFonts w:asciiTheme="majorBidi" w:hAnsiTheme="majorBidi" w:cstheme="majorBidi"/>
        </w:rPr>
        <w:t>Cape St. Andrew</w:t>
      </w:r>
      <w:r w:rsidR="00B979F0">
        <w:rPr>
          <w:rFonts w:asciiTheme="majorBidi" w:hAnsiTheme="majorBidi" w:cstheme="majorBidi"/>
        </w:rPr>
        <w:t>s</w:t>
      </w:r>
      <w:r w:rsidR="008411F4">
        <w:rPr>
          <w:rFonts w:asciiTheme="majorBidi" w:hAnsiTheme="majorBidi" w:cstheme="majorBidi"/>
        </w:rPr>
        <w:t>.</w:t>
      </w:r>
      <w:r w:rsidR="00AA596B">
        <w:rPr>
          <w:rFonts w:asciiTheme="majorBidi" w:hAnsiTheme="majorBidi" w:cstheme="majorBidi"/>
        </w:rPr>
        <w:t xml:space="preserve"> Red stars </w:t>
      </w:r>
      <w:r w:rsidR="00BA2745">
        <w:rPr>
          <w:rFonts w:asciiTheme="majorBidi" w:hAnsiTheme="majorBidi" w:cstheme="majorBidi"/>
        </w:rPr>
        <w:t>mark the field locations.</w:t>
      </w:r>
    </w:p>
    <w:p w14:paraId="6C9305D7" w14:textId="77777777" w:rsidR="00E47774" w:rsidRPr="007B711A" w:rsidRDefault="00E47774" w:rsidP="007B711A">
      <w:pPr>
        <w:pStyle w:val="ListParagraph"/>
        <w:spacing w:line="480" w:lineRule="auto"/>
        <w:ind w:left="0"/>
        <w:rPr>
          <w:rFonts w:asciiTheme="majorBidi" w:hAnsiTheme="majorBidi" w:cstheme="majorBidi"/>
        </w:rPr>
      </w:pPr>
    </w:p>
    <w:p w14:paraId="5F540D21" w14:textId="1A5FD331" w:rsidR="00E47774" w:rsidRPr="007B711A" w:rsidRDefault="00E47774" w:rsidP="00A62F75">
      <w:pPr>
        <w:pStyle w:val="ListParagraph"/>
        <w:spacing w:line="480" w:lineRule="auto"/>
        <w:ind w:left="0"/>
        <w:outlineLvl w:val="0"/>
        <w:rPr>
          <w:rFonts w:asciiTheme="majorBidi" w:hAnsiTheme="majorBidi" w:cstheme="majorBidi"/>
        </w:rPr>
      </w:pPr>
      <w:r w:rsidRPr="007B711A">
        <w:rPr>
          <w:rFonts w:asciiTheme="majorBidi" w:hAnsiTheme="majorBidi" w:cstheme="majorBidi"/>
        </w:rPr>
        <w:t>Figure 2: Location map of study sections from the central Sverdrup Basin, Arctic Canada</w:t>
      </w:r>
      <w:r w:rsidR="00901023">
        <w:rPr>
          <w:rFonts w:asciiTheme="majorBidi" w:hAnsiTheme="majorBidi" w:cstheme="majorBidi"/>
        </w:rPr>
        <w:t>.</w:t>
      </w:r>
      <w:r w:rsidR="00D72617" w:rsidRPr="007B711A">
        <w:rPr>
          <w:rFonts w:asciiTheme="majorBidi" w:hAnsiTheme="majorBidi" w:cstheme="majorBidi"/>
        </w:rPr>
        <w:t xml:space="preserve"> </w:t>
      </w:r>
    </w:p>
    <w:p w14:paraId="368886ED" w14:textId="77777777" w:rsidR="00E47774" w:rsidRPr="007B711A" w:rsidRDefault="00E47774" w:rsidP="007B711A">
      <w:pPr>
        <w:pStyle w:val="ListParagraph"/>
        <w:spacing w:line="480" w:lineRule="auto"/>
        <w:ind w:left="0"/>
        <w:rPr>
          <w:rFonts w:asciiTheme="majorBidi" w:hAnsiTheme="majorBidi" w:cstheme="majorBidi"/>
        </w:rPr>
      </w:pPr>
    </w:p>
    <w:p w14:paraId="2EAD0711" w14:textId="67B4EA4B" w:rsidR="00E47774" w:rsidRPr="007B711A" w:rsidRDefault="00E47774" w:rsidP="007B711A">
      <w:pPr>
        <w:pStyle w:val="ListParagraph"/>
        <w:spacing w:line="480" w:lineRule="auto"/>
        <w:ind w:left="0"/>
        <w:rPr>
          <w:rFonts w:asciiTheme="majorBidi" w:hAnsiTheme="majorBidi" w:cstheme="majorBidi"/>
        </w:rPr>
      </w:pPr>
      <w:r w:rsidRPr="007B711A">
        <w:rPr>
          <w:rFonts w:asciiTheme="majorBidi" w:hAnsiTheme="majorBidi" w:cstheme="majorBidi"/>
        </w:rPr>
        <w:t xml:space="preserve">Figure 3: Composite stratigraphic log with sedimentary fabrics and </w:t>
      </w:r>
      <w:proofErr w:type="spellStart"/>
      <w:r w:rsidRPr="007B711A">
        <w:rPr>
          <w:rFonts w:asciiTheme="majorBidi" w:hAnsiTheme="majorBidi" w:cstheme="majorBidi"/>
        </w:rPr>
        <w:t>Ichnofabric</w:t>
      </w:r>
      <w:proofErr w:type="spellEnd"/>
      <w:r w:rsidRPr="007B711A">
        <w:rPr>
          <w:rFonts w:asciiTheme="majorBidi" w:hAnsiTheme="majorBidi" w:cstheme="majorBidi"/>
        </w:rPr>
        <w:t xml:space="preserve"> Index (II, after </w:t>
      </w:r>
      <w:proofErr w:type="spellStart"/>
      <w:r w:rsidRPr="007B711A">
        <w:rPr>
          <w:rFonts w:asciiTheme="majorBidi" w:hAnsiTheme="majorBidi" w:cstheme="majorBidi"/>
        </w:rPr>
        <w:t>Droser</w:t>
      </w:r>
      <w:proofErr w:type="spellEnd"/>
      <w:r w:rsidRPr="007B711A">
        <w:rPr>
          <w:rFonts w:asciiTheme="majorBidi" w:hAnsiTheme="majorBidi" w:cstheme="majorBidi"/>
        </w:rPr>
        <w:t xml:space="preserve"> and </w:t>
      </w:r>
      <w:proofErr w:type="spellStart"/>
      <w:r w:rsidRPr="007B711A">
        <w:rPr>
          <w:rFonts w:asciiTheme="majorBidi" w:hAnsiTheme="majorBidi" w:cstheme="majorBidi"/>
        </w:rPr>
        <w:t>Bottjer</w:t>
      </w:r>
      <w:proofErr w:type="spellEnd"/>
      <w:r w:rsidRPr="007B711A">
        <w:rPr>
          <w:rFonts w:asciiTheme="majorBidi" w:hAnsiTheme="majorBidi" w:cstheme="majorBidi"/>
        </w:rPr>
        <w:t xml:space="preserve">, 1986) values through the lower part of the Blind Fiord Formation seen at </w:t>
      </w:r>
      <w:proofErr w:type="spellStart"/>
      <w:r w:rsidRPr="007B711A">
        <w:rPr>
          <w:rFonts w:asciiTheme="majorBidi" w:hAnsiTheme="majorBidi" w:cstheme="majorBidi"/>
        </w:rPr>
        <w:t>Griesbach</w:t>
      </w:r>
      <w:proofErr w:type="spellEnd"/>
      <w:r w:rsidRPr="007B711A">
        <w:rPr>
          <w:rFonts w:asciiTheme="majorBidi" w:hAnsiTheme="majorBidi" w:cstheme="majorBidi"/>
        </w:rPr>
        <w:t xml:space="preserve"> Creek,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 and Cape St. Andrews. The position o</w:t>
      </w:r>
      <w:r w:rsidR="008411F4">
        <w:rPr>
          <w:rFonts w:asciiTheme="majorBidi" w:hAnsiTheme="majorBidi" w:cstheme="majorBidi"/>
        </w:rPr>
        <w:t>f samples analyz</w:t>
      </w:r>
      <w:r w:rsidRPr="007B711A">
        <w:rPr>
          <w:rFonts w:asciiTheme="majorBidi" w:hAnsiTheme="majorBidi" w:cstheme="majorBidi"/>
        </w:rPr>
        <w:t>ed for their pyrite framboid size dist</w:t>
      </w:r>
      <w:r w:rsidR="008411F4">
        <w:rPr>
          <w:rFonts w:asciiTheme="majorBidi" w:hAnsiTheme="majorBidi" w:cstheme="majorBidi"/>
        </w:rPr>
        <w:t>ributions are marked and numbered</w:t>
      </w:r>
      <w:r w:rsidRPr="007B711A">
        <w:rPr>
          <w:rFonts w:asciiTheme="majorBidi" w:hAnsiTheme="majorBidi" w:cstheme="majorBidi"/>
        </w:rPr>
        <w:t xml:space="preserve"> 1-16 (</w:t>
      </w:r>
      <w:r w:rsidR="008411F4">
        <w:rPr>
          <w:rFonts w:asciiTheme="majorBidi" w:hAnsiTheme="majorBidi" w:cstheme="majorBidi"/>
        </w:rPr>
        <w:t>see</w:t>
      </w:r>
      <w:r w:rsidRPr="007B711A">
        <w:rPr>
          <w:rFonts w:asciiTheme="majorBidi" w:hAnsiTheme="majorBidi" w:cstheme="majorBidi"/>
        </w:rPr>
        <w:t xml:space="preserve"> Figure 10).</w:t>
      </w:r>
    </w:p>
    <w:p w14:paraId="3EF4F044" w14:textId="77777777" w:rsidR="00E47774" w:rsidRPr="007B711A" w:rsidRDefault="00E47774" w:rsidP="007B711A">
      <w:pPr>
        <w:pStyle w:val="ListParagraph"/>
        <w:spacing w:line="480" w:lineRule="auto"/>
        <w:ind w:left="0"/>
        <w:rPr>
          <w:rFonts w:asciiTheme="majorBidi" w:hAnsiTheme="majorBidi" w:cstheme="majorBidi"/>
        </w:rPr>
      </w:pPr>
    </w:p>
    <w:p w14:paraId="55B2396B" w14:textId="3BCFA101" w:rsidR="00E47774" w:rsidRPr="007B711A" w:rsidRDefault="00E47774" w:rsidP="007B711A">
      <w:pPr>
        <w:pStyle w:val="ListParagraph"/>
        <w:spacing w:line="480" w:lineRule="auto"/>
        <w:ind w:left="0"/>
        <w:rPr>
          <w:rFonts w:asciiTheme="majorBidi" w:hAnsiTheme="majorBidi" w:cstheme="majorBidi"/>
        </w:rPr>
      </w:pPr>
      <w:r w:rsidRPr="007B711A">
        <w:rPr>
          <w:rFonts w:asciiTheme="majorBidi" w:hAnsiTheme="majorBidi" w:cstheme="majorBidi"/>
        </w:rPr>
        <w:t>Figure 4: Carbon isotope values (δ</w:t>
      </w:r>
      <w:r w:rsidRPr="007B711A">
        <w:rPr>
          <w:rFonts w:asciiTheme="majorBidi" w:hAnsiTheme="majorBidi" w:cstheme="majorBidi"/>
          <w:vertAlign w:val="superscript"/>
        </w:rPr>
        <w:t>13</w:t>
      </w:r>
      <w:r w:rsidRPr="007B711A">
        <w:rPr>
          <w:rFonts w:asciiTheme="majorBidi" w:hAnsiTheme="majorBidi" w:cstheme="majorBidi"/>
        </w:rPr>
        <w:t>C</w:t>
      </w:r>
      <w:r w:rsidRPr="007B711A">
        <w:rPr>
          <w:rFonts w:asciiTheme="majorBidi" w:hAnsiTheme="majorBidi" w:cstheme="majorBidi"/>
          <w:vertAlign w:val="subscript"/>
        </w:rPr>
        <w:t>org</w:t>
      </w:r>
      <w:r w:rsidRPr="007B711A">
        <w:rPr>
          <w:rFonts w:asciiTheme="majorBidi" w:hAnsiTheme="majorBidi" w:cstheme="majorBidi"/>
        </w:rPr>
        <w:t xml:space="preserve">) and trace metal redox proxies measured from the lower part of the Blind Fiord Formation seen at </w:t>
      </w:r>
      <w:proofErr w:type="spellStart"/>
      <w:r w:rsidRPr="007B711A">
        <w:rPr>
          <w:rFonts w:asciiTheme="majorBidi" w:hAnsiTheme="majorBidi" w:cstheme="majorBidi"/>
        </w:rPr>
        <w:t>Griesbach</w:t>
      </w:r>
      <w:proofErr w:type="spellEnd"/>
      <w:r w:rsidRPr="007B711A">
        <w:rPr>
          <w:rFonts w:asciiTheme="majorBidi" w:hAnsiTheme="majorBidi" w:cstheme="majorBidi"/>
        </w:rPr>
        <w:t xml:space="preserve"> Creek,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 and Cape St. Andrews. The Th/U ratio (right hand panel) was measured in the field using a Radiation Solutions portable gamma-ray spectrometer (circles), while the triangles record values obtained on the same samples using ICP-MS/ES. There is remarkable correspondence between the two curves, corroborating the application of field portable gamma-ray spectrometry.</w:t>
      </w:r>
    </w:p>
    <w:p w14:paraId="31519A1C" w14:textId="77777777" w:rsidR="00E47774" w:rsidRPr="007B711A" w:rsidRDefault="00E47774" w:rsidP="007B711A">
      <w:pPr>
        <w:pStyle w:val="ListParagraph"/>
        <w:spacing w:line="480" w:lineRule="auto"/>
        <w:ind w:left="0"/>
        <w:rPr>
          <w:rFonts w:asciiTheme="majorBidi" w:hAnsiTheme="majorBidi" w:cstheme="majorBidi"/>
        </w:rPr>
      </w:pPr>
    </w:p>
    <w:p w14:paraId="2291EEA7" w14:textId="2AE48DF4" w:rsidR="00E47774" w:rsidRPr="007B711A" w:rsidRDefault="00E47774" w:rsidP="007B711A">
      <w:pPr>
        <w:pStyle w:val="ListParagraph"/>
        <w:spacing w:line="480" w:lineRule="auto"/>
        <w:ind w:left="0"/>
        <w:rPr>
          <w:rFonts w:asciiTheme="majorBidi" w:hAnsiTheme="majorBidi" w:cstheme="majorBidi"/>
        </w:rPr>
      </w:pPr>
      <w:r w:rsidRPr="007B711A">
        <w:rPr>
          <w:rFonts w:asciiTheme="majorBidi" w:hAnsiTheme="majorBidi" w:cstheme="majorBidi"/>
        </w:rPr>
        <w:t>Figure 5: Smith Creek Member outcrop seen on the western, upper slopes of Diener Creek showing decimet</w:t>
      </w:r>
      <w:r w:rsidR="006E4586">
        <w:rPr>
          <w:rFonts w:asciiTheme="majorBidi" w:hAnsiTheme="majorBidi" w:cstheme="majorBidi"/>
        </w:rPr>
        <w:t>er</w:t>
      </w:r>
      <w:r w:rsidRPr="007B711A">
        <w:rPr>
          <w:rFonts w:asciiTheme="majorBidi" w:hAnsiTheme="majorBidi" w:cstheme="majorBidi"/>
        </w:rPr>
        <w:t xml:space="preserve">-scale alternations between sandstone-rich and siltstone-rich levels. </w:t>
      </w:r>
      <w:r w:rsidR="000D175E">
        <w:rPr>
          <w:rFonts w:asciiTheme="majorBidi" w:hAnsiTheme="majorBidi" w:cstheme="majorBidi"/>
        </w:rPr>
        <w:t xml:space="preserve">The </w:t>
      </w:r>
      <w:r w:rsidR="000D175E">
        <w:rPr>
          <w:rFonts w:asciiTheme="majorBidi" w:hAnsiTheme="majorBidi" w:cstheme="majorBidi"/>
        </w:rPr>
        <w:lastRenderedPageBreak/>
        <w:t>subtle</w:t>
      </w:r>
      <w:r w:rsidRPr="007B711A">
        <w:rPr>
          <w:rFonts w:asciiTheme="majorBidi" w:hAnsiTheme="majorBidi" w:cstheme="majorBidi"/>
        </w:rPr>
        <w:t xml:space="preserve"> grainsize changes have been accentuated by weathering. Davi</w:t>
      </w:r>
      <w:r w:rsidR="00D72874">
        <w:rPr>
          <w:rFonts w:asciiTheme="majorBidi" w:hAnsiTheme="majorBidi" w:cstheme="majorBidi"/>
        </w:rPr>
        <w:t xml:space="preserve">d Bond for scale </w:t>
      </w:r>
      <w:r w:rsidR="000D175E">
        <w:rPr>
          <w:rFonts w:asciiTheme="majorBidi" w:hAnsiTheme="majorBidi" w:cstheme="majorBidi"/>
        </w:rPr>
        <w:t>(</w:t>
      </w:r>
      <w:r w:rsidR="00D72874">
        <w:rPr>
          <w:rFonts w:asciiTheme="majorBidi" w:hAnsiTheme="majorBidi" w:cstheme="majorBidi"/>
        </w:rPr>
        <w:t xml:space="preserve">1.85 m </w:t>
      </w:r>
      <w:r w:rsidR="000D175E">
        <w:rPr>
          <w:rFonts w:asciiTheme="majorBidi" w:hAnsiTheme="majorBidi" w:cstheme="majorBidi"/>
        </w:rPr>
        <w:t>tall)</w:t>
      </w:r>
      <w:r w:rsidRPr="007B711A">
        <w:rPr>
          <w:rFonts w:asciiTheme="majorBidi" w:hAnsiTheme="majorBidi" w:cstheme="majorBidi"/>
        </w:rPr>
        <w:t>.</w:t>
      </w:r>
    </w:p>
    <w:p w14:paraId="537D4546" w14:textId="77777777" w:rsidR="00E47774" w:rsidRPr="007B711A" w:rsidRDefault="00E47774" w:rsidP="007B711A">
      <w:pPr>
        <w:pStyle w:val="ListParagraph"/>
        <w:spacing w:line="480" w:lineRule="auto"/>
        <w:ind w:left="0"/>
        <w:rPr>
          <w:rFonts w:asciiTheme="majorBidi" w:hAnsiTheme="majorBidi" w:cstheme="majorBidi"/>
        </w:rPr>
      </w:pPr>
    </w:p>
    <w:p w14:paraId="07D768A6" w14:textId="1C3E9E35" w:rsidR="00E47774" w:rsidRPr="007B711A" w:rsidRDefault="00E47774" w:rsidP="007B711A">
      <w:pPr>
        <w:pStyle w:val="ListParagraph"/>
        <w:spacing w:line="480" w:lineRule="auto"/>
        <w:ind w:left="0"/>
        <w:rPr>
          <w:rFonts w:asciiTheme="majorBidi" w:hAnsiTheme="majorBidi" w:cstheme="majorBidi"/>
        </w:rPr>
      </w:pPr>
      <w:r w:rsidRPr="007B711A">
        <w:rPr>
          <w:rFonts w:asciiTheme="majorBidi" w:hAnsiTheme="majorBidi" w:cstheme="majorBidi"/>
        </w:rPr>
        <w:t xml:space="preserve">Figure 6: Scanned images of thin sections: A) Burrowed mudstone showing intense </w:t>
      </w:r>
      <w:proofErr w:type="spellStart"/>
      <w:r w:rsidRPr="007B711A">
        <w:rPr>
          <w:rFonts w:asciiTheme="majorBidi" w:hAnsiTheme="majorBidi" w:cstheme="majorBidi"/>
          <w:i/>
        </w:rPr>
        <w:t>Phycosiphon</w:t>
      </w:r>
      <w:proofErr w:type="spellEnd"/>
      <w:r w:rsidRPr="007B711A">
        <w:rPr>
          <w:rFonts w:asciiTheme="majorBidi" w:hAnsiTheme="majorBidi" w:cstheme="majorBidi"/>
        </w:rPr>
        <w:t xml:space="preserve"> bioturbation cross-cutting a diffuse, burrowed fabric of larger burrows that are probably horizontal </w:t>
      </w:r>
      <w:proofErr w:type="spellStart"/>
      <w:r w:rsidRPr="007B711A">
        <w:rPr>
          <w:rFonts w:asciiTheme="majorBidi" w:hAnsiTheme="majorBidi" w:cstheme="majorBidi"/>
          <w:i/>
        </w:rPr>
        <w:t>Planolites</w:t>
      </w:r>
      <w:proofErr w:type="spellEnd"/>
      <w:r w:rsidRPr="007B711A">
        <w:rPr>
          <w:rFonts w:asciiTheme="majorBidi" w:hAnsiTheme="majorBidi" w:cstheme="majorBidi"/>
        </w:rPr>
        <w:t xml:space="preserve"> and a single, oblique burrow of </w:t>
      </w:r>
      <w:proofErr w:type="spellStart"/>
      <w:r w:rsidRPr="007B711A">
        <w:rPr>
          <w:rFonts w:asciiTheme="majorBidi" w:hAnsiTheme="majorBidi" w:cstheme="majorBidi"/>
          <w:i/>
        </w:rPr>
        <w:t>Catenichnus</w:t>
      </w:r>
      <w:proofErr w:type="spellEnd"/>
      <w:r w:rsidRPr="007B711A">
        <w:rPr>
          <w:rFonts w:asciiTheme="majorBidi" w:hAnsiTheme="majorBidi" w:cstheme="majorBidi"/>
        </w:rPr>
        <w:t xml:space="preserve">. </w:t>
      </w:r>
      <w:r w:rsidR="008411F4">
        <w:rPr>
          <w:rFonts w:asciiTheme="majorBidi" w:hAnsiTheme="majorBidi" w:cstheme="majorBidi"/>
        </w:rPr>
        <w:t xml:space="preserve">Basal </w:t>
      </w:r>
      <w:proofErr w:type="spellStart"/>
      <w:r w:rsidRPr="007B711A">
        <w:rPr>
          <w:rFonts w:asciiTheme="majorBidi" w:hAnsiTheme="majorBidi" w:cstheme="majorBidi"/>
        </w:rPr>
        <w:t>Griesbachian</w:t>
      </w:r>
      <w:proofErr w:type="spellEnd"/>
      <w:r w:rsidRPr="007B711A">
        <w:rPr>
          <w:rFonts w:asciiTheme="majorBidi" w:hAnsiTheme="majorBidi" w:cstheme="majorBidi"/>
        </w:rPr>
        <w:t xml:space="preserve">, </w:t>
      </w:r>
      <w:proofErr w:type="spellStart"/>
      <w:r w:rsidRPr="007B711A">
        <w:rPr>
          <w:rFonts w:asciiTheme="majorBidi" w:hAnsiTheme="majorBidi" w:cstheme="majorBidi"/>
        </w:rPr>
        <w:t>Griesbach</w:t>
      </w:r>
      <w:proofErr w:type="spellEnd"/>
      <w:r w:rsidRPr="007B711A">
        <w:rPr>
          <w:rFonts w:asciiTheme="majorBidi" w:hAnsiTheme="majorBidi" w:cstheme="majorBidi"/>
        </w:rPr>
        <w:t xml:space="preserve"> Creek; B) </w:t>
      </w:r>
      <w:r w:rsidR="00F907D8">
        <w:rPr>
          <w:rFonts w:asciiTheme="majorBidi" w:hAnsiTheme="majorBidi" w:cstheme="majorBidi"/>
        </w:rPr>
        <w:t xml:space="preserve">Laminated, </w:t>
      </w:r>
      <w:proofErr w:type="spellStart"/>
      <w:r w:rsidR="00F907D8">
        <w:rPr>
          <w:rFonts w:asciiTheme="majorBidi" w:hAnsiTheme="majorBidi" w:cstheme="majorBidi"/>
        </w:rPr>
        <w:t>heterol</w:t>
      </w:r>
      <w:r w:rsidR="000D175E">
        <w:rPr>
          <w:rFonts w:asciiTheme="majorBidi" w:hAnsiTheme="majorBidi" w:cstheme="majorBidi"/>
        </w:rPr>
        <w:t>i</w:t>
      </w:r>
      <w:r w:rsidR="00F907D8">
        <w:rPr>
          <w:rFonts w:asciiTheme="majorBidi" w:hAnsiTheme="majorBidi" w:cstheme="majorBidi"/>
        </w:rPr>
        <w:t>thic</w:t>
      </w:r>
      <w:proofErr w:type="spellEnd"/>
      <w:r w:rsidR="00F907D8" w:rsidRPr="007B711A">
        <w:rPr>
          <w:rFonts w:asciiTheme="majorBidi" w:hAnsiTheme="majorBidi" w:cstheme="majorBidi"/>
        </w:rPr>
        <w:t xml:space="preserve"> </w:t>
      </w:r>
      <w:r w:rsidRPr="007B711A">
        <w:rPr>
          <w:rFonts w:asciiTheme="majorBidi" w:hAnsiTheme="majorBidi" w:cstheme="majorBidi"/>
        </w:rPr>
        <w:t xml:space="preserve">siltstone showing fine lamination and inverse grading in the two thickest laminae in which pyrite grains are concentrated in the upper parts. This is separated by a normal graded lamina. Smith Creek Member, Diener Creek; C) </w:t>
      </w:r>
      <w:proofErr w:type="spellStart"/>
      <w:r w:rsidR="00F907D8" w:rsidRPr="007B711A">
        <w:rPr>
          <w:rFonts w:asciiTheme="majorBidi" w:hAnsiTheme="majorBidi" w:cstheme="majorBidi"/>
        </w:rPr>
        <w:t>H</w:t>
      </w:r>
      <w:r w:rsidR="00F907D8">
        <w:rPr>
          <w:rFonts w:asciiTheme="majorBidi" w:hAnsiTheme="majorBidi" w:cstheme="majorBidi"/>
        </w:rPr>
        <w:t>eterolithic</w:t>
      </w:r>
      <w:proofErr w:type="spellEnd"/>
      <w:r w:rsidR="00F907D8">
        <w:rPr>
          <w:rFonts w:asciiTheme="majorBidi" w:hAnsiTheme="majorBidi" w:cstheme="majorBidi"/>
        </w:rPr>
        <w:t>, rippled</w:t>
      </w:r>
      <w:r w:rsidR="00F907D8" w:rsidRPr="007B711A">
        <w:rPr>
          <w:rFonts w:asciiTheme="majorBidi" w:hAnsiTheme="majorBidi" w:cstheme="majorBidi"/>
        </w:rPr>
        <w:t xml:space="preserve"> </w:t>
      </w:r>
      <w:r w:rsidRPr="007B711A">
        <w:rPr>
          <w:rFonts w:asciiTheme="majorBidi" w:hAnsiTheme="majorBidi" w:cstheme="majorBidi"/>
        </w:rPr>
        <w:t xml:space="preserve">sandstone dominated by </w:t>
      </w:r>
      <w:proofErr w:type="spellStart"/>
      <w:r w:rsidRPr="007B711A">
        <w:rPr>
          <w:rFonts w:asciiTheme="majorBidi" w:hAnsiTheme="majorBidi" w:cstheme="majorBidi"/>
        </w:rPr>
        <w:t>flaser</w:t>
      </w:r>
      <w:proofErr w:type="spellEnd"/>
      <w:r w:rsidRPr="007B711A">
        <w:rPr>
          <w:rFonts w:asciiTheme="majorBidi" w:hAnsiTheme="majorBidi" w:cstheme="majorBidi"/>
        </w:rPr>
        <w:t xml:space="preserve"> bedding. Smith Creek Member, Diener Creek; and D) </w:t>
      </w:r>
      <w:proofErr w:type="spellStart"/>
      <w:r w:rsidR="00F907D8" w:rsidRPr="007B711A">
        <w:rPr>
          <w:rFonts w:asciiTheme="majorBidi" w:hAnsiTheme="majorBidi" w:cstheme="majorBidi"/>
        </w:rPr>
        <w:t>H</w:t>
      </w:r>
      <w:r w:rsidR="00F907D8">
        <w:rPr>
          <w:rFonts w:asciiTheme="majorBidi" w:hAnsiTheme="majorBidi" w:cstheme="majorBidi"/>
        </w:rPr>
        <w:t>eterolithic</w:t>
      </w:r>
      <w:proofErr w:type="spellEnd"/>
      <w:r w:rsidR="00F907D8">
        <w:rPr>
          <w:rFonts w:asciiTheme="majorBidi" w:hAnsiTheme="majorBidi" w:cstheme="majorBidi"/>
        </w:rPr>
        <w:t>, rippled</w:t>
      </w:r>
      <w:r w:rsidRPr="007B711A">
        <w:rPr>
          <w:rFonts w:asciiTheme="majorBidi" w:hAnsiTheme="majorBidi" w:cstheme="majorBidi"/>
        </w:rPr>
        <w:t xml:space="preserve"> sandstone showing lenticular bedding, lamination and a small growth fault. Uppermost Smith Creek Member,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 All scale bars = 1 cm.</w:t>
      </w:r>
    </w:p>
    <w:p w14:paraId="6DD65017" w14:textId="77777777" w:rsidR="00E47774" w:rsidRPr="007B711A" w:rsidRDefault="00E47774" w:rsidP="007B711A">
      <w:pPr>
        <w:pStyle w:val="ListParagraph"/>
        <w:spacing w:line="480" w:lineRule="auto"/>
        <w:ind w:left="0"/>
        <w:rPr>
          <w:rFonts w:asciiTheme="majorBidi" w:hAnsiTheme="majorBidi" w:cstheme="majorBidi"/>
        </w:rPr>
      </w:pPr>
    </w:p>
    <w:p w14:paraId="51CB6D81" w14:textId="3D177B7D" w:rsidR="00E47774" w:rsidRPr="000D175E" w:rsidRDefault="00E47774" w:rsidP="007B711A">
      <w:pPr>
        <w:pStyle w:val="ListParagraph"/>
        <w:spacing w:line="480" w:lineRule="auto"/>
        <w:ind w:left="0"/>
        <w:rPr>
          <w:rFonts w:asciiTheme="majorBidi" w:hAnsiTheme="majorBidi" w:cstheme="majorBidi"/>
          <w:color w:val="FF0000"/>
        </w:rPr>
      </w:pPr>
      <w:r w:rsidRPr="007B711A">
        <w:rPr>
          <w:rFonts w:asciiTheme="majorBidi" w:hAnsiTheme="majorBidi" w:cstheme="majorBidi"/>
        </w:rPr>
        <w:t xml:space="preserve">Figure 7: </w:t>
      </w:r>
      <w:r w:rsidR="000D175E">
        <w:rPr>
          <w:rFonts w:asciiTheme="majorBidi" w:hAnsiTheme="majorBidi" w:cstheme="majorBidi"/>
        </w:rPr>
        <w:t xml:space="preserve">A) </w:t>
      </w:r>
      <w:r w:rsidRPr="007B711A">
        <w:rPr>
          <w:rFonts w:asciiTheme="majorBidi" w:hAnsiTheme="majorBidi" w:cstheme="majorBidi"/>
        </w:rPr>
        <w:t xml:space="preserve">Bedding planes covered in valves of </w:t>
      </w:r>
      <w:proofErr w:type="spellStart"/>
      <w:r w:rsidRPr="007B711A">
        <w:rPr>
          <w:rFonts w:asciiTheme="majorBidi" w:hAnsiTheme="majorBidi" w:cstheme="majorBidi"/>
          <w:i/>
        </w:rPr>
        <w:t>Claraia</w:t>
      </w:r>
      <w:proofErr w:type="spellEnd"/>
      <w:r w:rsidRPr="007B711A">
        <w:rPr>
          <w:rFonts w:asciiTheme="majorBidi" w:hAnsiTheme="majorBidi" w:cstheme="majorBidi"/>
        </w:rPr>
        <w:t xml:space="preserve"> dominated by larval shells but </w:t>
      </w:r>
      <w:r w:rsidR="001936B8">
        <w:rPr>
          <w:rFonts w:asciiTheme="majorBidi" w:hAnsiTheme="majorBidi" w:cstheme="majorBidi"/>
        </w:rPr>
        <w:t xml:space="preserve">also </w:t>
      </w:r>
      <w:r w:rsidRPr="007B711A">
        <w:rPr>
          <w:rFonts w:asciiTheme="majorBidi" w:hAnsiTheme="majorBidi" w:cstheme="majorBidi"/>
        </w:rPr>
        <w:t xml:space="preserve">with </w:t>
      </w:r>
      <w:r w:rsidR="001936B8">
        <w:rPr>
          <w:rFonts w:asciiTheme="majorBidi" w:hAnsiTheme="majorBidi" w:cstheme="majorBidi"/>
        </w:rPr>
        <w:t xml:space="preserve">larger </w:t>
      </w:r>
      <w:r w:rsidRPr="007B711A">
        <w:rPr>
          <w:rFonts w:asciiTheme="majorBidi" w:hAnsiTheme="majorBidi" w:cstheme="majorBidi"/>
        </w:rPr>
        <w:t xml:space="preserve">valves up to 15 mm in height. Upper Confederation Point Member,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w:t>
      </w:r>
      <w:r w:rsidR="00BA2745">
        <w:rPr>
          <w:rFonts w:asciiTheme="majorBidi" w:hAnsiTheme="majorBidi" w:cstheme="majorBidi"/>
        </w:rPr>
        <w:t xml:space="preserve"> Ruler at is marked in millimeters</w:t>
      </w:r>
      <w:r w:rsidR="000D175E">
        <w:rPr>
          <w:rFonts w:asciiTheme="majorBidi" w:hAnsiTheme="majorBidi" w:cstheme="majorBidi"/>
        </w:rPr>
        <w:t xml:space="preserve">; </w:t>
      </w:r>
      <w:r w:rsidR="000D175E" w:rsidRPr="000D175E">
        <w:rPr>
          <w:rFonts w:asciiTheme="majorBidi" w:hAnsiTheme="majorBidi" w:cstheme="majorBidi"/>
          <w:color w:val="FF0000"/>
        </w:rPr>
        <w:t xml:space="preserve">B) Narrow (~2 mm wide) </w:t>
      </w:r>
      <w:proofErr w:type="spellStart"/>
      <w:r w:rsidR="000D175E" w:rsidRPr="000D175E">
        <w:rPr>
          <w:rFonts w:asciiTheme="majorBidi" w:hAnsiTheme="majorBidi" w:cstheme="majorBidi"/>
          <w:i/>
          <w:color w:val="FF0000"/>
        </w:rPr>
        <w:t>Skolithos</w:t>
      </w:r>
      <w:proofErr w:type="spellEnd"/>
      <w:r w:rsidR="000D175E" w:rsidRPr="000D175E">
        <w:rPr>
          <w:rFonts w:asciiTheme="majorBidi" w:hAnsiTheme="majorBidi" w:cstheme="majorBidi"/>
          <w:color w:val="FF0000"/>
        </w:rPr>
        <w:t xml:space="preserve"> burrows, uppermost Confederation Point Member, </w:t>
      </w:r>
      <w:proofErr w:type="spellStart"/>
      <w:r w:rsidR="000D175E" w:rsidRPr="000D175E">
        <w:rPr>
          <w:rFonts w:asciiTheme="majorBidi" w:hAnsiTheme="majorBidi" w:cstheme="majorBidi"/>
          <w:color w:val="FF0000"/>
        </w:rPr>
        <w:t>Spath</w:t>
      </w:r>
      <w:proofErr w:type="spellEnd"/>
      <w:r w:rsidR="000D175E" w:rsidRPr="000D175E">
        <w:rPr>
          <w:rFonts w:asciiTheme="majorBidi" w:hAnsiTheme="majorBidi" w:cstheme="majorBidi"/>
          <w:color w:val="FF0000"/>
        </w:rPr>
        <w:t xml:space="preserve"> Creek</w:t>
      </w:r>
      <w:r w:rsidR="000D175E">
        <w:rPr>
          <w:rFonts w:asciiTheme="majorBidi" w:hAnsiTheme="majorBidi" w:cstheme="majorBidi"/>
          <w:color w:val="FF0000"/>
        </w:rPr>
        <w:t xml:space="preserve">; C) Gently sinuous </w:t>
      </w:r>
      <w:proofErr w:type="spellStart"/>
      <w:r w:rsidR="000D175E" w:rsidRPr="000D175E">
        <w:rPr>
          <w:rFonts w:asciiTheme="majorBidi" w:hAnsiTheme="majorBidi" w:cstheme="majorBidi"/>
          <w:i/>
          <w:color w:val="FF0000"/>
        </w:rPr>
        <w:t>Planolites</w:t>
      </w:r>
      <w:proofErr w:type="spellEnd"/>
      <w:r w:rsidR="000D175E">
        <w:rPr>
          <w:rFonts w:asciiTheme="majorBidi" w:hAnsiTheme="majorBidi" w:cstheme="majorBidi"/>
          <w:color w:val="FF0000"/>
        </w:rPr>
        <w:t xml:space="preserve"> burrows, lower Smith Creek Member, Diener Creek. Coin is 21 mm in diameter; D) </w:t>
      </w:r>
      <w:r w:rsidR="0014720D">
        <w:rPr>
          <w:rFonts w:asciiTheme="majorBidi" w:hAnsiTheme="majorBidi" w:cstheme="majorBidi"/>
          <w:color w:val="FF0000"/>
        </w:rPr>
        <w:t xml:space="preserve">Short, straight </w:t>
      </w:r>
      <w:proofErr w:type="spellStart"/>
      <w:r w:rsidR="0014720D" w:rsidRPr="0014720D">
        <w:rPr>
          <w:rFonts w:asciiTheme="majorBidi" w:hAnsiTheme="majorBidi" w:cstheme="majorBidi"/>
          <w:i/>
          <w:color w:val="FF0000"/>
        </w:rPr>
        <w:t>Planolites</w:t>
      </w:r>
      <w:proofErr w:type="spellEnd"/>
      <w:r w:rsidR="0014720D" w:rsidRPr="0014720D">
        <w:rPr>
          <w:rFonts w:asciiTheme="majorBidi" w:hAnsiTheme="majorBidi" w:cstheme="majorBidi"/>
          <w:i/>
          <w:color w:val="FF0000"/>
        </w:rPr>
        <w:t xml:space="preserve"> </w:t>
      </w:r>
      <w:r w:rsidR="0014720D">
        <w:rPr>
          <w:rFonts w:asciiTheme="majorBidi" w:hAnsiTheme="majorBidi" w:cstheme="majorBidi"/>
          <w:color w:val="FF0000"/>
        </w:rPr>
        <w:t xml:space="preserve">burrows and </w:t>
      </w:r>
      <w:proofErr w:type="spellStart"/>
      <w:r w:rsidR="0014720D" w:rsidRPr="0014720D">
        <w:rPr>
          <w:rFonts w:asciiTheme="majorBidi" w:hAnsiTheme="majorBidi" w:cstheme="majorBidi"/>
          <w:i/>
          <w:color w:val="FF0000"/>
        </w:rPr>
        <w:t>Claraia</w:t>
      </w:r>
      <w:proofErr w:type="spellEnd"/>
      <w:r w:rsidR="0014720D">
        <w:rPr>
          <w:rFonts w:asciiTheme="majorBidi" w:hAnsiTheme="majorBidi" w:cstheme="majorBidi"/>
          <w:color w:val="FF0000"/>
        </w:rPr>
        <w:t xml:space="preserve"> valve. Possible </w:t>
      </w:r>
      <w:proofErr w:type="spellStart"/>
      <w:r w:rsidR="0014720D" w:rsidRPr="0014720D">
        <w:rPr>
          <w:rFonts w:asciiTheme="majorBidi" w:hAnsiTheme="majorBidi" w:cstheme="majorBidi"/>
          <w:i/>
          <w:color w:val="FF0000"/>
        </w:rPr>
        <w:t>Catenichnus</w:t>
      </w:r>
      <w:proofErr w:type="spellEnd"/>
      <w:r w:rsidR="0014720D">
        <w:rPr>
          <w:rFonts w:asciiTheme="majorBidi" w:hAnsiTheme="majorBidi" w:cstheme="majorBidi"/>
          <w:color w:val="FF0000"/>
        </w:rPr>
        <w:t xml:space="preserve"> burrows – shallow, broad U-shaped </w:t>
      </w:r>
      <w:r w:rsidR="002E130B">
        <w:rPr>
          <w:rFonts w:asciiTheme="majorBidi" w:hAnsiTheme="majorBidi" w:cstheme="majorBidi"/>
          <w:color w:val="FF0000"/>
        </w:rPr>
        <w:t>de</w:t>
      </w:r>
      <w:bookmarkStart w:id="0" w:name="_GoBack"/>
      <w:bookmarkEnd w:id="0"/>
      <w:r w:rsidR="0014720D">
        <w:rPr>
          <w:rFonts w:asciiTheme="majorBidi" w:hAnsiTheme="majorBidi" w:cstheme="majorBidi"/>
          <w:color w:val="FF0000"/>
        </w:rPr>
        <w:t xml:space="preserve">pressions picked out by the dark shadows – are also present; Smith Creek Member, </w:t>
      </w:r>
      <w:proofErr w:type="spellStart"/>
      <w:r w:rsidR="0014720D">
        <w:rPr>
          <w:rFonts w:asciiTheme="majorBidi" w:hAnsiTheme="majorBidi" w:cstheme="majorBidi"/>
          <w:color w:val="FF0000"/>
        </w:rPr>
        <w:t>Spath</w:t>
      </w:r>
      <w:proofErr w:type="spellEnd"/>
      <w:r w:rsidR="0014720D">
        <w:rPr>
          <w:rFonts w:asciiTheme="majorBidi" w:hAnsiTheme="majorBidi" w:cstheme="majorBidi"/>
          <w:color w:val="FF0000"/>
        </w:rPr>
        <w:t xml:space="preserve"> Creek. Coin is 28 mm in diameter.</w:t>
      </w:r>
    </w:p>
    <w:p w14:paraId="0434BE1E" w14:textId="77777777" w:rsidR="00E47774" w:rsidRPr="007B711A" w:rsidRDefault="00E47774" w:rsidP="007B711A">
      <w:pPr>
        <w:pStyle w:val="ListParagraph"/>
        <w:spacing w:line="480" w:lineRule="auto"/>
        <w:ind w:left="0"/>
        <w:rPr>
          <w:rFonts w:asciiTheme="majorBidi" w:hAnsiTheme="majorBidi" w:cstheme="majorBidi"/>
        </w:rPr>
      </w:pPr>
    </w:p>
    <w:p w14:paraId="766E269D" w14:textId="640906AC" w:rsidR="00E47774" w:rsidRPr="007B711A" w:rsidRDefault="00E47774" w:rsidP="007B711A">
      <w:pPr>
        <w:pStyle w:val="ListParagraph"/>
        <w:spacing w:line="480" w:lineRule="auto"/>
        <w:ind w:left="0"/>
        <w:rPr>
          <w:rFonts w:asciiTheme="majorBidi" w:hAnsiTheme="majorBidi" w:cstheme="majorBidi"/>
        </w:rPr>
      </w:pPr>
      <w:r w:rsidRPr="007B711A">
        <w:rPr>
          <w:rFonts w:asciiTheme="majorBidi" w:hAnsiTheme="majorBidi" w:cstheme="majorBidi"/>
        </w:rPr>
        <w:t xml:space="preserve">Figure 8: Field photographs of A) </w:t>
      </w:r>
      <w:proofErr w:type="spellStart"/>
      <w:r w:rsidR="00F907D8" w:rsidRPr="007B711A">
        <w:rPr>
          <w:rFonts w:asciiTheme="majorBidi" w:hAnsiTheme="majorBidi" w:cstheme="majorBidi"/>
        </w:rPr>
        <w:t>H</w:t>
      </w:r>
      <w:r w:rsidR="00F907D8">
        <w:rPr>
          <w:rFonts w:asciiTheme="majorBidi" w:hAnsiTheme="majorBidi" w:cstheme="majorBidi"/>
        </w:rPr>
        <w:t>eterolithic</w:t>
      </w:r>
      <w:proofErr w:type="spellEnd"/>
      <w:r w:rsidR="00F907D8">
        <w:rPr>
          <w:rFonts w:asciiTheme="majorBidi" w:hAnsiTheme="majorBidi" w:cstheme="majorBidi"/>
        </w:rPr>
        <w:t>, rippled</w:t>
      </w:r>
      <w:r w:rsidRPr="007B711A">
        <w:rPr>
          <w:rFonts w:asciiTheme="majorBidi" w:hAnsiTheme="majorBidi" w:cstheme="majorBidi"/>
        </w:rPr>
        <w:t xml:space="preserve"> sandstone facies showing planar and ripple cross lamination. Erosion surfaces are present including an example at the center right </w:t>
      </w:r>
      <w:r w:rsidRPr="007B711A">
        <w:rPr>
          <w:rFonts w:asciiTheme="majorBidi" w:hAnsiTheme="majorBidi" w:cstheme="majorBidi"/>
        </w:rPr>
        <w:lastRenderedPageBreak/>
        <w:t>t</w:t>
      </w:r>
      <w:r w:rsidR="006E4586" w:rsidRPr="006E4586">
        <w:rPr>
          <w:rFonts w:asciiTheme="majorBidi" w:hAnsiTheme="majorBidi" w:cstheme="majorBidi"/>
        </w:rPr>
        <w:t>hat cuts down almost a centimet</w:t>
      </w:r>
      <w:r w:rsidR="006E4586">
        <w:rPr>
          <w:rFonts w:asciiTheme="majorBidi" w:hAnsiTheme="majorBidi" w:cstheme="majorBidi"/>
        </w:rPr>
        <w:t>er</w:t>
      </w:r>
      <w:r w:rsidRPr="007B711A">
        <w:rPr>
          <w:rFonts w:asciiTheme="majorBidi" w:hAnsiTheme="majorBidi" w:cstheme="majorBidi"/>
        </w:rPr>
        <w:t xml:space="preserve">. The hand-drawn scale bar on the outcrop is 5 cm long. Smith Creek Member, Diener Creek; and B) </w:t>
      </w:r>
      <w:proofErr w:type="spellStart"/>
      <w:r w:rsidR="00F907D8" w:rsidRPr="007B711A">
        <w:rPr>
          <w:rFonts w:asciiTheme="majorBidi" w:hAnsiTheme="majorBidi" w:cstheme="majorBidi"/>
        </w:rPr>
        <w:t>H</w:t>
      </w:r>
      <w:r w:rsidR="00F907D8">
        <w:rPr>
          <w:rFonts w:asciiTheme="majorBidi" w:hAnsiTheme="majorBidi" w:cstheme="majorBidi"/>
        </w:rPr>
        <w:t>eterolithic</w:t>
      </w:r>
      <w:proofErr w:type="spellEnd"/>
      <w:r w:rsidR="00F907D8">
        <w:rPr>
          <w:rFonts w:asciiTheme="majorBidi" w:hAnsiTheme="majorBidi" w:cstheme="majorBidi"/>
        </w:rPr>
        <w:t>, rippled</w:t>
      </w:r>
      <w:r w:rsidRPr="007B711A">
        <w:rPr>
          <w:rFonts w:asciiTheme="majorBidi" w:hAnsiTheme="majorBidi" w:cstheme="majorBidi"/>
        </w:rPr>
        <w:t xml:space="preserve"> sandstone in which the abundance of silt laminae increases in the upper part. The pen points towards a tiny growth fault. Smith Creek Member, </w:t>
      </w:r>
      <w:proofErr w:type="spellStart"/>
      <w:r w:rsidRPr="007B711A">
        <w:rPr>
          <w:rFonts w:asciiTheme="majorBidi" w:hAnsiTheme="majorBidi" w:cstheme="majorBidi"/>
        </w:rPr>
        <w:t>Spath</w:t>
      </w:r>
      <w:proofErr w:type="spellEnd"/>
      <w:r w:rsidRPr="007B711A">
        <w:rPr>
          <w:rFonts w:asciiTheme="majorBidi" w:hAnsiTheme="majorBidi" w:cstheme="majorBidi"/>
        </w:rPr>
        <w:t xml:space="preserve"> Creek.</w:t>
      </w:r>
    </w:p>
    <w:p w14:paraId="7ACC4B32" w14:textId="77777777" w:rsidR="00E47774" w:rsidRPr="007B711A" w:rsidRDefault="00E47774" w:rsidP="007B711A">
      <w:pPr>
        <w:pStyle w:val="ListParagraph"/>
        <w:spacing w:line="480" w:lineRule="auto"/>
        <w:ind w:left="0"/>
        <w:rPr>
          <w:rFonts w:asciiTheme="majorBidi" w:hAnsiTheme="majorBidi" w:cstheme="majorBidi"/>
        </w:rPr>
      </w:pPr>
    </w:p>
    <w:p w14:paraId="0A6DA83D" w14:textId="26E7D99E" w:rsidR="00E47774" w:rsidRPr="007B711A" w:rsidRDefault="00E47774" w:rsidP="007B711A">
      <w:pPr>
        <w:pStyle w:val="ListParagraph"/>
        <w:spacing w:line="480" w:lineRule="auto"/>
        <w:ind w:left="0"/>
        <w:rPr>
          <w:rFonts w:asciiTheme="majorBidi" w:hAnsiTheme="majorBidi" w:cstheme="majorBidi"/>
        </w:rPr>
      </w:pPr>
      <w:r w:rsidRPr="007B711A">
        <w:rPr>
          <w:rFonts w:asciiTheme="majorBidi" w:hAnsiTheme="majorBidi" w:cstheme="majorBidi"/>
        </w:rPr>
        <w:t xml:space="preserve">Figure 9: </w:t>
      </w:r>
      <w:r w:rsidR="00F907D8">
        <w:rPr>
          <w:rFonts w:asciiTheme="majorBidi" w:hAnsiTheme="majorBidi" w:cstheme="majorBidi"/>
        </w:rPr>
        <w:t>Microbially-induced sedimentary</w:t>
      </w:r>
      <w:r w:rsidRPr="007B711A">
        <w:rPr>
          <w:rFonts w:asciiTheme="majorBidi" w:hAnsiTheme="majorBidi" w:cstheme="majorBidi"/>
        </w:rPr>
        <w:t xml:space="preserve"> structures from the Lower Triassic of Ellesmere Island: A) </w:t>
      </w:r>
      <w:r w:rsidR="0014720D" w:rsidRPr="0014720D">
        <w:rPr>
          <w:rFonts w:asciiTheme="majorBidi" w:hAnsiTheme="majorBidi" w:cstheme="majorBidi"/>
          <w:color w:val="FF0000"/>
        </w:rPr>
        <w:t xml:space="preserve">Sandstone slabs showing </w:t>
      </w:r>
      <w:proofErr w:type="spellStart"/>
      <w:r w:rsidR="0014720D" w:rsidRPr="0014720D">
        <w:rPr>
          <w:rFonts w:asciiTheme="majorBidi" w:hAnsiTheme="majorBidi" w:cstheme="majorBidi"/>
          <w:i/>
          <w:color w:val="FF0000"/>
        </w:rPr>
        <w:t>Kinneyia</w:t>
      </w:r>
      <w:proofErr w:type="spellEnd"/>
      <w:r w:rsidR="0014720D" w:rsidRPr="0014720D">
        <w:rPr>
          <w:rFonts w:asciiTheme="majorBidi" w:hAnsiTheme="majorBidi" w:cstheme="majorBidi"/>
          <w:color w:val="FF0000"/>
        </w:rPr>
        <w:t xml:space="preserve"> mat structures,</w:t>
      </w:r>
      <w:r w:rsidRPr="0014720D">
        <w:rPr>
          <w:rFonts w:asciiTheme="majorBidi" w:hAnsiTheme="majorBidi" w:cstheme="majorBidi"/>
          <w:color w:val="FF0000"/>
        </w:rPr>
        <w:t xml:space="preserve"> Smith Creek Member, </w:t>
      </w:r>
      <w:proofErr w:type="spellStart"/>
      <w:r w:rsidR="0014720D" w:rsidRPr="0014720D">
        <w:rPr>
          <w:rFonts w:asciiTheme="majorBidi" w:hAnsiTheme="majorBidi" w:cstheme="majorBidi"/>
          <w:color w:val="FF0000"/>
        </w:rPr>
        <w:t>Spath</w:t>
      </w:r>
      <w:proofErr w:type="spellEnd"/>
      <w:r w:rsidR="0014720D" w:rsidRPr="0014720D">
        <w:rPr>
          <w:rFonts w:asciiTheme="majorBidi" w:hAnsiTheme="majorBidi" w:cstheme="majorBidi"/>
          <w:color w:val="FF0000"/>
        </w:rPr>
        <w:t xml:space="preserve"> </w:t>
      </w:r>
      <w:r w:rsidRPr="0014720D">
        <w:rPr>
          <w:rFonts w:asciiTheme="majorBidi" w:hAnsiTheme="majorBidi" w:cstheme="majorBidi"/>
          <w:color w:val="FF0000"/>
        </w:rPr>
        <w:t>Creek;</w:t>
      </w:r>
      <w:r w:rsidR="0014720D" w:rsidRPr="0014720D">
        <w:rPr>
          <w:rFonts w:asciiTheme="majorBidi" w:hAnsiTheme="majorBidi" w:cstheme="majorBidi"/>
          <w:color w:val="FF0000"/>
        </w:rPr>
        <w:t xml:space="preserve"> Pen is 13 cm in length;</w:t>
      </w:r>
      <w:r w:rsidRPr="0014720D">
        <w:rPr>
          <w:rFonts w:asciiTheme="majorBidi" w:hAnsiTheme="majorBidi" w:cstheme="majorBidi"/>
          <w:color w:val="FF0000"/>
        </w:rPr>
        <w:t xml:space="preserve"> </w:t>
      </w:r>
      <w:r w:rsidRPr="007B711A">
        <w:rPr>
          <w:rFonts w:asciiTheme="majorBidi" w:hAnsiTheme="majorBidi" w:cstheme="majorBidi"/>
        </w:rPr>
        <w:t>B) Bedding surface of sandstone showing complete coverage of wrinkles. Lens cap is 5 cm in diameter. Smith Creek Member, Diener Creek; C) Bedding surface with wrinkle structures and a fine, puckered appearance in the center of the field of view. Pen for scale. Smith Creek Membe</w:t>
      </w:r>
      <w:r w:rsidR="002A6D99">
        <w:rPr>
          <w:rFonts w:asciiTheme="majorBidi" w:hAnsiTheme="majorBidi" w:cstheme="majorBidi"/>
        </w:rPr>
        <w:t>r, Diener Creek; D) Wrinkle structure</w:t>
      </w:r>
      <w:r w:rsidRPr="007B711A">
        <w:rPr>
          <w:rFonts w:asciiTheme="majorBidi" w:hAnsiTheme="majorBidi" w:cstheme="majorBidi"/>
        </w:rPr>
        <w:t>s in stacked crescentic pattern recalling trace fossil backfill structure. Coin is 22 mm in diameter. Smith Creek Member, Diener Creek; and E) Isolated bubble marks seen on the lower surface of a laminated slab of sandstone. Lower Smith Creek Member, Smith Creek. Coin is 23 mm in diameter.</w:t>
      </w:r>
    </w:p>
    <w:p w14:paraId="2BDBF55E" w14:textId="77777777" w:rsidR="00E47774" w:rsidRPr="007B711A" w:rsidRDefault="00E47774" w:rsidP="007B711A">
      <w:pPr>
        <w:pStyle w:val="ListParagraph"/>
        <w:spacing w:line="480" w:lineRule="auto"/>
        <w:ind w:left="0"/>
        <w:rPr>
          <w:rFonts w:asciiTheme="majorBidi" w:hAnsiTheme="majorBidi" w:cstheme="majorBidi"/>
        </w:rPr>
      </w:pPr>
    </w:p>
    <w:p w14:paraId="3722C69E" w14:textId="5E1AFF47" w:rsidR="00EE584A" w:rsidRDefault="00E47774" w:rsidP="007B711A">
      <w:pPr>
        <w:spacing w:line="480" w:lineRule="auto"/>
        <w:rPr>
          <w:rFonts w:asciiTheme="majorBidi" w:hAnsiTheme="majorBidi" w:cstheme="majorBidi"/>
        </w:rPr>
      </w:pPr>
      <w:r w:rsidRPr="007B711A">
        <w:rPr>
          <w:rFonts w:asciiTheme="majorBidi" w:hAnsiTheme="majorBidi" w:cstheme="majorBidi"/>
        </w:rPr>
        <w:t>Figure 10: Plots of mean framboid diameter versus standard deviation for Blind Fiord Samples from Arctic Canada. The separation of the euxinic-anoxic field from the anoxic-</w:t>
      </w:r>
      <w:proofErr w:type="spellStart"/>
      <w:r w:rsidRPr="007B711A">
        <w:rPr>
          <w:rFonts w:asciiTheme="majorBidi" w:hAnsiTheme="majorBidi" w:cstheme="majorBidi"/>
        </w:rPr>
        <w:t>dysoxic</w:t>
      </w:r>
      <w:proofErr w:type="spellEnd"/>
      <w:r w:rsidRPr="007B711A">
        <w:rPr>
          <w:rFonts w:asciiTheme="majorBidi" w:hAnsiTheme="majorBidi" w:cstheme="majorBidi"/>
        </w:rPr>
        <w:t xml:space="preserve"> field is based on data from modern environments that span this range of oxygenation regimes (Bond and Wignall</w:t>
      </w:r>
      <w:r w:rsidR="00A06C0B">
        <w:rPr>
          <w:rFonts w:asciiTheme="majorBidi" w:hAnsiTheme="majorBidi" w:cstheme="majorBidi"/>
        </w:rPr>
        <w:t>,</w:t>
      </w:r>
      <w:r w:rsidRPr="007B711A">
        <w:rPr>
          <w:rFonts w:asciiTheme="majorBidi" w:hAnsiTheme="majorBidi" w:cstheme="majorBidi"/>
        </w:rPr>
        <w:t xml:space="preserve"> 2010). Numbers represent sample levels shown in Figure 3.</w:t>
      </w:r>
    </w:p>
    <w:p w14:paraId="1B4B57AA" w14:textId="77777777" w:rsidR="00E746E4" w:rsidRDefault="00E746E4" w:rsidP="007B711A">
      <w:pPr>
        <w:spacing w:line="480" w:lineRule="auto"/>
        <w:rPr>
          <w:rFonts w:asciiTheme="majorBidi" w:hAnsiTheme="majorBidi" w:cstheme="majorBidi"/>
          <w:b/>
        </w:rPr>
      </w:pPr>
    </w:p>
    <w:p w14:paraId="6525481F" w14:textId="22EB4AF9" w:rsidR="00887D1B" w:rsidRPr="00E746E4" w:rsidRDefault="00887D1B" w:rsidP="00A62F75">
      <w:pPr>
        <w:spacing w:line="480" w:lineRule="auto"/>
        <w:outlineLvl w:val="0"/>
        <w:rPr>
          <w:rFonts w:asciiTheme="majorBidi" w:hAnsiTheme="majorBidi" w:cstheme="majorBidi"/>
          <w:b/>
        </w:rPr>
      </w:pPr>
      <w:r w:rsidRPr="00E746E4">
        <w:rPr>
          <w:rFonts w:asciiTheme="majorBidi" w:hAnsiTheme="majorBidi" w:cstheme="majorBidi"/>
          <w:b/>
        </w:rPr>
        <w:t>Table caption</w:t>
      </w:r>
    </w:p>
    <w:p w14:paraId="4243178D" w14:textId="06D4C989" w:rsidR="00887D1B" w:rsidRPr="007B711A" w:rsidRDefault="00887D1B" w:rsidP="00A62F75">
      <w:pPr>
        <w:spacing w:line="480" w:lineRule="auto"/>
        <w:rPr>
          <w:rFonts w:asciiTheme="majorBidi" w:hAnsiTheme="majorBidi" w:cstheme="majorBidi"/>
        </w:rPr>
      </w:pPr>
      <w:r>
        <w:rPr>
          <w:rFonts w:asciiTheme="majorBidi" w:hAnsiTheme="majorBidi" w:cstheme="majorBidi"/>
        </w:rPr>
        <w:t>Table 1</w:t>
      </w:r>
      <w:r w:rsidR="00E746E4">
        <w:rPr>
          <w:rFonts w:asciiTheme="majorBidi" w:hAnsiTheme="majorBidi" w:cstheme="majorBidi"/>
        </w:rPr>
        <w:t xml:space="preserve">: Pyrite framboid size distributions from study sections on </w:t>
      </w:r>
      <w:r w:rsidR="00BE0ECF">
        <w:rPr>
          <w:rFonts w:asciiTheme="majorBidi" w:hAnsiTheme="majorBidi" w:cstheme="majorBidi"/>
        </w:rPr>
        <w:t xml:space="preserve">Axel </w:t>
      </w:r>
      <w:r w:rsidR="00E746E4">
        <w:rPr>
          <w:rFonts w:asciiTheme="majorBidi" w:hAnsiTheme="majorBidi" w:cstheme="majorBidi"/>
        </w:rPr>
        <w:t>Heiberg and Ellesmere islands. N = number of framboid count</w:t>
      </w:r>
      <w:r w:rsidR="0090009F">
        <w:rPr>
          <w:rFonts w:asciiTheme="majorBidi" w:hAnsiTheme="majorBidi" w:cstheme="majorBidi"/>
        </w:rPr>
        <w:t>s</w:t>
      </w:r>
      <w:r w:rsidR="00E746E4">
        <w:rPr>
          <w:rFonts w:asciiTheme="majorBidi" w:hAnsiTheme="majorBidi" w:cstheme="majorBidi"/>
        </w:rPr>
        <w:t xml:space="preserve"> per sample. Samples positions are shown in </w:t>
      </w:r>
      <w:r w:rsidR="00A06C0B">
        <w:rPr>
          <w:rFonts w:asciiTheme="majorBidi" w:hAnsiTheme="majorBidi" w:cstheme="majorBidi"/>
        </w:rPr>
        <w:t xml:space="preserve">Figure </w:t>
      </w:r>
      <w:r w:rsidR="00E746E4">
        <w:rPr>
          <w:rFonts w:asciiTheme="majorBidi" w:hAnsiTheme="majorBidi" w:cstheme="majorBidi"/>
        </w:rPr>
        <w:t>3.</w:t>
      </w:r>
    </w:p>
    <w:sectPr w:rsidR="00887D1B" w:rsidRPr="007B711A" w:rsidSect="007B711A">
      <w:pgSz w:w="11900" w:h="16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317E2"/>
    <w:multiLevelType w:val="hybridMultilevel"/>
    <w:tmpl w:val="BDB20592"/>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57785AFD"/>
    <w:multiLevelType w:val="hybridMultilevel"/>
    <w:tmpl w:val="38B60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435F4"/>
    <w:multiLevelType w:val="multilevel"/>
    <w:tmpl w:val="3ED0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1B"/>
    <w:rsid w:val="000102E6"/>
    <w:rsid w:val="00010629"/>
    <w:rsid w:val="00010BE4"/>
    <w:rsid w:val="00015484"/>
    <w:rsid w:val="00016EA1"/>
    <w:rsid w:val="00022210"/>
    <w:rsid w:val="000263BA"/>
    <w:rsid w:val="00032B36"/>
    <w:rsid w:val="00035F24"/>
    <w:rsid w:val="000423AD"/>
    <w:rsid w:val="00053F8B"/>
    <w:rsid w:val="0006123F"/>
    <w:rsid w:val="00063AB3"/>
    <w:rsid w:val="00065667"/>
    <w:rsid w:val="0008297A"/>
    <w:rsid w:val="00086121"/>
    <w:rsid w:val="00087ECB"/>
    <w:rsid w:val="00097353"/>
    <w:rsid w:val="000A56B6"/>
    <w:rsid w:val="000B78E0"/>
    <w:rsid w:val="000C1463"/>
    <w:rsid w:val="000D175E"/>
    <w:rsid w:val="000D2319"/>
    <w:rsid w:val="000D2FB5"/>
    <w:rsid w:val="000D3404"/>
    <w:rsid w:val="000D3A1E"/>
    <w:rsid w:val="000D3F23"/>
    <w:rsid w:val="000E4A84"/>
    <w:rsid w:val="000E5941"/>
    <w:rsid w:val="000E7833"/>
    <w:rsid w:val="000F52CB"/>
    <w:rsid w:val="00106AE5"/>
    <w:rsid w:val="0011365C"/>
    <w:rsid w:val="001150BF"/>
    <w:rsid w:val="001264F8"/>
    <w:rsid w:val="0014720D"/>
    <w:rsid w:val="001531A0"/>
    <w:rsid w:val="001743DD"/>
    <w:rsid w:val="001804C6"/>
    <w:rsid w:val="001875C4"/>
    <w:rsid w:val="001936B8"/>
    <w:rsid w:val="001A06CA"/>
    <w:rsid w:val="001A2851"/>
    <w:rsid w:val="001A2863"/>
    <w:rsid w:val="001A6A63"/>
    <w:rsid w:val="001D5A2F"/>
    <w:rsid w:val="001E74A8"/>
    <w:rsid w:val="001F259F"/>
    <w:rsid w:val="001F39C9"/>
    <w:rsid w:val="00210574"/>
    <w:rsid w:val="002135B9"/>
    <w:rsid w:val="00214D22"/>
    <w:rsid w:val="0021562A"/>
    <w:rsid w:val="002173D9"/>
    <w:rsid w:val="00221CFB"/>
    <w:rsid w:val="002269AE"/>
    <w:rsid w:val="00235CA4"/>
    <w:rsid w:val="002366CD"/>
    <w:rsid w:val="00240669"/>
    <w:rsid w:val="00241AB7"/>
    <w:rsid w:val="00243034"/>
    <w:rsid w:val="002477D4"/>
    <w:rsid w:val="002637FF"/>
    <w:rsid w:val="00264A12"/>
    <w:rsid w:val="0026654C"/>
    <w:rsid w:val="002739F1"/>
    <w:rsid w:val="0027422E"/>
    <w:rsid w:val="00275A49"/>
    <w:rsid w:val="002826FB"/>
    <w:rsid w:val="00292EBC"/>
    <w:rsid w:val="002A2F54"/>
    <w:rsid w:val="002A3D88"/>
    <w:rsid w:val="002A441E"/>
    <w:rsid w:val="002A6531"/>
    <w:rsid w:val="002A6D99"/>
    <w:rsid w:val="002B2098"/>
    <w:rsid w:val="002C3803"/>
    <w:rsid w:val="002D41E2"/>
    <w:rsid w:val="002D710B"/>
    <w:rsid w:val="002D7C0B"/>
    <w:rsid w:val="002E130B"/>
    <w:rsid w:val="002E5EA1"/>
    <w:rsid w:val="002F139F"/>
    <w:rsid w:val="002F49E4"/>
    <w:rsid w:val="002F4BE5"/>
    <w:rsid w:val="002F647E"/>
    <w:rsid w:val="00313729"/>
    <w:rsid w:val="00320996"/>
    <w:rsid w:val="003211B5"/>
    <w:rsid w:val="003269FF"/>
    <w:rsid w:val="00327E9C"/>
    <w:rsid w:val="0033314E"/>
    <w:rsid w:val="00333A14"/>
    <w:rsid w:val="0033795D"/>
    <w:rsid w:val="003379BC"/>
    <w:rsid w:val="003442BE"/>
    <w:rsid w:val="00353132"/>
    <w:rsid w:val="00353B64"/>
    <w:rsid w:val="00370D0A"/>
    <w:rsid w:val="003715DE"/>
    <w:rsid w:val="00380871"/>
    <w:rsid w:val="00381ED0"/>
    <w:rsid w:val="003A2C12"/>
    <w:rsid w:val="003A33F0"/>
    <w:rsid w:val="003B58FD"/>
    <w:rsid w:val="003B7734"/>
    <w:rsid w:val="003C0CCF"/>
    <w:rsid w:val="003C2C3A"/>
    <w:rsid w:val="003D56DB"/>
    <w:rsid w:val="003D77EE"/>
    <w:rsid w:val="003E3F30"/>
    <w:rsid w:val="003E4533"/>
    <w:rsid w:val="003E57CA"/>
    <w:rsid w:val="00407476"/>
    <w:rsid w:val="004255ED"/>
    <w:rsid w:val="0042777D"/>
    <w:rsid w:val="00427904"/>
    <w:rsid w:val="00427D2D"/>
    <w:rsid w:val="0043150D"/>
    <w:rsid w:val="0043737B"/>
    <w:rsid w:val="004423CD"/>
    <w:rsid w:val="00454852"/>
    <w:rsid w:val="00456F16"/>
    <w:rsid w:val="00471AE1"/>
    <w:rsid w:val="004732EC"/>
    <w:rsid w:val="0047374D"/>
    <w:rsid w:val="004806D2"/>
    <w:rsid w:val="00493D1A"/>
    <w:rsid w:val="004961C0"/>
    <w:rsid w:val="00497471"/>
    <w:rsid w:val="004A00DB"/>
    <w:rsid w:val="004B162A"/>
    <w:rsid w:val="004B292F"/>
    <w:rsid w:val="004B70AE"/>
    <w:rsid w:val="004B7376"/>
    <w:rsid w:val="004C3770"/>
    <w:rsid w:val="004C4B85"/>
    <w:rsid w:val="004C7AF4"/>
    <w:rsid w:val="004E31C4"/>
    <w:rsid w:val="004E3589"/>
    <w:rsid w:val="004F5C17"/>
    <w:rsid w:val="00510997"/>
    <w:rsid w:val="0052513F"/>
    <w:rsid w:val="00525AE4"/>
    <w:rsid w:val="00533817"/>
    <w:rsid w:val="005359F7"/>
    <w:rsid w:val="0054616B"/>
    <w:rsid w:val="0054747D"/>
    <w:rsid w:val="00560FE3"/>
    <w:rsid w:val="0056324C"/>
    <w:rsid w:val="00564EB7"/>
    <w:rsid w:val="00570B77"/>
    <w:rsid w:val="00574C0C"/>
    <w:rsid w:val="00576FB5"/>
    <w:rsid w:val="00583938"/>
    <w:rsid w:val="0059188F"/>
    <w:rsid w:val="005B603A"/>
    <w:rsid w:val="005C2F8B"/>
    <w:rsid w:val="005D3919"/>
    <w:rsid w:val="005E2B55"/>
    <w:rsid w:val="005F1202"/>
    <w:rsid w:val="005F197A"/>
    <w:rsid w:val="006117FD"/>
    <w:rsid w:val="006436E5"/>
    <w:rsid w:val="006442D8"/>
    <w:rsid w:val="0064524B"/>
    <w:rsid w:val="00656B53"/>
    <w:rsid w:val="006634BF"/>
    <w:rsid w:val="00664141"/>
    <w:rsid w:val="0066741E"/>
    <w:rsid w:val="0066746B"/>
    <w:rsid w:val="00670D55"/>
    <w:rsid w:val="006774B1"/>
    <w:rsid w:val="00690655"/>
    <w:rsid w:val="006953C5"/>
    <w:rsid w:val="00696413"/>
    <w:rsid w:val="006A0E70"/>
    <w:rsid w:val="006A2B6E"/>
    <w:rsid w:val="006B2C2E"/>
    <w:rsid w:val="006B62EF"/>
    <w:rsid w:val="006C0D83"/>
    <w:rsid w:val="006C7836"/>
    <w:rsid w:val="006D484B"/>
    <w:rsid w:val="006D495E"/>
    <w:rsid w:val="006D61BC"/>
    <w:rsid w:val="006E078A"/>
    <w:rsid w:val="006E4586"/>
    <w:rsid w:val="006E45FB"/>
    <w:rsid w:val="006E5C9D"/>
    <w:rsid w:val="006F46AD"/>
    <w:rsid w:val="007017A9"/>
    <w:rsid w:val="00711C88"/>
    <w:rsid w:val="00712B8C"/>
    <w:rsid w:val="007144C0"/>
    <w:rsid w:val="00715D7B"/>
    <w:rsid w:val="00734C90"/>
    <w:rsid w:val="00740C8D"/>
    <w:rsid w:val="00742B05"/>
    <w:rsid w:val="00742E97"/>
    <w:rsid w:val="00743F83"/>
    <w:rsid w:val="0076517A"/>
    <w:rsid w:val="0076595A"/>
    <w:rsid w:val="00766B1B"/>
    <w:rsid w:val="00770784"/>
    <w:rsid w:val="0077251E"/>
    <w:rsid w:val="0078131A"/>
    <w:rsid w:val="00786776"/>
    <w:rsid w:val="007909AF"/>
    <w:rsid w:val="007927FF"/>
    <w:rsid w:val="00796EC9"/>
    <w:rsid w:val="007A1890"/>
    <w:rsid w:val="007A451B"/>
    <w:rsid w:val="007A57B6"/>
    <w:rsid w:val="007B355F"/>
    <w:rsid w:val="007B55C0"/>
    <w:rsid w:val="007B5CB7"/>
    <w:rsid w:val="007B711A"/>
    <w:rsid w:val="007C04A2"/>
    <w:rsid w:val="007C52E5"/>
    <w:rsid w:val="007D4041"/>
    <w:rsid w:val="007E66F6"/>
    <w:rsid w:val="00812078"/>
    <w:rsid w:val="008122FD"/>
    <w:rsid w:val="00815AD8"/>
    <w:rsid w:val="00825626"/>
    <w:rsid w:val="0083328B"/>
    <w:rsid w:val="0083414A"/>
    <w:rsid w:val="008411F4"/>
    <w:rsid w:val="00841536"/>
    <w:rsid w:val="00842AAA"/>
    <w:rsid w:val="00845FA1"/>
    <w:rsid w:val="00854FD7"/>
    <w:rsid w:val="00857EA3"/>
    <w:rsid w:val="00860718"/>
    <w:rsid w:val="00866D4C"/>
    <w:rsid w:val="0088643C"/>
    <w:rsid w:val="00887D1B"/>
    <w:rsid w:val="00890BBE"/>
    <w:rsid w:val="00897390"/>
    <w:rsid w:val="008A7BAC"/>
    <w:rsid w:val="008C216B"/>
    <w:rsid w:val="008C3147"/>
    <w:rsid w:val="008C355F"/>
    <w:rsid w:val="008D4A30"/>
    <w:rsid w:val="008D7A36"/>
    <w:rsid w:val="008E03CF"/>
    <w:rsid w:val="008F7BB1"/>
    <w:rsid w:val="0090009F"/>
    <w:rsid w:val="00901023"/>
    <w:rsid w:val="00902921"/>
    <w:rsid w:val="0090419E"/>
    <w:rsid w:val="0090563C"/>
    <w:rsid w:val="009056D6"/>
    <w:rsid w:val="00906D71"/>
    <w:rsid w:val="0091232C"/>
    <w:rsid w:val="0091410C"/>
    <w:rsid w:val="009161B2"/>
    <w:rsid w:val="00934BBD"/>
    <w:rsid w:val="00934DBE"/>
    <w:rsid w:val="009355F3"/>
    <w:rsid w:val="009401DD"/>
    <w:rsid w:val="00947018"/>
    <w:rsid w:val="00947B39"/>
    <w:rsid w:val="009559F4"/>
    <w:rsid w:val="00963D24"/>
    <w:rsid w:val="00971B2A"/>
    <w:rsid w:val="00976A45"/>
    <w:rsid w:val="00980721"/>
    <w:rsid w:val="00984F9D"/>
    <w:rsid w:val="00993DA9"/>
    <w:rsid w:val="0099441E"/>
    <w:rsid w:val="009C378B"/>
    <w:rsid w:val="009C600B"/>
    <w:rsid w:val="009D05D2"/>
    <w:rsid w:val="009D2564"/>
    <w:rsid w:val="009E37E9"/>
    <w:rsid w:val="009F3C5E"/>
    <w:rsid w:val="00A06C0B"/>
    <w:rsid w:val="00A12916"/>
    <w:rsid w:val="00A12FF1"/>
    <w:rsid w:val="00A13C71"/>
    <w:rsid w:val="00A176D3"/>
    <w:rsid w:val="00A22ABC"/>
    <w:rsid w:val="00A249E8"/>
    <w:rsid w:val="00A35902"/>
    <w:rsid w:val="00A508A9"/>
    <w:rsid w:val="00A52DAC"/>
    <w:rsid w:val="00A54049"/>
    <w:rsid w:val="00A54994"/>
    <w:rsid w:val="00A60573"/>
    <w:rsid w:val="00A62A8E"/>
    <w:rsid w:val="00A62F75"/>
    <w:rsid w:val="00A757D9"/>
    <w:rsid w:val="00A95F5D"/>
    <w:rsid w:val="00AA309C"/>
    <w:rsid w:val="00AA593B"/>
    <w:rsid w:val="00AA596B"/>
    <w:rsid w:val="00AC030B"/>
    <w:rsid w:val="00AD0F75"/>
    <w:rsid w:val="00AD5C82"/>
    <w:rsid w:val="00AE2949"/>
    <w:rsid w:val="00AE51B4"/>
    <w:rsid w:val="00AF14A4"/>
    <w:rsid w:val="00AF230D"/>
    <w:rsid w:val="00AF60DA"/>
    <w:rsid w:val="00B0630C"/>
    <w:rsid w:val="00B07AF0"/>
    <w:rsid w:val="00B124AD"/>
    <w:rsid w:val="00B13BC6"/>
    <w:rsid w:val="00B2410D"/>
    <w:rsid w:val="00B24372"/>
    <w:rsid w:val="00B2717C"/>
    <w:rsid w:val="00B31A57"/>
    <w:rsid w:val="00B41002"/>
    <w:rsid w:val="00B4220C"/>
    <w:rsid w:val="00B62C89"/>
    <w:rsid w:val="00B670DE"/>
    <w:rsid w:val="00B77273"/>
    <w:rsid w:val="00B80718"/>
    <w:rsid w:val="00B81603"/>
    <w:rsid w:val="00B8303C"/>
    <w:rsid w:val="00B84F18"/>
    <w:rsid w:val="00B96FB0"/>
    <w:rsid w:val="00B979F0"/>
    <w:rsid w:val="00BA2745"/>
    <w:rsid w:val="00BA452E"/>
    <w:rsid w:val="00BA4C6A"/>
    <w:rsid w:val="00BB767B"/>
    <w:rsid w:val="00BD66F7"/>
    <w:rsid w:val="00BE0ECF"/>
    <w:rsid w:val="00BF545B"/>
    <w:rsid w:val="00C16305"/>
    <w:rsid w:val="00C16747"/>
    <w:rsid w:val="00C26C0D"/>
    <w:rsid w:val="00C36B0D"/>
    <w:rsid w:val="00C40DA8"/>
    <w:rsid w:val="00C41D6C"/>
    <w:rsid w:val="00C7746E"/>
    <w:rsid w:val="00C84055"/>
    <w:rsid w:val="00C859C5"/>
    <w:rsid w:val="00C93F08"/>
    <w:rsid w:val="00C94BFD"/>
    <w:rsid w:val="00CA0FC8"/>
    <w:rsid w:val="00CA7A17"/>
    <w:rsid w:val="00CB2BE4"/>
    <w:rsid w:val="00CC63F3"/>
    <w:rsid w:val="00CC7809"/>
    <w:rsid w:val="00CD061A"/>
    <w:rsid w:val="00CD456A"/>
    <w:rsid w:val="00CD5452"/>
    <w:rsid w:val="00CE5CD3"/>
    <w:rsid w:val="00CF4B78"/>
    <w:rsid w:val="00D011EE"/>
    <w:rsid w:val="00D0218E"/>
    <w:rsid w:val="00D02E2D"/>
    <w:rsid w:val="00D03450"/>
    <w:rsid w:val="00D0621D"/>
    <w:rsid w:val="00D1254B"/>
    <w:rsid w:val="00D21C24"/>
    <w:rsid w:val="00D2775C"/>
    <w:rsid w:val="00D35CBC"/>
    <w:rsid w:val="00D42226"/>
    <w:rsid w:val="00D55220"/>
    <w:rsid w:val="00D62BAE"/>
    <w:rsid w:val="00D640AA"/>
    <w:rsid w:val="00D64649"/>
    <w:rsid w:val="00D65C16"/>
    <w:rsid w:val="00D66314"/>
    <w:rsid w:val="00D71E97"/>
    <w:rsid w:val="00D72617"/>
    <w:rsid w:val="00D72874"/>
    <w:rsid w:val="00D72893"/>
    <w:rsid w:val="00D84187"/>
    <w:rsid w:val="00DA0720"/>
    <w:rsid w:val="00DA5EEF"/>
    <w:rsid w:val="00DD1C73"/>
    <w:rsid w:val="00DD41E2"/>
    <w:rsid w:val="00DE56A4"/>
    <w:rsid w:val="00DE5A76"/>
    <w:rsid w:val="00DE6ADF"/>
    <w:rsid w:val="00DF393D"/>
    <w:rsid w:val="00E02FA0"/>
    <w:rsid w:val="00E065F9"/>
    <w:rsid w:val="00E0662F"/>
    <w:rsid w:val="00E10C75"/>
    <w:rsid w:val="00E11925"/>
    <w:rsid w:val="00E15B64"/>
    <w:rsid w:val="00E262EA"/>
    <w:rsid w:val="00E266A9"/>
    <w:rsid w:val="00E36796"/>
    <w:rsid w:val="00E4412E"/>
    <w:rsid w:val="00E444E5"/>
    <w:rsid w:val="00E47774"/>
    <w:rsid w:val="00E52B73"/>
    <w:rsid w:val="00E53D8B"/>
    <w:rsid w:val="00E553B4"/>
    <w:rsid w:val="00E56561"/>
    <w:rsid w:val="00E62BD9"/>
    <w:rsid w:val="00E661F8"/>
    <w:rsid w:val="00E66BA6"/>
    <w:rsid w:val="00E70796"/>
    <w:rsid w:val="00E71B95"/>
    <w:rsid w:val="00E746E4"/>
    <w:rsid w:val="00E76CEC"/>
    <w:rsid w:val="00E81A98"/>
    <w:rsid w:val="00E838A0"/>
    <w:rsid w:val="00E90E33"/>
    <w:rsid w:val="00E91235"/>
    <w:rsid w:val="00E93A48"/>
    <w:rsid w:val="00E95F07"/>
    <w:rsid w:val="00E97746"/>
    <w:rsid w:val="00E9795D"/>
    <w:rsid w:val="00EA20E8"/>
    <w:rsid w:val="00EB43DE"/>
    <w:rsid w:val="00EC1BDA"/>
    <w:rsid w:val="00EC1EEA"/>
    <w:rsid w:val="00ED0442"/>
    <w:rsid w:val="00ED3F7B"/>
    <w:rsid w:val="00EE2489"/>
    <w:rsid w:val="00EE584A"/>
    <w:rsid w:val="00EE589F"/>
    <w:rsid w:val="00EF0612"/>
    <w:rsid w:val="00EF6FE6"/>
    <w:rsid w:val="00F01CD5"/>
    <w:rsid w:val="00F037F8"/>
    <w:rsid w:val="00F067CF"/>
    <w:rsid w:val="00F2376A"/>
    <w:rsid w:val="00F32E3B"/>
    <w:rsid w:val="00F37E78"/>
    <w:rsid w:val="00F55D39"/>
    <w:rsid w:val="00F57157"/>
    <w:rsid w:val="00F75258"/>
    <w:rsid w:val="00F814E1"/>
    <w:rsid w:val="00F82E92"/>
    <w:rsid w:val="00F907D8"/>
    <w:rsid w:val="00F93F84"/>
    <w:rsid w:val="00F95E18"/>
    <w:rsid w:val="00FA65D2"/>
    <w:rsid w:val="00FB1A98"/>
    <w:rsid w:val="00FC5E3B"/>
    <w:rsid w:val="00FE4C58"/>
    <w:rsid w:val="00FE7DE8"/>
    <w:rsid w:val="00FF0410"/>
    <w:rsid w:val="00FF3227"/>
    <w:rsid w:val="00FF50B9"/>
    <w:rsid w:val="00FF71A9"/>
    <w:rsid w:val="00FF79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8D1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62EA"/>
  </w:style>
  <w:style w:type="paragraph" w:styleId="Heading1">
    <w:name w:val="heading 1"/>
    <w:basedOn w:val="Normal"/>
    <w:link w:val="Heading1Char"/>
    <w:uiPriority w:val="9"/>
    <w:qFormat/>
    <w:rsid w:val="0091232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09C"/>
    <w:rPr>
      <w:color w:val="808080"/>
    </w:rPr>
  </w:style>
  <w:style w:type="paragraph" w:styleId="ListParagraph">
    <w:name w:val="List Paragraph"/>
    <w:basedOn w:val="Normal"/>
    <w:uiPriority w:val="34"/>
    <w:qFormat/>
    <w:rsid w:val="003442BE"/>
    <w:pPr>
      <w:ind w:left="720"/>
      <w:contextualSpacing/>
    </w:pPr>
  </w:style>
  <w:style w:type="character" w:customStyle="1" w:styleId="Heading1Char">
    <w:name w:val="Heading 1 Char"/>
    <w:basedOn w:val="DefaultParagraphFont"/>
    <w:link w:val="Heading1"/>
    <w:uiPriority w:val="9"/>
    <w:rsid w:val="0091232C"/>
    <w:rPr>
      <w:rFonts w:ascii="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15AD8"/>
    <w:rPr>
      <w:sz w:val="16"/>
      <w:szCs w:val="16"/>
    </w:rPr>
  </w:style>
  <w:style w:type="paragraph" w:styleId="CommentText">
    <w:name w:val="annotation text"/>
    <w:basedOn w:val="Normal"/>
    <w:link w:val="CommentTextChar"/>
    <w:uiPriority w:val="99"/>
    <w:semiHidden/>
    <w:unhideWhenUsed/>
    <w:rsid w:val="00815AD8"/>
    <w:rPr>
      <w:sz w:val="20"/>
      <w:szCs w:val="20"/>
    </w:rPr>
  </w:style>
  <w:style w:type="character" w:customStyle="1" w:styleId="CommentTextChar">
    <w:name w:val="Comment Text Char"/>
    <w:basedOn w:val="DefaultParagraphFont"/>
    <w:link w:val="CommentText"/>
    <w:uiPriority w:val="99"/>
    <w:semiHidden/>
    <w:rsid w:val="00815AD8"/>
    <w:rPr>
      <w:sz w:val="20"/>
      <w:szCs w:val="20"/>
    </w:rPr>
  </w:style>
  <w:style w:type="paragraph" w:styleId="CommentSubject">
    <w:name w:val="annotation subject"/>
    <w:basedOn w:val="CommentText"/>
    <w:next w:val="CommentText"/>
    <w:link w:val="CommentSubjectChar"/>
    <w:uiPriority w:val="99"/>
    <w:semiHidden/>
    <w:unhideWhenUsed/>
    <w:rsid w:val="00815AD8"/>
    <w:rPr>
      <w:b/>
      <w:bCs/>
    </w:rPr>
  </w:style>
  <w:style w:type="character" w:customStyle="1" w:styleId="CommentSubjectChar">
    <w:name w:val="Comment Subject Char"/>
    <w:basedOn w:val="CommentTextChar"/>
    <w:link w:val="CommentSubject"/>
    <w:uiPriority w:val="99"/>
    <w:semiHidden/>
    <w:rsid w:val="00815AD8"/>
    <w:rPr>
      <w:b/>
      <w:bCs/>
      <w:sz w:val="20"/>
      <w:szCs w:val="20"/>
    </w:rPr>
  </w:style>
  <w:style w:type="paragraph" w:styleId="BalloonText">
    <w:name w:val="Balloon Text"/>
    <w:basedOn w:val="Normal"/>
    <w:link w:val="BalloonTextChar"/>
    <w:uiPriority w:val="99"/>
    <w:semiHidden/>
    <w:unhideWhenUsed/>
    <w:rsid w:val="0081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D8"/>
    <w:rPr>
      <w:rFonts w:ascii="Segoe UI" w:hAnsi="Segoe UI" w:cs="Segoe UI"/>
      <w:sz w:val="18"/>
      <w:szCs w:val="18"/>
    </w:rPr>
  </w:style>
  <w:style w:type="character" w:styleId="LineNumber">
    <w:name w:val="line number"/>
    <w:basedOn w:val="DefaultParagraphFont"/>
    <w:uiPriority w:val="99"/>
    <w:semiHidden/>
    <w:unhideWhenUsed/>
    <w:rsid w:val="00F55D39"/>
  </w:style>
  <w:style w:type="character" w:styleId="Hyperlink">
    <w:name w:val="Hyperlink"/>
    <w:basedOn w:val="DefaultParagraphFont"/>
    <w:uiPriority w:val="99"/>
    <w:unhideWhenUsed/>
    <w:rsid w:val="007D4041"/>
    <w:rPr>
      <w:color w:val="0563C1" w:themeColor="hyperlink"/>
      <w:u w:val="single"/>
    </w:rPr>
  </w:style>
  <w:style w:type="paragraph" w:styleId="Title">
    <w:name w:val="Title"/>
    <w:basedOn w:val="Normal"/>
    <w:link w:val="TitleChar"/>
    <w:uiPriority w:val="10"/>
    <w:qFormat/>
    <w:rsid w:val="007C52E5"/>
    <w:pPr>
      <w:jc w:val="center"/>
    </w:pPr>
    <w:rPr>
      <w:rFonts w:ascii="Times New Roman" w:eastAsia="Times New Roman" w:hAnsi="Times New Roman" w:cs="Times New Roman"/>
      <w:b/>
      <w:bCs/>
      <w:szCs w:val="20"/>
      <w:lang w:val="en-GB"/>
    </w:rPr>
  </w:style>
  <w:style w:type="character" w:customStyle="1" w:styleId="TitleChar">
    <w:name w:val="Title Char"/>
    <w:basedOn w:val="DefaultParagraphFont"/>
    <w:link w:val="Title"/>
    <w:uiPriority w:val="10"/>
    <w:rsid w:val="007C52E5"/>
    <w:rPr>
      <w:rFonts w:ascii="Times New Roman" w:eastAsia="Times New Roman" w:hAnsi="Times New Roman" w:cs="Times New Roman"/>
      <w:b/>
      <w:bCs/>
      <w:szCs w:val="20"/>
      <w:lang w:val="en-GB"/>
    </w:rPr>
  </w:style>
  <w:style w:type="paragraph" w:styleId="Revision">
    <w:name w:val="Revision"/>
    <w:hidden/>
    <w:uiPriority w:val="99"/>
    <w:semiHidden/>
    <w:rsid w:val="00A6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55314">
      <w:bodyDiv w:val="1"/>
      <w:marLeft w:val="0"/>
      <w:marRight w:val="0"/>
      <w:marTop w:val="0"/>
      <w:marBottom w:val="0"/>
      <w:divBdr>
        <w:top w:val="none" w:sz="0" w:space="0" w:color="auto"/>
        <w:left w:val="none" w:sz="0" w:space="0" w:color="auto"/>
        <w:bottom w:val="none" w:sz="0" w:space="0" w:color="auto"/>
        <w:right w:val="none" w:sz="0" w:space="0" w:color="auto"/>
      </w:divBdr>
    </w:div>
    <w:div w:id="166049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b.wignall@leed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34</Pages>
  <Words>9354</Words>
  <Characters>53323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 Wignall</cp:lastModifiedBy>
  <cp:revision>7</cp:revision>
  <cp:lastPrinted>2017-03-08T11:47:00Z</cp:lastPrinted>
  <dcterms:created xsi:type="dcterms:W3CDTF">2019-05-08T14:51:00Z</dcterms:created>
  <dcterms:modified xsi:type="dcterms:W3CDTF">2019-05-09T14:41:00Z</dcterms:modified>
</cp:coreProperties>
</file>