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0E2CF3" w:rsidR="004F1454" w:rsidRPr="009E62F6" w:rsidRDefault="00000000">
      <w:pPr>
        <w:pStyle w:val="Heading1"/>
        <w:keepNext w:val="0"/>
        <w:keepLines w:val="0"/>
        <w:spacing w:before="480" w:line="360" w:lineRule="auto"/>
        <w:rPr>
          <w:rFonts w:ascii="Times New Roman" w:hAnsi="Times New Roman" w:cs="Times New Roman"/>
          <w:b/>
          <w:sz w:val="28"/>
          <w:szCs w:val="28"/>
        </w:rPr>
      </w:pPr>
      <w:bookmarkStart w:id="0" w:name="_pm93y8fc4k1o" w:colFirst="0" w:colLast="0"/>
      <w:bookmarkEnd w:id="0"/>
      <w:r w:rsidRPr="009E62F6">
        <w:rPr>
          <w:rFonts w:ascii="Times New Roman" w:hAnsi="Times New Roman" w:cs="Times New Roman"/>
          <w:b/>
          <w:sz w:val="28"/>
          <w:szCs w:val="28"/>
        </w:rPr>
        <w:t>Building a competence-based model for the academic development of programme leaders.</w:t>
      </w:r>
    </w:p>
    <w:p w14:paraId="29DF36AD" w14:textId="77777777" w:rsidR="00270DBC" w:rsidRPr="00270DBC" w:rsidRDefault="00270DBC" w:rsidP="00270DBC"/>
    <w:p w14:paraId="7617B483" w14:textId="2378BB6A" w:rsidR="00270DBC" w:rsidRPr="009E62F6" w:rsidRDefault="00270DBC" w:rsidP="00270DBC">
      <w:pPr>
        <w:spacing w:line="360" w:lineRule="auto"/>
        <w:rPr>
          <w:rFonts w:ascii="Times New Roman" w:eastAsia="Times New Roman" w:hAnsi="Times New Roman" w:cs="Times New Roman"/>
          <w:color w:val="000000"/>
          <w:sz w:val="28"/>
          <w:szCs w:val="28"/>
          <w:vertAlign w:val="superscript"/>
        </w:rPr>
      </w:pPr>
      <w:r w:rsidRPr="009E62F6">
        <w:rPr>
          <w:rFonts w:ascii="Times New Roman" w:eastAsia="Times New Roman" w:hAnsi="Times New Roman" w:cs="Times New Roman"/>
          <w:color w:val="000000" w:themeColor="text1"/>
          <w:sz w:val="28"/>
          <w:szCs w:val="28"/>
        </w:rPr>
        <w:t>Jenny Lawrence</w:t>
      </w:r>
      <w:r w:rsidRPr="009E62F6">
        <w:rPr>
          <w:rFonts w:ascii="Times New Roman" w:eastAsia="Times New Roman" w:hAnsi="Times New Roman" w:cs="Times New Roman"/>
          <w:color w:val="000000" w:themeColor="text1"/>
          <w:sz w:val="28"/>
          <w:szCs w:val="28"/>
          <w:vertAlign w:val="superscript"/>
        </w:rPr>
        <w:t>1</w:t>
      </w:r>
      <w:r w:rsidR="0034498B">
        <w:rPr>
          <w:rFonts w:ascii="Times New Roman" w:eastAsia="Times New Roman" w:hAnsi="Times New Roman" w:cs="Times New Roman"/>
          <w:color w:val="000000" w:themeColor="text1"/>
          <w:sz w:val="28"/>
          <w:szCs w:val="28"/>
          <w:vertAlign w:val="superscript"/>
        </w:rPr>
        <w:t>,2</w:t>
      </w:r>
      <w:r w:rsidRPr="009E62F6">
        <w:rPr>
          <w:rFonts w:ascii="Times New Roman" w:eastAsia="Times New Roman" w:hAnsi="Times New Roman" w:cs="Times New Roman"/>
          <w:color w:val="000000" w:themeColor="text1"/>
          <w:sz w:val="28"/>
          <w:szCs w:val="28"/>
        </w:rPr>
        <w:t>, Lesley J. Morrell</w:t>
      </w:r>
      <w:r w:rsidR="0034498B">
        <w:rPr>
          <w:rFonts w:ascii="Times New Roman" w:eastAsia="Times New Roman" w:hAnsi="Times New Roman" w:cs="Times New Roman"/>
          <w:color w:val="000000" w:themeColor="text1"/>
          <w:sz w:val="28"/>
          <w:szCs w:val="28"/>
          <w:vertAlign w:val="superscript"/>
        </w:rPr>
        <w:t>3</w:t>
      </w:r>
      <w:r w:rsidRPr="009E62F6">
        <w:rPr>
          <w:rFonts w:ascii="Times New Roman" w:eastAsia="Times New Roman" w:hAnsi="Times New Roman" w:cs="Times New Roman"/>
          <w:color w:val="000000" w:themeColor="text1"/>
          <w:sz w:val="28"/>
          <w:szCs w:val="28"/>
        </w:rPr>
        <w:t xml:space="preserve"> and Graham W. Scott</w:t>
      </w:r>
      <w:r w:rsidRPr="009E62F6">
        <w:rPr>
          <w:rFonts w:ascii="Times New Roman" w:eastAsia="Times New Roman" w:hAnsi="Times New Roman" w:cs="Times New Roman"/>
          <w:color w:val="000000" w:themeColor="text1"/>
          <w:sz w:val="28"/>
          <w:szCs w:val="28"/>
          <w:vertAlign w:val="superscript"/>
        </w:rPr>
        <w:t>1,</w:t>
      </w:r>
      <w:r w:rsidR="0034498B">
        <w:rPr>
          <w:rFonts w:ascii="Times New Roman" w:eastAsia="Times New Roman" w:hAnsi="Times New Roman" w:cs="Times New Roman"/>
          <w:color w:val="000000" w:themeColor="text1"/>
          <w:sz w:val="28"/>
          <w:szCs w:val="28"/>
          <w:vertAlign w:val="superscript"/>
        </w:rPr>
        <w:t>4</w:t>
      </w:r>
    </w:p>
    <w:p w14:paraId="0674F9F5" w14:textId="77777777" w:rsidR="00270DBC" w:rsidRPr="009E62F6" w:rsidRDefault="00270DBC" w:rsidP="00270DBC">
      <w:pPr>
        <w:spacing w:line="360" w:lineRule="auto"/>
        <w:rPr>
          <w:rFonts w:ascii="Times New Roman" w:eastAsia="Times New Roman" w:hAnsi="Times New Roman" w:cs="Times New Roman"/>
          <w:color w:val="000000"/>
          <w:sz w:val="24"/>
          <w:szCs w:val="24"/>
        </w:rPr>
      </w:pPr>
    </w:p>
    <w:p w14:paraId="50A5E2ED" w14:textId="779638F5" w:rsidR="00270DBC" w:rsidRDefault="00270DBC" w:rsidP="00270DBC">
      <w:pPr>
        <w:spacing w:line="360" w:lineRule="auto"/>
        <w:rPr>
          <w:rFonts w:ascii="Times New Roman" w:eastAsia="Times New Roman" w:hAnsi="Times New Roman" w:cs="Times New Roman"/>
          <w:color w:val="000000"/>
          <w:sz w:val="24"/>
          <w:szCs w:val="24"/>
        </w:rPr>
      </w:pPr>
      <w:r w:rsidRPr="009E62F6">
        <w:rPr>
          <w:rFonts w:ascii="Times New Roman" w:eastAsia="Times New Roman" w:hAnsi="Times New Roman" w:cs="Times New Roman"/>
          <w:color w:val="000000"/>
          <w:sz w:val="24"/>
          <w:szCs w:val="24"/>
          <w:vertAlign w:val="superscript"/>
        </w:rPr>
        <w:t>1</w:t>
      </w:r>
      <w:r w:rsidRPr="009E62F6">
        <w:rPr>
          <w:rFonts w:ascii="Times New Roman" w:eastAsia="Times New Roman" w:hAnsi="Times New Roman" w:cs="Times New Roman"/>
          <w:color w:val="000000"/>
          <w:sz w:val="24"/>
          <w:szCs w:val="24"/>
        </w:rPr>
        <w:t xml:space="preserve"> The Teaching Excellence Academy, University of Hull, Hull, HU67RX, U.K.</w:t>
      </w:r>
    </w:p>
    <w:p w14:paraId="5913F62E" w14:textId="6FBFD9F6" w:rsidR="0034498B" w:rsidRPr="0034498B" w:rsidRDefault="0034498B" w:rsidP="00270DBC">
      <w:pPr>
        <w:spacing w:line="360" w:lineRule="auto"/>
        <w:rPr>
          <w:rFonts w:ascii="Times New Roman" w:eastAsia="Times New Roman" w:hAnsi="Times New Roman" w:cs="Times New Roman"/>
          <w:color w:val="000000"/>
          <w:sz w:val="24"/>
          <w:szCs w:val="24"/>
        </w:rPr>
      </w:pPr>
      <w:r w:rsidRPr="0034498B">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The Oxford Centre for Academic Enhancement and Development, Oxford Brookes University, Oxford, OX3 0BP, U.K.</w:t>
      </w:r>
    </w:p>
    <w:p w14:paraId="06FF7D69" w14:textId="359A918E" w:rsidR="00270DBC" w:rsidRPr="009E62F6" w:rsidRDefault="0034498B" w:rsidP="00270DB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3</w:t>
      </w:r>
      <w:r w:rsidR="00270DBC" w:rsidRPr="009E62F6">
        <w:rPr>
          <w:rFonts w:ascii="Times New Roman" w:eastAsia="Times New Roman" w:hAnsi="Times New Roman" w:cs="Times New Roman"/>
          <w:color w:val="000000"/>
          <w:sz w:val="24"/>
          <w:szCs w:val="24"/>
          <w:vertAlign w:val="superscript"/>
        </w:rPr>
        <w:t xml:space="preserve"> </w:t>
      </w:r>
      <w:r w:rsidR="00270DBC" w:rsidRPr="009E62F6">
        <w:rPr>
          <w:rFonts w:ascii="Times New Roman" w:eastAsia="Times New Roman" w:hAnsi="Times New Roman" w:cs="Times New Roman"/>
          <w:color w:val="000000"/>
          <w:sz w:val="24"/>
          <w:szCs w:val="24"/>
        </w:rPr>
        <w:t>Department of Biological and Marine Sciences, The Faculty of Science and Engineering, University of Hull, Hull, HU67RX, U.K.</w:t>
      </w:r>
    </w:p>
    <w:p w14:paraId="127ADA6C" w14:textId="65F809A0" w:rsidR="00270DBC" w:rsidRPr="009E62F6" w:rsidRDefault="0034498B" w:rsidP="00270DB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4</w:t>
      </w:r>
      <w:r w:rsidR="00270DBC" w:rsidRPr="009E62F6">
        <w:rPr>
          <w:rFonts w:ascii="Times New Roman" w:eastAsia="Times New Roman" w:hAnsi="Times New Roman" w:cs="Times New Roman"/>
          <w:color w:val="000000"/>
          <w:sz w:val="24"/>
          <w:szCs w:val="24"/>
        </w:rPr>
        <w:t xml:space="preserve"> corresponding author: </w:t>
      </w:r>
      <w:hyperlink r:id="rId5" w:history="1">
        <w:r w:rsidR="00270DBC" w:rsidRPr="009E62F6">
          <w:rPr>
            <w:rStyle w:val="Hyperlink"/>
            <w:rFonts w:ascii="Times New Roman" w:eastAsia="Times New Roman" w:hAnsi="Times New Roman" w:cs="Times New Roman"/>
            <w:sz w:val="24"/>
            <w:szCs w:val="24"/>
          </w:rPr>
          <w:t>g.scott@hull.ac.uk</w:t>
        </w:r>
      </w:hyperlink>
    </w:p>
    <w:p w14:paraId="0E1A1A55" w14:textId="77777777" w:rsidR="00270DBC" w:rsidRDefault="00270DBC" w:rsidP="00270DBC">
      <w:pPr>
        <w:spacing w:line="360" w:lineRule="auto"/>
        <w:rPr>
          <w:rFonts w:asciiTheme="majorHAnsi" w:eastAsia="Times New Roman" w:hAnsiTheme="majorHAnsi" w:cstheme="majorBidi"/>
          <w:color w:val="000000"/>
        </w:rPr>
      </w:pPr>
    </w:p>
    <w:p w14:paraId="1A70F218" w14:textId="77777777" w:rsidR="00270DBC" w:rsidRPr="009E62F6" w:rsidRDefault="00270DBC" w:rsidP="00270DBC">
      <w:pPr>
        <w:spacing w:line="360" w:lineRule="auto"/>
        <w:rPr>
          <w:rFonts w:ascii="Times New Roman" w:eastAsia="Times New Roman" w:hAnsi="Times New Roman" w:cs="Times New Roman"/>
          <w:color w:val="000000"/>
        </w:rPr>
      </w:pPr>
      <w:proofErr w:type="spellStart"/>
      <w:r w:rsidRPr="009E62F6">
        <w:rPr>
          <w:rFonts w:ascii="Times New Roman" w:eastAsia="Times New Roman" w:hAnsi="Times New Roman" w:cs="Times New Roman"/>
          <w:color w:val="000000"/>
        </w:rPr>
        <w:t>ORCiDs</w:t>
      </w:r>
      <w:proofErr w:type="spellEnd"/>
      <w:r w:rsidRPr="009E62F6">
        <w:rPr>
          <w:rFonts w:ascii="Times New Roman" w:eastAsia="Times New Roman" w:hAnsi="Times New Roman" w:cs="Times New Roman"/>
          <w:color w:val="000000"/>
        </w:rPr>
        <w:t>:</w:t>
      </w:r>
    </w:p>
    <w:p w14:paraId="7A043392" w14:textId="77777777" w:rsidR="00270DBC" w:rsidRPr="009E62F6" w:rsidRDefault="00270DBC" w:rsidP="00270DBC">
      <w:pPr>
        <w:pStyle w:val="paragraph"/>
        <w:spacing w:before="0" w:beforeAutospacing="0" w:after="0" w:afterAutospacing="0"/>
        <w:textAlignment w:val="baseline"/>
        <w:rPr>
          <w:sz w:val="18"/>
          <w:szCs w:val="18"/>
        </w:rPr>
      </w:pPr>
      <w:r w:rsidRPr="009E62F6">
        <w:rPr>
          <w:rStyle w:val="normaltextrun"/>
          <w:sz w:val="22"/>
          <w:szCs w:val="22"/>
        </w:rPr>
        <w:t>Graham Scott: 0000-0003-0896-0287</w:t>
      </w:r>
      <w:r w:rsidRPr="009E62F6">
        <w:rPr>
          <w:rStyle w:val="eop"/>
          <w:rFonts w:eastAsiaTheme="majorEastAsia"/>
          <w:sz w:val="22"/>
          <w:szCs w:val="22"/>
        </w:rPr>
        <w:t> </w:t>
      </w:r>
    </w:p>
    <w:p w14:paraId="0E3B525E" w14:textId="77777777" w:rsidR="00270DBC" w:rsidRPr="009E62F6" w:rsidRDefault="00270DBC" w:rsidP="00270DBC">
      <w:pPr>
        <w:pStyle w:val="paragraph"/>
        <w:spacing w:before="0" w:beforeAutospacing="0" w:after="0" w:afterAutospacing="0"/>
        <w:textAlignment w:val="baseline"/>
        <w:rPr>
          <w:sz w:val="18"/>
          <w:szCs w:val="18"/>
        </w:rPr>
      </w:pPr>
      <w:r w:rsidRPr="009E62F6">
        <w:rPr>
          <w:rStyle w:val="normaltextrun"/>
          <w:sz w:val="22"/>
          <w:szCs w:val="22"/>
        </w:rPr>
        <w:t>Jenny Lawrence: 0000-0002-9193-5922</w:t>
      </w:r>
      <w:r w:rsidRPr="009E62F6">
        <w:rPr>
          <w:rStyle w:val="eop"/>
          <w:rFonts w:eastAsiaTheme="majorEastAsia"/>
          <w:sz w:val="22"/>
          <w:szCs w:val="22"/>
        </w:rPr>
        <w:t> </w:t>
      </w:r>
    </w:p>
    <w:p w14:paraId="14D38A09" w14:textId="77777777" w:rsidR="00270DBC" w:rsidRPr="009E62F6" w:rsidRDefault="00270DBC" w:rsidP="00270DBC">
      <w:pPr>
        <w:spacing w:line="360" w:lineRule="auto"/>
        <w:rPr>
          <w:rFonts w:ascii="Times New Roman" w:eastAsia="Times New Roman" w:hAnsi="Times New Roman" w:cs="Times New Roman"/>
          <w:color w:val="000000" w:themeColor="text1"/>
        </w:rPr>
      </w:pPr>
      <w:r w:rsidRPr="009E62F6">
        <w:rPr>
          <w:rFonts w:ascii="Times New Roman" w:eastAsia="Times New Roman" w:hAnsi="Times New Roman" w:cs="Times New Roman"/>
          <w:color w:val="000000" w:themeColor="text1"/>
        </w:rPr>
        <w:t>Lesley Morrell: 0000-0003-0256-7871</w:t>
      </w:r>
    </w:p>
    <w:p w14:paraId="0E3082D4" w14:textId="77777777" w:rsidR="00270DBC" w:rsidRPr="00270DBC" w:rsidRDefault="00270DBC" w:rsidP="00270DBC"/>
    <w:p w14:paraId="34308902" w14:textId="77777777" w:rsidR="009E62F6" w:rsidRPr="009E62F6" w:rsidRDefault="00000000" w:rsidP="009E62F6">
      <w:pPr>
        <w:spacing w:line="360" w:lineRule="auto"/>
        <w:rPr>
          <w:rFonts w:ascii="Times New Roman" w:eastAsia="Times New Roman" w:hAnsi="Times New Roman" w:cs="Times New Roman"/>
          <w:color w:val="000000"/>
        </w:rPr>
      </w:pPr>
      <w:r>
        <w:t xml:space="preserve"> </w:t>
      </w:r>
      <w:r w:rsidR="009E62F6" w:rsidRPr="009E62F6">
        <w:rPr>
          <w:rFonts w:ascii="Times New Roman" w:eastAsia="Times New Roman" w:hAnsi="Times New Roman" w:cs="Times New Roman"/>
          <w:color w:val="000000" w:themeColor="text1"/>
        </w:rPr>
        <w:t>Graham Scott PhD is Professor of Bioscience Education and Director of the Teaching Excellence Academy at the University of Hull. He is a U.K. National Teaching Fellow and a Principal Fellow of the Higher Education Academy.</w:t>
      </w:r>
    </w:p>
    <w:p w14:paraId="4504EA4B" w14:textId="77777777" w:rsidR="009E62F6" w:rsidRPr="009E62F6" w:rsidRDefault="009E62F6" w:rsidP="009E62F6">
      <w:pPr>
        <w:spacing w:line="360" w:lineRule="auto"/>
        <w:rPr>
          <w:rFonts w:ascii="Times New Roman" w:eastAsia="Times New Roman" w:hAnsi="Times New Roman" w:cs="Times New Roman"/>
          <w:color w:val="000000"/>
        </w:rPr>
      </w:pPr>
    </w:p>
    <w:p w14:paraId="689D0D8B" w14:textId="42CCC49E" w:rsidR="009E62F6" w:rsidRPr="009E62F6" w:rsidRDefault="009E62F6" w:rsidP="009E62F6">
      <w:pPr>
        <w:spacing w:line="360" w:lineRule="auto"/>
        <w:rPr>
          <w:rFonts w:ascii="Times New Roman" w:eastAsia="Times New Roman" w:hAnsi="Times New Roman" w:cs="Times New Roman"/>
          <w:color w:val="000000"/>
        </w:rPr>
      </w:pPr>
      <w:r w:rsidRPr="009E62F6">
        <w:rPr>
          <w:rFonts w:ascii="Times New Roman" w:eastAsia="Times New Roman" w:hAnsi="Times New Roman" w:cs="Times New Roman"/>
          <w:color w:val="000000" w:themeColor="text1"/>
        </w:rPr>
        <w:t xml:space="preserve">Jenny Lawrence PhD was a Reader in Higher Education and Head of the Teaching Excellence Academy at the University of Hull. </w:t>
      </w:r>
      <w:r w:rsidR="0034498B">
        <w:rPr>
          <w:rFonts w:ascii="Times New Roman" w:eastAsia="Times New Roman" w:hAnsi="Times New Roman" w:cs="Times New Roman"/>
          <w:color w:val="000000" w:themeColor="text1"/>
        </w:rPr>
        <w:t>She is now Director of the Oxford Centre for Academic Enhancement and Development at Oxford Brookes University. Jenny</w:t>
      </w:r>
      <w:r w:rsidRPr="009E62F6">
        <w:rPr>
          <w:rFonts w:ascii="Times New Roman" w:eastAsia="Times New Roman" w:hAnsi="Times New Roman" w:cs="Times New Roman"/>
          <w:color w:val="000000" w:themeColor="text1"/>
        </w:rPr>
        <w:t xml:space="preserve"> is an Associate Fellow of the Staff and Educational Development Association, a UK National Teaching Fellow, and Principal Fellow of the Higher Education Academy</w:t>
      </w:r>
    </w:p>
    <w:p w14:paraId="6C1D8694" w14:textId="77777777" w:rsidR="009E62F6" w:rsidRPr="009E62F6" w:rsidRDefault="009E62F6" w:rsidP="009E62F6">
      <w:pPr>
        <w:spacing w:line="360" w:lineRule="auto"/>
        <w:rPr>
          <w:rFonts w:ascii="Times New Roman" w:eastAsia="Times New Roman" w:hAnsi="Times New Roman" w:cs="Times New Roman"/>
          <w:color w:val="000000"/>
        </w:rPr>
      </w:pPr>
    </w:p>
    <w:p w14:paraId="43C0C9FC" w14:textId="77777777" w:rsidR="009E62F6" w:rsidRDefault="009E62F6" w:rsidP="009E62F6">
      <w:pPr>
        <w:spacing w:line="360" w:lineRule="auto"/>
        <w:rPr>
          <w:rFonts w:asciiTheme="majorHAnsi" w:eastAsia="Times New Roman" w:hAnsiTheme="majorHAnsi" w:cstheme="majorBidi"/>
          <w:color w:val="000000"/>
        </w:rPr>
      </w:pPr>
      <w:r w:rsidRPr="009E62F6">
        <w:rPr>
          <w:rFonts w:ascii="Times New Roman" w:eastAsia="Times New Roman" w:hAnsi="Times New Roman" w:cs="Times New Roman"/>
          <w:color w:val="000000" w:themeColor="text1"/>
        </w:rPr>
        <w:t>Lesley Morrell PhD is Professor of Bioscience Education and Associate Dean (Education) in the Faculty of Science and Engineering at the University of Hull. She is a UK National Teaching fellow and a Senior Fellow of the Higher Education Academy.</w:t>
      </w:r>
      <w:r w:rsidRPr="7BE5410C">
        <w:rPr>
          <w:rFonts w:asciiTheme="majorHAnsi" w:eastAsia="Times New Roman" w:hAnsiTheme="majorHAnsi" w:cstheme="majorBidi"/>
          <w:color w:val="000000" w:themeColor="text1"/>
        </w:rPr>
        <w:t xml:space="preserve"> </w:t>
      </w:r>
    </w:p>
    <w:p w14:paraId="00000002" w14:textId="37728B31" w:rsidR="004F1454" w:rsidRDefault="004F1454">
      <w:pPr>
        <w:spacing w:line="360" w:lineRule="auto"/>
      </w:pPr>
    </w:p>
    <w:p w14:paraId="3FBF7035" w14:textId="77777777" w:rsidR="009E62F6" w:rsidRPr="009E62F6" w:rsidRDefault="009E62F6" w:rsidP="009E62F6">
      <w:pPr>
        <w:pStyle w:val="Heading1"/>
        <w:keepNext w:val="0"/>
        <w:keepLines w:val="0"/>
        <w:spacing w:before="480" w:line="360" w:lineRule="auto"/>
        <w:rPr>
          <w:rFonts w:ascii="Times New Roman" w:hAnsi="Times New Roman" w:cs="Times New Roman"/>
          <w:b/>
          <w:sz w:val="28"/>
          <w:szCs w:val="28"/>
        </w:rPr>
      </w:pPr>
      <w:r w:rsidRPr="009E62F6">
        <w:rPr>
          <w:rFonts w:ascii="Times New Roman" w:hAnsi="Times New Roman" w:cs="Times New Roman"/>
          <w:b/>
          <w:sz w:val="28"/>
          <w:szCs w:val="28"/>
        </w:rPr>
        <w:t>Building a competence-based model for the academic development of programme leaders.</w:t>
      </w:r>
    </w:p>
    <w:p w14:paraId="00000004" w14:textId="2E407360" w:rsidR="004F1454" w:rsidRPr="009E62F6" w:rsidRDefault="004F1454">
      <w:pPr>
        <w:spacing w:line="360" w:lineRule="auto"/>
        <w:rPr>
          <w:rFonts w:ascii="Times New Roman" w:hAnsi="Times New Roman" w:cs="Times New Roman"/>
        </w:rPr>
      </w:pPr>
    </w:p>
    <w:p w14:paraId="00000005" w14:textId="7BFEF99A" w:rsidR="004F1454" w:rsidRPr="009E62F6" w:rsidRDefault="00000000">
      <w:pPr>
        <w:spacing w:line="360" w:lineRule="auto"/>
        <w:rPr>
          <w:rFonts w:ascii="Times New Roman" w:hAnsi="Times New Roman" w:cs="Times New Roman"/>
        </w:rPr>
      </w:pPr>
      <w:r w:rsidRPr="009E62F6">
        <w:rPr>
          <w:rFonts w:ascii="Times New Roman" w:hAnsi="Times New Roman" w:cs="Times New Roman"/>
        </w:rPr>
        <w:t xml:space="preserve">The </w:t>
      </w:r>
      <w:r w:rsidR="00162D4C" w:rsidRPr="009E62F6">
        <w:rPr>
          <w:rFonts w:ascii="Times New Roman" w:hAnsi="Times New Roman" w:cs="Times New Roman"/>
        </w:rPr>
        <w:t>p</w:t>
      </w:r>
      <w:r w:rsidRPr="009E62F6">
        <w:rPr>
          <w:rFonts w:ascii="Times New Roman" w:hAnsi="Times New Roman" w:cs="Times New Roman"/>
        </w:rPr>
        <w:t xml:space="preserve">rogramme </w:t>
      </w:r>
      <w:r w:rsidR="00AD3864" w:rsidRPr="009E62F6">
        <w:rPr>
          <w:rFonts w:ascii="Times New Roman" w:hAnsi="Times New Roman" w:cs="Times New Roman"/>
        </w:rPr>
        <w:t>l</w:t>
      </w:r>
      <w:r w:rsidRPr="009E62F6">
        <w:rPr>
          <w:rFonts w:ascii="Times New Roman" w:hAnsi="Times New Roman" w:cs="Times New Roman"/>
        </w:rPr>
        <w:t xml:space="preserve">eader is crucial to the success of a </w:t>
      </w:r>
      <w:r w:rsidR="00162D4C" w:rsidRPr="009E62F6">
        <w:rPr>
          <w:rFonts w:ascii="Times New Roman" w:hAnsi="Times New Roman" w:cs="Times New Roman"/>
        </w:rPr>
        <w:t>h</w:t>
      </w:r>
      <w:r w:rsidRPr="009E62F6">
        <w:rPr>
          <w:rFonts w:ascii="Times New Roman" w:hAnsi="Times New Roman" w:cs="Times New Roman"/>
        </w:rPr>
        <w:t xml:space="preserve">igher </w:t>
      </w:r>
      <w:r w:rsidR="00162D4C" w:rsidRPr="009E62F6">
        <w:rPr>
          <w:rFonts w:ascii="Times New Roman" w:hAnsi="Times New Roman" w:cs="Times New Roman"/>
        </w:rPr>
        <w:t>e</w:t>
      </w:r>
      <w:r w:rsidRPr="009E62F6">
        <w:rPr>
          <w:rFonts w:ascii="Times New Roman" w:hAnsi="Times New Roman" w:cs="Times New Roman"/>
        </w:rPr>
        <w:t>ducation provider’s educational portfolio. However, programme leader development is under-researched and is too often conceptualised in a negative way, as the solution to a problem. Here we adopt a positive approach by undertaking an Appreciative Inquiry with programme leaders to understand their development needs. Our work identifies domains of reward and responsibility intrinsic to the programme leader role. Mapping these against a Competence-Based Higher Education Framework</w:t>
      </w:r>
      <w:r w:rsidR="00162D4C" w:rsidRPr="009E62F6">
        <w:rPr>
          <w:rFonts w:ascii="Times New Roman" w:hAnsi="Times New Roman" w:cs="Times New Roman"/>
        </w:rPr>
        <w:t>,</w:t>
      </w:r>
      <w:r w:rsidRPr="009E62F6">
        <w:rPr>
          <w:rFonts w:ascii="Times New Roman" w:hAnsi="Times New Roman" w:cs="Times New Roman"/>
        </w:rPr>
        <w:t xml:space="preserve"> we propose a holistic model for the academic development of programme leaders. We encourage others to adapt this model to their institutional contexts.</w:t>
      </w:r>
    </w:p>
    <w:p w14:paraId="00000006" w14:textId="77777777" w:rsidR="004F1454" w:rsidRDefault="00000000">
      <w:pPr>
        <w:spacing w:line="360" w:lineRule="auto"/>
      </w:pPr>
      <w:r>
        <w:t xml:space="preserve"> </w:t>
      </w:r>
    </w:p>
    <w:p w14:paraId="0000000A" w14:textId="58CE8E06" w:rsidR="004F1454" w:rsidRPr="009E62F6" w:rsidRDefault="00000000">
      <w:pPr>
        <w:spacing w:line="360" w:lineRule="auto"/>
        <w:rPr>
          <w:rFonts w:ascii="Times New Roman" w:hAnsi="Times New Roman" w:cs="Times New Roman"/>
        </w:rPr>
      </w:pPr>
      <w:r w:rsidRPr="009E62F6">
        <w:rPr>
          <w:rFonts w:ascii="Times New Roman" w:hAnsi="Times New Roman" w:cs="Times New Roman"/>
        </w:rPr>
        <w:t xml:space="preserve">Key words: </w:t>
      </w:r>
      <w:r w:rsidR="00162D4C" w:rsidRPr="009E62F6">
        <w:rPr>
          <w:rFonts w:ascii="Times New Roman" w:hAnsi="Times New Roman" w:cs="Times New Roman"/>
        </w:rPr>
        <w:t>academic leadership; educational leadership; c</w:t>
      </w:r>
      <w:r w:rsidRPr="009E62F6">
        <w:rPr>
          <w:rFonts w:ascii="Times New Roman" w:hAnsi="Times New Roman" w:cs="Times New Roman"/>
        </w:rPr>
        <w:t xml:space="preserve">ompetence-based Education; </w:t>
      </w:r>
      <w:r w:rsidR="00162D4C" w:rsidRPr="009E62F6">
        <w:rPr>
          <w:rFonts w:ascii="Times New Roman" w:hAnsi="Times New Roman" w:cs="Times New Roman"/>
        </w:rPr>
        <w:t xml:space="preserve">course leader; programme director; </w:t>
      </w:r>
      <w:r w:rsidRPr="009E62F6">
        <w:rPr>
          <w:rFonts w:ascii="Times New Roman" w:hAnsi="Times New Roman" w:cs="Times New Roman"/>
        </w:rPr>
        <w:t xml:space="preserve">programme leader </w:t>
      </w:r>
    </w:p>
    <w:p w14:paraId="0000000C" w14:textId="6A8239BC" w:rsidR="004F1454" w:rsidRPr="007218A3" w:rsidRDefault="00000000" w:rsidP="009E62F6">
      <w:pPr>
        <w:pStyle w:val="Heading2"/>
        <w:keepNext w:val="0"/>
        <w:keepLines w:val="0"/>
        <w:spacing w:after="80"/>
        <w:rPr>
          <w:rFonts w:ascii="Times New Roman" w:hAnsi="Times New Roman" w:cs="Times New Roman"/>
          <w:b/>
          <w:bCs/>
          <w:sz w:val="24"/>
          <w:szCs w:val="24"/>
        </w:rPr>
      </w:pPr>
      <w:bookmarkStart w:id="1" w:name="_2mjohykee2fv" w:colFirst="0" w:colLast="0"/>
      <w:bookmarkEnd w:id="1"/>
      <w:r w:rsidRPr="007218A3">
        <w:rPr>
          <w:rFonts w:ascii="Times New Roman" w:hAnsi="Times New Roman" w:cs="Times New Roman"/>
          <w:b/>
          <w:bCs/>
          <w:sz w:val="24"/>
          <w:szCs w:val="24"/>
        </w:rPr>
        <w:t>Introduction</w:t>
      </w:r>
    </w:p>
    <w:p w14:paraId="20EDCF72" w14:textId="77777777" w:rsidR="007218A3" w:rsidRPr="007218A3" w:rsidRDefault="007218A3" w:rsidP="007218A3"/>
    <w:p w14:paraId="0000000D" w14:textId="67B14DA7" w:rsidR="004F1454" w:rsidRPr="007218A3" w:rsidRDefault="00000000">
      <w:pPr>
        <w:spacing w:after="160" w:line="360" w:lineRule="auto"/>
        <w:rPr>
          <w:rFonts w:ascii="Times New Roman" w:hAnsi="Times New Roman" w:cs="Times New Roman"/>
          <w:color w:val="000000" w:themeColor="text1"/>
          <w:sz w:val="24"/>
          <w:szCs w:val="24"/>
        </w:rPr>
      </w:pPr>
      <w:r w:rsidRPr="007218A3">
        <w:rPr>
          <w:rFonts w:ascii="Times New Roman" w:hAnsi="Times New Roman" w:cs="Times New Roman"/>
          <w:sz w:val="24"/>
          <w:szCs w:val="24"/>
        </w:rPr>
        <w:t xml:space="preserve">The programme leader takes academic, educational, and administrative responsibility for a Higher Education course or programme of study. They might also be referred to as programme director, course leader, convenor, or manager (Mitchel, 2015). Programme leadership has immense import in the contemporary </w:t>
      </w:r>
      <w:r w:rsidR="00162D4C" w:rsidRPr="007218A3">
        <w:rPr>
          <w:rFonts w:ascii="Times New Roman" w:hAnsi="Times New Roman" w:cs="Times New Roman"/>
          <w:sz w:val="24"/>
          <w:szCs w:val="24"/>
        </w:rPr>
        <w:t>h</w:t>
      </w:r>
      <w:r w:rsidRPr="007218A3">
        <w:rPr>
          <w:rFonts w:ascii="Times New Roman" w:hAnsi="Times New Roman" w:cs="Times New Roman"/>
          <w:sz w:val="24"/>
          <w:szCs w:val="24"/>
        </w:rPr>
        <w:t xml:space="preserve">igher </w:t>
      </w:r>
      <w:r w:rsidR="00162D4C" w:rsidRPr="007218A3">
        <w:rPr>
          <w:rFonts w:ascii="Times New Roman" w:hAnsi="Times New Roman" w:cs="Times New Roman"/>
          <w:sz w:val="24"/>
          <w:szCs w:val="24"/>
        </w:rPr>
        <w:t>e</w:t>
      </w:r>
      <w:r w:rsidRPr="007218A3">
        <w:rPr>
          <w:rFonts w:ascii="Times New Roman" w:hAnsi="Times New Roman" w:cs="Times New Roman"/>
          <w:sz w:val="24"/>
          <w:szCs w:val="24"/>
        </w:rPr>
        <w:t xml:space="preserve">ducation landscape (Lawrence, 2021; Robinson-Self, 2020) and the programme leader is often who senior leaders look to when seeking to understand programme success or, more often perhaps, to enhance a programmes’ performance (Cunningham &amp; Wilder, 2020). </w:t>
      </w:r>
      <w:r w:rsidRPr="007218A3">
        <w:rPr>
          <w:rFonts w:ascii="Times New Roman" w:hAnsi="Times New Roman" w:cs="Times New Roman"/>
          <w:color w:val="000000" w:themeColor="text1"/>
          <w:sz w:val="24"/>
          <w:szCs w:val="24"/>
        </w:rPr>
        <w:t xml:space="preserve">Recognising the important role that programme leaders play in institutional success, senior leaders are increasingly investing in support for them. While historically programme leader development has focussed on policies and practice (perhaps more accurately labelled training), or leadership skills (as opposed to management – programme leaders seldom hold managerial ‘authority’), more recent work seeks to define and develop the role (programme leadership), not just the person (the programme leader), and to evolve the organisational context in which the programme leader works (e.g. Maddock et al., 2022; Lawrence, 2020a; Lawrence &amp; Ellis, 2018). Further, there is a movement </w:t>
      </w:r>
      <w:r w:rsidR="00162D4C" w:rsidRPr="007218A3">
        <w:rPr>
          <w:rFonts w:ascii="Times New Roman" w:hAnsi="Times New Roman" w:cs="Times New Roman"/>
          <w:color w:val="000000" w:themeColor="text1"/>
          <w:sz w:val="24"/>
          <w:szCs w:val="24"/>
        </w:rPr>
        <w:t>towards recognition</w:t>
      </w:r>
      <w:r w:rsidRPr="007218A3">
        <w:rPr>
          <w:rFonts w:ascii="Times New Roman" w:hAnsi="Times New Roman" w:cs="Times New Roman"/>
          <w:color w:val="000000" w:themeColor="text1"/>
          <w:sz w:val="24"/>
          <w:szCs w:val="24"/>
        </w:rPr>
        <w:t xml:space="preserve"> and reward for programme leaders, given their crucial role (Lawrence et al., 2022; Scott &amp; Lawrence, 2022) and to support programme leaders to thrive and deploy academic agency to enhance programmes and student and staff experience (Lawrence et al., 2022). </w:t>
      </w:r>
    </w:p>
    <w:p w14:paraId="0000000E" w14:textId="77777777" w:rsidR="004F1454" w:rsidRDefault="004F1454">
      <w:pPr>
        <w:spacing w:after="160" w:line="360" w:lineRule="auto"/>
        <w:rPr>
          <w:color w:val="4472C4"/>
        </w:rPr>
      </w:pPr>
    </w:p>
    <w:p w14:paraId="0000000F" w14:textId="1F093CCA" w:rsidR="004F1454" w:rsidRPr="007218A3" w:rsidRDefault="00000000" w:rsidP="007218A3">
      <w:pPr>
        <w:spacing w:after="160" w:line="360" w:lineRule="auto"/>
        <w:ind w:firstLine="720"/>
        <w:rPr>
          <w:rFonts w:ascii="Times New Roman" w:hAnsi="Times New Roman" w:cs="Times New Roman"/>
          <w:color w:val="4472C4"/>
          <w:sz w:val="24"/>
          <w:szCs w:val="24"/>
        </w:rPr>
      </w:pPr>
      <w:r w:rsidRPr="007218A3">
        <w:rPr>
          <w:rFonts w:ascii="Times New Roman" w:hAnsi="Times New Roman" w:cs="Times New Roman"/>
          <w:color w:val="000000" w:themeColor="text1"/>
          <w:sz w:val="24"/>
          <w:szCs w:val="24"/>
        </w:rPr>
        <w:lastRenderedPageBreak/>
        <w:t xml:space="preserve">Senior et </w:t>
      </w:r>
      <w:proofErr w:type="spellStart"/>
      <w:r w:rsidRPr="007218A3">
        <w:rPr>
          <w:rFonts w:ascii="Times New Roman" w:hAnsi="Times New Roman" w:cs="Times New Roman"/>
          <w:color w:val="000000" w:themeColor="text1"/>
          <w:sz w:val="24"/>
          <w:szCs w:val="24"/>
        </w:rPr>
        <w:t>al’s</w:t>
      </w:r>
      <w:proofErr w:type="spellEnd"/>
      <w:r w:rsidRPr="007218A3">
        <w:rPr>
          <w:rFonts w:ascii="Times New Roman" w:hAnsi="Times New Roman" w:cs="Times New Roman"/>
          <w:color w:val="000000" w:themeColor="text1"/>
          <w:sz w:val="24"/>
          <w:szCs w:val="24"/>
        </w:rPr>
        <w:t xml:space="preserve"> (2002) ‘manifesto for programme leadership’ calls for </w:t>
      </w:r>
      <w:r w:rsidRPr="007218A3">
        <w:rPr>
          <w:rFonts w:ascii="Times New Roman" w:hAnsi="Times New Roman" w:cs="Times New Roman"/>
          <w:sz w:val="24"/>
          <w:szCs w:val="24"/>
        </w:rPr>
        <w:t>a comprehensive model for the holistic development of programme leaders, which outlines what the programme leader must know and be able to do, and how they might embrace the role as integral to their academic identity</w:t>
      </w:r>
      <w:r w:rsidRPr="007218A3">
        <w:rPr>
          <w:rFonts w:ascii="Times New Roman" w:hAnsi="Times New Roman" w:cs="Times New Roman"/>
          <w:color w:val="000000" w:themeColor="text1"/>
          <w:sz w:val="24"/>
          <w:szCs w:val="24"/>
        </w:rPr>
        <w:t>. We believe this means making explicit the role’s professional responsibilities and the personal rewards inherent to undertaking them, and that such a model has yet to be formally articulated. Here, we use the framework for competence-based education developed at the University of Hull (Lawrence et al., 2020), to propose a novel competence-based model for the holistic development of programme leaders</w:t>
      </w:r>
      <w:r w:rsidR="00903951" w:rsidRPr="007218A3">
        <w:rPr>
          <w:rFonts w:ascii="Times New Roman" w:hAnsi="Times New Roman" w:cs="Times New Roman"/>
          <w:color w:val="000000" w:themeColor="text1"/>
          <w:sz w:val="24"/>
          <w:szCs w:val="24"/>
        </w:rPr>
        <w:t>,</w:t>
      </w:r>
      <w:r w:rsidRPr="007218A3">
        <w:rPr>
          <w:rFonts w:ascii="Times New Roman" w:hAnsi="Times New Roman" w:cs="Times New Roman"/>
          <w:color w:val="000000" w:themeColor="text1"/>
          <w:sz w:val="24"/>
          <w:szCs w:val="24"/>
        </w:rPr>
        <w:t xml:space="preserve"> that has been developed with programme leaders, and which we believe will have practical application in a wide range of higher education contexts. To be ‘competent’ is to have the experience, knowledge, and self-awareness to attend to a task effectively; with agility, under any circumstance, and to do so ethically (Lawrence, 2020b).</w:t>
      </w:r>
    </w:p>
    <w:p w14:paraId="00000010" w14:textId="77777777" w:rsidR="004F1454" w:rsidRDefault="004F1454">
      <w:pPr>
        <w:spacing w:after="160" w:line="360" w:lineRule="auto"/>
        <w:rPr>
          <w:color w:val="4472C4"/>
        </w:rPr>
      </w:pPr>
    </w:p>
    <w:p w14:paraId="00000011" w14:textId="5E3BFC56" w:rsidR="004F1454" w:rsidRPr="007218A3" w:rsidRDefault="00000000" w:rsidP="007218A3">
      <w:pPr>
        <w:spacing w:after="160" w:line="360" w:lineRule="auto"/>
        <w:ind w:firstLine="720"/>
        <w:rPr>
          <w:rFonts w:ascii="Times New Roman" w:hAnsi="Times New Roman" w:cs="Times New Roman"/>
          <w:sz w:val="24"/>
          <w:szCs w:val="24"/>
        </w:rPr>
      </w:pPr>
      <w:r w:rsidRPr="007218A3">
        <w:rPr>
          <w:rFonts w:ascii="Times New Roman" w:hAnsi="Times New Roman" w:cs="Times New Roman"/>
          <w:sz w:val="24"/>
          <w:szCs w:val="24"/>
        </w:rPr>
        <w:t>To assure programme success programme leaders must navigate networks of stakeholders (</w:t>
      </w:r>
      <w:proofErr w:type="spellStart"/>
      <w:r w:rsidRPr="007218A3">
        <w:rPr>
          <w:rFonts w:ascii="Times New Roman" w:hAnsi="Times New Roman" w:cs="Times New Roman"/>
          <w:sz w:val="24"/>
          <w:szCs w:val="24"/>
        </w:rPr>
        <w:t>Vilkinas</w:t>
      </w:r>
      <w:proofErr w:type="spellEnd"/>
      <w:r w:rsidRPr="007218A3">
        <w:rPr>
          <w:rFonts w:ascii="Times New Roman" w:hAnsi="Times New Roman" w:cs="Times New Roman"/>
          <w:sz w:val="24"/>
          <w:szCs w:val="24"/>
        </w:rPr>
        <w:t xml:space="preserve"> &amp; </w:t>
      </w:r>
      <w:proofErr w:type="spellStart"/>
      <w:r w:rsidRPr="007218A3">
        <w:rPr>
          <w:rFonts w:ascii="Times New Roman" w:hAnsi="Times New Roman" w:cs="Times New Roman"/>
          <w:sz w:val="24"/>
          <w:szCs w:val="24"/>
        </w:rPr>
        <w:t>Cartan</w:t>
      </w:r>
      <w:proofErr w:type="spellEnd"/>
      <w:r w:rsidRPr="007218A3">
        <w:rPr>
          <w:rFonts w:ascii="Times New Roman" w:hAnsi="Times New Roman" w:cs="Times New Roman"/>
          <w:sz w:val="24"/>
          <w:szCs w:val="24"/>
        </w:rPr>
        <w:t>, 2015) and inspire their academic peers’ and professional service colleagues’ commitment to the programme (</w:t>
      </w:r>
      <w:proofErr w:type="spellStart"/>
      <w:r w:rsidRPr="007218A3">
        <w:rPr>
          <w:rFonts w:ascii="Times New Roman" w:hAnsi="Times New Roman" w:cs="Times New Roman"/>
          <w:sz w:val="24"/>
          <w:szCs w:val="24"/>
        </w:rPr>
        <w:t>Lefoe</w:t>
      </w:r>
      <w:proofErr w:type="spellEnd"/>
      <w:r w:rsidRPr="007218A3">
        <w:rPr>
          <w:rFonts w:ascii="Times New Roman" w:hAnsi="Times New Roman" w:cs="Times New Roman"/>
          <w:sz w:val="24"/>
          <w:szCs w:val="24"/>
        </w:rPr>
        <w:t xml:space="preserve"> et al, 2013; Moore, 2018; Senior, 2018). They must understand and work to institutionally specific practices, keep abreast of national policy and be increasingly agile, responsive, and resilient (Lawrence, 2021).  Despite their importance programme leaders typically operating in the ‘second tier’ (Tight, 2009) or ‘disesteemed’ (MacFarlane, 2007) space of university service, at the interface of the knowledge creation/transmission and managerial/administrative functions of the academic role (Parkin, 2017). While some programme leaders hold their role for a significant period, others have a temporary arrangement (Irving, 2015); and whilst some programme leaders are ‘accepted’ members of the departmental team, others have difficulty negotiating the peer/leader space (</w:t>
      </w:r>
      <w:proofErr w:type="spellStart"/>
      <w:r w:rsidRPr="007218A3">
        <w:rPr>
          <w:rFonts w:ascii="Times New Roman" w:hAnsi="Times New Roman" w:cs="Times New Roman"/>
          <w:sz w:val="24"/>
          <w:szCs w:val="24"/>
        </w:rPr>
        <w:t>Marchiando</w:t>
      </w:r>
      <w:proofErr w:type="spellEnd"/>
      <w:r w:rsidRPr="007218A3">
        <w:rPr>
          <w:rFonts w:ascii="Times New Roman" w:hAnsi="Times New Roman" w:cs="Times New Roman"/>
          <w:sz w:val="24"/>
          <w:szCs w:val="24"/>
        </w:rPr>
        <w:t xml:space="preserve"> et al., 2015). It is well documented that the role is demanding in time and intellectual energy, and that it may stymie an academic career (Cahill et al., 2015; Robinson-Self, 2020).</w:t>
      </w:r>
    </w:p>
    <w:p w14:paraId="00000012" w14:textId="77777777" w:rsidR="004F1454" w:rsidRDefault="00000000">
      <w:pPr>
        <w:spacing w:line="360" w:lineRule="auto"/>
        <w:jc w:val="both"/>
      </w:pPr>
      <w:r>
        <w:t xml:space="preserve"> </w:t>
      </w:r>
    </w:p>
    <w:p w14:paraId="00000013" w14:textId="7B2557FC" w:rsidR="004F1454" w:rsidRPr="007218A3" w:rsidRDefault="00000000" w:rsidP="007218A3">
      <w:pPr>
        <w:spacing w:after="160" w:line="360" w:lineRule="auto"/>
        <w:ind w:firstLine="720"/>
        <w:rPr>
          <w:rFonts w:ascii="Times New Roman" w:hAnsi="Times New Roman" w:cs="Times New Roman"/>
          <w:color w:val="4472C4"/>
          <w:sz w:val="24"/>
          <w:szCs w:val="24"/>
        </w:rPr>
      </w:pPr>
      <w:r w:rsidRPr="007218A3">
        <w:rPr>
          <w:rFonts w:ascii="Times New Roman" w:hAnsi="Times New Roman" w:cs="Times New Roman"/>
          <w:sz w:val="24"/>
          <w:szCs w:val="24"/>
        </w:rPr>
        <w:t xml:space="preserve">What makes a “successful” programme leader is not clearly defined in the literature (Cahill et al., 2015). Definitions tend to be based on tasks and responsibilities associated with programme leadership (van </w:t>
      </w:r>
      <w:proofErr w:type="spellStart"/>
      <w:r w:rsidRPr="007218A3">
        <w:rPr>
          <w:rFonts w:ascii="Times New Roman" w:hAnsi="Times New Roman" w:cs="Times New Roman"/>
          <w:sz w:val="24"/>
          <w:szCs w:val="24"/>
        </w:rPr>
        <w:t>Veggel</w:t>
      </w:r>
      <w:proofErr w:type="spellEnd"/>
      <w:r w:rsidRPr="007218A3">
        <w:rPr>
          <w:rFonts w:ascii="Times New Roman" w:hAnsi="Times New Roman" w:cs="Times New Roman"/>
          <w:sz w:val="24"/>
          <w:szCs w:val="24"/>
        </w:rPr>
        <w:t xml:space="preserve"> &amp; Howett, 2017), or more general ‘leadership skills’ (Milburn, 2010). While some tasks, such as student recruitment, student satisfaction and course quality, may lend themselves to metrics-based definitions of programme success </w:t>
      </w:r>
      <w:r w:rsidRPr="007218A3">
        <w:rPr>
          <w:rFonts w:ascii="Times New Roman" w:hAnsi="Times New Roman" w:cs="Times New Roman"/>
          <w:sz w:val="24"/>
          <w:szCs w:val="24"/>
        </w:rPr>
        <w:lastRenderedPageBreak/>
        <w:t xml:space="preserve">(Burgess, et al, 2018), these are narrow, and do not reflect the wider activities of a programme leader in course development and management, </w:t>
      </w:r>
      <w:r w:rsidR="00270DBC" w:rsidRPr="007218A3">
        <w:rPr>
          <w:rFonts w:ascii="Times New Roman" w:hAnsi="Times New Roman" w:cs="Times New Roman"/>
          <w:sz w:val="24"/>
          <w:szCs w:val="24"/>
        </w:rPr>
        <w:t>nor the</w:t>
      </w:r>
      <w:r w:rsidRPr="007218A3">
        <w:rPr>
          <w:rFonts w:ascii="Times New Roman" w:hAnsi="Times New Roman" w:cs="Times New Roman"/>
          <w:sz w:val="24"/>
          <w:szCs w:val="24"/>
        </w:rPr>
        <w:t xml:space="preserve"> wider context of programme leadership as part of an academic career (</w:t>
      </w:r>
      <w:r w:rsidRPr="007218A3">
        <w:rPr>
          <w:rFonts w:ascii="Times New Roman" w:hAnsi="Times New Roman" w:cs="Times New Roman"/>
          <w:sz w:val="24"/>
          <w:szCs w:val="24"/>
          <w:highlight w:val="white"/>
        </w:rPr>
        <w:t xml:space="preserve">Lawrence, </w:t>
      </w:r>
      <w:proofErr w:type="spellStart"/>
      <w:r w:rsidRPr="007218A3">
        <w:rPr>
          <w:rFonts w:ascii="Times New Roman" w:hAnsi="Times New Roman" w:cs="Times New Roman"/>
          <w:sz w:val="24"/>
          <w:szCs w:val="24"/>
          <w:highlight w:val="white"/>
        </w:rPr>
        <w:t>Morón</w:t>
      </w:r>
      <w:proofErr w:type="spellEnd"/>
      <w:r w:rsidRPr="007218A3">
        <w:rPr>
          <w:rFonts w:ascii="Times New Roman" w:hAnsi="Times New Roman" w:cs="Times New Roman"/>
          <w:sz w:val="24"/>
          <w:szCs w:val="24"/>
          <w:highlight w:val="white"/>
        </w:rPr>
        <w:t>-García and Senior, 2022</w:t>
      </w:r>
      <w:r w:rsidRPr="007218A3">
        <w:rPr>
          <w:rFonts w:ascii="Times New Roman" w:eastAsia="Roboto" w:hAnsi="Times New Roman" w:cs="Times New Roman"/>
          <w:sz w:val="24"/>
          <w:szCs w:val="24"/>
          <w:highlight w:val="white"/>
        </w:rPr>
        <w:t>)</w:t>
      </w:r>
      <w:r w:rsidRPr="007218A3">
        <w:rPr>
          <w:rFonts w:ascii="Times New Roman" w:hAnsi="Times New Roman" w:cs="Times New Roman"/>
          <w:sz w:val="24"/>
          <w:szCs w:val="24"/>
        </w:rPr>
        <w:t xml:space="preserve">. Consequently, we recognise that ‘it can be difficult to demonstrate success in the role’ (Forsythe &amp; Powell, 2022, p. 30). </w:t>
      </w:r>
      <w:r w:rsidRPr="007218A3">
        <w:rPr>
          <w:rFonts w:ascii="Times New Roman" w:hAnsi="Times New Roman" w:cs="Times New Roman"/>
          <w:color w:val="000000" w:themeColor="text1"/>
          <w:sz w:val="24"/>
          <w:szCs w:val="24"/>
        </w:rPr>
        <w:t xml:space="preserve">Our goal, therefore, is to support academic developers in the work they undertake to support programme leaders in both discharging the responsibilities of their roles and in understanding the value of programme leadership as part of (rather than in conflict with) a successful academic career in HE’s ‘prestige economy’ (Blackmore &amp; </w:t>
      </w:r>
      <w:proofErr w:type="spellStart"/>
      <w:r w:rsidRPr="007218A3">
        <w:rPr>
          <w:rFonts w:ascii="Times New Roman" w:hAnsi="Times New Roman" w:cs="Times New Roman"/>
          <w:color w:val="000000" w:themeColor="text1"/>
          <w:sz w:val="24"/>
          <w:szCs w:val="24"/>
        </w:rPr>
        <w:t>Kandiko</w:t>
      </w:r>
      <w:proofErr w:type="spellEnd"/>
      <w:r w:rsidRPr="007218A3">
        <w:rPr>
          <w:rFonts w:ascii="Times New Roman" w:hAnsi="Times New Roman" w:cs="Times New Roman"/>
          <w:color w:val="000000" w:themeColor="text1"/>
          <w:sz w:val="24"/>
          <w:szCs w:val="24"/>
        </w:rPr>
        <w:t>, 2011). We do this by:</w:t>
      </w:r>
    </w:p>
    <w:p w14:paraId="00000014" w14:textId="77777777" w:rsidR="004F1454" w:rsidRDefault="00000000">
      <w:pPr>
        <w:spacing w:line="360" w:lineRule="auto"/>
        <w:rPr>
          <w:color w:val="4472C4"/>
        </w:rPr>
      </w:pPr>
      <w:r>
        <w:rPr>
          <w:color w:val="4472C4"/>
        </w:rPr>
        <w:t xml:space="preserve"> </w:t>
      </w:r>
    </w:p>
    <w:p w14:paraId="00000015" w14:textId="7220F067" w:rsidR="004F1454" w:rsidRPr="007218A3" w:rsidRDefault="00000000" w:rsidP="007218A3">
      <w:pPr>
        <w:pStyle w:val="ListParagraph"/>
        <w:numPr>
          <w:ilvl w:val="0"/>
          <w:numId w:val="1"/>
        </w:numPr>
        <w:spacing w:line="360" w:lineRule="auto"/>
        <w:rPr>
          <w:rFonts w:ascii="Times New Roman" w:hAnsi="Times New Roman" w:cs="Times New Roman"/>
          <w:color w:val="000000" w:themeColor="text1"/>
          <w:sz w:val="24"/>
          <w:szCs w:val="24"/>
        </w:rPr>
      </w:pPr>
      <w:r w:rsidRPr="007218A3">
        <w:rPr>
          <w:rFonts w:ascii="Times New Roman" w:hAnsi="Times New Roman" w:cs="Times New Roman"/>
          <w:color w:val="000000" w:themeColor="text1"/>
          <w:sz w:val="24"/>
          <w:szCs w:val="24"/>
        </w:rPr>
        <w:t>Working with programme leaders at a mid-sized (16000 students) UK university to gain a shared understanding of the rewards and responsibilities of the programme leader role.</w:t>
      </w:r>
    </w:p>
    <w:p w14:paraId="00000016" w14:textId="5F88A819" w:rsidR="004F1454" w:rsidRPr="007218A3" w:rsidRDefault="00000000" w:rsidP="007218A3">
      <w:pPr>
        <w:pStyle w:val="ListParagraph"/>
        <w:numPr>
          <w:ilvl w:val="0"/>
          <w:numId w:val="1"/>
        </w:numPr>
        <w:spacing w:line="360" w:lineRule="auto"/>
        <w:rPr>
          <w:rFonts w:ascii="Times New Roman" w:hAnsi="Times New Roman" w:cs="Times New Roman"/>
          <w:color w:val="000000" w:themeColor="text1"/>
          <w:sz w:val="24"/>
          <w:szCs w:val="24"/>
        </w:rPr>
      </w:pPr>
      <w:r w:rsidRPr="007218A3">
        <w:rPr>
          <w:rFonts w:ascii="Times New Roman" w:hAnsi="Times New Roman" w:cs="Times New Roman"/>
          <w:color w:val="000000" w:themeColor="text1"/>
          <w:sz w:val="24"/>
          <w:szCs w:val="24"/>
        </w:rPr>
        <w:t>Using this shared understanding to develop a holistic competence-based model for the academic development of programme leaders</w:t>
      </w:r>
    </w:p>
    <w:p w14:paraId="00000017" w14:textId="77777777" w:rsidR="004F1454" w:rsidRDefault="00000000">
      <w:pPr>
        <w:spacing w:after="160" w:line="360" w:lineRule="auto"/>
      </w:pPr>
      <w:r>
        <w:t xml:space="preserve">  </w:t>
      </w:r>
    </w:p>
    <w:p w14:paraId="00000018" w14:textId="77777777" w:rsidR="004F1454" w:rsidRPr="007218A3" w:rsidRDefault="00000000">
      <w:pPr>
        <w:spacing w:line="360" w:lineRule="auto"/>
        <w:rPr>
          <w:rFonts w:ascii="Times New Roman" w:hAnsi="Times New Roman" w:cs="Times New Roman"/>
          <w:b/>
          <w:bCs/>
          <w:sz w:val="28"/>
          <w:szCs w:val="28"/>
        </w:rPr>
      </w:pPr>
      <w:r>
        <w:t xml:space="preserve"> </w:t>
      </w:r>
      <w:r w:rsidRPr="007218A3">
        <w:rPr>
          <w:rFonts w:ascii="Times New Roman" w:hAnsi="Times New Roman" w:cs="Times New Roman"/>
          <w:b/>
          <w:bCs/>
          <w:sz w:val="28"/>
          <w:szCs w:val="28"/>
        </w:rPr>
        <w:t>Methodology</w:t>
      </w:r>
    </w:p>
    <w:p w14:paraId="00000019" w14:textId="77777777" w:rsidR="004F1454" w:rsidRDefault="00000000">
      <w:pPr>
        <w:rPr>
          <w:rFonts w:ascii="Calibri" w:eastAsia="Calibri" w:hAnsi="Calibri" w:cs="Calibri"/>
          <w:sz w:val="24"/>
          <w:szCs w:val="24"/>
        </w:rPr>
      </w:pPr>
      <w:r>
        <w:rPr>
          <w:rFonts w:ascii="Calibri" w:eastAsia="Calibri" w:hAnsi="Calibri" w:cs="Calibri"/>
          <w:sz w:val="24"/>
          <w:szCs w:val="24"/>
        </w:rPr>
        <w:t xml:space="preserve"> </w:t>
      </w:r>
    </w:p>
    <w:p w14:paraId="0000001A" w14:textId="7FDD06B3" w:rsidR="004F1454" w:rsidRPr="007218A3" w:rsidRDefault="00000000">
      <w:pPr>
        <w:spacing w:line="360" w:lineRule="auto"/>
        <w:rPr>
          <w:rFonts w:ascii="Times New Roman" w:eastAsia="Calibri" w:hAnsi="Times New Roman" w:cs="Times New Roman"/>
          <w:b/>
          <w:bCs/>
          <w:sz w:val="24"/>
          <w:szCs w:val="24"/>
        </w:rPr>
      </w:pPr>
      <w:r w:rsidRPr="007218A3">
        <w:rPr>
          <w:rFonts w:ascii="Times New Roman" w:hAnsi="Times New Roman" w:cs="Times New Roman"/>
          <w:b/>
          <w:bCs/>
          <w:i/>
          <w:sz w:val="24"/>
          <w:szCs w:val="24"/>
        </w:rPr>
        <w:t xml:space="preserve">Programme leader networks at </w:t>
      </w:r>
      <w:r w:rsidR="00FC321F" w:rsidRPr="007218A3">
        <w:rPr>
          <w:rFonts w:ascii="Times New Roman" w:hAnsi="Times New Roman" w:cs="Times New Roman"/>
          <w:b/>
          <w:bCs/>
          <w:i/>
          <w:sz w:val="24"/>
          <w:szCs w:val="24"/>
        </w:rPr>
        <w:t>the University of Hull</w:t>
      </w:r>
    </w:p>
    <w:p w14:paraId="0000001B" w14:textId="406DC11D" w:rsidR="004F1454" w:rsidRPr="007218A3" w:rsidRDefault="00000000">
      <w:pPr>
        <w:spacing w:line="360" w:lineRule="auto"/>
        <w:rPr>
          <w:rFonts w:ascii="Times New Roman" w:hAnsi="Times New Roman" w:cs="Times New Roman"/>
          <w:color w:val="4472C4"/>
          <w:sz w:val="24"/>
          <w:szCs w:val="24"/>
        </w:rPr>
      </w:pPr>
      <w:r w:rsidRPr="007218A3">
        <w:rPr>
          <w:rFonts w:ascii="Times New Roman" w:hAnsi="Times New Roman" w:cs="Times New Roman"/>
          <w:color w:val="000000" w:themeColor="text1"/>
          <w:sz w:val="24"/>
          <w:szCs w:val="24"/>
        </w:rPr>
        <w:t xml:space="preserve">Programme leaders do not exist in isolation. They are members of a range of local, institutional, and extra-institutional networks and communities. These might be formal or informal and/or they may be centred on disciplinary identities (Scott &amp; Lawrence 2022). In our institution </w:t>
      </w:r>
      <w:r w:rsidR="00C314B2" w:rsidRPr="007218A3">
        <w:rPr>
          <w:rFonts w:ascii="Times New Roman" w:hAnsi="Times New Roman" w:cs="Times New Roman"/>
          <w:color w:val="000000" w:themeColor="text1"/>
          <w:sz w:val="24"/>
          <w:szCs w:val="24"/>
        </w:rPr>
        <w:t>several overlapping</w:t>
      </w:r>
      <w:r w:rsidRPr="007218A3">
        <w:rPr>
          <w:rFonts w:ascii="Times New Roman" w:hAnsi="Times New Roman" w:cs="Times New Roman"/>
          <w:color w:val="000000" w:themeColor="text1"/>
          <w:sz w:val="24"/>
          <w:szCs w:val="24"/>
        </w:rPr>
        <w:t xml:space="preserve"> networks of programme leaders exist. Here we report work with participants from two; a centrally organised formal network (hereafter “central-formal”), and a locally organised informal discipline-based community of practice (“local-informal”). The central-formal network is open to all programme leaders (approx. 160), and the focus of its activity is directed by institutional strategic priorities and informed by annual surveys of the programme leaders themselves. A regular bulletin provides information about network events and updates on programme leader-relevant matters at institution and sector level.</w:t>
      </w:r>
      <w:r w:rsidR="00903951" w:rsidRPr="007218A3">
        <w:rPr>
          <w:rFonts w:ascii="Times New Roman" w:hAnsi="Times New Roman" w:cs="Times New Roman"/>
          <w:color w:val="000000" w:themeColor="text1"/>
          <w:sz w:val="24"/>
          <w:szCs w:val="24"/>
        </w:rPr>
        <w:t xml:space="preserve"> </w:t>
      </w:r>
      <w:r w:rsidRPr="007218A3">
        <w:rPr>
          <w:rFonts w:ascii="Times New Roman" w:hAnsi="Times New Roman" w:cs="Times New Roman"/>
          <w:color w:val="000000" w:themeColor="text1"/>
          <w:sz w:val="24"/>
          <w:szCs w:val="24"/>
        </w:rPr>
        <w:t xml:space="preserve">The network facilitator invites senior leaders and chairs of cross-university working groups to monthly facilitated discussions to address topics identified by programme leaders, providing an opportunity for a two-way sharing of intelligence (enabling intellectual, educational, and academic leadership (Parkin, 2017, p. 52). </w:t>
      </w:r>
    </w:p>
    <w:p w14:paraId="0000001C" w14:textId="77777777" w:rsidR="004F1454" w:rsidRDefault="00000000">
      <w:pPr>
        <w:spacing w:line="360" w:lineRule="auto"/>
        <w:rPr>
          <w:color w:val="4472C4"/>
        </w:rPr>
      </w:pPr>
      <w:r>
        <w:rPr>
          <w:color w:val="4472C4"/>
        </w:rPr>
        <w:lastRenderedPageBreak/>
        <w:t xml:space="preserve"> </w:t>
      </w:r>
    </w:p>
    <w:p w14:paraId="0000001D" w14:textId="77777777" w:rsidR="004F1454" w:rsidRPr="007218A3" w:rsidRDefault="00000000" w:rsidP="007218A3">
      <w:pPr>
        <w:spacing w:line="360" w:lineRule="auto"/>
        <w:ind w:firstLine="720"/>
        <w:rPr>
          <w:rFonts w:ascii="Times New Roman" w:hAnsi="Times New Roman" w:cs="Times New Roman"/>
          <w:color w:val="4472C4"/>
          <w:sz w:val="24"/>
          <w:szCs w:val="24"/>
        </w:rPr>
      </w:pPr>
      <w:r w:rsidRPr="007218A3">
        <w:rPr>
          <w:rFonts w:ascii="Times New Roman" w:hAnsi="Times New Roman" w:cs="Times New Roman"/>
          <w:color w:val="000000" w:themeColor="text1"/>
          <w:sz w:val="24"/>
          <w:szCs w:val="24"/>
        </w:rPr>
        <w:t>A local-informal network exists in the Department of Biological and Marine Sciences. Instigated and led by programme leaders it is an example of a community of practice (Lave &amp; Wenger, 1991), membership of which affords programme leaders opportunities for situated learning related to their development within the programme leader role. Membership of the community is fluid. At its core are 5 current programme leaders, who are joined by up to 5 ex-programme leaders - holders of academic leadership roles who share their disciplinary background. Unlike the central-formal network they meet irregularly and when necessary. Group meetings involve discussion of a broad range of programme specific issues that mirror those discussed by the central-formal network, but always begin with an opportunity to share common problems or celebrate recent success. They are an example therefore of the type of non-threatening environment considered by Cahill et al. (2015) to be a prerequisite of programme leader development. Between meetings members communicate via email and Slack to facilitate group discussion and file sharing (www.slack.com). This enables rapid exchange of information and expertise and provides an opportunity for ‘administrative leadership’ (Parkin, 2017 p. 52).</w:t>
      </w:r>
    </w:p>
    <w:p w14:paraId="0000001E" w14:textId="77777777" w:rsidR="004F1454" w:rsidRDefault="00000000">
      <w:pPr>
        <w:spacing w:line="360" w:lineRule="auto"/>
      </w:pPr>
      <w:r>
        <w:t xml:space="preserve"> </w:t>
      </w:r>
    </w:p>
    <w:p w14:paraId="0000001F" w14:textId="77777777" w:rsidR="004F1454" w:rsidRPr="007218A3" w:rsidRDefault="00000000" w:rsidP="007218A3">
      <w:pPr>
        <w:spacing w:line="360" w:lineRule="auto"/>
        <w:ind w:firstLine="720"/>
        <w:rPr>
          <w:rFonts w:ascii="Times New Roman" w:hAnsi="Times New Roman" w:cs="Times New Roman"/>
          <w:sz w:val="24"/>
          <w:szCs w:val="24"/>
        </w:rPr>
      </w:pPr>
      <w:r w:rsidRPr="007218A3">
        <w:rPr>
          <w:rFonts w:ascii="Times New Roman" w:hAnsi="Times New Roman" w:cs="Times New Roman"/>
          <w:sz w:val="24"/>
          <w:szCs w:val="24"/>
        </w:rPr>
        <w:t xml:space="preserve">All members of both networks were invited to participate in the research. Six members of the central-formal network and 4 members of the local-informal community of practice volunteered to participate (author 2 was a member of this community </w:t>
      </w:r>
      <w:r w:rsidRPr="007218A3">
        <w:rPr>
          <w:rFonts w:ascii="Times New Roman" w:hAnsi="Times New Roman" w:cs="Times New Roman"/>
          <w:color w:val="000000" w:themeColor="text1"/>
          <w:sz w:val="24"/>
          <w:szCs w:val="24"/>
        </w:rPr>
        <w:t xml:space="preserve">and a subject of the research. They were invited to be an author after the research had been completed, and thus played no part in project design or data analysis. They provided a ‘sense-check' of the alignment of our results to the domains of the competence-based education framework and contributed to the manuscript). Participants were </w:t>
      </w:r>
      <w:r w:rsidRPr="007218A3">
        <w:rPr>
          <w:rFonts w:ascii="Times New Roman" w:hAnsi="Times New Roman" w:cs="Times New Roman"/>
          <w:sz w:val="24"/>
          <w:szCs w:val="24"/>
        </w:rPr>
        <w:t>a mix of established, mid, and early career academic staff on both teaching &amp; scholarship and teaching &amp; research contracts from 3 of the 4 academic faculties of the university, with experience of programme leading varying from a few years to over a decade and were therefore representative of the breadth of programme leadership at the institution.</w:t>
      </w:r>
    </w:p>
    <w:p w14:paraId="00000020" w14:textId="77777777" w:rsidR="004F1454" w:rsidRDefault="00000000">
      <w:pPr>
        <w:spacing w:line="360" w:lineRule="auto"/>
      </w:pPr>
      <w:r>
        <w:t xml:space="preserve"> </w:t>
      </w:r>
    </w:p>
    <w:p w14:paraId="00000022" w14:textId="1D473F7E" w:rsidR="004F1454" w:rsidRPr="007218A3" w:rsidRDefault="00000000">
      <w:pPr>
        <w:spacing w:line="360" w:lineRule="auto"/>
        <w:rPr>
          <w:rFonts w:ascii="Times New Roman" w:hAnsi="Times New Roman" w:cs="Times New Roman"/>
          <w:b/>
          <w:bCs/>
          <w:i/>
          <w:iCs/>
        </w:rPr>
      </w:pPr>
      <w:r w:rsidRPr="007218A3">
        <w:rPr>
          <w:rFonts w:ascii="Times New Roman" w:hAnsi="Times New Roman" w:cs="Times New Roman"/>
          <w:b/>
          <w:bCs/>
          <w:i/>
          <w:iCs/>
          <w:sz w:val="24"/>
          <w:szCs w:val="24"/>
        </w:rPr>
        <w:t>Stage 1: Appreciative Inquiry</w:t>
      </w:r>
    </w:p>
    <w:p w14:paraId="00000023" w14:textId="251BB35B" w:rsidR="004F1454" w:rsidRPr="007218A3" w:rsidRDefault="00000000">
      <w:pPr>
        <w:spacing w:line="360" w:lineRule="auto"/>
        <w:rPr>
          <w:rFonts w:ascii="Times New Roman" w:hAnsi="Times New Roman" w:cs="Times New Roman"/>
          <w:color w:val="000000" w:themeColor="text1"/>
          <w:sz w:val="24"/>
          <w:szCs w:val="24"/>
        </w:rPr>
      </w:pPr>
      <w:r w:rsidRPr="007218A3">
        <w:rPr>
          <w:rFonts w:ascii="Times New Roman" w:hAnsi="Times New Roman" w:cs="Times New Roman"/>
          <w:sz w:val="24"/>
          <w:szCs w:val="24"/>
        </w:rPr>
        <w:t xml:space="preserve">The culture of Higher Education can be one that problematises enhancement, framing academic development as training, </w:t>
      </w:r>
      <w:r w:rsidR="00903951" w:rsidRPr="007218A3">
        <w:rPr>
          <w:rFonts w:ascii="Times New Roman" w:hAnsi="Times New Roman" w:cs="Times New Roman"/>
          <w:sz w:val="24"/>
          <w:szCs w:val="24"/>
        </w:rPr>
        <w:t>and part</w:t>
      </w:r>
      <w:r w:rsidRPr="007218A3">
        <w:rPr>
          <w:rFonts w:ascii="Times New Roman" w:hAnsi="Times New Roman" w:cs="Times New Roman"/>
          <w:sz w:val="24"/>
          <w:szCs w:val="24"/>
        </w:rPr>
        <w:t xml:space="preserve"> of a strategy to address  deficiency (Scott &amp; Lawrence, 2022).  This deficit model of programme leader development can result in the experience and agency of programme leaders being </w:t>
      </w:r>
      <w:r w:rsidR="00903951" w:rsidRPr="007218A3">
        <w:rPr>
          <w:rFonts w:ascii="Times New Roman" w:hAnsi="Times New Roman" w:cs="Times New Roman"/>
          <w:sz w:val="24"/>
          <w:szCs w:val="24"/>
        </w:rPr>
        <w:t>overlooked and</w:t>
      </w:r>
      <w:r w:rsidRPr="007218A3">
        <w:rPr>
          <w:rFonts w:ascii="Times New Roman" w:hAnsi="Times New Roman" w:cs="Times New Roman"/>
          <w:sz w:val="24"/>
          <w:szCs w:val="24"/>
        </w:rPr>
        <w:t xml:space="preserve"> may lead to their </w:t>
      </w:r>
      <w:r w:rsidRPr="007218A3">
        <w:rPr>
          <w:rFonts w:ascii="Times New Roman" w:hAnsi="Times New Roman" w:cs="Times New Roman"/>
          <w:sz w:val="24"/>
          <w:szCs w:val="24"/>
        </w:rPr>
        <w:lastRenderedPageBreak/>
        <w:t xml:space="preserve">becoming disengaged or even to ‘become the problem’ in the eyes of their managers (Cunningham &amp; Wilder, 2020). Mindful of this it was important to us to consciously move away from the deficit model and focus instead on working with programme leaders to build a holistic model for their development firmly grounded in their personal and collective experiences of the positives of their role. To achieve this, we used Appreciative </w:t>
      </w:r>
      <w:r w:rsidRPr="007218A3">
        <w:rPr>
          <w:rFonts w:ascii="Times New Roman" w:hAnsi="Times New Roman" w:cs="Times New Roman"/>
          <w:color w:val="000000" w:themeColor="text1"/>
          <w:sz w:val="24"/>
          <w:szCs w:val="24"/>
        </w:rPr>
        <w:t xml:space="preserve">Inquiry (AI), a methodology developed by </w:t>
      </w:r>
      <w:proofErr w:type="spellStart"/>
      <w:r w:rsidRPr="007218A3">
        <w:rPr>
          <w:rFonts w:ascii="Times New Roman" w:hAnsi="Times New Roman" w:cs="Times New Roman"/>
          <w:color w:val="000000" w:themeColor="text1"/>
          <w:sz w:val="24"/>
          <w:szCs w:val="24"/>
        </w:rPr>
        <w:t>Cooperrider</w:t>
      </w:r>
      <w:proofErr w:type="spellEnd"/>
      <w:r w:rsidRPr="007218A3">
        <w:rPr>
          <w:rFonts w:ascii="Times New Roman" w:hAnsi="Times New Roman" w:cs="Times New Roman"/>
          <w:color w:val="000000" w:themeColor="text1"/>
          <w:sz w:val="24"/>
          <w:szCs w:val="24"/>
        </w:rPr>
        <w:t xml:space="preserve"> and </w:t>
      </w:r>
      <w:proofErr w:type="spellStart"/>
      <w:r w:rsidRPr="007218A3">
        <w:rPr>
          <w:rFonts w:ascii="Times New Roman" w:hAnsi="Times New Roman" w:cs="Times New Roman"/>
          <w:color w:val="000000" w:themeColor="text1"/>
          <w:sz w:val="24"/>
          <w:szCs w:val="24"/>
        </w:rPr>
        <w:t>Srivastva</w:t>
      </w:r>
      <w:proofErr w:type="spellEnd"/>
      <w:r w:rsidRPr="007218A3">
        <w:rPr>
          <w:rFonts w:ascii="Times New Roman" w:hAnsi="Times New Roman" w:cs="Times New Roman"/>
          <w:color w:val="000000" w:themeColor="text1"/>
          <w:sz w:val="24"/>
          <w:szCs w:val="24"/>
        </w:rPr>
        <w:t xml:space="preserve"> (1987) as a means by which organisational improvement can be affected through a positive social constructivist approach unhindered by a problem-solving focus. It is also an approach that places an emphasis on the transformative benefits of change (</w:t>
      </w:r>
      <w:proofErr w:type="spellStart"/>
      <w:r w:rsidRPr="007218A3">
        <w:rPr>
          <w:rFonts w:ascii="Times New Roman" w:hAnsi="Times New Roman" w:cs="Times New Roman"/>
          <w:color w:val="000000" w:themeColor="text1"/>
          <w:sz w:val="24"/>
          <w:szCs w:val="24"/>
        </w:rPr>
        <w:t>Bushe</w:t>
      </w:r>
      <w:proofErr w:type="spellEnd"/>
      <w:r w:rsidRPr="007218A3">
        <w:rPr>
          <w:rFonts w:ascii="Times New Roman" w:hAnsi="Times New Roman" w:cs="Times New Roman"/>
          <w:color w:val="000000" w:themeColor="text1"/>
          <w:sz w:val="24"/>
          <w:szCs w:val="24"/>
        </w:rPr>
        <w:t>, 2013).</w:t>
      </w:r>
    </w:p>
    <w:p w14:paraId="00000024" w14:textId="77777777" w:rsidR="004F1454" w:rsidRDefault="00000000">
      <w:pPr>
        <w:spacing w:line="360" w:lineRule="auto"/>
        <w:rPr>
          <w:color w:val="4472C4"/>
        </w:rPr>
      </w:pPr>
      <w:r>
        <w:rPr>
          <w:color w:val="4472C4"/>
        </w:rPr>
        <w:t xml:space="preserve"> </w:t>
      </w:r>
    </w:p>
    <w:p w14:paraId="00000025" w14:textId="66202453" w:rsidR="004F1454" w:rsidRPr="0054304D" w:rsidRDefault="00000000" w:rsidP="0054304D">
      <w:pPr>
        <w:spacing w:line="360" w:lineRule="auto"/>
        <w:ind w:firstLine="720"/>
        <w:rPr>
          <w:rFonts w:ascii="Times New Roman" w:hAnsi="Times New Roman" w:cs="Times New Roman"/>
          <w:color w:val="000000" w:themeColor="text1"/>
          <w:sz w:val="24"/>
          <w:szCs w:val="24"/>
        </w:rPr>
      </w:pPr>
      <w:r w:rsidRPr="0054304D">
        <w:rPr>
          <w:rFonts w:ascii="Times New Roman" w:hAnsi="Times New Roman" w:cs="Times New Roman"/>
          <w:color w:val="000000" w:themeColor="text1"/>
          <w:sz w:val="24"/>
          <w:szCs w:val="24"/>
        </w:rPr>
        <w:t xml:space="preserve">AI is widely used in the business community and has recently received more attention as a valuable methodology in the public sector, including in </w:t>
      </w:r>
      <w:r w:rsidR="00903951" w:rsidRPr="0054304D">
        <w:rPr>
          <w:rFonts w:ascii="Times New Roman" w:hAnsi="Times New Roman" w:cs="Times New Roman"/>
          <w:color w:val="000000" w:themeColor="text1"/>
          <w:sz w:val="24"/>
          <w:szCs w:val="24"/>
        </w:rPr>
        <w:t>h</w:t>
      </w:r>
      <w:r w:rsidRPr="0054304D">
        <w:rPr>
          <w:rFonts w:ascii="Times New Roman" w:hAnsi="Times New Roman" w:cs="Times New Roman"/>
          <w:color w:val="000000" w:themeColor="text1"/>
          <w:sz w:val="24"/>
          <w:szCs w:val="24"/>
        </w:rPr>
        <w:t xml:space="preserve">igher </w:t>
      </w:r>
      <w:r w:rsidR="00903951" w:rsidRPr="0054304D">
        <w:rPr>
          <w:rFonts w:ascii="Times New Roman" w:hAnsi="Times New Roman" w:cs="Times New Roman"/>
          <w:color w:val="000000" w:themeColor="text1"/>
          <w:sz w:val="24"/>
          <w:szCs w:val="24"/>
        </w:rPr>
        <w:t>e</w:t>
      </w:r>
      <w:r w:rsidRPr="0054304D">
        <w:rPr>
          <w:rFonts w:ascii="Times New Roman" w:hAnsi="Times New Roman" w:cs="Times New Roman"/>
          <w:color w:val="000000" w:themeColor="text1"/>
          <w:sz w:val="24"/>
          <w:szCs w:val="24"/>
        </w:rPr>
        <w:t>ducation (</w:t>
      </w:r>
      <w:proofErr w:type="spellStart"/>
      <w:r w:rsidRPr="0054304D">
        <w:rPr>
          <w:rFonts w:ascii="Times New Roman" w:hAnsi="Times New Roman" w:cs="Times New Roman"/>
          <w:color w:val="000000" w:themeColor="text1"/>
          <w:sz w:val="24"/>
          <w:szCs w:val="24"/>
        </w:rPr>
        <w:t>Collington</w:t>
      </w:r>
      <w:proofErr w:type="spellEnd"/>
      <w:r w:rsidRPr="0054304D">
        <w:rPr>
          <w:rFonts w:ascii="Times New Roman" w:hAnsi="Times New Roman" w:cs="Times New Roman"/>
          <w:color w:val="000000" w:themeColor="text1"/>
          <w:sz w:val="24"/>
          <w:szCs w:val="24"/>
        </w:rPr>
        <w:t xml:space="preserve"> and Fook, 2016; </w:t>
      </w:r>
      <w:proofErr w:type="spellStart"/>
      <w:r w:rsidRPr="0054304D">
        <w:rPr>
          <w:rFonts w:ascii="Times New Roman" w:hAnsi="Times New Roman" w:cs="Times New Roman"/>
          <w:color w:val="000000" w:themeColor="text1"/>
          <w:sz w:val="24"/>
          <w:szCs w:val="24"/>
        </w:rPr>
        <w:t>Dematteo</w:t>
      </w:r>
      <w:proofErr w:type="spellEnd"/>
      <w:r w:rsidRPr="0054304D">
        <w:rPr>
          <w:rFonts w:ascii="Times New Roman" w:hAnsi="Times New Roman" w:cs="Times New Roman"/>
          <w:color w:val="000000" w:themeColor="text1"/>
          <w:sz w:val="24"/>
          <w:szCs w:val="24"/>
        </w:rPr>
        <w:t xml:space="preserve"> and Reeves, 2011; Kung et al., 2013). Our AI process mirrored that advocated by </w:t>
      </w:r>
      <w:proofErr w:type="spellStart"/>
      <w:r w:rsidRPr="0054304D">
        <w:rPr>
          <w:rFonts w:ascii="Times New Roman" w:hAnsi="Times New Roman" w:cs="Times New Roman"/>
          <w:color w:val="000000" w:themeColor="text1"/>
          <w:sz w:val="24"/>
          <w:szCs w:val="24"/>
        </w:rPr>
        <w:t>Bushe</w:t>
      </w:r>
      <w:proofErr w:type="spellEnd"/>
      <w:r w:rsidRPr="0054304D">
        <w:rPr>
          <w:rFonts w:ascii="Times New Roman" w:hAnsi="Times New Roman" w:cs="Times New Roman"/>
          <w:color w:val="000000" w:themeColor="text1"/>
          <w:sz w:val="24"/>
          <w:szCs w:val="24"/>
        </w:rPr>
        <w:t xml:space="preserve"> (2013) as a 4-stage sequence that encouraged participants to: share their individual experiences of what works well (</w:t>
      </w:r>
      <w:r w:rsidRPr="0054304D">
        <w:rPr>
          <w:rFonts w:ascii="Times New Roman" w:hAnsi="Times New Roman" w:cs="Times New Roman"/>
          <w:i/>
          <w:color w:val="000000" w:themeColor="text1"/>
          <w:sz w:val="24"/>
          <w:szCs w:val="24"/>
        </w:rPr>
        <w:t xml:space="preserve">Discovering </w:t>
      </w:r>
      <w:r w:rsidRPr="0054304D">
        <w:rPr>
          <w:rFonts w:ascii="Times New Roman" w:hAnsi="Times New Roman" w:cs="Times New Roman"/>
          <w:color w:val="000000" w:themeColor="text1"/>
          <w:sz w:val="24"/>
          <w:szCs w:val="24"/>
        </w:rPr>
        <w:t>phase); imagine how things could be better (</w:t>
      </w:r>
      <w:r w:rsidRPr="0054304D">
        <w:rPr>
          <w:rFonts w:ascii="Times New Roman" w:hAnsi="Times New Roman" w:cs="Times New Roman"/>
          <w:i/>
          <w:color w:val="000000" w:themeColor="text1"/>
          <w:sz w:val="24"/>
          <w:szCs w:val="24"/>
        </w:rPr>
        <w:t>Envisaging</w:t>
      </w:r>
      <w:r w:rsidRPr="0054304D">
        <w:rPr>
          <w:rFonts w:ascii="Times New Roman" w:hAnsi="Times New Roman" w:cs="Times New Roman"/>
          <w:color w:val="000000" w:themeColor="text1"/>
          <w:sz w:val="24"/>
          <w:szCs w:val="24"/>
        </w:rPr>
        <w:t xml:space="preserve"> phase); discuss (and agree) what should be (</w:t>
      </w:r>
      <w:r w:rsidRPr="0054304D">
        <w:rPr>
          <w:rFonts w:ascii="Times New Roman" w:hAnsi="Times New Roman" w:cs="Times New Roman"/>
          <w:i/>
          <w:color w:val="000000" w:themeColor="text1"/>
          <w:sz w:val="24"/>
          <w:szCs w:val="24"/>
        </w:rPr>
        <w:t xml:space="preserve">Engaging </w:t>
      </w:r>
      <w:r w:rsidRPr="0054304D">
        <w:rPr>
          <w:rFonts w:ascii="Times New Roman" w:hAnsi="Times New Roman" w:cs="Times New Roman"/>
          <w:color w:val="000000" w:themeColor="text1"/>
          <w:sz w:val="24"/>
          <w:szCs w:val="24"/>
        </w:rPr>
        <w:t>phase); and finally, set out a plan of action to make change happen (</w:t>
      </w:r>
      <w:r w:rsidRPr="0054304D">
        <w:rPr>
          <w:rFonts w:ascii="Times New Roman" w:hAnsi="Times New Roman" w:cs="Times New Roman"/>
          <w:i/>
          <w:color w:val="000000" w:themeColor="text1"/>
          <w:sz w:val="24"/>
          <w:szCs w:val="24"/>
        </w:rPr>
        <w:t>Innovating</w:t>
      </w:r>
      <w:r w:rsidRPr="0054304D">
        <w:rPr>
          <w:rFonts w:ascii="Times New Roman" w:hAnsi="Times New Roman" w:cs="Times New Roman"/>
          <w:color w:val="000000" w:themeColor="text1"/>
          <w:sz w:val="24"/>
          <w:szCs w:val="24"/>
        </w:rPr>
        <w:t xml:space="preserve"> phase). This methodology is useful when participants have a breadth of experience and seniority because it supports the balance of voices that contribute to the discussion. Effective facilitation (by authors 1 and 3) of AI sessions ensured that all voices were heard and listened to.</w:t>
      </w:r>
    </w:p>
    <w:p w14:paraId="00000026" w14:textId="77777777" w:rsidR="004F1454" w:rsidRDefault="00000000">
      <w:pPr>
        <w:spacing w:line="360" w:lineRule="auto"/>
      </w:pPr>
      <w:r>
        <w:t xml:space="preserve"> </w:t>
      </w:r>
    </w:p>
    <w:p w14:paraId="00000027" w14:textId="77777777" w:rsidR="004F1454" w:rsidRPr="0054304D" w:rsidRDefault="00000000" w:rsidP="0054304D">
      <w:pPr>
        <w:spacing w:line="360" w:lineRule="auto"/>
        <w:ind w:firstLine="720"/>
        <w:rPr>
          <w:rFonts w:ascii="Times New Roman" w:hAnsi="Times New Roman" w:cs="Times New Roman"/>
          <w:sz w:val="24"/>
          <w:szCs w:val="24"/>
        </w:rPr>
      </w:pPr>
      <w:r w:rsidRPr="0054304D">
        <w:rPr>
          <w:rFonts w:ascii="Times New Roman" w:hAnsi="Times New Roman" w:cs="Times New Roman"/>
          <w:sz w:val="24"/>
          <w:szCs w:val="24"/>
        </w:rPr>
        <w:t xml:space="preserve">Through the </w:t>
      </w:r>
      <w:r w:rsidRPr="0054304D">
        <w:rPr>
          <w:rFonts w:ascii="Times New Roman" w:hAnsi="Times New Roman" w:cs="Times New Roman"/>
          <w:i/>
          <w:sz w:val="24"/>
          <w:szCs w:val="24"/>
        </w:rPr>
        <w:t>Discovering</w:t>
      </w:r>
      <w:r w:rsidRPr="0054304D">
        <w:rPr>
          <w:rFonts w:ascii="Times New Roman" w:hAnsi="Times New Roman" w:cs="Times New Roman"/>
          <w:sz w:val="24"/>
          <w:szCs w:val="24"/>
        </w:rPr>
        <w:t xml:space="preserve"> and </w:t>
      </w:r>
      <w:r w:rsidRPr="0054304D">
        <w:rPr>
          <w:rFonts w:ascii="Times New Roman" w:hAnsi="Times New Roman" w:cs="Times New Roman"/>
          <w:i/>
          <w:sz w:val="24"/>
          <w:szCs w:val="24"/>
        </w:rPr>
        <w:t xml:space="preserve">Envisaging </w:t>
      </w:r>
      <w:r w:rsidRPr="0054304D">
        <w:rPr>
          <w:rFonts w:ascii="Times New Roman" w:hAnsi="Times New Roman" w:cs="Times New Roman"/>
          <w:sz w:val="24"/>
          <w:szCs w:val="24"/>
        </w:rPr>
        <w:t xml:space="preserve">stages of the AI we worked with programme leaders within their separate networks in 2 facilitated workshops to understand the positive benefits of their role in the context of their network or community membership. Transcripts of the workshops were subjected to inductive thematic analysis by author 1 and author 3 (independently) who then coalesced their findings through iterative discussion. We then brought all of the participants together in a single facilitated workshop where we reviewed the themes that had emerged during the first 2 workshops. </w:t>
      </w:r>
      <w:r w:rsidRPr="0054304D">
        <w:rPr>
          <w:rFonts w:ascii="Times New Roman" w:hAnsi="Times New Roman" w:cs="Times New Roman"/>
          <w:color w:val="000000" w:themeColor="text1"/>
          <w:sz w:val="24"/>
          <w:szCs w:val="24"/>
        </w:rPr>
        <w:t xml:space="preserve">These themes underpinned </w:t>
      </w:r>
      <w:r w:rsidRPr="0054304D">
        <w:rPr>
          <w:rFonts w:ascii="Times New Roman" w:hAnsi="Times New Roman" w:cs="Times New Roman"/>
          <w:sz w:val="24"/>
          <w:szCs w:val="24"/>
        </w:rPr>
        <w:t xml:space="preserve">the </w:t>
      </w:r>
      <w:r w:rsidRPr="0054304D">
        <w:rPr>
          <w:rFonts w:ascii="Times New Roman" w:hAnsi="Times New Roman" w:cs="Times New Roman"/>
          <w:i/>
          <w:sz w:val="24"/>
          <w:szCs w:val="24"/>
        </w:rPr>
        <w:t>Engaging</w:t>
      </w:r>
      <w:r w:rsidRPr="0054304D">
        <w:rPr>
          <w:rFonts w:ascii="Times New Roman" w:hAnsi="Times New Roman" w:cs="Times New Roman"/>
          <w:sz w:val="24"/>
          <w:szCs w:val="24"/>
        </w:rPr>
        <w:t xml:space="preserve"> and </w:t>
      </w:r>
      <w:r w:rsidRPr="0054304D">
        <w:rPr>
          <w:rFonts w:ascii="Times New Roman" w:hAnsi="Times New Roman" w:cs="Times New Roman"/>
          <w:i/>
          <w:sz w:val="24"/>
          <w:szCs w:val="24"/>
        </w:rPr>
        <w:t xml:space="preserve">Innovating </w:t>
      </w:r>
      <w:r w:rsidRPr="0054304D">
        <w:rPr>
          <w:rFonts w:ascii="Times New Roman" w:hAnsi="Times New Roman" w:cs="Times New Roman"/>
          <w:sz w:val="24"/>
          <w:szCs w:val="24"/>
        </w:rPr>
        <w:t>phases of the AI, during which we co-created a holistic institutional model for the development of programme leaders, within a conceptual framework of competence-based education. The model was refined by the authors through a second phase of iterative thematic discussion.</w:t>
      </w:r>
    </w:p>
    <w:p w14:paraId="00000028" w14:textId="77777777" w:rsidR="004F1454" w:rsidRDefault="004F1454">
      <w:pPr>
        <w:spacing w:line="360" w:lineRule="auto"/>
      </w:pPr>
    </w:p>
    <w:p w14:paraId="00000029" w14:textId="77777777" w:rsidR="004F1454" w:rsidRPr="0054304D" w:rsidRDefault="00000000">
      <w:pPr>
        <w:spacing w:line="360" w:lineRule="auto"/>
        <w:rPr>
          <w:rFonts w:ascii="Times New Roman" w:hAnsi="Times New Roman" w:cs="Times New Roman"/>
          <w:b/>
          <w:bCs/>
          <w:i/>
          <w:iCs/>
          <w:sz w:val="24"/>
          <w:szCs w:val="24"/>
        </w:rPr>
      </w:pPr>
      <w:r w:rsidRPr="0054304D">
        <w:rPr>
          <w:rFonts w:ascii="Times New Roman" w:hAnsi="Times New Roman" w:cs="Times New Roman"/>
          <w:b/>
          <w:bCs/>
          <w:i/>
          <w:iCs/>
          <w:sz w:val="24"/>
          <w:szCs w:val="24"/>
        </w:rPr>
        <w:t>Stage 2: Developing a holistic model for the academic development of programme leaders</w:t>
      </w:r>
    </w:p>
    <w:p w14:paraId="0000002A" w14:textId="77777777" w:rsidR="004F1454" w:rsidRDefault="004F1454">
      <w:pPr>
        <w:spacing w:line="360" w:lineRule="auto"/>
        <w:rPr>
          <w:highlight w:val="yellow"/>
        </w:rPr>
      </w:pPr>
    </w:p>
    <w:p w14:paraId="0000002B" w14:textId="77777777" w:rsidR="004F1454" w:rsidRPr="0054304D" w:rsidRDefault="00000000">
      <w:pPr>
        <w:spacing w:line="360" w:lineRule="auto"/>
        <w:rPr>
          <w:rFonts w:ascii="Times New Roman" w:hAnsi="Times New Roman" w:cs="Times New Roman"/>
          <w:i/>
          <w:sz w:val="24"/>
          <w:szCs w:val="24"/>
        </w:rPr>
      </w:pPr>
      <w:r w:rsidRPr="0054304D">
        <w:rPr>
          <w:rFonts w:ascii="Times New Roman" w:hAnsi="Times New Roman" w:cs="Times New Roman"/>
          <w:i/>
          <w:sz w:val="24"/>
          <w:szCs w:val="24"/>
        </w:rPr>
        <w:t>Competence-based Higher Education</w:t>
      </w:r>
    </w:p>
    <w:p w14:paraId="0000002C" w14:textId="196004E6" w:rsidR="004F1454" w:rsidRPr="0054304D" w:rsidRDefault="00000000">
      <w:pPr>
        <w:spacing w:line="360" w:lineRule="auto"/>
        <w:rPr>
          <w:rFonts w:ascii="Times New Roman" w:hAnsi="Times New Roman" w:cs="Times New Roman"/>
          <w:sz w:val="24"/>
          <w:szCs w:val="24"/>
        </w:rPr>
      </w:pPr>
      <w:r w:rsidRPr="0054304D">
        <w:rPr>
          <w:rFonts w:ascii="Times New Roman" w:hAnsi="Times New Roman" w:cs="Times New Roman"/>
          <w:sz w:val="24"/>
          <w:szCs w:val="24"/>
        </w:rPr>
        <w:t xml:space="preserve">The conceptual framework we used to develop our model was the University of Hull’s competence-based model for </w:t>
      </w:r>
      <w:r w:rsidR="0031450B" w:rsidRPr="0054304D">
        <w:rPr>
          <w:rFonts w:ascii="Times New Roman" w:hAnsi="Times New Roman" w:cs="Times New Roman"/>
          <w:sz w:val="24"/>
          <w:szCs w:val="24"/>
        </w:rPr>
        <w:t>h</w:t>
      </w:r>
      <w:r w:rsidRPr="0054304D">
        <w:rPr>
          <w:rFonts w:ascii="Times New Roman" w:hAnsi="Times New Roman" w:cs="Times New Roman"/>
          <w:sz w:val="24"/>
          <w:szCs w:val="24"/>
        </w:rPr>
        <w:t xml:space="preserve">igher </w:t>
      </w:r>
      <w:r w:rsidR="0031450B" w:rsidRPr="0054304D">
        <w:rPr>
          <w:rFonts w:ascii="Times New Roman" w:hAnsi="Times New Roman" w:cs="Times New Roman"/>
          <w:sz w:val="24"/>
          <w:szCs w:val="24"/>
        </w:rPr>
        <w:t>e</w:t>
      </w:r>
      <w:r w:rsidRPr="0054304D">
        <w:rPr>
          <w:rFonts w:ascii="Times New Roman" w:hAnsi="Times New Roman" w:cs="Times New Roman"/>
          <w:sz w:val="24"/>
          <w:szCs w:val="24"/>
        </w:rPr>
        <w:t xml:space="preserve">ducation (Lawrence et al., 2020), used across the institution to shape programmes of study, academic development activity, and resources for staff and students. This competence framework consists of 3 elements: </w:t>
      </w:r>
      <w:r w:rsidRPr="0054304D">
        <w:rPr>
          <w:rFonts w:ascii="Times New Roman" w:hAnsi="Times New Roman" w:cs="Times New Roman"/>
          <w:i/>
          <w:sz w:val="24"/>
          <w:szCs w:val="24"/>
        </w:rPr>
        <w:t>Disciplinary and Professional Experience</w:t>
      </w:r>
      <w:r w:rsidRPr="0054304D">
        <w:rPr>
          <w:rFonts w:ascii="Times New Roman" w:hAnsi="Times New Roman" w:cs="Times New Roman"/>
          <w:sz w:val="24"/>
          <w:szCs w:val="24"/>
        </w:rPr>
        <w:t xml:space="preserve">, </w:t>
      </w:r>
      <w:r w:rsidRPr="0054304D">
        <w:rPr>
          <w:rFonts w:ascii="Times New Roman" w:hAnsi="Times New Roman" w:cs="Times New Roman"/>
          <w:i/>
          <w:sz w:val="24"/>
          <w:szCs w:val="24"/>
        </w:rPr>
        <w:t>Knowledge Management</w:t>
      </w:r>
      <w:r w:rsidRPr="0054304D">
        <w:rPr>
          <w:rFonts w:ascii="Times New Roman" w:hAnsi="Times New Roman" w:cs="Times New Roman"/>
          <w:sz w:val="24"/>
          <w:szCs w:val="24"/>
        </w:rPr>
        <w:t xml:space="preserve">, and </w:t>
      </w:r>
      <w:r w:rsidRPr="0054304D">
        <w:rPr>
          <w:rFonts w:ascii="Times New Roman" w:hAnsi="Times New Roman" w:cs="Times New Roman"/>
          <w:i/>
          <w:sz w:val="24"/>
          <w:szCs w:val="24"/>
        </w:rPr>
        <w:t>Self-Awareness</w:t>
      </w:r>
      <w:r w:rsidRPr="0054304D">
        <w:rPr>
          <w:rFonts w:ascii="Times New Roman" w:hAnsi="Times New Roman" w:cs="Times New Roman"/>
          <w:sz w:val="24"/>
          <w:szCs w:val="24"/>
        </w:rPr>
        <w:t>.</w:t>
      </w:r>
    </w:p>
    <w:p w14:paraId="0000002D" w14:textId="77777777" w:rsidR="004F1454" w:rsidRDefault="00000000">
      <w:pPr>
        <w:spacing w:line="360" w:lineRule="auto"/>
      </w:pPr>
      <w:r>
        <w:t xml:space="preserve"> </w:t>
      </w:r>
    </w:p>
    <w:p w14:paraId="0000002E" w14:textId="77777777" w:rsidR="004F1454" w:rsidRPr="0054304D" w:rsidRDefault="00000000" w:rsidP="0054304D">
      <w:pPr>
        <w:spacing w:line="360" w:lineRule="auto"/>
        <w:ind w:firstLine="720"/>
        <w:rPr>
          <w:rFonts w:ascii="Times New Roman" w:hAnsi="Times New Roman" w:cs="Times New Roman"/>
          <w:sz w:val="24"/>
          <w:szCs w:val="24"/>
        </w:rPr>
      </w:pPr>
      <w:r w:rsidRPr="0054304D">
        <w:rPr>
          <w:rFonts w:ascii="Times New Roman" w:hAnsi="Times New Roman" w:cs="Times New Roman"/>
          <w:i/>
          <w:sz w:val="24"/>
          <w:szCs w:val="24"/>
        </w:rPr>
        <w:t>Disciplinary and Professional Experience</w:t>
      </w:r>
      <w:r w:rsidRPr="0054304D">
        <w:rPr>
          <w:rFonts w:ascii="Times New Roman" w:hAnsi="Times New Roman" w:cs="Times New Roman"/>
          <w:sz w:val="24"/>
          <w:szCs w:val="24"/>
        </w:rPr>
        <w:t xml:space="preserve"> is ‘the practice of applying knowledge and understanding borne from study or personal experience to a given task’ (Lawrence, 2020b).</w:t>
      </w:r>
    </w:p>
    <w:p w14:paraId="0000002F" w14:textId="77777777" w:rsidR="004F1454" w:rsidRPr="0054304D" w:rsidRDefault="00000000">
      <w:pPr>
        <w:spacing w:line="360" w:lineRule="auto"/>
        <w:rPr>
          <w:rFonts w:ascii="Times New Roman" w:hAnsi="Times New Roman" w:cs="Times New Roman"/>
          <w:sz w:val="24"/>
          <w:szCs w:val="24"/>
        </w:rPr>
      </w:pPr>
      <w:r w:rsidRPr="0054304D">
        <w:rPr>
          <w:rFonts w:ascii="Times New Roman" w:hAnsi="Times New Roman" w:cs="Times New Roman"/>
          <w:sz w:val="24"/>
          <w:szCs w:val="24"/>
        </w:rPr>
        <w:t xml:space="preserve">Given the pace of disciplinary developments and fast evolving methods of creating, storing, and sharing information, </w:t>
      </w:r>
      <w:r w:rsidRPr="0054304D">
        <w:rPr>
          <w:rFonts w:ascii="Times New Roman" w:hAnsi="Times New Roman" w:cs="Times New Roman"/>
          <w:i/>
          <w:sz w:val="24"/>
          <w:szCs w:val="24"/>
        </w:rPr>
        <w:t>Knowledge Management</w:t>
      </w:r>
      <w:r w:rsidRPr="0054304D">
        <w:rPr>
          <w:rFonts w:ascii="Times New Roman" w:hAnsi="Times New Roman" w:cs="Times New Roman"/>
          <w:sz w:val="24"/>
          <w:szCs w:val="24"/>
        </w:rPr>
        <w:t xml:space="preserve"> is to ethically and securely source, select and create information or knowledge. Finally, </w:t>
      </w:r>
      <w:r w:rsidRPr="0054304D">
        <w:rPr>
          <w:rFonts w:ascii="Times New Roman" w:hAnsi="Times New Roman" w:cs="Times New Roman"/>
          <w:i/>
          <w:sz w:val="24"/>
          <w:szCs w:val="24"/>
        </w:rPr>
        <w:t>Self-Awareness</w:t>
      </w:r>
      <w:r w:rsidRPr="0054304D">
        <w:rPr>
          <w:rFonts w:ascii="Times New Roman" w:hAnsi="Times New Roman" w:cs="Times New Roman"/>
          <w:sz w:val="24"/>
          <w:szCs w:val="24"/>
        </w:rPr>
        <w:t xml:space="preserve"> is the seat of self-directed, lifelong learning. By instilling the benefit of reflective practice graduates may recognise when, how and where to focus their developmental energies and, ‘find confidence to make difficult decisions, strength to commit to challenging unethical or brute</w:t>
      </w:r>
      <w:r>
        <w:t xml:space="preserve"> </w:t>
      </w:r>
      <w:r w:rsidRPr="0054304D">
        <w:rPr>
          <w:rFonts w:ascii="Times New Roman" w:hAnsi="Times New Roman" w:cs="Times New Roman"/>
          <w:sz w:val="24"/>
          <w:szCs w:val="24"/>
        </w:rPr>
        <w:t>behaviours and resolve to embrace personal stretch’ (Lawrence, 2020b).</w:t>
      </w:r>
    </w:p>
    <w:p w14:paraId="00000030" w14:textId="77777777" w:rsidR="004F1454" w:rsidRDefault="00000000">
      <w:pPr>
        <w:spacing w:line="360" w:lineRule="auto"/>
      </w:pPr>
      <w:r>
        <w:t xml:space="preserve"> </w:t>
      </w:r>
    </w:p>
    <w:p w14:paraId="00000032" w14:textId="6AE98A81" w:rsidR="004F1454" w:rsidRPr="0054304D" w:rsidRDefault="00000000">
      <w:pPr>
        <w:spacing w:line="360" w:lineRule="auto"/>
        <w:rPr>
          <w:rFonts w:ascii="Times New Roman" w:hAnsi="Times New Roman" w:cs="Times New Roman"/>
          <w:i/>
          <w:sz w:val="24"/>
          <w:szCs w:val="24"/>
        </w:rPr>
      </w:pPr>
      <w:r w:rsidRPr="0054304D">
        <w:rPr>
          <w:rFonts w:ascii="Times New Roman" w:hAnsi="Times New Roman" w:cs="Times New Roman"/>
          <w:i/>
          <w:sz w:val="24"/>
          <w:szCs w:val="24"/>
        </w:rPr>
        <w:t>Using the competence framework</w:t>
      </w:r>
    </w:p>
    <w:p w14:paraId="00000033" w14:textId="77777777" w:rsidR="004F1454" w:rsidRPr="0054304D" w:rsidRDefault="00000000">
      <w:pPr>
        <w:spacing w:line="360" w:lineRule="auto"/>
        <w:rPr>
          <w:rFonts w:ascii="Times New Roman" w:hAnsi="Times New Roman" w:cs="Times New Roman"/>
          <w:sz w:val="28"/>
          <w:szCs w:val="28"/>
        </w:rPr>
      </w:pPr>
      <w:r w:rsidRPr="0054304D">
        <w:rPr>
          <w:rFonts w:ascii="Times New Roman" w:hAnsi="Times New Roman" w:cs="Times New Roman"/>
          <w:sz w:val="28"/>
          <w:szCs w:val="28"/>
        </w:rPr>
        <w:t xml:space="preserve">Recognising that institutionally specific programme leader role descriptors may vary, but that the role and function of the programme leader remains constant, an effective competence-based model for programme leadership must support the programme leader in understanding these 3 elements and their role in realising their programme leading competence. Each of the rewards and responsibilities (figure 1) identified by the central-formal and local-informal networks, was examined by the authors to determine whether it could be defined as </w:t>
      </w:r>
      <w:r w:rsidRPr="0054304D">
        <w:rPr>
          <w:rFonts w:ascii="Times New Roman" w:hAnsi="Times New Roman" w:cs="Times New Roman"/>
          <w:i/>
          <w:sz w:val="28"/>
          <w:szCs w:val="28"/>
        </w:rPr>
        <w:t xml:space="preserve">experience, knowledge, </w:t>
      </w:r>
      <w:r w:rsidRPr="0054304D">
        <w:rPr>
          <w:rFonts w:ascii="Times New Roman" w:hAnsi="Times New Roman" w:cs="Times New Roman"/>
          <w:sz w:val="28"/>
          <w:szCs w:val="28"/>
        </w:rPr>
        <w:t>or</w:t>
      </w:r>
      <w:r w:rsidRPr="0054304D">
        <w:rPr>
          <w:rFonts w:ascii="Times New Roman" w:hAnsi="Times New Roman" w:cs="Times New Roman"/>
          <w:i/>
          <w:sz w:val="28"/>
          <w:szCs w:val="28"/>
        </w:rPr>
        <w:t xml:space="preserve"> self-awareness.</w:t>
      </w:r>
      <w:r w:rsidRPr="0054304D">
        <w:rPr>
          <w:rFonts w:ascii="Times New Roman" w:hAnsi="Times New Roman" w:cs="Times New Roman"/>
          <w:sz w:val="28"/>
          <w:szCs w:val="28"/>
        </w:rPr>
        <w:t xml:space="preserve"> Initial mapping was carried out by author 1, and then verified in discussion with author 3 and refined through discussion with the members of the 2 networks, including author 2, through the </w:t>
      </w:r>
      <w:r w:rsidRPr="0054304D">
        <w:rPr>
          <w:rFonts w:ascii="Times New Roman" w:hAnsi="Times New Roman" w:cs="Times New Roman"/>
          <w:i/>
          <w:sz w:val="28"/>
          <w:szCs w:val="28"/>
        </w:rPr>
        <w:t xml:space="preserve">Engaging </w:t>
      </w:r>
      <w:r w:rsidRPr="0054304D">
        <w:rPr>
          <w:rFonts w:ascii="Times New Roman" w:hAnsi="Times New Roman" w:cs="Times New Roman"/>
          <w:sz w:val="28"/>
          <w:szCs w:val="28"/>
        </w:rPr>
        <w:t xml:space="preserve">and </w:t>
      </w:r>
      <w:r w:rsidRPr="0054304D">
        <w:rPr>
          <w:rFonts w:ascii="Times New Roman" w:hAnsi="Times New Roman" w:cs="Times New Roman"/>
          <w:i/>
          <w:sz w:val="28"/>
          <w:szCs w:val="28"/>
        </w:rPr>
        <w:t xml:space="preserve">Innovating </w:t>
      </w:r>
      <w:r w:rsidRPr="0054304D">
        <w:rPr>
          <w:rFonts w:ascii="Times New Roman" w:hAnsi="Times New Roman" w:cs="Times New Roman"/>
          <w:sz w:val="28"/>
          <w:szCs w:val="28"/>
        </w:rPr>
        <w:t xml:space="preserve">phases of the AI. </w:t>
      </w:r>
    </w:p>
    <w:p w14:paraId="00000034" w14:textId="77777777" w:rsidR="004F1454" w:rsidRDefault="00000000">
      <w:pPr>
        <w:spacing w:line="360" w:lineRule="auto"/>
      </w:pPr>
      <w:r>
        <w:t xml:space="preserve"> </w:t>
      </w:r>
    </w:p>
    <w:p w14:paraId="00000035" w14:textId="77777777" w:rsidR="004F1454" w:rsidRPr="0054304D" w:rsidRDefault="00000000" w:rsidP="0054304D">
      <w:pPr>
        <w:spacing w:line="360" w:lineRule="auto"/>
        <w:ind w:firstLine="720"/>
        <w:rPr>
          <w:rFonts w:ascii="Times New Roman" w:hAnsi="Times New Roman" w:cs="Times New Roman"/>
          <w:sz w:val="24"/>
          <w:szCs w:val="24"/>
        </w:rPr>
      </w:pPr>
      <w:r w:rsidRPr="0054304D">
        <w:rPr>
          <w:rFonts w:ascii="Times New Roman" w:hAnsi="Times New Roman" w:cs="Times New Roman"/>
          <w:sz w:val="24"/>
          <w:szCs w:val="24"/>
        </w:rPr>
        <w:lastRenderedPageBreak/>
        <w:t>This work was given ethical approval by the host university and informed consent was given by all participants.</w:t>
      </w:r>
    </w:p>
    <w:p w14:paraId="00000036" w14:textId="77777777" w:rsidR="004F1454" w:rsidRDefault="00000000">
      <w:pPr>
        <w:spacing w:line="360" w:lineRule="auto"/>
      </w:pPr>
      <w:r>
        <w:t xml:space="preserve"> </w:t>
      </w:r>
    </w:p>
    <w:p w14:paraId="00000037" w14:textId="77777777" w:rsidR="004F1454" w:rsidRPr="0054304D" w:rsidRDefault="00000000">
      <w:pPr>
        <w:spacing w:line="360" w:lineRule="auto"/>
        <w:rPr>
          <w:rFonts w:ascii="Times New Roman" w:hAnsi="Times New Roman" w:cs="Times New Roman"/>
          <w:b/>
          <w:bCs/>
          <w:sz w:val="28"/>
          <w:szCs w:val="28"/>
        </w:rPr>
      </w:pPr>
      <w:r w:rsidRPr="0054304D">
        <w:rPr>
          <w:rFonts w:ascii="Times New Roman" w:hAnsi="Times New Roman" w:cs="Times New Roman"/>
          <w:b/>
          <w:bCs/>
          <w:sz w:val="28"/>
          <w:szCs w:val="28"/>
        </w:rPr>
        <w:t>Results</w:t>
      </w:r>
    </w:p>
    <w:p w14:paraId="00000038" w14:textId="77777777" w:rsidR="004F1454" w:rsidRDefault="004F1454">
      <w:pPr>
        <w:spacing w:line="360" w:lineRule="auto"/>
        <w:rPr>
          <w:sz w:val="26"/>
          <w:szCs w:val="26"/>
        </w:rPr>
      </w:pPr>
    </w:p>
    <w:p w14:paraId="00000039" w14:textId="77777777" w:rsidR="004F1454" w:rsidRPr="0054304D" w:rsidRDefault="00000000">
      <w:pPr>
        <w:spacing w:line="360" w:lineRule="auto"/>
        <w:rPr>
          <w:rFonts w:ascii="Times New Roman" w:hAnsi="Times New Roman" w:cs="Times New Roman"/>
          <w:b/>
          <w:bCs/>
          <w:i/>
          <w:iCs/>
          <w:sz w:val="26"/>
          <w:szCs w:val="26"/>
        </w:rPr>
      </w:pPr>
      <w:r w:rsidRPr="0054304D">
        <w:rPr>
          <w:rFonts w:ascii="Times New Roman" w:hAnsi="Times New Roman" w:cs="Times New Roman"/>
          <w:b/>
          <w:bCs/>
          <w:i/>
          <w:iCs/>
          <w:sz w:val="24"/>
          <w:szCs w:val="24"/>
        </w:rPr>
        <w:t>Stage 1: Appreciative Inquiry</w:t>
      </w:r>
    </w:p>
    <w:p w14:paraId="0000003A" w14:textId="77777777" w:rsidR="004F1454" w:rsidRDefault="00000000">
      <w:pPr>
        <w:spacing w:line="360" w:lineRule="auto"/>
      </w:pPr>
      <w:r>
        <w:t xml:space="preserve"> </w:t>
      </w:r>
    </w:p>
    <w:p w14:paraId="0000003B" w14:textId="77777777" w:rsidR="004F1454" w:rsidRPr="0054304D" w:rsidRDefault="00000000" w:rsidP="0054304D">
      <w:pPr>
        <w:spacing w:line="360" w:lineRule="auto"/>
        <w:ind w:firstLine="720"/>
        <w:rPr>
          <w:rFonts w:ascii="Times New Roman" w:hAnsi="Times New Roman" w:cs="Times New Roman"/>
          <w:sz w:val="24"/>
          <w:szCs w:val="24"/>
        </w:rPr>
      </w:pPr>
      <w:r w:rsidRPr="0054304D">
        <w:rPr>
          <w:rFonts w:ascii="Times New Roman" w:hAnsi="Times New Roman" w:cs="Times New Roman"/>
          <w:sz w:val="24"/>
          <w:szCs w:val="24"/>
        </w:rPr>
        <w:t>The AI revealed 4 domains of responsibility and reward within the programme leader role which can be understood as 4 dimensions served by the role: the programme, the student, the community, and the individual (figure 1). Key responsibilities of each domain identified by both</w:t>
      </w:r>
      <w:r w:rsidRPr="0054304D">
        <w:rPr>
          <w:rFonts w:ascii="Times New Roman" w:hAnsi="Times New Roman" w:cs="Times New Roman"/>
          <w:b/>
          <w:sz w:val="24"/>
          <w:szCs w:val="24"/>
        </w:rPr>
        <w:t xml:space="preserve"> </w:t>
      </w:r>
      <w:r w:rsidRPr="0054304D">
        <w:rPr>
          <w:rFonts w:ascii="Times New Roman" w:hAnsi="Times New Roman" w:cs="Times New Roman"/>
          <w:sz w:val="24"/>
          <w:szCs w:val="24"/>
        </w:rPr>
        <w:t>networks included:</w:t>
      </w:r>
    </w:p>
    <w:p w14:paraId="0000003C" w14:textId="77777777" w:rsidR="004F1454" w:rsidRPr="0054304D" w:rsidRDefault="00000000">
      <w:pPr>
        <w:spacing w:line="360" w:lineRule="auto"/>
        <w:rPr>
          <w:rFonts w:ascii="Times New Roman" w:hAnsi="Times New Roman" w:cs="Times New Roman"/>
          <w:sz w:val="24"/>
          <w:szCs w:val="24"/>
        </w:rPr>
      </w:pPr>
      <w:r w:rsidRPr="0054304D">
        <w:rPr>
          <w:rFonts w:ascii="Times New Roman" w:hAnsi="Times New Roman" w:cs="Times New Roman"/>
          <w:sz w:val="24"/>
          <w:szCs w:val="24"/>
        </w:rPr>
        <w:t xml:space="preserve"> </w:t>
      </w:r>
    </w:p>
    <w:p w14:paraId="0000003D" w14:textId="77777777" w:rsidR="004F1454" w:rsidRPr="0054304D" w:rsidRDefault="00000000">
      <w:pPr>
        <w:spacing w:line="360" w:lineRule="auto"/>
        <w:ind w:left="1080" w:hanging="360"/>
        <w:rPr>
          <w:rFonts w:ascii="Times New Roman" w:hAnsi="Times New Roman" w:cs="Times New Roman"/>
          <w:sz w:val="24"/>
          <w:szCs w:val="24"/>
        </w:rPr>
      </w:pPr>
      <w:r w:rsidRPr="0054304D">
        <w:rPr>
          <w:rFonts w:ascii="Times New Roman" w:eastAsia="Calibri" w:hAnsi="Times New Roman" w:cs="Times New Roman"/>
          <w:sz w:val="24"/>
          <w:szCs w:val="24"/>
        </w:rPr>
        <w:t>·</w:t>
      </w:r>
      <w:r w:rsidRPr="0054304D">
        <w:rPr>
          <w:rFonts w:ascii="Times New Roman" w:eastAsia="Times New Roman" w:hAnsi="Times New Roman" w:cs="Times New Roman"/>
          <w:sz w:val="24"/>
          <w:szCs w:val="24"/>
        </w:rPr>
        <w:t xml:space="preserve">   </w:t>
      </w:r>
      <w:r w:rsidRPr="0054304D">
        <w:rPr>
          <w:rFonts w:ascii="Times New Roman" w:eastAsia="Times New Roman" w:hAnsi="Times New Roman" w:cs="Times New Roman"/>
          <w:sz w:val="24"/>
          <w:szCs w:val="24"/>
        </w:rPr>
        <w:tab/>
      </w:r>
      <w:r w:rsidRPr="0054304D">
        <w:rPr>
          <w:rFonts w:ascii="Times New Roman" w:hAnsi="Times New Roman" w:cs="Times New Roman"/>
          <w:sz w:val="24"/>
          <w:szCs w:val="24"/>
        </w:rPr>
        <w:t>Programme: Shaping the programme in response to disciplinary needs and experience, and having “control” over the programme, in response to quality assurance, rigour, appeal and sector standing.</w:t>
      </w:r>
    </w:p>
    <w:p w14:paraId="0000003E" w14:textId="77777777" w:rsidR="004F1454" w:rsidRDefault="004F1454">
      <w:pPr>
        <w:spacing w:line="360" w:lineRule="auto"/>
        <w:ind w:left="1080" w:hanging="360"/>
      </w:pPr>
    </w:p>
    <w:p w14:paraId="0000003F" w14:textId="4811DA42" w:rsidR="004F1454" w:rsidRPr="0054304D" w:rsidRDefault="00000000">
      <w:pPr>
        <w:spacing w:line="360" w:lineRule="auto"/>
        <w:ind w:left="708"/>
        <w:rPr>
          <w:rFonts w:ascii="Times New Roman" w:hAnsi="Times New Roman" w:cs="Times New Roman"/>
          <w:color w:val="000000" w:themeColor="text1"/>
        </w:rPr>
      </w:pPr>
      <w:r w:rsidRPr="0054304D">
        <w:rPr>
          <w:rFonts w:ascii="Times New Roman" w:hAnsi="Times New Roman" w:cs="Times New Roman"/>
          <w:i/>
          <w:color w:val="000000" w:themeColor="text1"/>
        </w:rPr>
        <w:t xml:space="preserve">I have been trying to </w:t>
      </w:r>
      <w:r w:rsidR="0031450B" w:rsidRPr="0054304D">
        <w:rPr>
          <w:rFonts w:ascii="Times New Roman" w:hAnsi="Times New Roman" w:cs="Times New Roman"/>
          <w:i/>
          <w:color w:val="000000" w:themeColor="text1"/>
        </w:rPr>
        <w:t>think …</w:t>
      </w:r>
      <w:r w:rsidRPr="0054304D">
        <w:rPr>
          <w:rFonts w:ascii="Times New Roman" w:hAnsi="Times New Roman" w:cs="Times New Roman"/>
          <w:i/>
          <w:color w:val="000000" w:themeColor="text1"/>
        </w:rPr>
        <w:t xml:space="preserve"> if the </w:t>
      </w:r>
      <w:r w:rsidRPr="0054304D">
        <w:rPr>
          <w:rFonts w:ascii="Times New Roman" w:hAnsi="Times New Roman" w:cs="Times New Roman"/>
          <w:color w:val="000000" w:themeColor="text1"/>
        </w:rPr>
        <w:t xml:space="preserve">[programme leader] </w:t>
      </w:r>
      <w:r w:rsidRPr="0054304D">
        <w:rPr>
          <w:rFonts w:ascii="Times New Roman" w:hAnsi="Times New Roman" w:cs="Times New Roman"/>
          <w:i/>
          <w:color w:val="000000" w:themeColor="text1"/>
        </w:rPr>
        <w:t xml:space="preserve">role was taken away from me … the ability to shape the programme … is the thing that I would miss the most - </w:t>
      </w:r>
      <w:r w:rsidRPr="0054304D">
        <w:rPr>
          <w:rFonts w:ascii="Times New Roman" w:hAnsi="Times New Roman" w:cs="Times New Roman"/>
          <w:color w:val="000000" w:themeColor="text1"/>
        </w:rPr>
        <w:t>central-formal network member</w:t>
      </w:r>
    </w:p>
    <w:p w14:paraId="00000040" w14:textId="77777777" w:rsidR="004F1454" w:rsidRPr="0031450B" w:rsidRDefault="004F1454">
      <w:pPr>
        <w:spacing w:line="360" w:lineRule="auto"/>
        <w:ind w:left="1080" w:hanging="360"/>
        <w:rPr>
          <w:color w:val="000000" w:themeColor="text1"/>
        </w:rPr>
      </w:pPr>
    </w:p>
    <w:p w14:paraId="00000041" w14:textId="77777777" w:rsidR="004F1454" w:rsidRPr="0054304D" w:rsidRDefault="00000000">
      <w:pPr>
        <w:spacing w:line="360" w:lineRule="auto"/>
        <w:ind w:left="720"/>
        <w:rPr>
          <w:rFonts w:ascii="Times New Roman" w:hAnsi="Times New Roman" w:cs="Times New Roman"/>
          <w:color w:val="000000" w:themeColor="text1"/>
        </w:rPr>
      </w:pPr>
      <w:r w:rsidRPr="0054304D">
        <w:rPr>
          <w:rFonts w:ascii="Times New Roman" w:hAnsi="Times New Roman" w:cs="Times New Roman"/>
          <w:i/>
          <w:color w:val="000000" w:themeColor="text1"/>
        </w:rPr>
        <w:t xml:space="preserve">It </w:t>
      </w:r>
      <w:r w:rsidRPr="0054304D">
        <w:rPr>
          <w:rFonts w:ascii="Times New Roman" w:hAnsi="Times New Roman" w:cs="Times New Roman"/>
          <w:color w:val="000000" w:themeColor="text1"/>
        </w:rPr>
        <w:t xml:space="preserve">[the programme] </w:t>
      </w:r>
      <w:r w:rsidRPr="0054304D">
        <w:rPr>
          <w:rFonts w:ascii="Times New Roman" w:hAnsi="Times New Roman" w:cs="Times New Roman"/>
          <w:i/>
          <w:color w:val="000000" w:themeColor="text1"/>
        </w:rPr>
        <w:t xml:space="preserve">has got to be appropriate in this modern world so you constantly change, you constantly develop and it’s </w:t>
      </w:r>
      <w:r w:rsidRPr="0054304D">
        <w:rPr>
          <w:rFonts w:ascii="Times New Roman" w:hAnsi="Times New Roman" w:cs="Times New Roman"/>
          <w:color w:val="000000" w:themeColor="text1"/>
        </w:rPr>
        <w:t>[programme leadership]</w:t>
      </w:r>
      <w:r w:rsidRPr="0054304D">
        <w:rPr>
          <w:rFonts w:ascii="Times New Roman" w:hAnsi="Times New Roman" w:cs="Times New Roman"/>
          <w:i/>
          <w:color w:val="000000" w:themeColor="text1"/>
        </w:rPr>
        <w:t xml:space="preserve"> keeping on top of that</w:t>
      </w:r>
      <w:r w:rsidRPr="0054304D">
        <w:rPr>
          <w:rFonts w:ascii="Times New Roman" w:hAnsi="Times New Roman" w:cs="Times New Roman"/>
          <w:color w:val="000000" w:themeColor="text1"/>
        </w:rPr>
        <w:t xml:space="preserve"> - local-informal community member</w:t>
      </w:r>
    </w:p>
    <w:p w14:paraId="00000042" w14:textId="77777777" w:rsidR="004F1454" w:rsidRDefault="004F1454">
      <w:pPr>
        <w:spacing w:line="360" w:lineRule="auto"/>
        <w:ind w:left="1080" w:hanging="360"/>
      </w:pPr>
    </w:p>
    <w:p w14:paraId="00000043" w14:textId="77777777" w:rsidR="004F1454" w:rsidRPr="0054304D" w:rsidRDefault="00000000">
      <w:pPr>
        <w:spacing w:line="360" w:lineRule="auto"/>
        <w:ind w:left="1080" w:hanging="360"/>
        <w:rPr>
          <w:rFonts w:ascii="Times New Roman" w:hAnsi="Times New Roman" w:cs="Times New Roman"/>
          <w:sz w:val="24"/>
          <w:szCs w:val="24"/>
        </w:rPr>
      </w:pPr>
      <w:r w:rsidRPr="0054304D">
        <w:rPr>
          <w:rFonts w:ascii="Times New Roman" w:eastAsia="Calibri" w:hAnsi="Times New Roman" w:cs="Times New Roman"/>
          <w:sz w:val="24"/>
          <w:szCs w:val="24"/>
        </w:rPr>
        <w:t>·</w:t>
      </w:r>
      <w:r w:rsidRPr="0054304D">
        <w:rPr>
          <w:rFonts w:ascii="Times New Roman" w:eastAsia="Times New Roman" w:hAnsi="Times New Roman" w:cs="Times New Roman"/>
          <w:sz w:val="24"/>
          <w:szCs w:val="24"/>
        </w:rPr>
        <w:t xml:space="preserve">   </w:t>
      </w:r>
      <w:r w:rsidRPr="0054304D">
        <w:rPr>
          <w:rFonts w:ascii="Times New Roman" w:eastAsia="Times New Roman" w:hAnsi="Times New Roman" w:cs="Times New Roman"/>
          <w:sz w:val="24"/>
          <w:szCs w:val="24"/>
        </w:rPr>
        <w:tab/>
      </w:r>
      <w:r w:rsidRPr="0054304D">
        <w:rPr>
          <w:rFonts w:ascii="Times New Roman" w:hAnsi="Times New Roman" w:cs="Times New Roman"/>
          <w:sz w:val="24"/>
          <w:szCs w:val="24"/>
        </w:rPr>
        <w:t>Student: The need for the programme to appeal to current and prospective students, and the impact on student satisfaction and sector standing.</w:t>
      </w:r>
    </w:p>
    <w:p w14:paraId="00000044" w14:textId="77777777" w:rsidR="004F1454" w:rsidRDefault="004F1454">
      <w:pPr>
        <w:spacing w:line="360" w:lineRule="auto"/>
        <w:ind w:left="1080" w:hanging="360"/>
      </w:pPr>
    </w:p>
    <w:p w14:paraId="00000045" w14:textId="54B1034F" w:rsidR="004F1454" w:rsidRPr="0054304D" w:rsidRDefault="00000000">
      <w:pPr>
        <w:spacing w:line="360" w:lineRule="auto"/>
        <w:ind w:left="708"/>
        <w:rPr>
          <w:rFonts w:ascii="Times New Roman" w:hAnsi="Times New Roman" w:cs="Times New Roman"/>
          <w:color w:val="000000" w:themeColor="text1"/>
        </w:rPr>
      </w:pPr>
      <w:r w:rsidRPr="0054304D">
        <w:rPr>
          <w:rFonts w:ascii="Times New Roman" w:hAnsi="Times New Roman" w:cs="Times New Roman"/>
          <w:i/>
          <w:color w:val="000000" w:themeColor="text1"/>
        </w:rPr>
        <w:t xml:space="preserve">My focus us improving the programme for the students and getting accreditation which would be good for their </w:t>
      </w:r>
      <w:r w:rsidRPr="0054304D">
        <w:rPr>
          <w:rFonts w:ascii="Times New Roman" w:hAnsi="Times New Roman" w:cs="Times New Roman"/>
          <w:color w:val="000000" w:themeColor="text1"/>
        </w:rPr>
        <w:t>[the students]</w:t>
      </w:r>
      <w:r w:rsidRPr="0054304D">
        <w:rPr>
          <w:rFonts w:ascii="Times New Roman" w:hAnsi="Times New Roman" w:cs="Times New Roman"/>
          <w:i/>
          <w:color w:val="000000" w:themeColor="text1"/>
        </w:rPr>
        <w:t xml:space="preserve"> future </w:t>
      </w:r>
      <w:r w:rsidR="0031450B" w:rsidRPr="0054304D">
        <w:rPr>
          <w:rFonts w:ascii="Times New Roman" w:hAnsi="Times New Roman" w:cs="Times New Roman"/>
          <w:i/>
          <w:color w:val="000000" w:themeColor="text1"/>
        </w:rPr>
        <w:t>careers</w:t>
      </w:r>
      <w:r w:rsidR="0031450B" w:rsidRPr="0054304D">
        <w:rPr>
          <w:rFonts w:ascii="Times New Roman" w:hAnsi="Times New Roman" w:cs="Times New Roman"/>
          <w:color w:val="000000" w:themeColor="text1"/>
        </w:rPr>
        <w:t xml:space="preserve"> -</w:t>
      </w:r>
      <w:r w:rsidRPr="0054304D">
        <w:rPr>
          <w:rFonts w:ascii="Times New Roman" w:hAnsi="Times New Roman" w:cs="Times New Roman"/>
          <w:color w:val="000000" w:themeColor="text1"/>
        </w:rPr>
        <w:t xml:space="preserve"> central-formal network member</w:t>
      </w:r>
    </w:p>
    <w:p w14:paraId="00000046" w14:textId="77777777" w:rsidR="004F1454" w:rsidRDefault="004F1454">
      <w:pPr>
        <w:spacing w:line="360" w:lineRule="auto"/>
      </w:pPr>
    </w:p>
    <w:p w14:paraId="00000047" w14:textId="383B6FE9" w:rsidR="004F1454" w:rsidRPr="0054304D" w:rsidRDefault="00000000">
      <w:pPr>
        <w:spacing w:line="360" w:lineRule="auto"/>
        <w:ind w:left="1080" w:hanging="360"/>
        <w:rPr>
          <w:rFonts w:ascii="Times New Roman" w:hAnsi="Times New Roman" w:cs="Times New Roman"/>
          <w:sz w:val="24"/>
          <w:szCs w:val="24"/>
        </w:rPr>
      </w:pPr>
      <w:r>
        <w:rPr>
          <w:rFonts w:ascii="Times New Roman" w:eastAsia="Times New Roman" w:hAnsi="Times New Roman" w:cs="Times New Roman"/>
          <w:sz w:val="14"/>
          <w:szCs w:val="14"/>
        </w:rPr>
        <w:t xml:space="preserve">   </w:t>
      </w:r>
      <w:r w:rsidR="0054304D" w:rsidRPr="0054304D">
        <w:rPr>
          <w:rFonts w:ascii="Times New Roman" w:eastAsia="Calibri" w:hAnsi="Times New Roman" w:cs="Times New Roman"/>
          <w:sz w:val="24"/>
          <w:szCs w:val="24"/>
        </w:rPr>
        <w:t>·</w:t>
      </w:r>
      <w:r w:rsidR="0054304D" w:rsidRPr="0054304D">
        <w:rPr>
          <w:rFonts w:ascii="Times New Roman" w:eastAsia="Times New Roman" w:hAnsi="Times New Roman" w:cs="Times New Roman"/>
          <w:sz w:val="24"/>
          <w:szCs w:val="24"/>
        </w:rPr>
        <w:t xml:space="preserve">   </w:t>
      </w:r>
      <w:r w:rsidRPr="0054304D">
        <w:rPr>
          <w:rFonts w:ascii="Times New Roman" w:hAnsi="Times New Roman" w:cs="Times New Roman"/>
          <w:sz w:val="24"/>
          <w:szCs w:val="24"/>
        </w:rPr>
        <w:t>Community: Sharing of expertise, leadership of programme teams, and advocacy for the programme and programme team</w:t>
      </w:r>
    </w:p>
    <w:p w14:paraId="00000048" w14:textId="77777777" w:rsidR="004F1454" w:rsidRDefault="004F1454">
      <w:pPr>
        <w:spacing w:line="360" w:lineRule="auto"/>
        <w:ind w:left="1080" w:hanging="360"/>
      </w:pPr>
    </w:p>
    <w:p w14:paraId="00000049" w14:textId="77777777" w:rsidR="004F1454" w:rsidRPr="0054304D" w:rsidRDefault="00000000">
      <w:pPr>
        <w:spacing w:line="360" w:lineRule="auto"/>
        <w:ind w:left="708"/>
        <w:rPr>
          <w:rFonts w:ascii="Times New Roman" w:hAnsi="Times New Roman" w:cs="Times New Roman"/>
          <w:color w:val="000000" w:themeColor="text1"/>
        </w:rPr>
      </w:pPr>
      <w:r w:rsidRPr="0054304D">
        <w:rPr>
          <w:rFonts w:ascii="Times New Roman" w:hAnsi="Times New Roman" w:cs="Times New Roman"/>
          <w:i/>
          <w:color w:val="000000" w:themeColor="text1"/>
        </w:rPr>
        <w:t>It’s not just all about student enhancement it’s about helping and supporting staff as well</w:t>
      </w:r>
      <w:r w:rsidRPr="0054304D">
        <w:rPr>
          <w:rFonts w:ascii="Times New Roman" w:hAnsi="Times New Roman" w:cs="Times New Roman"/>
          <w:color w:val="000000" w:themeColor="text1"/>
        </w:rPr>
        <w:t xml:space="preserve"> - central-formal network member</w:t>
      </w:r>
    </w:p>
    <w:p w14:paraId="0000004A" w14:textId="77777777" w:rsidR="004F1454" w:rsidRDefault="004F1454">
      <w:pPr>
        <w:spacing w:line="360" w:lineRule="auto"/>
        <w:ind w:left="1080" w:hanging="360"/>
      </w:pPr>
    </w:p>
    <w:p w14:paraId="0000004B" w14:textId="77777777" w:rsidR="004F1454" w:rsidRDefault="00000000">
      <w:pPr>
        <w:spacing w:line="360" w:lineRule="auto"/>
        <w:ind w:left="1080" w:hanging="360"/>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54304D">
        <w:rPr>
          <w:rFonts w:ascii="Times New Roman" w:hAnsi="Times New Roman" w:cs="Times New Roman"/>
          <w:sz w:val="24"/>
          <w:szCs w:val="24"/>
        </w:rPr>
        <w:t>Individual: A sense of academic agency in leading the programme, and collaboration in programme revision.</w:t>
      </w:r>
    </w:p>
    <w:p w14:paraId="0000004C" w14:textId="77777777" w:rsidR="004F1454" w:rsidRDefault="004F1454">
      <w:pPr>
        <w:spacing w:line="360" w:lineRule="auto"/>
        <w:ind w:left="1080" w:hanging="360"/>
      </w:pPr>
    </w:p>
    <w:p w14:paraId="0000004D" w14:textId="77777777" w:rsidR="004F1454" w:rsidRPr="0054304D" w:rsidRDefault="00000000">
      <w:pPr>
        <w:spacing w:line="360" w:lineRule="auto"/>
        <w:ind w:left="708"/>
        <w:rPr>
          <w:rFonts w:ascii="Times New Roman" w:hAnsi="Times New Roman" w:cs="Times New Roman"/>
          <w:color w:val="000000" w:themeColor="text1"/>
        </w:rPr>
      </w:pPr>
      <w:r w:rsidRPr="0054304D">
        <w:rPr>
          <w:rFonts w:ascii="Times New Roman" w:hAnsi="Times New Roman" w:cs="Times New Roman"/>
          <w:i/>
          <w:color w:val="000000" w:themeColor="text1"/>
        </w:rPr>
        <w:t xml:space="preserve">When I joined the institution I wanted to develop a new programme, so this is the reason for me </w:t>
      </w:r>
      <w:r w:rsidRPr="0054304D">
        <w:rPr>
          <w:rFonts w:ascii="Times New Roman" w:hAnsi="Times New Roman" w:cs="Times New Roman"/>
          <w:color w:val="000000" w:themeColor="text1"/>
        </w:rPr>
        <w:t>[to become a programme leader]</w:t>
      </w:r>
      <w:r w:rsidRPr="0054304D">
        <w:rPr>
          <w:rFonts w:ascii="Times New Roman" w:hAnsi="Times New Roman" w:cs="Times New Roman"/>
          <w:i/>
          <w:color w:val="000000" w:themeColor="text1"/>
        </w:rPr>
        <w:t xml:space="preserve"> </w:t>
      </w:r>
      <w:r w:rsidRPr="0054304D">
        <w:rPr>
          <w:rFonts w:ascii="Times New Roman" w:hAnsi="Times New Roman" w:cs="Times New Roman"/>
          <w:color w:val="000000" w:themeColor="text1"/>
        </w:rPr>
        <w:t>- central-formal network member</w:t>
      </w:r>
    </w:p>
    <w:p w14:paraId="0000004E" w14:textId="77777777" w:rsidR="004F1454" w:rsidRPr="0054304D" w:rsidRDefault="004F1454">
      <w:pPr>
        <w:spacing w:line="360" w:lineRule="auto"/>
        <w:ind w:left="708"/>
        <w:rPr>
          <w:rFonts w:ascii="Times New Roman" w:hAnsi="Times New Roman" w:cs="Times New Roman"/>
          <w:color w:val="000000" w:themeColor="text1"/>
        </w:rPr>
      </w:pPr>
    </w:p>
    <w:p w14:paraId="0000004F" w14:textId="1BA056AC" w:rsidR="004F1454" w:rsidRPr="0054304D" w:rsidRDefault="00000000">
      <w:pPr>
        <w:spacing w:line="360" w:lineRule="auto"/>
        <w:ind w:left="708"/>
        <w:rPr>
          <w:rFonts w:ascii="Times New Roman" w:hAnsi="Times New Roman" w:cs="Times New Roman"/>
          <w:color w:val="000000" w:themeColor="text1"/>
        </w:rPr>
      </w:pPr>
      <w:r w:rsidRPr="0054304D">
        <w:rPr>
          <w:rFonts w:ascii="Times New Roman" w:hAnsi="Times New Roman" w:cs="Times New Roman"/>
          <w:i/>
          <w:color w:val="000000" w:themeColor="text1"/>
        </w:rPr>
        <w:t xml:space="preserve">The opportunity to feed in and potentially be listened to … there is scope for having a voice </w:t>
      </w:r>
      <w:r w:rsidRPr="0054304D">
        <w:rPr>
          <w:rFonts w:ascii="Times New Roman" w:hAnsi="Times New Roman" w:cs="Times New Roman"/>
          <w:color w:val="000000" w:themeColor="text1"/>
        </w:rPr>
        <w:t>[to shape the programme]</w:t>
      </w:r>
      <w:r w:rsidRPr="0054304D">
        <w:rPr>
          <w:rFonts w:ascii="Times New Roman" w:hAnsi="Times New Roman" w:cs="Times New Roman"/>
          <w:i/>
          <w:color w:val="000000" w:themeColor="text1"/>
        </w:rPr>
        <w:t xml:space="preserve"> within </w:t>
      </w:r>
      <w:r w:rsidR="00FC321F" w:rsidRPr="0054304D">
        <w:rPr>
          <w:rFonts w:ascii="Times New Roman" w:hAnsi="Times New Roman" w:cs="Times New Roman"/>
          <w:i/>
          <w:color w:val="000000" w:themeColor="text1"/>
        </w:rPr>
        <w:t xml:space="preserve">the </w:t>
      </w:r>
      <w:r w:rsidR="00FC321F" w:rsidRPr="0054304D">
        <w:rPr>
          <w:rFonts w:ascii="Times New Roman" w:hAnsi="Times New Roman" w:cs="Times New Roman"/>
          <w:iCs/>
          <w:color w:val="000000" w:themeColor="text1"/>
        </w:rPr>
        <w:t>[</w:t>
      </w:r>
      <w:r w:rsidRPr="0054304D">
        <w:rPr>
          <w:rFonts w:ascii="Times New Roman" w:hAnsi="Times New Roman" w:cs="Times New Roman"/>
          <w:color w:val="000000" w:themeColor="text1"/>
        </w:rPr>
        <w:t xml:space="preserve">community] </w:t>
      </w:r>
      <w:r w:rsidRPr="0054304D">
        <w:rPr>
          <w:rFonts w:ascii="Times New Roman" w:hAnsi="Times New Roman" w:cs="Times New Roman"/>
          <w:i/>
          <w:color w:val="000000" w:themeColor="text1"/>
        </w:rPr>
        <w:t>that I certainly very much appreciated</w:t>
      </w:r>
      <w:r w:rsidRPr="0054304D">
        <w:rPr>
          <w:rFonts w:ascii="Times New Roman" w:hAnsi="Times New Roman" w:cs="Times New Roman"/>
          <w:color w:val="000000" w:themeColor="text1"/>
        </w:rPr>
        <w:t xml:space="preserve"> - local-informal community member</w:t>
      </w:r>
    </w:p>
    <w:p w14:paraId="00000050" w14:textId="77777777" w:rsidR="004F1454" w:rsidRDefault="00000000">
      <w:pPr>
        <w:spacing w:line="360" w:lineRule="auto"/>
      </w:pPr>
      <w:r>
        <w:t xml:space="preserve"> </w:t>
      </w:r>
    </w:p>
    <w:p w14:paraId="00000051" w14:textId="77777777" w:rsidR="004F1454" w:rsidRPr="0054304D" w:rsidRDefault="00000000">
      <w:pPr>
        <w:spacing w:line="360" w:lineRule="auto"/>
        <w:rPr>
          <w:rFonts w:ascii="Times New Roman" w:hAnsi="Times New Roman" w:cs="Times New Roman"/>
          <w:sz w:val="24"/>
          <w:szCs w:val="24"/>
        </w:rPr>
      </w:pPr>
      <w:r w:rsidRPr="0054304D">
        <w:rPr>
          <w:rFonts w:ascii="Times New Roman" w:hAnsi="Times New Roman" w:cs="Times New Roman"/>
          <w:sz w:val="24"/>
          <w:szCs w:val="24"/>
        </w:rPr>
        <w:t>In contrast, rewards were identified by both networks in only the programme and community domains. These focused on a sense of personal pride in the programme (programme domain) and in improved standing and membership of a community (or communities) for the programme leader, both externally in their discipline, and internally as part of a learning community (community domain). The domains are not mutually exclusive – for example, the sector standing of a programme can appear in both the programme and student domains. Standing in, and membership of, a community provides both an individual and community reward.</w:t>
      </w:r>
    </w:p>
    <w:p w14:paraId="00000052" w14:textId="77777777" w:rsidR="004F1454" w:rsidRDefault="00000000">
      <w:pPr>
        <w:spacing w:line="360" w:lineRule="auto"/>
      </w:pPr>
      <w:r>
        <w:t xml:space="preserve"> </w:t>
      </w:r>
    </w:p>
    <w:p w14:paraId="00000053" w14:textId="613EC3E8" w:rsidR="004F1454" w:rsidRPr="0054304D" w:rsidRDefault="00000000">
      <w:pPr>
        <w:spacing w:line="360" w:lineRule="auto"/>
        <w:ind w:left="708"/>
        <w:rPr>
          <w:rFonts w:ascii="Times New Roman" w:hAnsi="Times New Roman" w:cs="Times New Roman"/>
          <w:color w:val="000000" w:themeColor="text1"/>
        </w:rPr>
      </w:pPr>
      <w:r w:rsidRPr="0054304D">
        <w:rPr>
          <w:rFonts w:ascii="Times New Roman" w:hAnsi="Times New Roman" w:cs="Times New Roman"/>
          <w:i/>
          <w:color w:val="000000" w:themeColor="text1"/>
        </w:rPr>
        <w:t xml:space="preserve">When </w:t>
      </w:r>
      <w:r w:rsidR="0073270E" w:rsidRPr="0054304D">
        <w:rPr>
          <w:rFonts w:ascii="Times New Roman" w:hAnsi="Times New Roman" w:cs="Times New Roman"/>
          <w:i/>
          <w:color w:val="000000" w:themeColor="text1"/>
        </w:rPr>
        <w:t>I had</w:t>
      </w:r>
      <w:r w:rsidRPr="0054304D">
        <w:rPr>
          <w:rFonts w:ascii="Times New Roman" w:hAnsi="Times New Roman" w:cs="Times New Roman"/>
          <w:i/>
          <w:color w:val="000000" w:themeColor="text1"/>
        </w:rPr>
        <w:t xml:space="preserve"> to change my email signature to programme leader, I mean there was a nice warm feeling inside of me</w:t>
      </w:r>
      <w:r w:rsidRPr="0054304D">
        <w:rPr>
          <w:rFonts w:ascii="Times New Roman" w:hAnsi="Times New Roman" w:cs="Times New Roman"/>
          <w:color w:val="000000" w:themeColor="text1"/>
        </w:rPr>
        <w:t xml:space="preserve"> - central-formal network member</w:t>
      </w:r>
    </w:p>
    <w:p w14:paraId="00000054" w14:textId="77777777" w:rsidR="004F1454" w:rsidRPr="0054304D" w:rsidRDefault="004F1454">
      <w:pPr>
        <w:spacing w:line="360" w:lineRule="auto"/>
        <w:ind w:left="708"/>
        <w:rPr>
          <w:rFonts w:ascii="Times New Roman" w:hAnsi="Times New Roman" w:cs="Times New Roman"/>
          <w:color w:val="000000" w:themeColor="text1"/>
        </w:rPr>
      </w:pPr>
    </w:p>
    <w:p w14:paraId="00000055" w14:textId="3C5A5D8D" w:rsidR="004F1454" w:rsidRPr="0054304D" w:rsidRDefault="00000000">
      <w:pPr>
        <w:spacing w:line="360" w:lineRule="auto"/>
        <w:ind w:left="708"/>
        <w:rPr>
          <w:rFonts w:ascii="Times New Roman" w:hAnsi="Times New Roman" w:cs="Times New Roman"/>
          <w:color w:val="000000" w:themeColor="text1"/>
        </w:rPr>
      </w:pPr>
      <w:r w:rsidRPr="0054304D">
        <w:rPr>
          <w:rFonts w:ascii="Times New Roman" w:hAnsi="Times New Roman" w:cs="Times New Roman"/>
          <w:color w:val="000000" w:themeColor="text1"/>
        </w:rPr>
        <w:t xml:space="preserve">[as programme leader] </w:t>
      </w:r>
      <w:r w:rsidRPr="0054304D">
        <w:rPr>
          <w:rFonts w:ascii="Times New Roman" w:hAnsi="Times New Roman" w:cs="Times New Roman"/>
          <w:i/>
          <w:color w:val="000000" w:themeColor="text1"/>
        </w:rPr>
        <w:t xml:space="preserve">I have been responsible for reading on accreditation … linked </w:t>
      </w:r>
      <w:r w:rsidR="0073270E" w:rsidRPr="0054304D">
        <w:rPr>
          <w:rFonts w:ascii="Times New Roman" w:hAnsi="Times New Roman" w:cs="Times New Roman"/>
          <w:i/>
          <w:color w:val="000000" w:themeColor="text1"/>
        </w:rPr>
        <w:t>into</w:t>
      </w:r>
      <w:r w:rsidRPr="0054304D">
        <w:rPr>
          <w:rFonts w:ascii="Times New Roman" w:hAnsi="Times New Roman" w:cs="Times New Roman"/>
          <w:i/>
          <w:color w:val="000000" w:themeColor="text1"/>
        </w:rPr>
        <w:t xml:space="preserve"> the accreditation body, which has opened another network … through my role as programme leader I have other contacts and again a wider community beyond the university as well and kind of a status element</w:t>
      </w:r>
      <w:r w:rsidRPr="0054304D">
        <w:rPr>
          <w:rFonts w:ascii="Times New Roman" w:hAnsi="Times New Roman" w:cs="Times New Roman"/>
          <w:color w:val="000000" w:themeColor="text1"/>
        </w:rPr>
        <w:t xml:space="preserve"> - central-formal network member </w:t>
      </w:r>
    </w:p>
    <w:p w14:paraId="00000056" w14:textId="77777777" w:rsidR="004F1454" w:rsidRPr="0054304D" w:rsidRDefault="004F1454">
      <w:pPr>
        <w:spacing w:line="360" w:lineRule="auto"/>
        <w:ind w:left="708"/>
        <w:rPr>
          <w:rFonts w:ascii="Times New Roman" w:hAnsi="Times New Roman" w:cs="Times New Roman"/>
          <w:color w:val="000000" w:themeColor="text1"/>
        </w:rPr>
      </w:pPr>
    </w:p>
    <w:p w14:paraId="00000057" w14:textId="77777777" w:rsidR="004F1454" w:rsidRPr="0054304D" w:rsidRDefault="00000000">
      <w:pPr>
        <w:spacing w:line="360" w:lineRule="auto"/>
        <w:ind w:left="708"/>
        <w:rPr>
          <w:rFonts w:ascii="Times New Roman" w:hAnsi="Times New Roman" w:cs="Times New Roman"/>
          <w:color w:val="000000" w:themeColor="text1"/>
        </w:rPr>
      </w:pPr>
      <w:r w:rsidRPr="0054304D">
        <w:rPr>
          <w:rFonts w:ascii="Times New Roman" w:hAnsi="Times New Roman" w:cs="Times New Roman"/>
          <w:color w:val="000000" w:themeColor="text1"/>
        </w:rPr>
        <w:t xml:space="preserve">[Programme leadership provided] </w:t>
      </w:r>
      <w:r w:rsidRPr="0054304D">
        <w:rPr>
          <w:rFonts w:ascii="Times New Roman" w:hAnsi="Times New Roman" w:cs="Times New Roman"/>
          <w:i/>
          <w:color w:val="000000" w:themeColor="text1"/>
        </w:rPr>
        <w:t>opportunity to be in a leadership role and therefore career development</w:t>
      </w:r>
      <w:r w:rsidRPr="0054304D">
        <w:rPr>
          <w:rFonts w:ascii="Times New Roman" w:hAnsi="Times New Roman" w:cs="Times New Roman"/>
          <w:color w:val="000000" w:themeColor="text1"/>
        </w:rPr>
        <w:t xml:space="preserve"> - central-formal network member</w:t>
      </w:r>
    </w:p>
    <w:p w14:paraId="00000058" w14:textId="77777777" w:rsidR="004F1454" w:rsidRDefault="004F1454">
      <w:pPr>
        <w:spacing w:line="360" w:lineRule="auto"/>
      </w:pPr>
    </w:p>
    <w:p w14:paraId="00000059" w14:textId="7EB2A691"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In contrast to the central-formal network participants, the local-informal community of practice participants focused more strongly on elements of the role linked to student support and communities. Helping new students navigate the </w:t>
      </w:r>
      <w:r w:rsidR="0073270E" w:rsidRPr="004C6BED">
        <w:rPr>
          <w:rFonts w:ascii="Times New Roman" w:hAnsi="Times New Roman" w:cs="Times New Roman"/>
          <w:sz w:val="24"/>
          <w:szCs w:val="24"/>
        </w:rPr>
        <w:t>u</w:t>
      </w:r>
      <w:r w:rsidRPr="004C6BED">
        <w:rPr>
          <w:rFonts w:ascii="Times New Roman" w:hAnsi="Times New Roman" w:cs="Times New Roman"/>
          <w:sz w:val="24"/>
          <w:szCs w:val="24"/>
        </w:rPr>
        <w:t xml:space="preserve">niversity, securing success for </w:t>
      </w:r>
      <w:r w:rsidRPr="004C6BED">
        <w:rPr>
          <w:rFonts w:ascii="Times New Roman" w:hAnsi="Times New Roman" w:cs="Times New Roman"/>
          <w:sz w:val="24"/>
          <w:szCs w:val="24"/>
        </w:rPr>
        <w:lastRenderedPageBreak/>
        <w:t xml:space="preserve">individual students, building a sense of student community, and acting as mentors for new programme leaders were raised only by the local-informal community of practice. </w:t>
      </w:r>
    </w:p>
    <w:p w14:paraId="0000005A" w14:textId="77777777" w:rsidR="004F1454" w:rsidRDefault="004F1454">
      <w:pPr>
        <w:spacing w:line="360" w:lineRule="auto"/>
      </w:pPr>
    </w:p>
    <w:p w14:paraId="0000005B" w14:textId="5B74B52A" w:rsidR="004F1454" w:rsidRPr="004C6BED" w:rsidRDefault="00000000">
      <w:pPr>
        <w:spacing w:line="360" w:lineRule="auto"/>
        <w:ind w:left="708"/>
        <w:rPr>
          <w:rFonts w:ascii="Times New Roman" w:hAnsi="Times New Roman" w:cs="Times New Roman"/>
          <w:color w:val="000000" w:themeColor="text1"/>
        </w:rPr>
      </w:pPr>
      <w:r w:rsidRPr="004C6BED">
        <w:rPr>
          <w:rFonts w:ascii="Times New Roman" w:hAnsi="Times New Roman" w:cs="Times New Roman"/>
          <w:color w:val="000000" w:themeColor="text1"/>
        </w:rPr>
        <w:t xml:space="preserve">[Being programme leader] </w:t>
      </w:r>
      <w:r w:rsidRPr="004C6BED">
        <w:rPr>
          <w:rFonts w:ascii="Times New Roman" w:hAnsi="Times New Roman" w:cs="Times New Roman"/>
          <w:i/>
          <w:color w:val="000000" w:themeColor="text1"/>
        </w:rPr>
        <w:t>is about being responsible for a community of students and their pathway through university isn’t it? And that is really why you do it, and if you aren’t interested in that then you probably shouldn’t do it</w:t>
      </w:r>
      <w:r w:rsidRPr="004C6BED">
        <w:rPr>
          <w:rFonts w:ascii="Times New Roman" w:hAnsi="Times New Roman" w:cs="Times New Roman"/>
          <w:color w:val="000000" w:themeColor="text1"/>
        </w:rPr>
        <w:t xml:space="preserve"> </w:t>
      </w:r>
      <w:r w:rsidR="0073270E" w:rsidRPr="004C6BED">
        <w:rPr>
          <w:rFonts w:ascii="Times New Roman" w:hAnsi="Times New Roman" w:cs="Times New Roman"/>
          <w:color w:val="000000" w:themeColor="text1"/>
        </w:rPr>
        <w:t>–</w:t>
      </w:r>
      <w:r w:rsidRPr="004C6BED">
        <w:rPr>
          <w:rFonts w:ascii="Times New Roman" w:hAnsi="Times New Roman" w:cs="Times New Roman"/>
          <w:color w:val="000000" w:themeColor="text1"/>
        </w:rPr>
        <w:t xml:space="preserve"> local-informal community member</w:t>
      </w:r>
    </w:p>
    <w:p w14:paraId="0000005C" w14:textId="77777777" w:rsidR="004F1454" w:rsidRPr="004C6BED" w:rsidRDefault="004F1454">
      <w:pPr>
        <w:spacing w:line="360" w:lineRule="auto"/>
        <w:ind w:left="708"/>
        <w:rPr>
          <w:rFonts w:ascii="Times New Roman" w:hAnsi="Times New Roman" w:cs="Times New Roman"/>
          <w:color w:val="000000" w:themeColor="text1"/>
        </w:rPr>
      </w:pPr>
    </w:p>
    <w:p w14:paraId="0000005D" w14:textId="4D83AAB5" w:rsidR="004F1454" w:rsidRPr="004C6BED" w:rsidRDefault="00000000">
      <w:pPr>
        <w:spacing w:line="360" w:lineRule="auto"/>
        <w:ind w:left="708"/>
        <w:rPr>
          <w:rFonts w:ascii="Times New Roman" w:hAnsi="Times New Roman" w:cs="Times New Roman"/>
          <w:color w:val="000000" w:themeColor="text1"/>
        </w:rPr>
      </w:pPr>
      <w:r w:rsidRPr="004C6BED">
        <w:rPr>
          <w:rFonts w:ascii="Times New Roman" w:hAnsi="Times New Roman" w:cs="Times New Roman"/>
          <w:i/>
          <w:color w:val="000000" w:themeColor="text1"/>
        </w:rPr>
        <w:t xml:space="preserve">It is about the students as a body, but it is also about the individual students that you can particularly help and support </w:t>
      </w:r>
      <w:r w:rsidRPr="004C6BED">
        <w:rPr>
          <w:rFonts w:ascii="Times New Roman" w:hAnsi="Times New Roman" w:cs="Times New Roman"/>
          <w:color w:val="000000" w:themeColor="text1"/>
        </w:rPr>
        <w:t xml:space="preserve">[as programme leader] </w:t>
      </w:r>
      <w:r w:rsidR="0073270E" w:rsidRPr="004C6BED">
        <w:rPr>
          <w:rFonts w:ascii="Times New Roman" w:hAnsi="Times New Roman" w:cs="Times New Roman"/>
          <w:color w:val="000000" w:themeColor="text1"/>
        </w:rPr>
        <w:t>–</w:t>
      </w:r>
      <w:r w:rsidRPr="004C6BED">
        <w:rPr>
          <w:rFonts w:ascii="Times New Roman" w:hAnsi="Times New Roman" w:cs="Times New Roman"/>
          <w:color w:val="000000" w:themeColor="text1"/>
        </w:rPr>
        <w:t xml:space="preserve"> local-informal community member</w:t>
      </w:r>
    </w:p>
    <w:p w14:paraId="0000005E" w14:textId="77777777" w:rsidR="004F1454" w:rsidRPr="004C6BED" w:rsidRDefault="004F1454">
      <w:pPr>
        <w:spacing w:line="360" w:lineRule="auto"/>
        <w:ind w:left="708"/>
        <w:rPr>
          <w:rFonts w:ascii="Times New Roman" w:hAnsi="Times New Roman" w:cs="Times New Roman"/>
          <w:color w:val="000000" w:themeColor="text1"/>
        </w:rPr>
      </w:pPr>
    </w:p>
    <w:p w14:paraId="0000005F" w14:textId="5072D184" w:rsidR="004F1454" w:rsidRPr="004C6BED" w:rsidRDefault="00000000">
      <w:pPr>
        <w:spacing w:line="360" w:lineRule="auto"/>
        <w:ind w:left="708"/>
        <w:rPr>
          <w:rFonts w:ascii="Times New Roman" w:hAnsi="Times New Roman" w:cs="Times New Roman"/>
          <w:color w:val="000000" w:themeColor="text1"/>
        </w:rPr>
      </w:pPr>
      <w:r w:rsidRPr="004C6BED">
        <w:rPr>
          <w:rFonts w:ascii="Times New Roman" w:hAnsi="Times New Roman" w:cs="Times New Roman"/>
          <w:i/>
          <w:color w:val="000000" w:themeColor="text1"/>
        </w:rPr>
        <w:t>One of the most useful things about being programme leader was learning how the programme worked and how the institution worked … understanding and being able to use the tools of the institution to help the students … these are all things that you learn whilst</w:t>
      </w:r>
      <w:r w:rsidRPr="004C6BED">
        <w:rPr>
          <w:rFonts w:ascii="Times New Roman" w:hAnsi="Times New Roman" w:cs="Times New Roman"/>
          <w:color w:val="000000" w:themeColor="text1"/>
        </w:rPr>
        <w:t xml:space="preserve"> </w:t>
      </w:r>
      <w:r w:rsidRPr="004C6BED">
        <w:rPr>
          <w:rFonts w:ascii="Times New Roman" w:hAnsi="Times New Roman" w:cs="Times New Roman"/>
          <w:i/>
          <w:color w:val="000000" w:themeColor="text1"/>
        </w:rPr>
        <w:t>programme leader</w:t>
      </w:r>
      <w:r w:rsidRPr="004C6BED">
        <w:rPr>
          <w:rFonts w:ascii="Times New Roman" w:hAnsi="Times New Roman" w:cs="Times New Roman"/>
          <w:color w:val="000000" w:themeColor="text1"/>
        </w:rPr>
        <w:t xml:space="preserve"> </w:t>
      </w:r>
      <w:r w:rsidR="0073270E" w:rsidRPr="004C6BED">
        <w:rPr>
          <w:rFonts w:ascii="Times New Roman" w:hAnsi="Times New Roman" w:cs="Times New Roman"/>
          <w:color w:val="000000" w:themeColor="text1"/>
        </w:rPr>
        <w:t>–</w:t>
      </w:r>
      <w:r w:rsidRPr="004C6BED">
        <w:rPr>
          <w:rFonts w:ascii="Times New Roman" w:hAnsi="Times New Roman" w:cs="Times New Roman"/>
          <w:color w:val="000000" w:themeColor="text1"/>
        </w:rPr>
        <w:t xml:space="preserve"> local-informal community member</w:t>
      </w:r>
    </w:p>
    <w:p w14:paraId="00000060" w14:textId="77777777" w:rsidR="004F1454" w:rsidRPr="0073270E" w:rsidRDefault="004F1454">
      <w:pPr>
        <w:spacing w:line="360" w:lineRule="auto"/>
        <w:ind w:left="708"/>
        <w:rPr>
          <w:color w:val="000000" w:themeColor="text1"/>
        </w:rPr>
      </w:pPr>
    </w:p>
    <w:p w14:paraId="00000061" w14:textId="56B077B1"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This community also identified a wider range of individual rewards associated with their role, ranging from personal thanks </w:t>
      </w:r>
      <w:r w:rsidR="0073270E" w:rsidRPr="004C6BED">
        <w:rPr>
          <w:rFonts w:ascii="Times New Roman" w:hAnsi="Times New Roman" w:cs="Times New Roman"/>
          <w:sz w:val="24"/>
          <w:szCs w:val="24"/>
        </w:rPr>
        <w:t>from students</w:t>
      </w:r>
      <w:r w:rsidRPr="004C6BED">
        <w:rPr>
          <w:rFonts w:ascii="Times New Roman" w:hAnsi="Times New Roman" w:cs="Times New Roman"/>
          <w:sz w:val="24"/>
          <w:szCs w:val="24"/>
        </w:rPr>
        <w:t xml:space="preserve"> through to the value of the role for career progression. </w:t>
      </w:r>
    </w:p>
    <w:p w14:paraId="00000062" w14:textId="77777777" w:rsidR="004F1454" w:rsidRDefault="004F1454">
      <w:pPr>
        <w:spacing w:line="360" w:lineRule="auto"/>
      </w:pPr>
    </w:p>
    <w:p w14:paraId="00000063" w14:textId="2DB1D8A6" w:rsidR="004F1454" w:rsidRPr="004C6BED" w:rsidRDefault="00000000">
      <w:pPr>
        <w:spacing w:line="360" w:lineRule="auto"/>
        <w:ind w:left="708"/>
        <w:rPr>
          <w:rFonts w:ascii="Times New Roman" w:hAnsi="Times New Roman" w:cs="Times New Roman"/>
          <w:color w:val="000000" w:themeColor="text1"/>
        </w:rPr>
      </w:pPr>
      <w:r w:rsidRPr="004C6BED">
        <w:rPr>
          <w:rFonts w:ascii="Times New Roman" w:hAnsi="Times New Roman" w:cs="Times New Roman"/>
          <w:color w:val="000000" w:themeColor="text1"/>
        </w:rPr>
        <w:t xml:space="preserve">[Being programme leader] </w:t>
      </w:r>
      <w:r w:rsidRPr="004C6BED">
        <w:rPr>
          <w:rFonts w:ascii="Times New Roman" w:hAnsi="Times New Roman" w:cs="Times New Roman"/>
          <w:i/>
          <w:color w:val="000000" w:themeColor="text1"/>
        </w:rPr>
        <w:t xml:space="preserve">did contribute to my promotion </w:t>
      </w:r>
      <w:r w:rsidRPr="004C6BED">
        <w:rPr>
          <w:rFonts w:ascii="Times New Roman" w:hAnsi="Times New Roman" w:cs="Times New Roman"/>
          <w:color w:val="000000" w:themeColor="text1"/>
        </w:rPr>
        <w:t xml:space="preserve">[it] </w:t>
      </w:r>
      <w:r w:rsidRPr="004C6BED">
        <w:rPr>
          <w:rFonts w:ascii="Times New Roman" w:hAnsi="Times New Roman" w:cs="Times New Roman"/>
          <w:i/>
          <w:color w:val="000000" w:themeColor="text1"/>
        </w:rPr>
        <w:t>led directly to Director of Student Experience and both of those roles were integral in making Senior Lecturer for me</w:t>
      </w:r>
      <w:r w:rsidRPr="004C6BED">
        <w:rPr>
          <w:rFonts w:ascii="Times New Roman" w:hAnsi="Times New Roman" w:cs="Times New Roman"/>
          <w:color w:val="000000" w:themeColor="text1"/>
        </w:rPr>
        <w:t xml:space="preserve"> </w:t>
      </w:r>
      <w:r w:rsidR="0073270E" w:rsidRPr="004C6BED">
        <w:rPr>
          <w:rFonts w:ascii="Times New Roman" w:hAnsi="Times New Roman" w:cs="Times New Roman"/>
          <w:color w:val="000000" w:themeColor="text1"/>
        </w:rPr>
        <w:t>–</w:t>
      </w:r>
      <w:r w:rsidRPr="004C6BED">
        <w:rPr>
          <w:rFonts w:ascii="Times New Roman" w:hAnsi="Times New Roman" w:cs="Times New Roman"/>
          <w:color w:val="000000" w:themeColor="text1"/>
        </w:rPr>
        <w:t xml:space="preserve"> local-informal community member</w:t>
      </w:r>
    </w:p>
    <w:p w14:paraId="00000064" w14:textId="4AECA7A7" w:rsidR="004F1454" w:rsidRDefault="004F1454">
      <w:pPr>
        <w:spacing w:line="360" w:lineRule="auto"/>
      </w:pPr>
    </w:p>
    <w:p w14:paraId="73E89026" w14:textId="77777777" w:rsidR="0073270E" w:rsidRDefault="0073270E">
      <w:pPr>
        <w:spacing w:line="360" w:lineRule="auto"/>
      </w:pPr>
    </w:p>
    <w:p w14:paraId="00000068" w14:textId="36DB8270" w:rsidR="004F1454" w:rsidRPr="004C6BED" w:rsidRDefault="004C6BED">
      <w:pPr>
        <w:spacing w:line="360" w:lineRule="auto"/>
        <w:rPr>
          <w:bCs/>
          <w:i/>
          <w:u w:val="single"/>
        </w:rPr>
      </w:pPr>
      <w:r w:rsidRPr="004C6BED">
        <w:rPr>
          <w:rFonts w:ascii="Times New Roman" w:hAnsi="Times New Roman" w:cs="Times New Roman"/>
          <w:bCs/>
          <w:sz w:val="24"/>
          <w:szCs w:val="24"/>
          <w:u w:val="single"/>
        </w:rPr>
        <w:t>Author note</w:t>
      </w:r>
      <w:r>
        <w:rPr>
          <w:rFonts w:ascii="Times New Roman" w:hAnsi="Times New Roman" w:cs="Times New Roman"/>
          <w:bCs/>
          <w:sz w:val="24"/>
          <w:szCs w:val="24"/>
          <w:u w:val="single"/>
        </w:rPr>
        <w:t>,</w:t>
      </w:r>
      <w:r w:rsidRPr="004C6BED">
        <w:rPr>
          <w:rFonts w:ascii="Times New Roman" w:hAnsi="Times New Roman" w:cs="Times New Roman"/>
          <w:bCs/>
          <w:sz w:val="24"/>
          <w:szCs w:val="24"/>
          <w:u w:val="single"/>
        </w:rPr>
        <w:t xml:space="preserve"> Figure 1 here please</w:t>
      </w:r>
    </w:p>
    <w:p w14:paraId="00000069" w14:textId="77777777" w:rsidR="004F1454" w:rsidRDefault="00000000">
      <w:pPr>
        <w:spacing w:line="360" w:lineRule="auto"/>
      </w:pPr>
      <w:r>
        <w:t xml:space="preserve"> </w:t>
      </w:r>
    </w:p>
    <w:p w14:paraId="0000006A" w14:textId="77777777" w:rsidR="004F1454" w:rsidRPr="004C6BED" w:rsidRDefault="00000000">
      <w:pPr>
        <w:spacing w:line="360" w:lineRule="auto"/>
        <w:rPr>
          <w:rFonts w:ascii="Times New Roman" w:hAnsi="Times New Roman" w:cs="Times New Roman"/>
          <w:b/>
          <w:bCs/>
          <w:sz w:val="24"/>
          <w:szCs w:val="24"/>
        </w:rPr>
      </w:pPr>
      <w:r w:rsidRPr="004C6BED">
        <w:rPr>
          <w:rFonts w:ascii="Times New Roman" w:hAnsi="Times New Roman" w:cs="Times New Roman"/>
          <w:b/>
          <w:bCs/>
          <w:sz w:val="24"/>
          <w:szCs w:val="24"/>
        </w:rPr>
        <w:t>Stage 2: Developing a holistic model for the academic development of programme leaders</w:t>
      </w:r>
    </w:p>
    <w:p w14:paraId="0000006C" w14:textId="0B322163" w:rsidR="004F1454" w:rsidRDefault="00000000">
      <w:pPr>
        <w:pStyle w:val="Heading4"/>
        <w:keepNext w:val="0"/>
        <w:keepLines w:val="0"/>
        <w:spacing w:before="240" w:after="40" w:line="360" w:lineRule="auto"/>
        <w:rPr>
          <w:rFonts w:ascii="Times New Roman" w:hAnsi="Times New Roman" w:cs="Times New Roman"/>
          <w:color w:val="000000"/>
        </w:rPr>
      </w:pPr>
      <w:bookmarkStart w:id="2" w:name="_g9rqpmtfmwf9" w:colFirst="0" w:colLast="0"/>
      <w:bookmarkStart w:id="3" w:name="_vm4glgcno1c" w:colFirst="0" w:colLast="0"/>
      <w:bookmarkEnd w:id="2"/>
      <w:bookmarkEnd w:id="3"/>
      <w:r w:rsidRPr="004C6BED">
        <w:rPr>
          <w:rFonts w:ascii="Times New Roman" w:hAnsi="Times New Roman" w:cs="Times New Roman"/>
          <w:color w:val="000000"/>
        </w:rPr>
        <w:t xml:space="preserve">Figure 2 summarises our competence-based model for the development of programme directors, demonstrating the 3 elements of competence: </w:t>
      </w:r>
      <w:r w:rsidRPr="004C6BED">
        <w:rPr>
          <w:rFonts w:ascii="Times New Roman" w:hAnsi="Times New Roman" w:cs="Times New Roman"/>
          <w:i/>
          <w:color w:val="000000"/>
        </w:rPr>
        <w:t xml:space="preserve">Disciplinary and professional experience, knowledge management and self-awareness. </w:t>
      </w:r>
      <w:r w:rsidRPr="004C6BED">
        <w:rPr>
          <w:rFonts w:ascii="Times New Roman" w:hAnsi="Times New Roman" w:cs="Times New Roman"/>
          <w:color w:val="000000"/>
        </w:rPr>
        <w:t xml:space="preserve"> </w:t>
      </w:r>
    </w:p>
    <w:p w14:paraId="1D378B50" w14:textId="77777777" w:rsidR="004C6BED" w:rsidRPr="004C6BED" w:rsidRDefault="004C6BED" w:rsidP="004C6BED"/>
    <w:p w14:paraId="0000006E" w14:textId="751EBA3C" w:rsidR="004F1454" w:rsidRPr="004C6BED" w:rsidRDefault="004C6BED">
      <w:pPr>
        <w:rPr>
          <w:rFonts w:ascii="Times New Roman" w:hAnsi="Times New Roman" w:cs="Times New Roman"/>
          <w:bCs/>
          <w:u w:val="single"/>
        </w:rPr>
      </w:pPr>
      <w:r w:rsidRPr="004C6BED">
        <w:rPr>
          <w:rFonts w:ascii="Times New Roman" w:hAnsi="Times New Roman" w:cs="Times New Roman"/>
          <w:bCs/>
          <w:u w:val="single"/>
        </w:rPr>
        <w:t>Author note</w:t>
      </w:r>
      <w:r>
        <w:rPr>
          <w:rFonts w:ascii="Times New Roman" w:hAnsi="Times New Roman" w:cs="Times New Roman"/>
          <w:bCs/>
          <w:u w:val="single"/>
        </w:rPr>
        <w:t>,</w:t>
      </w:r>
      <w:r w:rsidRPr="004C6BED">
        <w:rPr>
          <w:rFonts w:ascii="Times New Roman" w:hAnsi="Times New Roman" w:cs="Times New Roman"/>
          <w:bCs/>
          <w:u w:val="single"/>
        </w:rPr>
        <w:t xml:space="preserve"> Figure 2 here please</w:t>
      </w:r>
    </w:p>
    <w:p w14:paraId="47DE6B7D" w14:textId="77777777" w:rsidR="004C6BED" w:rsidRDefault="004C6BED"/>
    <w:p w14:paraId="0000006F" w14:textId="77777777" w:rsidR="004F1454" w:rsidRPr="004C6BED" w:rsidRDefault="00000000">
      <w:pPr>
        <w:pStyle w:val="Heading4"/>
        <w:keepNext w:val="0"/>
        <w:keepLines w:val="0"/>
        <w:spacing w:before="240" w:after="40" w:line="360" w:lineRule="auto"/>
        <w:rPr>
          <w:rFonts w:ascii="Times New Roman" w:hAnsi="Times New Roman" w:cs="Times New Roman"/>
          <w:i/>
          <w:color w:val="000000"/>
        </w:rPr>
      </w:pPr>
      <w:bookmarkStart w:id="4" w:name="_dixknkxybxh5" w:colFirst="0" w:colLast="0"/>
      <w:bookmarkEnd w:id="4"/>
      <w:r w:rsidRPr="004C6BED">
        <w:rPr>
          <w:rFonts w:ascii="Times New Roman" w:hAnsi="Times New Roman" w:cs="Times New Roman"/>
          <w:i/>
          <w:color w:val="000000"/>
        </w:rPr>
        <w:t>Disciplinary and professional experience: working for the learning community</w:t>
      </w:r>
    </w:p>
    <w:p w14:paraId="00000070" w14:textId="6CECD736"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lastRenderedPageBreak/>
        <w:t xml:space="preserve">Programme leaders bring to the role their disciplinary and professional experience of </w:t>
      </w:r>
      <w:r w:rsidRPr="004C6BED">
        <w:rPr>
          <w:rFonts w:ascii="Times New Roman" w:hAnsi="Times New Roman" w:cs="Times New Roman"/>
          <w:i/>
          <w:sz w:val="24"/>
          <w:szCs w:val="24"/>
        </w:rPr>
        <w:t xml:space="preserve">what </w:t>
      </w:r>
      <w:r w:rsidRPr="004C6BED">
        <w:rPr>
          <w:rFonts w:ascii="Times New Roman" w:hAnsi="Times New Roman" w:cs="Times New Roman"/>
          <w:sz w:val="24"/>
          <w:szCs w:val="24"/>
        </w:rPr>
        <w:t xml:space="preserve">and </w:t>
      </w:r>
      <w:r w:rsidRPr="004C6BED">
        <w:rPr>
          <w:rFonts w:ascii="Times New Roman" w:hAnsi="Times New Roman" w:cs="Times New Roman"/>
          <w:i/>
          <w:sz w:val="24"/>
          <w:szCs w:val="24"/>
        </w:rPr>
        <w:t>how</w:t>
      </w:r>
      <w:r w:rsidRPr="004C6BED">
        <w:rPr>
          <w:rFonts w:ascii="Times New Roman" w:hAnsi="Times New Roman" w:cs="Times New Roman"/>
          <w:sz w:val="24"/>
          <w:szCs w:val="24"/>
        </w:rPr>
        <w:t xml:space="preserve"> they teach as individuals and members of module, course and programme teams. </w:t>
      </w:r>
      <w:r w:rsidR="00FC321F" w:rsidRPr="004C6BED">
        <w:rPr>
          <w:rFonts w:ascii="Times New Roman" w:hAnsi="Times New Roman" w:cs="Times New Roman"/>
          <w:sz w:val="24"/>
          <w:szCs w:val="24"/>
        </w:rPr>
        <w:t>Our competence</w:t>
      </w:r>
      <w:r w:rsidRPr="004C6BED">
        <w:rPr>
          <w:rFonts w:ascii="Times New Roman" w:hAnsi="Times New Roman" w:cs="Times New Roman"/>
          <w:sz w:val="24"/>
          <w:szCs w:val="24"/>
        </w:rPr>
        <w:t>-based model for the development of programme leaders will support them to grow their expertise through experience in the role, and to deploy and share knowledge to benefit the programme, community and practice of programme leading. This might include:</w:t>
      </w:r>
    </w:p>
    <w:p w14:paraId="00000071"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 </w:t>
      </w:r>
    </w:p>
    <w:p w14:paraId="00000072"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Shaping the programme according to disciplinary experience and within the local disciplinary context</w:t>
      </w:r>
    </w:p>
    <w:p w14:paraId="00000073"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Developing and enhancing programme content</w:t>
      </w:r>
    </w:p>
    <w:p w14:paraId="00000074"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Sharing expertise of programme leadership</w:t>
      </w:r>
    </w:p>
    <w:p w14:paraId="00000075"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 </w:t>
      </w:r>
    </w:p>
    <w:p w14:paraId="00000076" w14:textId="77777777" w:rsidR="004F1454" w:rsidRPr="004C6BED" w:rsidRDefault="00000000">
      <w:pPr>
        <w:pStyle w:val="Heading4"/>
        <w:keepNext w:val="0"/>
        <w:keepLines w:val="0"/>
        <w:spacing w:before="240" w:after="40" w:line="360" w:lineRule="auto"/>
        <w:rPr>
          <w:rFonts w:ascii="Times New Roman" w:hAnsi="Times New Roman" w:cs="Times New Roman"/>
          <w:i/>
          <w:color w:val="000000"/>
        </w:rPr>
      </w:pPr>
      <w:bookmarkStart w:id="5" w:name="_odsmr65ubsd0" w:colFirst="0" w:colLast="0"/>
      <w:bookmarkEnd w:id="5"/>
      <w:r w:rsidRPr="004C6BED">
        <w:rPr>
          <w:rFonts w:ascii="Times New Roman" w:hAnsi="Times New Roman" w:cs="Times New Roman"/>
          <w:i/>
          <w:color w:val="000000"/>
          <w:highlight w:val="white"/>
        </w:rPr>
        <w:t>Knowledge management</w:t>
      </w:r>
      <w:r w:rsidRPr="004C6BED">
        <w:rPr>
          <w:rFonts w:ascii="Times New Roman" w:hAnsi="Times New Roman" w:cs="Times New Roman"/>
          <w:i/>
          <w:color w:val="000000"/>
        </w:rPr>
        <w:t>: of HE, the institution, discipline and learning community</w:t>
      </w:r>
    </w:p>
    <w:p w14:paraId="00000077"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Programme leaders should be supported in developing and managing the knowledge necessary to practice effectively. Quality assurance, rigour, and appeal, identified by participants, are grounded in knowledge of the discipline, institution (policies and practice), students (prospective, current and alumni) and the wider context of higher education (global trends and national drivers), including understanding where to find information, advice, and guidance on:</w:t>
      </w:r>
    </w:p>
    <w:p w14:paraId="00000078"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 </w:t>
      </w:r>
    </w:p>
    <w:p w14:paraId="00000079"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National and international trends and policies in higher education, and their integration with disciplinary knowledge</w:t>
      </w:r>
    </w:p>
    <w:p w14:paraId="0000007A"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Institutional strategic decisions and initiatives and their application to, and impact on a programme</w:t>
      </w:r>
    </w:p>
    <w:p w14:paraId="0000007B"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Organisational structures, policies, and procedures, and how to navigate them effectively for the benefit of the programme/students, including programme leader networks that exist formally or informally within the institution or discipline</w:t>
      </w:r>
    </w:p>
    <w:p w14:paraId="0000007C"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The role and responsibilities of programme leaders, and the benefits programme leadership can bring to the individual, programme, student body and institution</w:t>
      </w:r>
    </w:p>
    <w:p w14:paraId="0000007D"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The views of prospective and current students, and alumni, and their influence on programme design and deployment</w:t>
      </w:r>
    </w:p>
    <w:p w14:paraId="0000007E" w14:textId="77777777" w:rsidR="004F1454" w:rsidRPr="004C6BED" w:rsidRDefault="00000000">
      <w:pPr>
        <w:spacing w:line="360" w:lineRule="auto"/>
        <w:rPr>
          <w:rFonts w:ascii="Times New Roman" w:hAnsi="Times New Roman" w:cs="Times New Roman"/>
          <w:sz w:val="24"/>
          <w:szCs w:val="24"/>
          <w:highlight w:val="white"/>
        </w:rPr>
      </w:pPr>
      <w:r w:rsidRPr="004C6BED">
        <w:rPr>
          <w:rFonts w:ascii="Times New Roman" w:hAnsi="Times New Roman" w:cs="Times New Roman"/>
          <w:sz w:val="24"/>
          <w:szCs w:val="24"/>
          <w:highlight w:val="white"/>
        </w:rPr>
        <w:t xml:space="preserve"> </w:t>
      </w:r>
    </w:p>
    <w:p w14:paraId="0000007F" w14:textId="77777777" w:rsidR="004F1454" w:rsidRPr="004C6BED" w:rsidRDefault="00000000">
      <w:pPr>
        <w:spacing w:line="360" w:lineRule="auto"/>
        <w:rPr>
          <w:rFonts w:ascii="Times New Roman" w:hAnsi="Times New Roman" w:cs="Times New Roman"/>
          <w:i/>
          <w:sz w:val="24"/>
          <w:szCs w:val="24"/>
        </w:rPr>
      </w:pPr>
      <w:r w:rsidRPr="004C6BED">
        <w:rPr>
          <w:rFonts w:ascii="Times New Roman" w:hAnsi="Times New Roman" w:cs="Times New Roman"/>
          <w:i/>
          <w:sz w:val="24"/>
          <w:szCs w:val="24"/>
        </w:rPr>
        <w:t>Self-Awareness: Responsibility to and standing in the learning community</w:t>
      </w:r>
    </w:p>
    <w:p w14:paraId="00000080"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lastRenderedPageBreak/>
        <w:t xml:space="preserve">Crucial to the self-awareness dimension is an appreciation of the </w:t>
      </w:r>
      <w:r w:rsidRPr="004C6BED">
        <w:rPr>
          <w:rFonts w:ascii="Times New Roman" w:hAnsi="Times New Roman" w:cs="Times New Roman"/>
          <w:i/>
          <w:sz w:val="24"/>
          <w:szCs w:val="24"/>
        </w:rPr>
        <w:t>value</w:t>
      </w:r>
      <w:r w:rsidRPr="004C6BED">
        <w:rPr>
          <w:rFonts w:ascii="Times New Roman" w:hAnsi="Times New Roman" w:cs="Times New Roman"/>
          <w:sz w:val="24"/>
          <w:szCs w:val="24"/>
        </w:rPr>
        <w:t xml:space="preserve"> of programme leading, at the levels of the programme, institution, learning community, and individual. These reward elements were recognised as a fundamental part of the role in both networks. Programme leaders should be supported to develop an awareness of:</w:t>
      </w:r>
    </w:p>
    <w:p w14:paraId="00000081"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 </w:t>
      </w:r>
    </w:p>
    <w:p w14:paraId="00000082"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Responsibilities to students, programme, academic area, and institution</w:t>
      </w:r>
    </w:p>
    <w:p w14:paraId="00000083"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Standing in the academic area, institution, discipline, and sector</w:t>
      </w:r>
    </w:p>
    <w:p w14:paraId="00000084"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Motivation for undertaking the role, and rewards for doing so</w:t>
      </w:r>
    </w:p>
    <w:p w14:paraId="00000085"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Pride in the programme and successes of students on the programme</w:t>
      </w:r>
    </w:p>
    <w:p w14:paraId="00000086"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Value of the role for professional development and career advancement</w:t>
      </w:r>
    </w:p>
    <w:p w14:paraId="00000087" w14:textId="77777777" w:rsidR="004F1454" w:rsidRPr="004C6BED" w:rsidRDefault="00000000">
      <w:pPr>
        <w:spacing w:line="360" w:lineRule="auto"/>
        <w:ind w:left="1080" w:hanging="360"/>
        <w:rPr>
          <w:rFonts w:ascii="Times New Roman" w:hAnsi="Times New Roman" w:cs="Times New Roman"/>
          <w:sz w:val="24"/>
          <w:szCs w:val="24"/>
        </w:rPr>
      </w:pPr>
      <w:r w:rsidRPr="004C6BED">
        <w:rPr>
          <w:rFonts w:ascii="Times New Roman" w:eastAsia="Calibri" w:hAnsi="Times New Roman" w:cs="Times New Roman"/>
          <w:sz w:val="24"/>
          <w:szCs w:val="24"/>
        </w:rPr>
        <w:t>·</w:t>
      </w:r>
      <w:r w:rsidRPr="004C6BED">
        <w:rPr>
          <w:rFonts w:ascii="Times New Roman" w:eastAsia="Times New Roman" w:hAnsi="Times New Roman" w:cs="Times New Roman"/>
          <w:sz w:val="24"/>
          <w:szCs w:val="24"/>
        </w:rPr>
        <w:t xml:space="preserve">   </w:t>
      </w:r>
      <w:r w:rsidRPr="004C6BED">
        <w:rPr>
          <w:rFonts w:ascii="Times New Roman" w:eastAsia="Times New Roman" w:hAnsi="Times New Roman" w:cs="Times New Roman"/>
          <w:sz w:val="24"/>
          <w:szCs w:val="24"/>
        </w:rPr>
        <w:tab/>
      </w:r>
      <w:r w:rsidRPr="004C6BED">
        <w:rPr>
          <w:rFonts w:ascii="Times New Roman" w:hAnsi="Times New Roman" w:cs="Times New Roman"/>
          <w:sz w:val="24"/>
          <w:szCs w:val="24"/>
        </w:rPr>
        <w:t>Value of membership of networks and communities</w:t>
      </w:r>
    </w:p>
    <w:p w14:paraId="00000088"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 </w:t>
      </w:r>
    </w:p>
    <w:p w14:paraId="00000089"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It is in this awareness that programme leaders will come to some intrinsic motivation to embrace the role as integral to their academic career trajectory and lean into its academic and administrative demands.</w:t>
      </w:r>
    </w:p>
    <w:p w14:paraId="0000008A"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 </w:t>
      </w:r>
    </w:p>
    <w:p w14:paraId="0000008B" w14:textId="77777777" w:rsidR="004F1454" w:rsidRPr="004C6BED" w:rsidRDefault="00000000">
      <w:pPr>
        <w:spacing w:line="360" w:lineRule="auto"/>
        <w:rPr>
          <w:rFonts w:ascii="Times New Roman" w:hAnsi="Times New Roman" w:cs="Times New Roman"/>
          <w:b/>
          <w:bCs/>
          <w:sz w:val="28"/>
          <w:szCs w:val="28"/>
        </w:rPr>
      </w:pPr>
      <w:r w:rsidRPr="004C6BED">
        <w:rPr>
          <w:rFonts w:ascii="Times New Roman" w:hAnsi="Times New Roman" w:cs="Times New Roman"/>
          <w:b/>
          <w:bCs/>
          <w:sz w:val="28"/>
          <w:szCs w:val="28"/>
        </w:rPr>
        <w:t>Discussion</w:t>
      </w:r>
    </w:p>
    <w:p w14:paraId="0000008C" w14:textId="77777777" w:rsidR="004F1454" w:rsidRDefault="00000000">
      <w:pPr>
        <w:spacing w:line="360" w:lineRule="auto"/>
      </w:pPr>
      <w:r>
        <w:t xml:space="preserve"> </w:t>
      </w:r>
    </w:p>
    <w:p w14:paraId="0000008D" w14:textId="59D75C12"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color w:val="000000" w:themeColor="text1"/>
          <w:sz w:val="24"/>
          <w:szCs w:val="24"/>
        </w:rPr>
        <w:t xml:space="preserve">Working with programme leaders we have taken a positive approach to the co-development of a holistic competence-based model </w:t>
      </w:r>
      <w:r w:rsidR="00FC321F" w:rsidRPr="004C6BED">
        <w:rPr>
          <w:rFonts w:ascii="Times New Roman" w:hAnsi="Times New Roman" w:cs="Times New Roman"/>
          <w:color w:val="000000" w:themeColor="text1"/>
          <w:sz w:val="24"/>
          <w:szCs w:val="24"/>
        </w:rPr>
        <w:t>for the</w:t>
      </w:r>
      <w:r w:rsidRPr="004C6BED">
        <w:rPr>
          <w:rFonts w:ascii="Times New Roman" w:hAnsi="Times New Roman" w:cs="Times New Roman"/>
          <w:color w:val="000000" w:themeColor="text1"/>
          <w:sz w:val="24"/>
          <w:szCs w:val="24"/>
        </w:rPr>
        <w:t xml:space="preserve"> academic development of the programme leader. </w:t>
      </w:r>
      <w:r w:rsidRPr="004C6BED">
        <w:rPr>
          <w:rFonts w:ascii="Times New Roman" w:hAnsi="Times New Roman" w:cs="Times New Roman"/>
          <w:sz w:val="24"/>
          <w:szCs w:val="24"/>
        </w:rPr>
        <w:t>Recognising that programme leadership is inherently situated within disciplinary contexts (Shulman, 2005; Wenger et al., 2002), and institutional environments (</w:t>
      </w:r>
      <w:proofErr w:type="spellStart"/>
      <w:r w:rsidRPr="004C6BED">
        <w:rPr>
          <w:rFonts w:ascii="Times New Roman" w:hAnsi="Times New Roman" w:cs="Times New Roman"/>
          <w:sz w:val="24"/>
          <w:szCs w:val="24"/>
        </w:rPr>
        <w:t>Hubball</w:t>
      </w:r>
      <w:proofErr w:type="spellEnd"/>
      <w:r w:rsidRPr="004C6BED">
        <w:rPr>
          <w:rFonts w:ascii="Times New Roman" w:hAnsi="Times New Roman" w:cs="Times New Roman"/>
          <w:sz w:val="24"/>
          <w:szCs w:val="24"/>
        </w:rPr>
        <w:t xml:space="preserve"> &amp; Pearson, 2010), it may be necessary to develop a compromise position between the hopes of individuals undertaking the role and the needs of the university, balancing the art, science, and politics of programme leadership (Burt &amp; </w:t>
      </w:r>
      <w:proofErr w:type="spellStart"/>
      <w:r w:rsidRPr="004C6BED">
        <w:rPr>
          <w:rFonts w:ascii="Times New Roman" w:hAnsi="Times New Roman" w:cs="Times New Roman"/>
          <w:sz w:val="24"/>
          <w:szCs w:val="24"/>
        </w:rPr>
        <w:t>Hubball</w:t>
      </w:r>
      <w:proofErr w:type="spellEnd"/>
      <w:r w:rsidRPr="004C6BED">
        <w:rPr>
          <w:rFonts w:ascii="Times New Roman" w:hAnsi="Times New Roman" w:cs="Times New Roman"/>
          <w:sz w:val="24"/>
          <w:szCs w:val="24"/>
        </w:rPr>
        <w:t xml:space="preserve">, 2016). Through a holistic focus on experience, knowledge, and self-awareness our competence-based model for the development of programme leaders can be used by academic developers to achieve this. As a scaffold around which to build an institutional strategy for the support and development of programme leaders, our model enables focus upon the needs of the individual programme leader </w:t>
      </w:r>
      <w:r w:rsidR="00FC321F" w:rsidRPr="004C6BED">
        <w:rPr>
          <w:rFonts w:ascii="Times New Roman" w:hAnsi="Times New Roman" w:cs="Times New Roman"/>
          <w:sz w:val="24"/>
          <w:szCs w:val="24"/>
        </w:rPr>
        <w:t>and the</w:t>
      </w:r>
      <w:r w:rsidRPr="004C6BED">
        <w:rPr>
          <w:rFonts w:ascii="Times New Roman" w:hAnsi="Times New Roman" w:cs="Times New Roman"/>
          <w:sz w:val="24"/>
          <w:szCs w:val="24"/>
        </w:rPr>
        <w:t xml:space="preserve"> institution. As a lens through which the reflective programme leader can examine their personal competence it has value in the development of personal identity and agency in a way that can be central to academic career development and progression.</w:t>
      </w:r>
    </w:p>
    <w:p w14:paraId="0000008E" w14:textId="77777777" w:rsidR="004F1454" w:rsidRDefault="00000000">
      <w:pPr>
        <w:spacing w:line="360" w:lineRule="auto"/>
      </w:pPr>
      <w:r>
        <w:t xml:space="preserve"> </w:t>
      </w:r>
    </w:p>
    <w:p w14:paraId="0000008F" w14:textId="1AD128A1" w:rsidR="004F1454" w:rsidRPr="004C6BED" w:rsidRDefault="00000000" w:rsidP="004C6BED">
      <w:pPr>
        <w:spacing w:line="360" w:lineRule="auto"/>
        <w:ind w:firstLine="720"/>
        <w:rPr>
          <w:rFonts w:ascii="Times New Roman" w:hAnsi="Times New Roman" w:cs="Times New Roman"/>
          <w:color w:val="000000" w:themeColor="text1"/>
          <w:sz w:val="24"/>
          <w:szCs w:val="24"/>
        </w:rPr>
      </w:pPr>
      <w:r w:rsidRPr="004C6BED">
        <w:rPr>
          <w:rFonts w:ascii="Times New Roman" w:hAnsi="Times New Roman" w:cs="Times New Roman"/>
          <w:sz w:val="24"/>
          <w:szCs w:val="24"/>
        </w:rPr>
        <w:lastRenderedPageBreak/>
        <w:t>Our AI reinforces the notion that no single intervention will wholly support programme leader development, and attests to the significance of socially-mediated, locally-situated professional development activity. Our work highlights the significance of complementary networks and communities. A focus solely upon formal institutional development opportunities would serve to inculcate programme leadership and the programme leader within institutional contexts providing access to the institutional intelligence necessary for some elements of role success and career progression.  But a holistic approach also prioritises the nurturing of the self through active participatory membership of organic communities of practice providing access to easily relatable near-peers and mentors/role models.</w:t>
      </w:r>
      <w:r w:rsidRPr="004C6BED">
        <w:rPr>
          <w:rFonts w:ascii="Times New Roman" w:hAnsi="Times New Roman" w:cs="Times New Roman"/>
          <w:color w:val="0563C1"/>
          <w:sz w:val="24"/>
          <w:szCs w:val="24"/>
        </w:rPr>
        <w:t xml:space="preserve"> </w:t>
      </w:r>
      <w:r w:rsidRPr="004C6BED">
        <w:rPr>
          <w:rFonts w:ascii="Times New Roman" w:hAnsi="Times New Roman" w:cs="Times New Roman"/>
          <w:color w:val="000000" w:themeColor="text1"/>
          <w:sz w:val="24"/>
          <w:szCs w:val="24"/>
        </w:rPr>
        <w:t xml:space="preserve">The value of personally constructed socially mediated, inherently situated networks in curriculum design and leadership is established within the literature (e.g., </w:t>
      </w:r>
      <w:proofErr w:type="spellStart"/>
      <w:r w:rsidRPr="004C6BED">
        <w:rPr>
          <w:rFonts w:ascii="Times New Roman" w:hAnsi="Times New Roman" w:cs="Times New Roman"/>
          <w:color w:val="000000" w:themeColor="text1"/>
          <w:sz w:val="24"/>
          <w:szCs w:val="24"/>
        </w:rPr>
        <w:t>Hubball</w:t>
      </w:r>
      <w:proofErr w:type="spellEnd"/>
      <w:r w:rsidRPr="004C6BED">
        <w:rPr>
          <w:rFonts w:ascii="Times New Roman" w:hAnsi="Times New Roman" w:cs="Times New Roman"/>
          <w:color w:val="000000" w:themeColor="text1"/>
          <w:sz w:val="24"/>
          <w:szCs w:val="24"/>
        </w:rPr>
        <w:t xml:space="preserve"> et al., 2013; </w:t>
      </w:r>
      <w:proofErr w:type="spellStart"/>
      <w:r w:rsidRPr="004C6BED">
        <w:rPr>
          <w:rFonts w:ascii="Times New Roman" w:hAnsi="Times New Roman" w:cs="Times New Roman"/>
          <w:color w:val="000000" w:themeColor="text1"/>
          <w:sz w:val="24"/>
          <w:szCs w:val="24"/>
        </w:rPr>
        <w:t>Hubball</w:t>
      </w:r>
      <w:proofErr w:type="spellEnd"/>
      <w:r w:rsidRPr="004C6BED">
        <w:rPr>
          <w:rFonts w:ascii="Times New Roman" w:hAnsi="Times New Roman" w:cs="Times New Roman"/>
          <w:color w:val="000000" w:themeColor="text1"/>
          <w:sz w:val="24"/>
          <w:szCs w:val="24"/>
        </w:rPr>
        <w:t xml:space="preserve"> et al</w:t>
      </w:r>
      <w:r w:rsidRPr="004C6BED">
        <w:rPr>
          <w:rFonts w:ascii="Times New Roman" w:hAnsi="Times New Roman" w:cs="Times New Roman"/>
          <w:i/>
          <w:color w:val="000000" w:themeColor="text1"/>
          <w:sz w:val="24"/>
          <w:szCs w:val="24"/>
        </w:rPr>
        <w:t xml:space="preserve">., </w:t>
      </w:r>
      <w:r w:rsidRPr="004C6BED">
        <w:rPr>
          <w:rFonts w:ascii="Times New Roman" w:hAnsi="Times New Roman" w:cs="Times New Roman"/>
          <w:color w:val="000000" w:themeColor="text1"/>
          <w:sz w:val="24"/>
          <w:szCs w:val="24"/>
        </w:rPr>
        <w:t xml:space="preserve">2017).  S. Ellis (personal communication, June 21, 2019) identified a paradox in that participants in his study (Ellis &amp; Nimmo, 2018) valued the collegiality of the locally situated ‘personal’ development activities he offered, but ‘missed’ the feeling of institutional belonging fostered by the relatively impersonal centrally mandated didactic ‘training’ they had replaced. Taylor et al. (2021) suggest that academic developers and institutional practice foster pan-institution integrated networks of individuals and local sub-networks, or </w:t>
      </w:r>
      <w:r w:rsidRPr="004C6BED">
        <w:rPr>
          <w:rFonts w:ascii="Times New Roman" w:hAnsi="Times New Roman" w:cs="Times New Roman"/>
          <w:i/>
          <w:color w:val="000000" w:themeColor="text1"/>
          <w:sz w:val="24"/>
          <w:szCs w:val="24"/>
        </w:rPr>
        <w:t>microcultures,</w:t>
      </w:r>
      <w:r w:rsidRPr="004C6BED">
        <w:rPr>
          <w:rFonts w:ascii="Times New Roman" w:hAnsi="Times New Roman" w:cs="Times New Roman"/>
          <w:color w:val="000000" w:themeColor="text1"/>
          <w:sz w:val="24"/>
          <w:szCs w:val="24"/>
        </w:rPr>
        <w:t xml:space="preserve"> to ensure the effective sharing of learning across the wider community</w:t>
      </w:r>
      <w:r w:rsidR="0073270E" w:rsidRPr="004C6BED">
        <w:rPr>
          <w:rFonts w:ascii="Times New Roman" w:hAnsi="Times New Roman" w:cs="Times New Roman"/>
          <w:color w:val="000000" w:themeColor="text1"/>
          <w:sz w:val="24"/>
          <w:szCs w:val="24"/>
        </w:rPr>
        <w:t>.</w:t>
      </w:r>
    </w:p>
    <w:p w14:paraId="00000091" w14:textId="65107789" w:rsidR="004F1454" w:rsidRDefault="004F1454">
      <w:pPr>
        <w:spacing w:line="360" w:lineRule="auto"/>
      </w:pPr>
    </w:p>
    <w:p w14:paraId="00000092" w14:textId="3CECAA3E" w:rsidR="004F1454" w:rsidRPr="004C6BED" w:rsidRDefault="00000000" w:rsidP="004C6BED">
      <w:pPr>
        <w:spacing w:line="360" w:lineRule="auto"/>
        <w:ind w:firstLine="720"/>
        <w:rPr>
          <w:rFonts w:ascii="Times New Roman" w:hAnsi="Times New Roman" w:cs="Times New Roman"/>
          <w:sz w:val="24"/>
          <w:szCs w:val="24"/>
        </w:rPr>
      </w:pPr>
      <w:r w:rsidRPr="004C6BED">
        <w:rPr>
          <w:rFonts w:ascii="Times New Roman" w:hAnsi="Times New Roman" w:cs="Times New Roman"/>
          <w:sz w:val="24"/>
          <w:szCs w:val="24"/>
        </w:rPr>
        <w:t xml:space="preserve">Our approach, the positive framing of an AI, precluded discussion of the barriers and challenges experienced by programme leaders. These are well rehearsed in the literature (Aitken &amp; O’Carroll, 2020; Lawrence &amp; Ellis, 2018) and appear to be common to programme leaders in </w:t>
      </w:r>
      <w:r w:rsidR="0073270E" w:rsidRPr="004C6BED">
        <w:rPr>
          <w:rFonts w:ascii="Times New Roman" w:hAnsi="Times New Roman" w:cs="Times New Roman"/>
          <w:sz w:val="24"/>
          <w:szCs w:val="24"/>
        </w:rPr>
        <w:t>most</w:t>
      </w:r>
      <w:r w:rsidRPr="004C6BED">
        <w:rPr>
          <w:rFonts w:ascii="Times New Roman" w:hAnsi="Times New Roman" w:cs="Times New Roman"/>
          <w:sz w:val="24"/>
          <w:szCs w:val="24"/>
        </w:rPr>
        <w:t xml:space="preserve"> contexts (Senior et al, 2022). Our competence-based model offers programme leaders and academic developers an opportunity to reflect upon and respond to these barriers in the local context. By placing a sharp focus on the development of the programme leader it brings the role and those who hold it ‘out of the shadows’ (Murphy &amp; Curtis, 2013, p. 34), anticipates the tensions inherent within academic leadership (Bolden &amp; </w:t>
      </w:r>
      <w:proofErr w:type="spellStart"/>
      <w:r w:rsidRPr="004C6BED">
        <w:rPr>
          <w:rFonts w:ascii="Times New Roman" w:hAnsi="Times New Roman" w:cs="Times New Roman"/>
          <w:sz w:val="24"/>
          <w:szCs w:val="24"/>
        </w:rPr>
        <w:t>Longsworth</w:t>
      </w:r>
      <w:proofErr w:type="spellEnd"/>
      <w:r w:rsidRPr="004C6BED">
        <w:rPr>
          <w:rFonts w:ascii="Times New Roman" w:hAnsi="Times New Roman" w:cs="Times New Roman"/>
          <w:sz w:val="24"/>
          <w:szCs w:val="24"/>
        </w:rPr>
        <w:t>, 2021), recognises the significance of membership of networks and communities and supports the concept of the collegiate programme leader (Moore, 2018). Our model sets out clearly the competences that are required to successfully navigate the complexity of the role (Senior, 2018), and emphasises the import of critical self-reflection (Senior, 2018) and appropriate recognition and reward systems (Bentley et al., 2013; MacFarlane, 2007, Senior et al, 2022).</w:t>
      </w:r>
    </w:p>
    <w:p w14:paraId="00000093" w14:textId="77777777" w:rsidR="004F1454" w:rsidRDefault="00000000">
      <w:pPr>
        <w:spacing w:line="360" w:lineRule="auto"/>
      </w:pPr>
      <w:r>
        <w:t xml:space="preserve"> </w:t>
      </w:r>
    </w:p>
    <w:p w14:paraId="00000094" w14:textId="77777777" w:rsidR="004F1454" w:rsidRPr="004C6BED" w:rsidRDefault="00000000">
      <w:pPr>
        <w:spacing w:line="360" w:lineRule="auto"/>
        <w:rPr>
          <w:rFonts w:ascii="Times New Roman" w:hAnsi="Times New Roman" w:cs="Times New Roman"/>
          <w:b/>
          <w:bCs/>
          <w:sz w:val="28"/>
          <w:szCs w:val="28"/>
        </w:rPr>
      </w:pPr>
      <w:r w:rsidRPr="004C6BED">
        <w:rPr>
          <w:rFonts w:ascii="Times New Roman" w:hAnsi="Times New Roman" w:cs="Times New Roman"/>
          <w:b/>
          <w:bCs/>
          <w:sz w:val="28"/>
          <w:szCs w:val="28"/>
        </w:rPr>
        <w:lastRenderedPageBreak/>
        <w:t>Conclusion and Implications</w:t>
      </w:r>
    </w:p>
    <w:p w14:paraId="00000095" w14:textId="77777777" w:rsidR="004F1454" w:rsidRDefault="00000000">
      <w:pPr>
        <w:spacing w:line="360" w:lineRule="auto"/>
      </w:pPr>
      <w:r>
        <w:t xml:space="preserve"> </w:t>
      </w:r>
    </w:p>
    <w:p w14:paraId="00000096" w14:textId="3256585E"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By identifying the positive domains of benefit inherent to the complex and demanding role of programme leadership with current programme leaders, we have built a model for their academic development that transcends extrinsic and professional motivations. Our model taps into the intrinsic and personal motivation of the programme leader: their sense of personal reward as their programme, teams, and </w:t>
      </w:r>
      <w:r w:rsidR="0073270E" w:rsidRPr="004C6BED">
        <w:rPr>
          <w:rFonts w:ascii="Times New Roman" w:hAnsi="Times New Roman" w:cs="Times New Roman"/>
          <w:sz w:val="24"/>
          <w:szCs w:val="24"/>
        </w:rPr>
        <w:t>students’</w:t>
      </w:r>
      <w:r w:rsidRPr="004C6BED">
        <w:rPr>
          <w:rFonts w:ascii="Times New Roman" w:hAnsi="Times New Roman" w:cs="Times New Roman"/>
          <w:sz w:val="24"/>
          <w:szCs w:val="24"/>
        </w:rPr>
        <w:t xml:space="preserve"> progress. The personal is as powerful a motivator as the professional when considering engagement with academic development, especially in demanding roles and contexts (Lawrence &amp; Herrick, 2020). Our competence-based model of professional development insists on raising programme leader self-awareness of these domains of benefit and responsibility and so offers explicit opportunity to nurture intrinsic motivations.</w:t>
      </w:r>
    </w:p>
    <w:p w14:paraId="00000097" w14:textId="77777777" w:rsidR="004F1454" w:rsidRDefault="00000000">
      <w:pPr>
        <w:spacing w:line="360" w:lineRule="auto"/>
      </w:pPr>
      <w:r>
        <w:t xml:space="preserve"> </w:t>
      </w:r>
    </w:p>
    <w:p w14:paraId="00000098" w14:textId="77777777" w:rsidR="004F1454" w:rsidRPr="004C6BED" w:rsidRDefault="00000000" w:rsidP="004C6BED">
      <w:pPr>
        <w:spacing w:line="360" w:lineRule="auto"/>
        <w:ind w:firstLine="720"/>
        <w:rPr>
          <w:rFonts w:ascii="Times New Roman" w:hAnsi="Times New Roman" w:cs="Times New Roman"/>
          <w:sz w:val="24"/>
          <w:szCs w:val="24"/>
        </w:rPr>
      </w:pPr>
      <w:r w:rsidRPr="004C6BED">
        <w:rPr>
          <w:rFonts w:ascii="Times New Roman" w:hAnsi="Times New Roman" w:cs="Times New Roman"/>
          <w:sz w:val="24"/>
          <w:szCs w:val="24"/>
        </w:rPr>
        <w:t>We acknowledge that our competence-based model may be limited by the context of our study. However, as the function of the programme leader is similar across institutions irrespective of size, mission group or focus (Senior et al., 2022), we believe the model has potential to be generally applicable, and of value, throughout Higher Education internationally. We encourage academic developers to adapt and apply the model in their contexts.</w:t>
      </w:r>
    </w:p>
    <w:p w14:paraId="00000099" w14:textId="77777777" w:rsidR="004F1454" w:rsidRDefault="00000000">
      <w:pPr>
        <w:spacing w:line="360" w:lineRule="auto"/>
      </w:pPr>
      <w:r>
        <w:t xml:space="preserve"> </w:t>
      </w:r>
    </w:p>
    <w:p w14:paraId="0000009A" w14:textId="77777777" w:rsidR="004F1454" w:rsidRPr="004C6BED" w:rsidRDefault="00000000">
      <w:pPr>
        <w:spacing w:line="360" w:lineRule="auto"/>
        <w:rPr>
          <w:rFonts w:ascii="Times New Roman" w:hAnsi="Times New Roman" w:cs="Times New Roman"/>
          <w:b/>
          <w:bCs/>
          <w:sz w:val="28"/>
          <w:szCs w:val="28"/>
        </w:rPr>
      </w:pPr>
      <w:r w:rsidRPr="004C6BED">
        <w:rPr>
          <w:rFonts w:ascii="Times New Roman" w:hAnsi="Times New Roman" w:cs="Times New Roman"/>
          <w:b/>
          <w:bCs/>
          <w:sz w:val="28"/>
          <w:szCs w:val="28"/>
        </w:rPr>
        <w:t>Acknowledgements</w:t>
      </w:r>
    </w:p>
    <w:p w14:paraId="0000009B"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This work was funded through an </w:t>
      </w:r>
      <w:proofErr w:type="spellStart"/>
      <w:r w:rsidRPr="004C6BED">
        <w:rPr>
          <w:rFonts w:ascii="Times New Roman" w:hAnsi="Times New Roman" w:cs="Times New Roman"/>
          <w:sz w:val="24"/>
          <w:szCs w:val="24"/>
        </w:rPr>
        <w:t>AdvanceHE</w:t>
      </w:r>
      <w:proofErr w:type="spellEnd"/>
      <w:r w:rsidRPr="004C6BED">
        <w:rPr>
          <w:rFonts w:ascii="Times New Roman" w:hAnsi="Times New Roman" w:cs="Times New Roman"/>
          <w:sz w:val="24"/>
          <w:szCs w:val="24"/>
        </w:rPr>
        <w:t xml:space="preserve"> Good Practice Grant (GEN 1296) awarded to author 1 and author 3. Dr Andrea Webb provided constructive advice on project design to author 3 through the University of British Columbia Scholarship of Educational Leadership Programme. We are grateful to the programme leaders who played an active part in our Appreciative Inquiry, and to the anonymous referees who provided constructive feedback.</w:t>
      </w:r>
    </w:p>
    <w:p w14:paraId="0000009C" w14:textId="6D3945AA" w:rsidR="004F1454" w:rsidRDefault="00000000">
      <w:pPr>
        <w:spacing w:line="360" w:lineRule="auto"/>
      </w:pPr>
      <w:r>
        <w:t xml:space="preserve"> </w:t>
      </w:r>
    </w:p>
    <w:p w14:paraId="49327B13" w14:textId="77777777" w:rsidR="00AD3864" w:rsidRPr="00AD3864" w:rsidRDefault="00AD3864">
      <w:pPr>
        <w:spacing w:line="360" w:lineRule="auto"/>
        <w:rPr>
          <w:b/>
          <w:bCs/>
        </w:rPr>
      </w:pPr>
    </w:p>
    <w:p w14:paraId="0000009D" w14:textId="77777777" w:rsidR="004F1454" w:rsidRPr="004C6BED" w:rsidRDefault="00000000">
      <w:pPr>
        <w:spacing w:line="360" w:lineRule="auto"/>
        <w:rPr>
          <w:rFonts w:ascii="Times New Roman" w:hAnsi="Times New Roman" w:cs="Times New Roman"/>
          <w:b/>
          <w:bCs/>
          <w:sz w:val="28"/>
          <w:szCs w:val="28"/>
        </w:rPr>
      </w:pPr>
      <w:r w:rsidRPr="004C6BED">
        <w:rPr>
          <w:rFonts w:ascii="Times New Roman" w:hAnsi="Times New Roman" w:cs="Times New Roman"/>
          <w:b/>
          <w:bCs/>
          <w:sz w:val="28"/>
          <w:szCs w:val="28"/>
        </w:rPr>
        <w:t>References</w:t>
      </w:r>
    </w:p>
    <w:p w14:paraId="0000009E" w14:textId="77777777" w:rsidR="004F1454" w:rsidRDefault="004F1454">
      <w:pPr>
        <w:spacing w:line="360" w:lineRule="auto"/>
        <w:rPr>
          <w:sz w:val="26"/>
          <w:szCs w:val="26"/>
        </w:rPr>
      </w:pPr>
    </w:p>
    <w:p w14:paraId="0000009F" w14:textId="0213A568"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sz w:val="24"/>
          <w:szCs w:val="24"/>
        </w:rPr>
        <w:t xml:space="preserve">Aitken, G., &amp; O’Carroll, S. (2020) Academic identity and crossing boundaries: the role of the Programme Director in postgraduate taught programmes. </w:t>
      </w:r>
      <w:r w:rsidRPr="004C6BED">
        <w:rPr>
          <w:rFonts w:ascii="Times New Roman" w:hAnsi="Times New Roman" w:cs="Times New Roman"/>
          <w:i/>
          <w:sz w:val="24"/>
          <w:szCs w:val="24"/>
        </w:rPr>
        <w:t>Higher Education Research and Development</w:t>
      </w:r>
      <w:r w:rsidRPr="004C6BED">
        <w:rPr>
          <w:rFonts w:ascii="Times New Roman" w:hAnsi="Times New Roman" w:cs="Times New Roman"/>
          <w:sz w:val="24"/>
          <w:szCs w:val="24"/>
        </w:rPr>
        <w:t>, 39(7), 1410-1424.</w:t>
      </w:r>
      <w:hyperlink r:id="rId6">
        <w:r w:rsidRPr="004C6BED">
          <w:rPr>
            <w:rFonts w:ascii="Times New Roman" w:hAnsi="Times New Roman" w:cs="Times New Roman"/>
            <w:sz w:val="24"/>
            <w:szCs w:val="24"/>
          </w:rPr>
          <w:t xml:space="preserve"> </w:t>
        </w:r>
      </w:hyperlink>
      <w:r w:rsidR="00932F5C" w:rsidRPr="004C6BED">
        <w:rPr>
          <w:rFonts w:ascii="Times New Roman" w:hAnsi="Times New Roman" w:cs="Times New Roman"/>
          <w:color w:val="4472C4"/>
          <w:sz w:val="24"/>
          <w:szCs w:val="24"/>
        </w:rPr>
        <w:t xml:space="preserve"> </w:t>
      </w:r>
    </w:p>
    <w:p w14:paraId="000000A0" w14:textId="77777777" w:rsidR="004F1454" w:rsidRPr="004C6BED" w:rsidRDefault="00000000">
      <w:pPr>
        <w:spacing w:before="240" w:after="240" w:line="360" w:lineRule="auto"/>
        <w:rPr>
          <w:rFonts w:ascii="Times New Roman" w:hAnsi="Times New Roman" w:cs="Times New Roman"/>
          <w:color w:val="4472C4"/>
          <w:sz w:val="24"/>
          <w:szCs w:val="24"/>
        </w:rPr>
      </w:pPr>
      <w:r w:rsidRPr="004C6BED">
        <w:rPr>
          <w:rFonts w:ascii="Times New Roman" w:hAnsi="Times New Roman" w:cs="Times New Roman"/>
          <w:sz w:val="24"/>
          <w:szCs w:val="24"/>
        </w:rPr>
        <w:lastRenderedPageBreak/>
        <w:t xml:space="preserve">Bentley, P., Coates, H., Dobson, I., </w:t>
      </w:r>
      <w:proofErr w:type="spellStart"/>
      <w:r w:rsidRPr="004C6BED">
        <w:rPr>
          <w:rFonts w:ascii="Times New Roman" w:hAnsi="Times New Roman" w:cs="Times New Roman"/>
          <w:sz w:val="24"/>
          <w:szCs w:val="24"/>
        </w:rPr>
        <w:t>Goedegebuure</w:t>
      </w:r>
      <w:proofErr w:type="spellEnd"/>
      <w:r w:rsidRPr="004C6BED">
        <w:rPr>
          <w:rFonts w:ascii="Times New Roman" w:hAnsi="Times New Roman" w:cs="Times New Roman"/>
          <w:sz w:val="24"/>
          <w:szCs w:val="24"/>
        </w:rPr>
        <w:t xml:space="preserve">, L. &amp; Meek, L. (2013) Academic job satisfaction from an international comparative perspective: factors associated with satisfaction across 12 countries. In P. Bentley, H. Coates, I. Dobson, L. </w:t>
      </w:r>
      <w:proofErr w:type="spellStart"/>
      <w:r w:rsidRPr="004C6BED">
        <w:rPr>
          <w:rFonts w:ascii="Times New Roman" w:hAnsi="Times New Roman" w:cs="Times New Roman"/>
          <w:sz w:val="24"/>
          <w:szCs w:val="24"/>
        </w:rPr>
        <w:t>Goedegebuure</w:t>
      </w:r>
      <w:proofErr w:type="spellEnd"/>
      <w:r w:rsidRPr="004C6BED">
        <w:rPr>
          <w:rFonts w:ascii="Times New Roman" w:hAnsi="Times New Roman" w:cs="Times New Roman"/>
          <w:sz w:val="24"/>
          <w:szCs w:val="24"/>
        </w:rPr>
        <w:t xml:space="preserve"> &amp; V. Meek (eds.) </w:t>
      </w:r>
      <w:r w:rsidRPr="004C6BED">
        <w:rPr>
          <w:rFonts w:ascii="Times New Roman" w:hAnsi="Times New Roman" w:cs="Times New Roman"/>
          <w:i/>
          <w:sz w:val="24"/>
          <w:szCs w:val="24"/>
        </w:rPr>
        <w:t xml:space="preserve">The Changing Academy: the changing academic profession in international comparative perspective, </w:t>
      </w:r>
      <w:r w:rsidRPr="004C6BED">
        <w:rPr>
          <w:rFonts w:ascii="Times New Roman" w:hAnsi="Times New Roman" w:cs="Times New Roman"/>
          <w:sz w:val="24"/>
          <w:szCs w:val="24"/>
        </w:rPr>
        <w:t>Springer.</w:t>
      </w:r>
    </w:p>
    <w:p w14:paraId="000000A1" w14:textId="64E6A259" w:rsidR="004F1454" w:rsidRPr="004C6BED" w:rsidRDefault="00000000">
      <w:pPr>
        <w:spacing w:before="240" w:after="240" w:line="360" w:lineRule="auto"/>
        <w:rPr>
          <w:rFonts w:ascii="Times New Roman" w:hAnsi="Times New Roman" w:cs="Times New Roman"/>
          <w:color w:val="4472C4"/>
          <w:sz w:val="24"/>
          <w:szCs w:val="24"/>
        </w:rPr>
      </w:pPr>
      <w:r w:rsidRPr="004C6BED">
        <w:rPr>
          <w:rFonts w:ascii="Times New Roman" w:hAnsi="Times New Roman" w:cs="Times New Roman"/>
          <w:sz w:val="24"/>
          <w:szCs w:val="24"/>
        </w:rPr>
        <w:t xml:space="preserve">Blackmore, P and </w:t>
      </w:r>
      <w:proofErr w:type="spellStart"/>
      <w:r w:rsidRPr="004C6BED">
        <w:rPr>
          <w:rFonts w:ascii="Times New Roman" w:hAnsi="Times New Roman" w:cs="Times New Roman"/>
          <w:sz w:val="24"/>
          <w:szCs w:val="24"/>
        </w:rPr>
        <w:t>Kandiko</w:t>
      </w:r>
      <w:proofErr w:type="spellEnd"/>
      <w:r w:rsidRPr="004C6BED">
        <w:rPr>
          <w:rFonts w:ascii="Times New Roman" w:hAnsi="Times New Roman" w:cs="Times New Roman"/>
          <w:sz w:val="24"/>
          <w:szCs w:val="24"/>
        </w:rPr>
        <w:t xml:space="preserve">, C.B. (2011) ‘Motivation in academic life: a prestige economy’. </w:t>
      </w:r>
      <w:r w:rsidRPr="004C6BED">
        <w:rPr>
          <w:rFonts w:ascii="Times New Roman" w:hAnsi="Times New Roman" w:cs="Times New Roman"/>
          <w:i/>
          <w:sz w:val="24"/>
          <w:szCs w:val="24"/>
        </w:rPr>
        <w:t>Research in Post Compulsory Education</w:t>
      </w:r>
      <w:r w:rsidRPr="004C6BED">
        <w:rPr>
          <w:rFonts w:ascii="Times New Roman" w:hAnsi="Times New Roman" w:cs="Times New Roman"/>
          <w:i/>
          <w:sz w:val="24"/>
          <w:szCs w:val="24"/>
          <w:shd w:val="clear" w:color="auto" w:fill="E6E6E6"/>
        </w:rPr>
        <w:t>,</w:t>
      </w:r>
      <w:r w:rsidRPr="004C6BED">
        <w:rPr>
          <w:rFonts w:ascii="Times New Roman" w:hAnsi="Times New Roman" w:cs="Times New Roman"/>
          <w:sz w:val="24"/>
          <w:szCs w:val="24"/>
        </w:rPr>
        <w:t xml:space="preserve"> 16(4), pp 399-411.</w:t>
      </w:r>
      <w:hyperlink r:id="rId7">
        <w:r w:rsidRPr="004C6BED">
          <w:rPr>
            <w:rFonts w:ascii="Times New Roman" w:hAnsi="Times New Roman" w:cs="Times New Roman"/>
            <w:sz w:val="24"/>
            <w:szCs w:val="24"/>
          </w:rPr>
          <w:t xml:space="preserve"> </w:t>
        </w:r>
      </w:hyperlink>
      <w:r w:rsidR="00932F5C" w:rsidRPr="004C6BED">
        <w:rPr>
          <w:rFonts w:ascii="Times New Roman" w:hAnsi="Times New Roman" w:cs="Times New Roman"/>
          <w:color w:val="4472C4"/>
          <w:sz w:val="24"/>
          <w:szCs w:val="24"/>
        </w:rPr>
        <w:t xml:space="preserve"> </w:t>
      </w:r>
    </w:p>
    <w:p w14:paraId="000000A2" w14:textId="0C681750"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Bolden, R., Gosling, J., </w:t>
      </w:r>
      <w:proofErr w:type="spellStart"/>
      <w:r w:rsidRPr="004C6BED">
        <w:rPr>
          <w:rFonts w:ascii="Times New Roman" w:hAnsi="Times New Roman" w:cs="Times New Roman"/>
          <w:sz w:val="24"/>
          <w:szCs w:val="24"/>
        </w:rPr>
        <w:t>OBrien</w:t>
      </w:r>
      <w:proofErr w:type="spellEnd"/>
      <w:r w:rsidRPr="004C6BED">
        <w:rPr>
          <w:rFonts w:ascii="Times New Roman" w:hAnsi="Times New Roman" w:cs="Times New Roman"/>
          <w:sz w:val="24"/>
          <w:szCs w:val="24"/>
        </w:rPr>
        <w:t xml:space="preserve">, A., Peters, K., Ryan, M., Haslam, A., </w:t>
      </w:r>
      <w:proofErr w:type="spellStart"/>
      <w:r w:rsidRPr="004C6BED">
        <w:rPr>
          <w:rFonts w:ascii="Times New Roman" w:hAnsi="Times New Roman" w:cs="Times New Roman"/>
          <w:sz w:val="24"/>
          <w:szCs w:val="24"/>
        </w:rPr>
        <w:t>Longsworth</w:t>
      </w:r>
      <w:proofErr w:type="spellEnd"/>
      <w:r w:rsidRPr="004C6BED">
        <w:rPr>
          <w:rFonts w:ascii="Times New Roman" w:hAnsi="Times New Roman" w:cs="Times New Roman"/>
          <w:sz w:val="24"/>
          <w:szCs w:val="24"/>
        </w:rPr>
        <w:t xml:space="preserve">, L., Davidovic, A., &amp; </w:t>
      </w:r>
      <w:proofErr w:type="spellStart"/>
      <w:r w:rsidRPr="004C6BED">
        <w:rPr>
          <w:rFonts w:ascii="Times New Roman" w:hAnsi="Times New Roman" w:cs="Times New Roman"/>
          <w:sz w:val="24"/>
          <w:szCs w:val="24"/>
        </w:rPr>
        <w:t>Winkleman</w:t>
      </w:r>
      <w:proofErr w:type="spellEnd"/>
      <w:r w:rsidRPr="004C6BED">
        <w:rPr>
          <w:rFonts w:ascii="Times New Roman" w:hAnsi="Times New Roman" w:cs="Times New Roman"/>
          <w:sz w:val="24"/>
          <w:szCs w:val="24"/>
        </w:rPr>
        <w:t xml:space="preserve">, K (2012) </w:t>
      </w:r>
      <w:r w:rsidRPr="004C6BED">
        <w:rPr>
          <w:rFonts w:ascii="Times New Roman" w:hAnsi="Times New Roman" w:cs="Times New Roman"/>
          <w:i/>
          <w:sz w:val="24"/>
          <w:szCs w:val="24"/>
        </w:rPr>
        <w:t>Academic leadership: changing conceptions, identities, and experiences in UK higher education.</w:t>
      </w:r>
      <w:r w:rsidRPr="004C6BED">
        <w:rPr>
          <w:rFonts w:ascii="Times New Roman" w:hAnsi="Times New Roman" w:cs="Times New Roman"/>
          <w:sz w:val="24"/>
          <w:szCs w:val="24"/>
        </w:rPr>
        <w:t xml:space="preserve"> Leadership Foundation for Higher Education (Now </w:t>
      </w:r>
      <w:proofErr w:type="spellStart"/>
      <w:r w:rsidRPr="004C6BED">
        <w:rPr>
          <w:rFonts w:ascii="Times New Roman" w:hAnsi="Times New Roman" w:cs="Times New Roman"/>
          <w:sz w:val="24"/>
          <w:szCs w:val="24"/>
        </w:rPr>
        <w:t>AdvanceHE</w:t>
      </w:r>
      <w:proofErr w:type="spellEnd"/>
      <w:r w:rsidRPr="004C6BED">
        <w:rPr>
          <w:rFonts w:ascii="Times New Roman" w:hAnsi="Times New Roman" w:cs="Times New Roman"/>
          <w:sz w:val="24"/>
          <w:szCs w:val="24"/>
        </w:rPr>
        <w:t>).</w:t>
      </w:r>
    </w:p>
    <w:p w14:paraId="000000A3" w14:textId="77777777" w:rsidR="004F1454" w:rsidRPr="004C6BED" w:rsidRDefault="004F1454">
      <w:pPr>
        <w:spacing w:line="360" w:lineRule="auto"/>
        <w:rPr>
          <w:rFonts w:ascii="Times New Roman" w:hAnsi="Times New Roman" w:cs="Times New Roman"/>
          <w:color w:val="4472C4"/>
          <w:sz w:val="24"/>
          <w:szCs w:val="24"/>
        </w:rPr>
      </w:pPr>
    </w:p>
    <w:p w14:paraId="000000A4" w14:textId="7EEF1136"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Burgess, A., Senior, C. and &amp; </w:t>
      </w:r>
      <w:proofErr w:type="spellStart"/>
      <w:r w:rsidRPr="004C6BED">
        <w:rPr>
          <w:rFonts w:ascii="Times New Roman" w:hAnsi="Times New Roman" w:cs="Times New Roman"/>
          <w:sz w:val="24"/>
          <w:szCs w:val="24"/>
        </w:rPr>
        <w:t>Moores</w:t>
      </w:r>
      <w:proofErr w:type="spellEnd"/>
      <w:r w:rsidRPr="004C6BED">
        <w:rPr>
          <w:rFonts w:ascii="Times New Roman" w:hAnsi="Times New Roman" w:cs="Times New Roman"/>
          <w:sz w:val="24"/>
          <w:szCs w:val="24"/>
        </w:rPr>
        <w:t xml:space="preserve">, E. (2018) ‘A 10-year case study on the changing determinants of university student satisfaction in the UK’, </w:t>
      </w:r>
      <w:r w:rsidRPr="004C6BED">
        <w:rPr>
          <w:rFonts w:ascii="Times New Roman" w:hAnsi="Times New Roman" w:cs="Times New Roman"/>
          <w:i/>
          <w:sz w:val="24"/>
          <w:szCs w:val="24"/>
        </w:rPr>
        <w:t>PLOS ONE,</w:t>
      </w:r>
      <w:r w:rsidRPr="004C6BED">
        <w:rPr>
          <w:rFonts w:ascii="Times New Roman" w:hAnsi="Times New Roman" w:cs="Times New Roman"/>
          <w:sz w:val="24"/>
          <w:szCs w:val="24"/>
        </w:rPr>
        <w:t xml:space="preserve"> 13(2), pp. e0192976. </w:t>
      </w:r>
    </w:p>
    <w:p w14:paraId="000000A5" w14:textId="77777777" w:rsidR="004F1454" w:rsidRPr="004C6BED" w:rsidRDefault="00000000">
      <w:pPr>
        <w:spacing w:line="360" w:lineRule="auto"/>
        <w:rPr>
          <w:rFonts w:ascii="Times New Roman" w:eastAsia="Times New Roman" w:hAnsi="Times New Roman" w:cs="Times New Roman"/>
          <w:color w:val="4472C4"/>
          <w:sz w:val="24"/>
          <w:szCs w:val="24"/>
        </w:rPr>
      </w:pPr>
      <w:r w:rsidRPr="004C6BED">
        <w:rPr>
          <w:rFonts w:ascii="Times New Roman" w:eastAsia="Times New Roman" w:hAnsi="Times New Roman" w:cs="Times New Roman"/>
          <w:color w:val="4472C4"/>
          <w:sz w:val="24"/>
          <w:szCs w:val="24"/>
        </w:rPr>
        <w:t xml:space="preserve"> </w:t>
      </w:r>
    </w:p>
    <w:p w14:paraId="000000A6"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Burt, H.M. &amp; </w:t>
      </w:r>
      <w:proofErr w:type="spellStart"/>
      <w:r w:rsidRPr="004C6BED">
        <w:rPr>
          <w:rFonts w:ascii="Times New Roman" w:hAnsi="Times New Roman" w:cs="Times New Roman"/>
          <w:sz w:val="24"/>
          <w:szCs w:val="24"/>
        </w:rPr>
        <w:t>Hubball</w:t>
      </w:r>
      <w:proofErr w:type="spellEnd"/>
      <w:r w:rsidRPr="004C6BED">
        <w:rPr>
          <w:rFonts w:ascii="Times New Roman" w:hAnsi="Times New Roman" w:cs="Times New Roman"/>
          <w:sz w:val="24"/>
          <w:szCs w:val="24"/>
        </w:rPr>
        <w:t xml:space="preserve">, H. (2016) A strategic approach to the scholarship of curriculum leadership in a research-intensive university context: The art, science and politics of implementation. </w:t>
      </w:r>
      <w:r w:rsidRPr="004C6BED">
        <w:rPr>
          <w:rFonts w:ascii="Times New Roman" w:hAnsi="Times New Roman" w:cs="Times New Roman"/>
          <w:i/>
          <w:sz w:val="24"/>
          <w:szCs w:val="24"/>
        </w:rPr>
        <w:t xml:space="preserve">International Journal for University Teaching and Faculty Development </w:t>
      </w:r>
      <w:r w:rsidRPr="004C6BED">
        <w:rPr>
          <w:rFonts w:ascii="Times New Roman" w:hAnsi="Times New Roman" w:cs="Times New Roman"/>
          <w:sz w:val="24"/>
          <w:szCs w:val="24"/>
        </w:rPr>
        <w:t>5(4), 203-218.</w:t>
      </w:r>
    </w:p>
    <w:p w14:paraId="000000A7"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A8" w14:textId="105319DA" w:rsidR="004F1454" w:rsidRPr="004C6BED" w:rsidRDefault="00000000">
      <w:pPr>
        <w:spacing w:line="360" w:lineRule="auto"/>
        <w:rPr>
          <w:rFonts w:ascii="Times New Roman" w:hAnsi="Times New Roman" w:cs="Times New Roman"/>
          <w:sz w:val="24"/>
          <w:szCs w:val="24"/>
        </w:rPr>
      </w:pPr>
      <w:proofErr w:type="spellStart"/>
      <w:r w:rsidRPr="004C6BED">
        <w:rPr>
          <w:rFonts w:ascii="Times New Roman" w:hAnsi="Times New Roman" w:cs="Times New Roman"/>
          <w:sz w:val="24"/>
          <w:szCs w:val="24"/>
        </w:rPr>
        <w:t>Bushe</w:t>
      </w:r>
      <w:proofErr w:type="spellEnd"/>
      <w:r w:rsidRPr="004C6BED">
        <w:rPr>
          <w:rFonts w:ascii="Times New Roman" w:hAnsi="Times New Roman" w:cs="Times New Roman"/>
          <w:sz w:val="24"/>
          <w:szCs w:val="24"/>
        </w:rPr>
        <w:t xml:space="preserve">, G.R. (2013) </w:t>
      </w:r>
      <w:r w:rsidRPr="004C6BED">
        <w:rPr>
          <w:rFonts w:ascii="Times New Roman" w:hAnsi="Times New Roman" w:cs="Times New Roman"/>
          <w:i/>
          <w:sz w:val="24"/>
          <w:szCs w:val="24"/>
        </w:rPr>
        <w:t>The Appreciative Inquiry Model</w:t>
      </w:r>
      <w:r w:rsidRPr="004C6BED">
        <w:rPr>
          <w:rFonts w:ascii="Times New Roman" w:hAnsi="Times New Roman" w:cs="Times New Roman"/>
          <w:sz w:val="24"/>
          <w:szCs w:val="24"/>
        </w:rPr>
        <w:t xml:space="preserve">. In Kessler, E. (ed) </w:t>
      </w:r>
      <w:r w:rsidRPr="004C6BED">
        <w:rPr>
          <w:rFonts w:ascii="Times New Roman" w:hAnsi="Times New Roman" w:cs="Times New Roman"/>
          <w:i/>
          <w:sz w:val="24"/>
          <w:szCs w:val="24"/>
        </w:rPr>
        <w:t>The Encyclopaedia of management theory</w:t>
      </w:r>
      <w:r w:rsidRPr="004C6BED">
        <w:rPr>
          <w:rFonts w:ascii="Times New Roman" w:hAnsi="Times New Roman" w:cs="Times New Roman"/>
          <w:sz w:val="24"/>
          <w:szCs w:val="24"/>
        </w:rPr>
        <w:t>. Sage Publications.</w:t>
      </w:r>
    </w:p>
    <w:p w14:paraId="000000A9"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AA" w14:textId="6AB4E724"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sz w:val="24"/>
          <w:szCs w:val="24"/>
        </w:rPr>
        <w:t xml:space="preserve">Cahill, J., Bowyer, J., Rendell, C., Hammond, A. &amp; </w:t>
      </w:r>
      <w:proofErr w:type="spellStart"/>
      <w:r w:rsidRPr="004C6BED">
        <w:rPr>
          <w:rFonts w:ascii="Times New Roman" w:hAnsi="Times New Roman" w:cs="Times New Roman"/>
          <w:sz w:val="24"/>
          <w:szCs w:val="24"/>
        </w:rPr>
        <w:t>Korek</w:t>
      </w:r>
      <w:proofErr w:type="spellEnd"/>
      <w:r w:rsidRPr="004C6BED">
        <w:rPr>
          <w:rFonts w:ascii="Times New Roman" w:hAnsi="Times New Roman" w:cs="Times New Roman"/>
          <w:sz w:val="24"/>
          <w:szCs w:val="24"/>
        </w:rPr>
        <w:t xml:space="preserve">, S. (2015) An exploration of how programme leaders in higher education can be prepared for and supported to discharge their roles and responsibilities effectively. </w:t>
      </w:r>
      <w:r w:rsidRPr="004C6BED">
        <w:rPr>
          <w:rFonts w:ascii="Times New Roman" w:hAnsi="Times New Roman" w:cs="Times New Roman"/>
          <w:i/>
          <w:sz w:val="24"/>
          <w:szCs w:val="24"/>
        </w:rPr>
        <w:t>Educational Research</w:t>
      </w:r>
      <w:r w:rsidRPr="004C6BED">
        <w:rPr>
          <w:rFonts w:ascii="Times New Roman" w:hAnsi="Times New Roman" w:cs="Times New Roman"/>
          <w:sz w:val="24"/>
          <w:szCs w:val="24"/>
        </w:rPr>
        <w:t>, 57(3), 272-286.</w:t>
      </w:r>
      <w:hyperlink r:id="rId8">
        <w:r w:rsidRPr="004C6BED">
          <w:rPr>
            <w:rFonts w:ascii="Times New Roman" w:hAnsi="Times New Roman" w:cs="Times New Roman"/>
            <w:sz w:val="24"/>
            <w:szCs w:val="24"/>
          </w:rPr>
          <w:t xml:space="preserve"> </w:t>
        </w:r>
      </w:hyperlink>
      <w:r w:rsidR="00932F5C" w:rsidRPr="004C6BED">
        <w:rPr>
          <w:rFonts w:ascii="Times New Roman" w:hAnsi="Times New Roman" w:cs="Times New Roman"/>
          <w:color w:val="4472C4"/>
          <w:sz w:val="24"/>
          <w:szCs w:val="24"/>
        </w:rPr>
        <w:t xml:space="preserve"> </w:t>
      </w:r>
    </w:p>
    <w:p w14:paraId="000000AB"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AC" w14:textId="77777777" w:rsidR="004F1454" w:rsidRPr="004C6BED" w:rsidRDefault="00000000">
      <w:pPr>
        <w:spacing w:line="360" w:lineRule="auto"/>
        <w:rPr>
          <w:rFonts w:ascii="Times New Roman" w:hAnsi="Times New Roman" w:cs="Times New Roman"/>
          <w:sz w:val="24"/>
          <w:szCs w:val="24"/>
        </w:rPr>
      </w:pPr>
      <w:proofErr w:type="spellStart"/>
      <w:r w:rsidRPr="004C6BED">
        <w:rPr>
          <w:rFonts w:ascii="Times New Roman" w:hAnsi="Times New Roman" w:cs="Times New Roman"/>
          <w:sz w:val="24"/>
          <w:szCs w:val="24"/>
        </w:rPr>
        <w:t>Collington</w:t>
      </w:r>
      <w:proofErr w:type="spellEnd"/>
      <w:r w:rsidRPr="004C6BED">
        <w:rPr>
          <w:rFonts w:ascii="Times New Roman" w:hAnsi="Times New Roman" w:cs="Times New Roman"/>
          <w:sz w:val="24"/>
          <w:szCs w:val="24"/>
        </w:rPr>
        <w:t xml:space="preserve">, V. &amp; Fook, J. (2016) Instigating change through appreciative inquiry: a case study. </w:t>
      </w:r>
      <w:r w:rsidRPr="004C6BED">
        <w:rPr>
          <w:rFonts w:ascii="Times New Roman" w:hAnsi="Times New Roman" w:cs="Times New Roman"/>
          <w:i/>
          <w:sz w:val="24"/>
          <w:szCs w:val="24"/>
        </w:rPr>
        <w:t>International Journal of Higher Education Management</w:t>
      </w:r>
      <w:r w:rsidRPr="004C6BED">
        <w:rPr>
          <w:rFonts w:ascii="Times New Roman" w:hAnsi="Times New Roman" w:cs="Times New Roman"/>
          <w:sz w:val="24"/>
          <w:szCs w:val="24"/>
        </w:rPr>
        <w:t>,</w:t>
      </w:r>
      <w:r w:rsidRPr="004C6BED">
        <w:rPr>
          <w:rFonts w:ascii="Times New Roman" w:hAnsi="Times New Roman" w:cs="Times New Roman"/>
          <w:i/>
          <w:sz w:val="24"/>
          <w:szCs w:val="24"/>
        </w:rPr>
        <w:t xml:space="preserve"> </w:t>
      </w:r>
      <w:r w:rsidRPr="004C6BED">
        <w:rPr>
          <w:rFonts w:ascii="Times New Roman" w:hAnsi="Times New Roman" w:cs="Times New Roman"/>
          <w:sz w:val="24"/>
          <w:szCs w:val="24"/>
        </w:rPr>
        <w:t>3(1), 1-13.</w:t>
      </w:r>
    </w:p>
    <w:p w14:paraId="000000AD"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AE" w14:textId="5F13861A" w:rsidR="004F1454" w:rsidRPr="004C6BED" w:rsidRDefault="00000000">
      <w:pPr>
        <w:spacing w:line="360" w:lineRule="auto"/>
        <w:rPr>
          <w:rFonts w:ascii="Times New Roman" w:hAnsi="Times New Roman" w:cs="Times New Roman"/>
          <w:sz w:val="24"/>
          <w:szCs w:val="24"/>
        </w:rPr>
      </w:pPr>
      <w:proofErr w:type="spellStart"/>
      <w:r w:rsidRPr="004C6BED">
        <w:rPr>
          <w:rFonts w:ascii="Times New Roman" w:hAnsi="Times New Roman" w:cs="Times New Roman"/>
          <w:sz w:val="24"/>
          <w:szCs w:val="24"/>
        </w:rPr>
        <w:lastRenderedPageBreak/>
        <w:t>Cooperrider</w:t>
      </w:r>
      <w:proofErr w:type="spellEnd"/>
      <w:r w:rsidRPr="004C6BED">
        <w:rPr>
          <w:rFonts w:ascii="Times New Roman" w:hAnsi="Times New Roman" w:cs="Times New Roman"/>
          <w:sz w:val="24"/>
          <w:szCs w:val="24"/>
        </w:rPr>
        <w:t xml:space="preserve">, D.L. and </w:t>
      </w:r>
      <w:proofErr w:type="spellStart"/>
      <w:r w:rsidRPr="004C6BED">
        <w:rPr>
          <w:rFonts w:ascii="Times New Roman" w:hAnsi="Times New Roman" w:cs="Times New Roman"/>
          <w:sz w:val="24"/>
          <w:szCs w:val="24"/>
        </w:rPr>
        <w:t>Srivastva</w:t>
      </w:r>
      <w:proofErr w:type="spellEnd"/>
      <w:r w:rsidRPr="004C6BED">
        <w:rPr>
          <w:rFonts w:ascii="Times New Roman" w:hAnsi="Times New Roman" w:cs="Times New Roman"/>
          <w:sz w:val="24"/>
          <w:szCs w:val="24"/>
        </w:rPr>
        <w:t xml:space="preserve">, S. (1987) </w:t>
      </w:r>
      <w:r w:rsidRPr="004C6BED">
        <w:rPr>
          <w:rFonts w:ascii="Times New Roman" w:hAnsi="Times New Roman" w:cs="Times New Roman"/>
          <w:i/>
          <w:sz w:val="24"/>
          <w:szCs w:val="24"/>
        </w:rPr>
        <w:t>Appreciative inquiry in organizational life</w:t>
      </w:r>
      <w:r w:rsidRPr="004C6BED">
        <w:rPr>
          <w:rFonts w:ascii="Times New Roman" w:hAnsi="Times New Roman" w:cs="Times New Roman"/>
          <w:sz w:val="24"/>
          <w:szCs w:val="24"/>
        </w:rPr>
        <w:t xml:space="preserve">. In Woodman, R. W. and </w:t>
      </w:r>
      <w:proofErr w:type="spellStart"/>
      <w:r w:rsidRPr="004C6BED">
        <w:rPr>
          <w:rFonts w:ascii="Times New Roman" w:hAnsi="Times New Roman" w:cs="Times New Roman"/>
          <w:sz w:val="24"/>
          <w:szCs w:val="24"/>
        </w:rPr>
        <w:t>Pasmore</w:t>
      </w:r>
      <w:proofErr w:type="spellEnd"/>
      <w:r w:rsidRPr="004C6BED">
        <w:rPr>
          <w:rFonts w:ascii="Times New Roman" w:hAnsi="Times New Roman" w:cs="Times New Roman"/>
          <w:sz w:val="24"/>
          <w:szCs w:val="24"/>
        </w:rPr>
        <w:t xml:space="preserve">, W. A. (eds). </w:t>
      </w:r>
      <w:r w:rsidRPr="004C6BED">
        <w:rPr>
          <w:rFonts w:ascii="Times New Roman" w:hAnsi="Times New Roman" w:cs="Times New Roman"/>
          <w:i/>
          <w:sz w:val="24"/>
          <w:szCs w:val="24"/>
        </w:rPr>
        <w:t>Research in Organisational Change and Development</w:t>
      </w:r>
      <w:r w:rsidRPr="004C6BED">
        <w:rPr>
          <w:rFonts w:ascii="Times New Roman" w:hAnsi="Times New Roman" w:cs="Times New Roman"/>
          <w:sz w:val="24"/>
          <w:szCs w:val="24"/>
        </w:rPr>
        <w:t>. Vol 1. CTJT Press. Pp. 129-169.</w:t>
      </w:r>
    </w:p>
    <w:p w14:paraId="000000AF"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B0" w14:textId="77777777" w:rsidR="004F1454" w:rsidRPr="004C6BED" w:rsidRDefault="00000000">
      <w:pPr>
        <w:spacing w:line="360" w:lineRule="auto"/>
        <w:rPr>
          <w:rFonts w:ascii="Times New Roman" w:hAnsi="Times New Roman" w:cs="Times New Roman"/>
          <w:sz w:val="24"/>
          <w:szCs w:val="24"/>
          <w:u w:val="single"/>
        </w:rPr>
      </w:pPr>
      <w:r w:rsidRPr="004C6BED">
        <w:rPr>
          <w:rFonts w:ascii="Times New Roman" w:hAnsi="Times New Roman" w:cs="Times New Roman"/>
          <w:sz w:val="24"/>
          <w:szCs w:val="24"/>
        </w:rPr>
        <w:t xml:space="preserve">Cunningham, C. and Wilder, K. (2020) Programme Leaders as invisible superheroes of learning and teaching. </w:t>
      </w:r>
      <w:proofErr w:type="spellStart"/>
      <w:r w:rsidRPr="004C6BED">
        <w:rPr>
          <w:rFonts w:ascii="Times New Roman" w:hAnsi="Times New Roman" w:cs="Times New Roman"/>
          <w:sz w:val="24"/>
          <w:szCs w:val="24"/>
        </w:rPr>
        <w:t>QAAScotland</w:t>
      </w:r>
      <w:proofErr w:type="spellEnd"/>
      <w:r w:rsidRPr="004C6BED">
        <w:rPr>
          <w:rFonts w:ascii="Times New Roman" w:hAnsi="Times New Roman" w:cs="Times New Roman"/>
          <w:sz w:val="24"/>
          <w:szCs w:val="24"/>
        </w:rPr>
        <w:t xml:space="preserve"> Enhancement Theme: Resilient Learning Communities.</w:t>
      </w:r>
      <w:hyperlink r:id="rId9">
        <w:r w:rsidRPr="004C6BED">
          <w:rPr>
            <w:rFonts w:ascii="Times New Roman" w:hAnsi="Times New Roman" w:cs="Times New Roman"/>
            <w:sz w:val="24"/>
            <w:szCs w:val="24"/>
          </w:rPr>
          <w:t xml:space="preserve"> </w:t>
        </w:r>
      </w:hyperlink>
      <w:hyperlink r:id="rId10">
        <w:r w:rsidRPr="004C6BED">
          <w:rPr>
            <w:rFonts w:ascii="Times New Roman" w:hAnsi="Times New Roman" w:cs="Times New Roman"/>
            <w:sz w:val="24"/>
            <w:szCs w:val="24"/>
            <w:u w:val="single"/>
          </w:rPr>
          <w:t>https://tinyurl.com/4xz5368z</w:t>
        </w:r>
      </w:hyperlink>
    </w:p>
    <w:p w14:paraId="000000B1"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B2" w14:textId="77777777" w:rsidR="004F1454" w:rsidRPr="004C6BED" w:rsidRDefault="00000000">
      <w:pPr>
        <w:spacing w:line="360" w:lineRule="auto"/>
        <w:rPr>
          <w:rFonts w:ascii="Times New Roman" w:hAnsi="Times New Roman" w:cs="Times New Roman"/>
          <w:sz w:val="24"/>
          <w:szCs w:val="24"/>
        </w:rPr>
      </w:pPr>
      <w:proofErr w:type="spellStart"/>
      <w:r w:rsidRPr="004C6BED">
        <w:rPr>
          <w:rFonts w:ascii="Times New Roman" w:hAnsi="Times New Roman" w:cs="Times New Roman"/>
          <w:sz w:val="24"/>
          <w:szCs w:val="24"/>
        </w:rPr>
        <w:t>Dematteo</w:t>
      </w:r>
      <w:proofErr w:type="spellEnd"/>
      <w:r w:rsidRPr="004C6BED">
        <w:rPr>
          <w:rFonts w:ascii="Times New Roman" w:hAnsi="Times New Roman" w:cs="Times New Roman"/>
          <w:sz w:val="24"/>
          <w:szCs w:val="24"/>
        </w:rPr>
        <w:t xml:space="preserve">, D. and Reeves, S. (2011) A critical examination of the role of appreciative inquiry within an interprofessional education initiative. </w:t>
      </w:r>
      <w:r w:rsidRPr="004C6BED">
        <w:rPr>
          <w:rFonts w:ascii="Times New Roman" w:hAnsi="Times New Roman" w:cs="Times New Roman"/>
          <w:i/>
          <w:sz w:val="24"/>
          <w:szCs w:val="24"/>
        </w:rPr>
        <w:t>Journal of Interprofessional Care</w:t>
      </w:r>
      <w:r w:rsidRPr="004C6BED">
        <w:rPr>
          <w:rFonts w:ascii="Times New Roman" w:hAnsi="Times New Roman" w:cs="Times New Roman"/>
          <w:sz w:val="24"/>
          <w:szCs w:val="24"/>
        </w:rPr>
        <w:t>, 25, 203-208.</w:t>
      </w:r>
    </w:p>
    <w:p w14:paraId="000000B3"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B4" w14:textId="0B0C7F58"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Ellis, S. &amp; Nimmo, A. (2018) Opening eyes and changing mind-sets: professional development for programme leaders. In Lawrence, J. &amp; Ellis, S. (Eds.) </w:t>
      </w:r>
      <w:r w:rsidRPr="004C6BED">
        <w:rPr>
          <w:rFonts w:ascii="Times New Roman" w:hAnsi="Times New Roman" w:cs="Times New Roman"/>
          <w:i/>
          <w:sz w:val="24"/>
          <w:szCs w:val="24"/>
        </w:rPr>
        <w:t>Supporting programme leaders and programme leadership SEDA Special</w:t>
      </w:r>
      <w:r w:rsidRPr="004C6BED">
        <w:rPr>
          <w:rFonts w:ascii="Times New Roman" w:hAnsi="Times New Roman" w:cs="Times New Roman"/>
          <w:sz w:val="24"/>
          <w:szCs w:val="24"/>
        </w:rPr>
        <w:t>. Staff and Educational Development Association, pp. 35-39.</w:t>
      </w:r>
    </w:p>
    <w:p w14:paraId="000000B5"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B6" w14:textId="797E1C05"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Forsythe, R. &amp; Powell, S. (2022) Understanding and defining programme leadership in a large institution. Lawrence, J., </w:t>
      </w:r>
      <w:proofErr w:type="spellStart"/>
      <w:r w:rsidRPr="004C6BED">
        <w:rPr>
          <w:rFonts w:ascii="Times New Roman" w:hAnsi="Times New Roman" w:cs="Times New Roman"/>
          <w:sz w:val="24"/>
          <w:szCs w:val="24"/>
        </w:rPr>
        <w:t>Morón</w:t>
      </w:r>
      <w:proofErr w:type="spellEnd"/>
      <w:r w:rsidRPr="004C6BED">
        <w:rPr>
          <w:rFonts w:ascii="Times New Roman" w:hAnsi="Times New Roman" w:cs="Times New Roman"/>
          <w:sz w:val="24"/>
          <w:szCs w:val="24"/>
        </w:rPr>
        <w:t xml:space="preserve">-García, S. &amp; Senior, R. (Eds.) (2022b). </w:t>
      </w:r>
      <w:r w:rsidRPr="004C6BED">
        <w:rPr>
          <w:rFonts w:ascii="Times New Roman" w:hAnsi="Times New Roman" w:cs="Times New Roman"/>
          <w:i/>
          <w:sz w:val="24"/>
          <w:szCs w:val="24"/>
        </w:rPr>
        <w:t>Supporting Course and Programme Leaders in HE: Practical Wisdom for Leaders, Educational Developers and Programme Leaders</w:t>
      </w:r>
      <w:r w:rsidRPr="004C6BED">
        <w:rPr>
          <w:rFonts w:ascii="Times New Roman" w:hAnsi="Times New Roman" w:cs="Times New Roman"/>
          <w:sz w:val="24"/>
          <w:szCs w:val="24"/>
        </w:rPr>
        <w:t>. Routledge.</w:t>
      </w:r>
    </w:p>
    <w:p w14:paraId="000000B7"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B8" w14:textId="7605EFD6" w:rsidR="004F1454" w:rsidRPr="004C6BED" w:rsidRDefault="00000000">
      <w:pPr>
        <w:spacing w:line="360" w:lineRule="auto"/>
        <w:rPr>
          <w:rFonts w:ascii="Times New Roman" w:hAnsi="Times New Roman" w:cs="Times New Roman"/>
          <w:sz w:val="24"/>
          <w:szCs w:val="24"/>
        </w:rPr>
      </w:pPr>
      <w:proofErr w:type="spellStart"/>
      <w:r w:rsidRPr="004C6BED">
        <w:rPr>
          <w:rFonts w:ascii="Times New Roman" w:hAnsi="Times New Roman" w:cs="Times New Roman"/>
          <w:sz w:val="24"/>
          <w:szCs w:val="24"/>
        </w:rPr>
        <w:t>Hubball</w:t>
      </w:r>
      <w:proofErr w:type="spellEnd"/>
      <w:r w:rsidRPr="004C6BED">
        <w:rPr>
          <w:rFonts w:ascii="Times New Roman" w:hAnsi="Times New Roman" w:cs="Times New Roman"/>
          <w:sz w:val="24"/>
          <w:szCs w:val="24"/>
        </w:rPr>
        <w:t xml:space="preserve">, H., Clarke, A. &amp; Pratt, D.D. (2013) </w:t>
      </w:r>
      <w:r w:rsidRPr="004C6BED">
        <w:rPr>
          <w:rFonts w:ascii="Times New Roman" w:hAnsi="Times New Roman" w:cs="Times New Roman"/>
          <w:i/>
          <w:sz w:val="24"/>
          <w:szCs w:val="24"/>
        </w:rPr>
        <w:t>Fostering scholarly approaches to peer review of teaching in a research-intensive university</w:t>
      </w:r>
      <w:r w:rsidRPr="004C6BED">
        <w:rPr>
          <w:rFonts w:ascii="Times New Roman" w:hAnsi="Times New Roman" w:cs="Times New Roman"/>
          <w:sz w:val="24"/>
          <w:szCs w:val="24"/>
        </w:rPr>
        <w:t xml:space="preserve">. In, D. Salter (2013) </w:t>
      </w:r>
      <w:r w:rsidRPr="004C6BED">
        <w:rPr>
          <w:rFonts w:ascii="Times New Roman" w:hAnsi="Times New Roman" w:cs="Times New Roman"/>
          <w:i/>
          <w:sz w:val="24"/>
          <w:szCs w:val="24"/>
        </w:rPr>
        <w:t>Cases on Quality Teaching Practices in Higher Education</w:t>
      </w:r>
      <w:r w:rsidRPr="004C6BED">
        <w:rPr>
          <w:rFonts w:ascii="Times New Roman" w:hAnsi="Times New Roman" w:cs="Times New Roman"/>
          <w:sz w:val="24"/>
          <w:szCs w:val="24"/>
        </w:rPr>
        <w:t>. IGI Global.</w:t>
      </w:r>
    </w:p>
    <w:p w14:paraId="000000B9" w14:textId="77777777" w:rsidR="004F1454" w:rsidRPr="004C6BED" w:rsidRDefault="00000000">
      <w:pPr>
        <w:spacing w:line="360" w:lineRule="auto"/>
        <w:jc w:val="both"/>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BA" w14:textId="77777777" w:rsidR="004F1454" w:rsidRPr="004C6BED" w:rsidRDefault="00000000">
      <w:pPr>
        <w:spacing w:line="360" w:lineRule="auto"/>
        <w:jc w:val="both"/>
        <w:rPr>
          <w:rFonts w:ascii="Times New Roman" w:hAnsi="Times New Roman" w:cs="Times New Roman"/>
          <w:sz w:val="24"/>
          <w:szCs w:val="24"/>
        </w:rPr>
      </w:pPr>
      <w:proofErr w:type="spellStart"/>
      <w:r w:rsidRPr="004C6BED">
        <w:rPr>
          <w:rFonts w:ascii="Times New Roman" w:hAnsi="Times New Roman" w:cs="Times New Roman"/>
          <w:sz w:val="24"/>
          <w:szCs w:val="24"/>
        </w:rPr>
        <w:t>Hubball</w:t>
      </w:r>
      <w:proofErr w:type="spellEnd"/>
      <w:r w:rsidRPr="004C6BED">
        <w:rPr>
          <w:rFonts w:ascii="Times New Roman" w:hAnsi="Times New Roman" w:cs="Times New Roman"/>
          <w:sz w:val="24"/>
          <w:szCs w:val="24"/>
        </w:rPr>
        <w:t xml:space="preserve">, H. &amp; Pearson, M.L. (2010) Grappling with the complexity of undergraduate degree programme reform: critical barriers and emergent strategies. </w:t>
      </w:r>
      <w:r w:rsidRPr="004C6BED">
        <w:rPr>
          <w:rFonts w:ascii="Times New Roman" w:hAnsi="Times New Roman" w:cs="Times New Roman"/>
          <w:i/>
          <w:sz w:val="24"/>
          <w:szCs w:val="24"/>
        </w:rPr>
        <w:t>Transformative Dialogues: Teaching and Learning Journal</w:t>
      </w:r>
      <w:r w:rsidRPr="004C6BED">
        <w:rPr>
          <w:rFonts w:ascii="Times New Roman" w:hAnsi="Times New Roman" w:cs="Times New Roman"/>
          <w:sz w:val="24"/>
          <w:szCs w:val="24"/>
        </w:rPr>
        <w:t>,</w:t>
      </w:r>
      <w:r w:rsidRPr="004C6BED">
        <w:rPr>
          <w:rFonts w:ascii="Times New Roman" w:hAnsi="Times New Roman" w:cs="Times New Roman"/>
          <w:i/>
          <w:sz w:val="24"/>
          <w:szCs w:val="24"/>
        </w:rPr>
        <w:t xml:space="preserve"> </w:t>
      </w:r>
      <w:r w:rsidRPr="004C6BED">
        <w:rPr>
          <w:rFonts w:ascii="Times New Roman" w:hAnsi="Times New Roman" w:cs="Times New Roman"/>
          <w:sz w:val="24"/>
          <w:szCs w:val="24"/>
        </w:rPr>
        <w:t>3(3), 1-17.</w:t>
      </w:r>
    </w:p>
    <w:p w14:paraId="000000BB" w14:textId="77777777" w:rsidR="004F1454" w:rsidRPr="004C6BED" w:rsidRDefault="00000000">
      <w:pPr>
        <w:spacing w:line="360" w:lineRule="auto"/>
        <w:jc w:val="both"/>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BC" w14:textId="5CCEE70B" w:rsidR="004F1454" w:rsidRPr="004C6BED" w:rsidRDefault="00000000">
      <w:pPr>
        <w:spacing w:line="360" w:lineRule="auto"/>
        <w:rPr>
          <w:rFonts w:ascii="Times New Roman" w:hAnsi="Times New Roman" w:cs="Times New Roman"/>
          <w:sz w:val="24"/>
          <w:szCs w:val="24"/>
        </w:rPr>
      </w:pPr>
      <w:proofErr w:type="spellStart"/>
      <w:r w:rsidRPr="004C6BED">
        <w:rPr>
          <w:rFonts w:ascii="Times New Roman" w:hAnsi="Times New Roman" w:cs="Times New Roman"/>
          <w:sz w:val="24"/>
          <w:szCs w:val="24"/>
        </w:rPr>
        <w:t>Hubball</w:t>
      </w:r>
      <w:proofErr w:type="spellEnd"/>
      <w:r w:rsidRPr="004C6BED">
        <w:rPr>
          <w:rFonts w:ascii="Times New Roman" w:hAnsi="Times New Roman" w:cs="Times New Roman"/>
          <w:sz w:val="24"/>
          <w:szCs w:val="24"/>
        </w:rPr>
        <w:t xml:space="preserve">, H.T., Clarke, A. &amp; Pearson, M. (2017) </w:t>
      </w:r>
      <w:r w:rsidRPr="004C6BED">
        <w:rPr>
          <w:rFonts w:ascii="Times New Roman" w:hAnsi="Times New Roman" w:cs="Times New Roman"/>
          <w:i/>
          <w:sz w:val="24"/>
          <w:szCs w:val="24"/>
        </w:rPr>
        <w:t>Strategic Leadership Development in Research-Intensive Higher Education Contexts: The Scholarship of Educational Leadership</w:t>
      </w:r>
      <w:r w:rsidRPr="004C6BED">
        <w:rPr>
          <w:rFonts w:ascii="Times New Roman" w:hAnsi="Times New Roman" w:cs="Times New Roman"/>
          <w:sz w:val="24"/>
          <w:szCs w:val="24"/>
        </w:rPr>
        <w:t xml:space="preserve">. In P. Tripathi and S. Mukerji (Eds), </w:t>
      </w:r>
      <w:r w:rsidRPr="004C6BED">
        <w:rPr>
          <w:rFonts w:ascii="Times New Roman" w:hAnsi="Times New Roman" w:cs="Times New Roman"/>
          <w:i/>
          <w:sz w:val="24"/>
          <w:szCs w:val="24"/>
        </w:rPr>
        <w:t>Handbook of Research on Administration, Policy and Leadership in Higher Education</w:t>
      </w:r>
      <w:r w:rsidRPr="004C6BED">
        <w:rPr>
          <w:rFonts w:ascii="Times New Roman" w:hAnsi="Times New Roman" w:cs="Times New Roman"/>
          <w:sz w:val="24"/>
          <w:szCs w:val="24"/>
        </w:rPr>
        <w:t>. IGI Global.</w:t>
      </w:r>
    </w:p>
    <w:p w14:paraId="000000BD"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lastRenderedPageBreak/>
        <w:t xml:space="preserve">  </w:t>
      </w:r>
    </w:p>
    <w:p w14:paraId="000000BE" w14:textId="77777777" w:rsidR="004F1454" w:rsidRPr="004C6BED" w:rsidRDefault="00000000">
      <w:pPr>
        <w:shd w:val="clear" w:color="auto" w:fill="FFFFFF"/>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Kung, S., Giles, D. &amp; Hagan, B. (2013) Applying an Appreciative Inquiry Process to a Course Evaluation in Higher Education. </w:t>
      </w:r>
      <w:r w:rsidRPr="004C6BED">
        <w:rPr>
          <w:rFonts w:ascii="Times New Roman" w:hAnsi="Times New Roman" w:cs="Times New Roman"/>
          <w:i/>
          <w:sz w:val="24"/>
          <w:szCs w:val="24"/>
        </w:rPr>
        <w:t>International Journal of Teaching and Learning in Higher Education</w:t>
      </w:r>
      <w:r w:rsidRPr="004C6BED">
        <w:rPr>
          <w:rFonts w:ascii="Times New Roman" w:hAnsi="Times New Roman" w:cs="Times New Roman"/>
          <w:sz w:val="24"/>
          <w:szCs w:val="24"/>
        </w:rPr>
        <w:t>, vol.25, no. 1, pp.29-37.</w:t>
      </w:r>
    </w:p>
    <w:p w14:paraId="000000BF" w14:textId="77777777" w:rsidR="004F1454" w:rsidRPr="004C6BED" w:rsidRDefault="00000000">
      <w:pPr>
        <w:shd w:val="clear" w:color="auto" w:fill="FFFFFF"/>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C0" w14:textId="0882660B" w:rsidR="004F1454" w:rsidRPr="004C6BED" w:rsidRDefault="00000000">
      <w:pPr>
        <w:shd w:val="clear" w:color="auto" w:fill="FFFFFF"/>
        <w:spacing w:line="360" w:lineRule="auto"/>
        <w:rPr>
          <w:rFonts w:ascii="Times New Roman" w:hAnsi="Times New Roman" w:cs="Times New Roman"/>
          <w:sz w:val="24"/>
          <w:szCs w:val="24"/>
        </w:rPr>
      </w:pPr>
      <w:r w:rsidRPr="004C6BED">
        <w:rPr>
          <w:rFonts w:ascii="Times New Roman" w:hAnsi="Times New Roman" w:cs="Times New Roman"/>
          <w:sz w:val="24"/>
          <w:szCs w:val="24"/>
        </w:rPr>
        <w:t>Lave, J. &amp; Wenger, E. (1991) Situated learning: legitimate peripheral participation. Cambridge University Press.</w:t>
      </w:r>
    </w:p>
    <w:p w14:paraId="000000C1"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C2" w14:textId="77777777" w:rsidR="004F1454" w:rsidRPr="004C6BED" w:rsidRDefault="00000000">
      <w:pPr>
        <w:spacing w:line="360" w:lineRule="auto"/>
        <w:rPr>
          <w:rFonts w:ascii="Times New Roman" w:hAnsi="Times New Roman" w:cs="Times New Roman"/>
          <w:sz w:val="24"/>
          <w:szCs w:val="24"/>
          <w:u w:val="single"/>
        </w:rPr>
      </w:pPr>
      <w:r w:rsidRPr="004C6BED">
        <w:rPr>
          <w:rFonts w:ascii="Times New Roman" w:hAnsi="Times New Roman" w:cs="Times New Roman"/>
          <w:sz w:val="24"/>
          <w:szCs w:val="24"/>
        </w:rPr>
        <w:t xml:space="preserve">Lawrence, J. (2020a) </w:t>
      </w:r>
      <w:r w:rsidRPr="004C6BED">
        <w:rPr>
          <w:rFonts w:ascii="Times New Roman" w:hAnsi="Times New Roman" w:cs="Times New Roman"/>
          <w:i/>
          <w:sz w:val="24"/>
          <w:szCs w:val="24"/>
        </w:rPr>
        <w:t>Supporting Programme Leaders Toolkit.</w:t>
      </w:r>
      <w:r w:rsidRPr="004C6BED">
        <w:rPr>
          <w:rFonts w:ascii="Times New Roman" w:hAnsi="Times New Roman" w:cs="Times New Roman"/>
          <w:sz w:val="24"/>
          <w:szCs w:val="24"/>
        </w:rPr>
        <w:t xml:space="preserve"> London: Staff and Educational Development Association.</w:t>
      </w:r>
      <w:hyperlink r:id="rId11">
        <w:r w:rsidRPr="004C6BED">
          <w:rPr>
            <w:rFonts w:ascii="Times New Roman" w:hAnsi="Times New Roman" w:cs="Times New Roman"/>
            <w:sz w:val="24"/>
            <w:szCs w:val="24"/>
          </w:rPr>
          <w:t xml:space="preserve"> </w:t>
        </w:r>
      </w:hyperlink>
      <w:hyperlink r:id="rId12">
        <w:r w:rsidRPr="004C6BED">
          <w:rPr>
            <w:rFonts w:ascii="Times New Roman" w:hAnsi="Times New Roman" w:cs="Times New Roman"/>
            <w:sz w:val="24"/>
            <w:szCs w:val="24"/>
            <w:u w:val="single"/>
          </w:rPr>
          <w:t>https://www.seda.ac.uk/membership/programme-leader-toolkit/</w:t>
        </w:r>
      </w:hyperlink>
    </w:p>
    <w:p w14:paraId="000000C3" w14:textId="77777777" w:rsidR="004F1454" w:rsidRPr="004C6BED" w:rsidRDefault="004F1454">
      <w:pPr>
        <w:spacing w:line="360" w:lineRule="auto"/>
        <w:rPr>
          <w:rFonts w:ascii="Times New Roman" w:hAnsi="Times New Roman" w:cs="Times New Roman"/>
          <w:color w:val="4472C4"/>
          <w:sz w:val="24"/>
          <w:szCs w:val="24"/>
        </w:rPr>
      </w:pPr>
    </w:p>
    <w:p w14:paraId="000000C4" w14:textId="77777777" w:rsidR="004F1454" w:rsidRPr="004C6BED" w:rsidRDefault="00000000">
      <w:pPr>
        <w:spacing w:line="360" w:lineRule="auto"/>
        <w:rPr>
          <w:rFonts w:ascii="Times New Roman" w:hAnsi="Times New Roman" w:cs="Times New Roman"/>
          <w:sz w:val="24"/>
          <w:szCs w:val="24"/>
          <w:u w:val="single"/>
        </w:rPr>
      </w:pPr>
      <w:r w:rsidRPr="004C6BED">
        <w:rPr>
          <w:rFonts w:ascii="Times New Roman" w:hAnsi="Times New Roman" w:cs="Times New Roman"/>
          <w:sz w:val="24"/>
          <w:szCs w:val="24"/>
        </w:rPr>
        <w:t xml:space="preserve">Lawrence, J (2020b) Assessing competencies could equip graduates for an uncertain post-COVID future. </w:t>
      </w:r>
      <w:proofErr w:type="spellStart"/>
      <w:r w:rsidRPr="004C6BED">
        <w:rPr>
          <w:rFonts w:ascii="Times New Roman" w:hAnsi="Times New Roman" w:cs="Times New Roman"/>
          <w:sz w:val="24"/>
          <w:szCs w:val="24"/>
        </w:rPr>
        <w:t>WonkHE</w:t>
      </w:r>
      <w:proofErr w:type="spellEnd"/>
      <w:r w:rsidRPr="004C6BED">
        <w:rPr>
          <w:rFonts w:ascii="Times New Roman" w:hAnsi="Times New Roman" w:cs="Times New Roman"/>
          <w:sz w:val="24"/>
          <w:szCs w:val="24"/>
        </w:rPr>
        <w:t xml:space="preserve"> blog.</w:t>
      </w:r>
      <w:hyperlink r:id="rId13">
        <w:r w:rsidRPr="004C6BED">
          <w:rPr>
            <w:rFonts w:ascii="Times New Roman" w:hAnsi="Times New Roman" w:cs="Times New Roman"/>
            <w:sz w:val="24"/>
            <w:szCs w:val="24"/>
          </w:rPr>
          <w:t xml:space="preserve"> </w:t>
        </w:r>
      </w:hyperlink>
      <w:hyperlink r:id="rId14">
        <w:r w:rsidRPr="004C6BED">
          <w:rPr>
            <w:rFonts w:ascii="Times New Roman" w:hAnsi="Times New Roman" w:cs="Times New Roman"/>
            <w:sz w:val="24"/>
            <w:szCs w:val="24"/>
            <w:u w:val="single"/>
          </w:rPr>
          <w:t>https://wonkhe.com/blogs/assessing-competences-could-equip-graduates-for-an-uncertain-post-covid-future/</w:t>
        </w:r>
      </w:hyperlink>
    </w:p>
    <w:p w14:paraId="000000C5"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C6" w14:textId="77777777" w:rsidR="004F1454" w:rsidRPr="004C6BED" w:rsidRDefault="00000000">
      <w:pPr>
        <w:spacing w:line="360" w:lineRule="auto"/>
        <w:rPr>
          <w:rFonts w:ascii="Times New Roman" w:hAnsi="Times New Roman" w:cs="Times New Roman"/>
          <w:sz w:val="24"/>
          <w:szCs w:val="24"/>
          <w:u w:val="single"/>
        </w:rPr>
      </w:pPr>
      <w:r w:rsidRPr="004C6BED">
        <w:rPr>
          <w:rFonts w:ascii="Times New Roman" w:hAnsi="Times New Roman" w:cs="Times New Roman"/>
          <w:sz w:val="24"/>
          <w:szCs w:val="24"/>
        </w:rPr>
        <w:t xml:space="preserve">Lawrence, J. (2021) </w:t>
      </w:r>
      <w:r w:rsidRPr="004C6BED">
        <w:rPr>
          <w:rFonts w:ascii="Times New Roman" w:hAnsi="Times New Roman" w:cs="Times New Roman"/>
          <w:i/>
          <w:sz w:val="24"/>
          <w:szCs w:val="24"/>
        </w:rPr>
        <w:t>Thriving on the winds of change: programme leading across the globe</w:t>
      </w:r>
      <w:r w:rsidRPr="004C6BED">
        <w:rPr>
          <w:rFonts w:ascii="Times New Roman" w:hAnsi="Times New Roman" w:cs="Times New Roman"/>
          <w:sz w:val="24"/>
          <w:szCs w:val="24"/>
        </w:rPr>
        <w:t>. QAAS Enhancement Themes Collaborative Cluster on Programme Leadership.</w:t>
      </w:r>
      <w:hyperlink r:id="rId15">
        <w:r w:rsidRPr="004C6BED">
          <w:rPr>
            <w:rFonts w:ascii="Times New Roman" w:hAnsi="Times New Roman" w:cs="Times New Roman"/>
            <w:sz w:val="24"/>
            <w:szCs w:val="24"/>
          </w:rPr>
          <w:t xml:space="preserve"> </w:t>
        </w:r>
      </w:hyperlink>
      <w:hyperlink r:id="rId16">
        <w:r w:rsidRPr="004C6BED">
          <w:rPr>
            <w:rFonts w:ascii="Times New Roman" w:hAnsi="Times New Roman" w:cs="Times New Roman"/>
            <w:sz w:val="24"/>
            <w:szCs w:val="24"/>
            <w:u w:val="single"/>
          </w:rPr>
          <w:t>https://www.enhancementthemes.ac.uk/docs/ethemes/resilient-learning-communities/thriving-on-the-winds-of-change.pdf?sfvrsn=57abd681_6</w:t>
        </w:r>
      </w:hyperlink>
    </w:p>
    <w:p w14:paraId="000000C7"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C8"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Lawrence, J. &amp; Ellis, S. (2018) </w:t>
      </w:r>
      <w:r w:rsidRPr="004C6BED">
        <w:rPr>
          <w:rFonts w:ascii="Times New Roman" w:hAnsi="Times New Roman" w:cs="Times New Roman"/>
          <w:i/>
          <w:sz w:val="24"/>
          <w:szCs w:val="24"/>
        </w:rPr>
        <w:t>Supporting programme leaders and programme leadership</w:t>
      </w:r>
      <w:r w:rsidRPr="004C6BED">
        <w:rPr>
          <w:rFonts w:ascii="Times New Roman" w:hAnsi="Times New Roman" w:cs="Times New Roman"/>
          <w:sz w:val="24"/>
          <w:szCs w:val="24"/>
        </w:rPr>
        <w:t>. London: Staff and Educational Development Association, pp. 29-33.</w:t>
      </w:r>
    </w:p>
    <w:p w14:paraId="000000C9"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CA" w14:textId="5922654E" w:rsidR="004F1454" w:rsidRPr="004C6BED" w:rsidRDefault="00000000">
      <w:pPr>
        <w:spacing w:line="360" w:lineRule="auto"/>
        <w:rPr>
          <w:rFonts w:ascii="Times New Roman" w:hAnsi="Times New Roman" w:cs="Times New Roman"/>
          <w:sz w:val="24"/>
          <w:szCs w:val="24"/>
          <w:u w:val="single"/>
        </w:rPr>
      </w:pPr>
      <w:r w:rsidRPr="004C6BED">
        <w:rPr>
          <w:rFonts w:ascii="Times New Roman" w:hAnsi="Times New Roman" w:cs="Times New Roman"/>
          <w:sz w:val="24"/>
          <w:szCs w:val="24"/>
        </w:rPr>
        <w:t>Lawrence, J and Herrick, T (2020) Supporting wellbeing through the scholarship of teaching and learning. Journal of Applied Research in Higher Education, 12(5). Pp 871-881. ISSN 1758-1184</w:t>
      </w:r>
      <w:r w:rsidR="00932F5C" w:rsidRPr="004C6BED">
        <w:rPr>
          <w:rFonts w:ascii="Times New Roman" w:hAnsi="Times New Roman" w:cs="Times New Roman"/>
          <w:sz w:val="24"/>
          <w:szCs w:val="24"/>
        </w:rPr>
        <w:t>.</w:t>
      </w:r>
    </w:p>
    <w:p w14:paraId="000000CB" w14:textId="77777777" w:rsidR="004F1454" w:rsidRPr="004C6BED" w:rsidRDefault="00000000">
      <w:pPr>
        <w:spacing w:line="360" w:lineRule="auto"/>
        <w:rPr>
          <w:rFonts w:ascii="Times New Roman" w:eastAsia="Calibri" w:hAnsi="Times New Roman" w:cs="Times New Roman"/>
          <w:color w:val="4472C4"/>
          <w:sz w:val="24"/>
          <w:szCs w:val="24"/>
        </w:rPr>
      </w:pPr>
      <w:r w:rsidRPr="004C6BED">
        <w:rPr>
          <w:rFonts w:ascii="Times New Roman" w:eastAsia="Calibri" w:hAnsi="Times New Roman" w:cs="Times New Roman"/>
          <w:color w:val="4472C4"/>
          <w:sz w:val="24"/>
          <w:szCs w:val="24"/>
        </w:rPr>
        <w:t xml:space="preserve"> </w:t>
      </w:r>
    </w:p>
    <w:p w14:paraId="000000CC"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sz w:val="24"/>
          <w:szCs w:val="24"/>
        </w:rPr>
        <w:t>Lawrence, J, Huxley-</w:t>
      </w:r>
      <w:proofErr w:type="spellStart"/>
      <w:r w:rsidRPr="004C6BED">
        <w:rPr>
          <w:rFonts w:ascii="Times New Roman" w:hAnsi="Times New Roman" w:cs="Times New Roman"/>
          <w:sz w:val="24"/>
          <w:szCs w:val="24"/>
        </w:rPr>
        <w:t>Binns</w:t>
      </w:r>
      <w:proofErr w:type="spellEnd"/>
      <w:r w:rsidRPr="004C6BED">
        <w:rPr>
          <w:rFonts w:ascii="Times New Roman" w:hAnsi="Times New Roman" w:cs="Times New Roman"/>
          <w:sz w:val="24"/>
          <w:szCs w:val="24"/>
        </w:rPr>
        <w:t>, B. &amp; Scott, G. (2020) Preparing students for the 4IR: Competence-based HE. https://www.hull.ac.uk/choose-hull/study-at-hull/teaching-academy/news/preparing-students-for-the-4ir-competence-based-he</w:t>
      </w:r>
    </w:p>
    <w:p w14:paraId="000000CD"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CE" w14:textId="0D916DB2"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Lawrence, J., </w:t>
      </w:r>
      <w:proofErr w:type="spellStart"/>
      <w:r w:rsidRPr="004C6BED">
        <w:rPr>
          <w:rFonts w:ascii="Times New Roman" w:hAnsi="Times New Roman" w:cs="Times New Roman"/>
          <w:sz w:val="24"/>
          <w:szCs w:val="24"/>
        </w:rPr>
        <w:t>Morón</w:t>
      </w:r>
      <w:proofErr w:type="spellEnd"/>
      <w:r w:rsidRPr="004C6BED">
        <w:rPr>
          <w:rFonts w:ascii="Times New Roman" w:hAnsi="Times New Roman" w:cs="Times New Roman"/>
          <w:sz w:val="24"/>
          <w:szCs w:val="24"/>
        </w:rPr>
        <w:t xml:space="preserve">-García, S. &amp; Senior, R. (2022) Supporting course and programme leaders in HE: positioning programme leadership as central to HE success. In Lawrence, J., </w:t>
      </w:r>
      <w:proofErr w:type="spellStart"/>
      <w:r w:rsidRPr="004C6BED">
        <w:rPr>
          <w:rFonts w:ascii="Times New Roman" w:hAnsi="Times New Roman" w:cs="Times New Roman"/>
          <w:sz w:val="24"/>
          <w:szCs w:val="24"/>
        </w:rPr>
        <w:lastRenderedPageBreak/>
        <w:t>Morón</w:t>
      </w:r>
      <w:proofErr w:type="spellEnd"/>
      <w:r w:rsidRPr="004C6BED">
        <w:rPr>
          <w:rFonts w:ascii="Times New Roman" w:hAnsi="Times New Roman" w:cs="Times New Roman"/>
          <w:sz w:val="24"/>
          <w:szCs w:val="24"/>
        </w:rPr>
        <w:t xml:space="preserve">-García, S. &amp; Senior, R. (Eds) </w:t>
      </w:r>
      <w:r w:rsidRPr="004C6BED">
        <w:rPr>
          <w:rFonts w:ascii="Times New Roman" w:hAnsi="Times New Roman" w:cs="Times New Roman"/>
          <w:i/>
          <w:sz w:val="24"/>
          <w:szCs w:val="24"/>
        </w:rPr>
        <w:t>Supporting Course and Programme Leaders in HE: Practical Wisdom for Leaders, Educational Developers and Programme Leaders</w:t>
      </w:r>
      <w:r w:rsidRPr="004C6BED">
        <w:rPr>
          <w:rFonts w:ascii="Times New Roman" w:hAnsi="Times New Roman" w:cs="Times New Roman"/>
          <w:sz w:val="24"/>
          <w:szCs w:val="24"/>
        </w:rPr>
        <w:t>. Routledge.</w:t>
      </w:r>
    </w:p>
    <w:p w14:paraId="000000CF"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D0" w14:textId="53E9550F" w:rsidR="004F1454" w:rsidRPr="004C6BED" w:rsidRDefault="00000000">
      <w:pPr>
        <w:spacing w:line="360" w:lineRule="auto"/>
        <w:rPr>
          <w:rFonts w:ascii="Times New Roman" w:hAnsi="Times New Roman" w:cs="Times New Roman"/>
          <w:sz w:val="24"/>
          <w:szCs w:val="24"/>
          <w:u w:val="single"/>
        </w:rPr>
      </w:pPr>
      <w:proofErr w:type="spellStart"/>
      <w:r w:rsidRPr="004C6BED">
        <w:rPr>
          <w:rFonts w:ascii="Times New Roman" w:hAnsi="Times New Roman" w:cs="Times New Roman"/>
          <w:sz w:val="24"/>
          <w:szCs w:val="24"/>
        </w:rPr>
        <w:t>Lefoe</w:t>
      </w:r>
      <w:proofErr w:type="spellEnd"/>
      <w:r w:rsidRPr="004C6BED">
        <w:rPr>
          <w:rFonts w:ascii="Times New Roman" w:hAnsi="Times New Roman" w:cs="Times New Roman"/>
          <w:sz w:val="24"/>
          <w:szCs w:val="24"/>
        </w:rPr>
        <w:t xml:space="preserve">, G. E., Parrish, D. R., </w:t>
      </w:r>
      <w:proofErr w:type="spellStart"/>
      <w:r w:rsidRPr="004C6BED">
        <w:rPr>
          <w:rFonts w:ascii="Times New Roman" w:hAnsi="Times New Roman" w:cs="Times New Roman"/>
          <w:sz w:val="24"/>
          <w:szCs w:val="24"/>
        </w:rPr>
        <w:t>Keevers</w:t>
      </w:r>
      <w:proofErr w:type="spellEnd"/>
      <w:r w:rsidRPr="004C6BED">
        <w:rPr>
          <w:rFonts w:ascii="Times New Roman" w:hAnsi="Times New Roman" w:cs="Times New Roman"/>
          <w:sz w:val="24"/>
          <w:szCs w:val="24"/>
        </w:rPr>
        <w:t xml:space="preserve">, L. M., Ryan, Y., McKenzie, J., &amp; </w:t>
      </w:r>
      <w:proofErr w:type="spellStart"/>
      <w:r w:rsidRPr="004C6BED">
        <w:rPr>
          <w:rFonts w:ascii="Times New Roman" w:hAnsi="Times New Roman" w:cs="Times New Roman"/>
          <w:sz w:val="24"/>
          <w:szCs w:val="24"/>
        </w:rPr>
        <w:t>Malfroy</w:t>
      </w:r>
      <w:proofErr w:type="spellEnd"/>
      <w:r w:rsidRPr="004C6BED">
        <w:rPr>
          <w:rFonts w:ascii="Times New Roman" w:hAnsi="Times New Roman" w:cs="Times New Roman"/>
          <w:sz w:val="24"/>
          <w:szCs w:val="24"/>
        </w:rPr>
        <w:t xml:space="preserve">, J. (2013) A CLASS act: the teaching team approach to subject coordination. </w:t>
      </w:r>
      <w:r w:rsidRPr="004C6BED">
        <w:rPr>
          <w:rFonts w:ascii="Times New Roman" w:hAnsi="Times New Roman" w:cs="Times New Roman"/>
          <w:i/>
          <w:sz w:val="24"/>
          <w:szCs w:val="24"/>
        </w:rPr>
        <w:t>Journal of University Teaching and Learning Practice</w:t>
      </w:r>
      <w:r w:rsidRPr="004C6BED">
        <w:rPr>
          <w:rFonts w:ascii="Times New Roman" w:hAnsi="Times New Roman" w:cs="Times New Roman"/>
          <w:sz w:val="24"/>
          <w:szCs w:val="24"/>
        </w:rPr>
        <w:t>, 10(3).</w:t>
      </w:r>
      <w:hyperlink r:id="rId17">
        <w:r w:rsidRPr="004C6BED">
          <w:rPr>
            <w:rFonts w:ascii="Times New Roman" w:hAnsi="Times New Roman" w:cs="Times New Roman"/>
            <w:sz w:val="24"/>
            <w:szCs w:val="24"/>
          </w:rPr>
          <w:t xml:space="preserve"> </w:t>
        </w:r>
      </w:hyperlink>
      <w:r w:rsidR="00932F5C" w:rsidRPr="004C6BED">
        <w:rPr>
          <w:rFonts w:ascii="Times New Roman" w:hAnsi="Times New Roman" w:cs="Times New Roman"/>
          <w:sz w:val="24"/>
          <w:szCs w:val="24"/>
          <w:u w:val="single"/>
        </w:rPr>
        <w:t xml:space="preserve"> </w:t>
      </w:r>
    </w:p>
    <w:p w14:paraId="000000D2" w14:textId="1E7980DA" w:rsidR="004F1454" w:rsidRPr="004C6BED" w:rsidRDefault="00000000">
      <w:pPr>
        <w:spacing w:before="240" w:after="240" w:line="360" w:lineRule="auto"/>
        <w:rPr>
          <w:rFonts w:ascii="Times New Roman" w:hAnsi="Times New Roman" w:cs="Times New Roman"/>
          <w:sz w:val="24"/>
          <w:szCs w:val="24"/>
          <w:u w:val="single"/>
        </w:rPr>
      </w:pPr>
      <w:r w:rsidRPr="004C6BED">
        <w:rPr>
          <w:rFonts w:ascii="Times New Roman" w:hAnsi="Times New Roman" w:cs="Times New Roman"/>
          <w:sz w:val="24"/>
          <w:szCs w:val="24"/>
        </w:rPr>
        <w:t xml:space="preserve">Irving, K. (2015) Leading learning and teaching: an exploration of ‘local’ leadership in academic departments in the UK. </w:t>
      </w:r>
      <w:r w:rsidRPr="004C6BED">
        <w:rPr>
          <w:rFonts w:ascii="Times New Roman" w:hAnsi="Times New Roman" w:cs="Times New Roman"/>
          <w:i/>
          <w:sz w:val="24"/>
          <w:szCs w:val="24"/>
        </w:rPr>
        <w:t xml:space="preserve">Tertiary Education and Management </w:t>
      </w:r>
      <w:r w:rsidRPr="004C6BED">
        <w:rPr>
          <w:rFonts w:ascii="Times New Roman" w:hAnsi="Times New Roman" w:cs="Times New Roman"/>
          <w:sz w:val="24"/>
          <w:szCs w:val="24"/>
        </w:rPr>
        <w:t>21(3), pp1-14.</w:t>
      </w:r>
      <w:hyperlink r:id="rId18">
        <w:r w:rsidRPr="004C6BED">
          <w:rPr>
            <w:rFonts w:ascii="Times New Roman" w:hAnsi="Times New Roman" w:cs="Times New Roman"/>
            <w:sz w:val="24"/>
            <w:szCs w:val="24"/>
          </w:rPr>
          <w:t xml:space="preserve"> </w:t>
        </w:r>
      </w:hyperlink>
      <w:r w:rsidR="00932F5C" w:rsidRPr="004C6BED">
        <w:rPr>
          <w:rFonts w:ascii="Times New Roman" w:hAnsi="Times New Roman" w:cs="Times New Roman"/>
          <w:sz w:val="24"/>
          <w:szCs w:val="24"/>
          <w:u w:val="single"/>
        </w:rPr>
        <w:t xml:space="preserve"> </w:t>
      </w:r>
    </w:p>
    <w:p w14:paraId="000000D3" w14:textId="3650E976" w:rsidR="004F1454" w:rsidRPr="004C6BED" w:rsidRDefault="00000000">
      <w:pPr>
        <w:spacing w:line="360" w:lineRule="auto"/>
        <w:jc w:val="both"/>
        <w:rPr>
          <w:rFonts w:ascii="Times New Roman" w:hAnsi="Times New Roman" w:cs="Times New Roman"/>
          <w:sz w:val="24"/>
          <w:szCs w:val="24"/>
          <w:u w:val="single"/>
        </w:rPr>
      </w:pPr>
      <w:r w:rsidRPr="004C6BED">
        <w:rPr>
          <w:rFonts w:ascii="Times New Roman" w:hAnsi="Times New Roman" w:cs="Times New Roman"/>
          <w:sz w:val="24"/>
          <w:szCs w:val="24"/>
        </w:rPr>
        <w:t xml:space="preserve">MacFarlane, B. (2007) Defining and rewarding academic citizenship: the implications for university promotions policy. </w:t>
      </w:r>
      <w:r w:rsidRPr="004C6BED">
        <w:rPr>
          <w:rFonts w:ascii="Times New Roman" w:hAnsi="Times New Roman" w:cs="Times New Roman"/>
          <w:i/>
          <w:sz w:val="24"/>
          <w:szCs w:val="24"/>
        </w:rPr>
        <w:t>Journal of Higher Education Policy and Management</w:t>
      </w:r>
      <w:r w:rsidRPr="004C6BED">
        <w:rPr>
          <w:rFonts w:ascii="Times New Roman" w:hAnsi="Times New Roman" w:cs="Times New Roman"/>
          <w:sz w:val="24"/>
          <w:szCs w:val="24"/>
        </w:rPr>
        <w:t xml:space="preserve"> 29(3), pp 261-273. </w:t>
      </w:r>
    </w:p>
    <w:p w14:paraId="000000D4" w14:textId="35A7EE2D" w:rsidR="004F1454" w:rsidRPr="004C6BED" w:rsidRDefault="00000000">
      <w:pPr>
        <w:spacing w:before="240" w:after="240" w:line="360" w:lineRule="auto"/>
        <w:rPr>
          <w:rFonts w:ascii="Times New Roman" w:eastAsia="Times New Roman" w:hAnsi="Times New Roman" w:cs="Times New Roman"/>
          <w:color w:val="4472C4"/>
          <w:sz w:val="24"/>
          <w:szCs w:val="24"/>
        </w:rPr>
      </w:pPr>
      <w:proofErr w:type="spellStart"/>
      <w:r w:rsidRPr="004C6BED">
        <w:rPr>
          <w:rFonts w:ascii="Times New Roman" w:hAnsi="Times New Roman" w:cs="Times New Roman"/>
          <w:sz w:val="24"/>
          <w:szCs w:val="24"/>
        </w:rPr>
        <w:t>Marchiando</w:t>
      </w:r>
      <w:proofErr w:type="spellEnd"/>
      <w:r w:rsidRPr="004C6BED">
        <w:rPr>
          <w:rFonts w:ascii="Times New Roman" w:hAnsi="Times New Roman" w:cs="Times New Roman"/>
          <w:sz w:val="24"/>
          <w:szCs w:val="24"/>
        </w:rPr>
        <w:t xml:space="preserve">, L., Myers, C. &amp; Kopelman, S. (2015) The relational nature of leadership identity construction: how and when it influences perceived leadership and decision-making. </w:t>
      </w:r>
      <w:r w:rsidRPr="004C6BED">
        <w:rPr>
          <w:rFonts w:ascii="Times New Roman" w:hAnsi="Times New Roman" w:cs="Times New Roman"/>
          <w:i/>
          <w:sz w:val="24"/>
          <w:szCs w:val="24"/>
        </w:rPr>
        <w:t xml:space="preserve">Leadership Quarterly </w:t>
      </w:r>
      <w:r w:rsidRPr="004C6BED">
        <w:rPr>
          <w:rFonts w:ascii="Times New Roman" w:hAnsi="Times New Roman" w:cs="Times New Roman"/>
          <w:sz w:val="24"/>
          <w:szCs w:val="24"/>
        </w:rPr>
        <w:t>7, 26(5), 892-908.</w:t>
      </w:r>
      <w:hyperlink r:id="rId19">
        <w:r w:rsidRPr="004C6BED">
          <w:rPr>
            <w:rFonts w:ascii="Times New Roman" w:hAnsi="Times New Roman" w:cs="Times New Roman"/>
            <w:sz w:val="24"/>
            <w:szCs w:val="24"/>
          </w:rPr>
          <w:t xml:space="preserve"> </w:t>
        </w:r>
      </w:hyperlink>
      <w:r w:rsidR="00932F5C" w:rsidRPr="004C6BED">
        <w:rPr>
          <w:rFonts w:ascii="Times New Roman" w:eastAsia="Times New Roman" w:hAnsi="Times New Roman" w:cs="Times New Roman"/>
          <w:color w:val="4472C4"/>
          <w:sz w:val="24"/>
          <w:szCs w:val="24"/>
        </w:rPr>
        <w:t xml:space="preserve"> </w:t>
      </w:r>
    </w:p>
    <w:p w14:paraId="000000D5" w14:textId="07EA7242" w:rsidR="004F1454" w:rsidRPr="004C6BED" w:rsidRDefault="00000000">
      <w:pPr>
        <w:spacing w:before="240" w:after="240" w:line="360" w:lineRule="auto"/>
        <w:rPr>
          <w:rFonts w:ascii="Times New Roman" w:hAnsi="Times New Roman" w:cs="Times New Roman"/>
          <w:color w:val="4472C4"/>
          <w:sz w:val="24"/>
          <w:szCs w:val="24"/>
        </w:rPr>
      </w:pPr>
      <w:r w:rsidRPr="004C6BED">
        <w:rPr>
          <w:rFonts w:ascii="Times New Roman" w:hAnsi="Times New Roman" w:cs="Times New Roman"/>
          <w:sz w:val="24"/>
          <w:szCs w:val="24"/>
        </w:rPr>
        <w:t xml:space="preserve">Millburn, P.C. (2010) The role of programme directors as academic leaders. </w:t>
      </w:r>
      <w:r w:rsidRPr="004C6BED">
        <w:rPr>
          <w:rFonts w:ascii="Times New Roman" w:hAnsi="Times New Roman" w:cs="Times New Roman"/>
          <w:i/>
          <w:sz w:val="24"/>
          <w:szCs w:val="24"/>
        </w:rPr>
        <w:t xml:space="preserve">Active Learning in Higher Education, </w:t>
      </w:r>
      <w:r w:rsidRPr="004C6BED">
        <w:rPr>
          <w:rFonts w:ascii="Times New Roman" w:hAnsi="Times New Roman" w:cs="Times New Roman"/>
          <w:sz w:val="24"/>
          <w:szCs w:val="24"/>
        </w:rPr>
        <w:t>11(2), 87-95.</w:t>
      </w:r>
      <w:hyperlink r:id="rId20">
        <w:r w:rsidRPr="004C6BED">
          <w:rPr>
            <w:rFonts w:ascii="Times New Roman" w:hAnsi="Times New Roman" w:cs="Times New Roman"/>
            <w:sz w:val="24"/>
            <w:szCs w:val="24"/>
          </w:rPr>
          <w:t xml:space="preserve"> </w:t>
        </w:r>
      </w:hyperlink>
      <w:r w:rsidR="00932F5C" w:rsidRPr="004C6BED">
        <w:rPr>
          <w:rFonts w:ascii="Times New Roman" w:hAnsi="Times New Roman" w:cs="Times New Roman"/>
          <w:color w:val="4472C4"/>
          <w:sz w:val="24"/>
          <w:szCs w:val="24"/>
        </w:rPr>
        <w:t xml:space="preserve"> </w:t>
      </w:r>
    </w:p>
    <w:p w14:paraId="000000D6" w14:textId="1F29F3E6"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sz w:val="24"/>
          <w:szCs w:val="24"/>
        </w:rPr>
        <w:t xml:space="preserve">Moore, S. (2018) Beyond isolation: Exploring the relationality and collegiality of the programme leader role. In Lawrence, J. &amp; Ellis, S. (Eds.) </w:t>
      </w:r>
      <w:r w:rsidRPr="004C6BED">
        <w:rPr>
          <w:rFonts w:ascii="Times New Roman" w:hAnsi="Times New Roman" w:cs="Times New Roman"/>
          <w:i/>
          <w:sz w:val="24"/>
          <w:szCs w:val="24"/>
        </w:rPr>
        <w:t>Supporting programme leaders and programme leadership</w:t>
      </w:r>
      <w:r w:rsidRPr="004C6BED">
        <w:rPr>
          <w:rFonts w:ascii="Times New Roman" w:hAnsi="Times New Roman" w:cs="Times New Roman"/>
          <w:sz w:val="24"/>
          <w:szCs w:val="24"/>
        </w:rPr>
        <w:t>. Staff and Educational Development Association, pp. 29-33.</w:t>
      </w:r>
      <w:r w:rsidRPr="004C6BED">
        <w:rPr>
          <w:rFonts w:ascii="Times New Roman" w:hAnsi="Times New Roman" w:cs="Times New Roman"/>
          <w:color w:val="4472C4"/>
          <w:sz w:val="24"/>
          <w:szCs w:val="24"/>
        </w:rPr>
        <w:t xml:space="preserve"> </w:t>
      </w:r>
    </w:p>
    <w:p w14:paraId="000000D7" w14:textId="482E0CC4" w:rsidR="004F1454" w:rsidRPr="004C6BED" w:rsidRDefault="00000000">
      <w:pPr>
        <w:spacing w:before="240" w:after="240" w:line="360" w:lineRule="auto"/>
        <w:rPr>
          <w:rFonts w:ascii="Times New Roman" w:hAnsi="Times New Roman" w:cs="Times New Roman"/>
          <w:color w:val="4472C4"/>
          <w:sz w:val="24"/>
          <w:szCs w:val="24"/>
        </w:rPr>
      </w:pPr>
      <w:r w:rsidRPr="004C6BED">
        <w:rPr>
          <w:rFonts w:ascii="Times New Roman" w:hAnsi="Times New Roman" w:cs="Times New Roman"/>
          <w:sz w:val="24"/>
          <w:szCs w:val="24"/>
        </w:rPr>
        <w:t xml:space="preserve">Murphy, M. &amp; Curtis, W. (2013) The micro-politics of micro-leadership: exploring the role of the programme leader in English universities. </w:t>
      </w:r>
      <w:r w:rsidRPr="004C6BED">
        <w:rPr>
          <w:rFonts w:ascii="Times New Roman" w:hAnsi="Times New Roman" w:cs="Times New Roman"/>
          <w:i/>
          <w:sz w:val="24"/>
          <w:szCs w:val="24"/>
        </w:rPr>
        <w:t>Journal of Higher Education Policy and Management</w:t>
      </w:r>
      <w:r w:rsidRPr="004C6BED">
        <w:rPr>
          <w:rFonts w:ascii="Times New Roman" w:hAnsi="Times New Roman" w:cs="Times New Roman"/>
          <w:sz w:val="24"/>
          <w:szCs w:val="24"/>
        </w:rPr>
        <w:t>,</w:t>
      </w:r>
      <w:r w:rsidRPr="004C6BED">
        <w:rPr>
          <w:rFonts w:ascii="Times New Roman" w:hAnsi="Times New Roman" w:cs="Times New Roman"/>
          <w:i/>
          <w:sz w:val="24"/>
          <w:szCs w:val="24"/>
        </w:rPr>
        <w:t xml:space="preserve"> </w:t>
      </w:r>
      <w:r w:rsidRPr="004C6BED">
        <w:rPr>
          <w:rFonts w:ascii="Times New Roman" w:hAnsi="Times New Roman" w:cs="Times New Roman"/>
          <w:sz w:val="24"/>
          <w:szCs w:val="24"/>
        </w:rPr>
        <w:t>35(1), 34-44.</w:t>
      </w:r>
      <w:hyperlink r:id="rId21">
        <w:r w:rsidRPr="004C6BED">
          <w:rPr>
            <w:rFonts w:ascii="Times New Roman" w:hAnsi="Times New Roman" w:cs="Times New Roman"/>
            <w:sz w:val="24"/>
            <w:szCs w:val="24"/>
          </w:rPr>
          <w:t xml:space="preserve"> </w:t>
        </w:r>
      </w:hyperlink>
      <w:r w:rsidRPr="004C6BED">
        <w:rPr>
          <w:rFonts w:ascii="Times New Roman" w:hAnsi="Times New Roman" w:cs="Times New Roman"/>
          <w:color w:val="4472C4"/>
          <w:sz w:val="24"/>
          <w:szCs w:val="24"/>
        </w:rPr>
        <w:t xml:space="preserve"> </w:t>
      </w:r>
    </w:p>
    <w:p w14:paraId="000000D8" w14:textId="277E74CE"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Parkin, D. (2017) </w:t>
      </w:r>
      <w:r w:rsidRPr="004C6BED">
        <w:rPr>
          <w:rFonts w:ascii="Times New Roman" w:hAnsi="Times New Roman" w:cs="Times New Roman"/>
          <w:i/>
          <w:sz w:val="24"/>
          <w:szCs w:val="24"/>
        </w:rPr>
        <w:t>Leading learning and teaching in higher education: the key guide to designing and delivering courses.</w:t>
      </w:r>
      <w:r w:rsidRPr="004C6BED">
        <w:rPr>
          <w:rFonts w:ascii="Times New Roman" w:hAnsi="Times New Roman" w:cs="Times New Roman"/>
          <w:sz w:val="24"/>
          <w:szCs w:val="24"/>
        </w:rPr>
        <w:t xml:space="preserve"> Routledge.</w:t>
      </w:r>
    </w:p>
    <w:p w14:paraId="000000D9"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DA" w14:textId="3953C9CB"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Robinson-Self, P. (2020) The practice and politics of programme leadership: between strategy and Teaching. In Potter, J. &amp; </w:t>
      </w:r>
      <w:proofErr w:type="spellStart"/>
      <w:r w:rsidRPr="004C6BED">
        <w:rPr>
          <w:rFonts w:ascii="Times New Roman" w:hAnsi="Times New Roman" w:cs="Times New Roman"/>
          <w:sz w:val="24"/>
          <w:szCs w:val="24"/>
        </w:rPr>
        <w:t>Devicci</w:t>
      </w:r>
      <w:proofErr w:type="spellEnd"/>
      <w:r w:rsidRPr="004C6BED">
        <w:rPr>
          <w:rFonts w:ascii="Times New Roman" w:hAnsi="Times New Roman" w:cs="Times New Roman"/>
          <w:sz w:val="24"/>
          <w:szCs w:val="24"/>
        </w:rPr>
        <w:t xml:space="preserve">, C. (Eds.) </w:t>
      </w:r>
      <w:r w:rsidRPr="004C6BED">
        <w:rPr>
          <w:rFonts w:ascii="Times New Roman" w:hAnsi="Times New Roman" w:cs="Times New Roman"/>
          <w:i/>
          <w:sz w:val="24"/>
          <w:szCs w:val="24"/>
        </w:rPr>
        <w:t>Delivering Educational Change in HE</w:t>
      </w:r>
      <w:r w:rsidRPr="004C6BED">
        <w:rPr>
          <w:rFonts w:ascii="Times New Roman" w:hAnsi="Times New Roman" w:cs="Times New Roman"/>
          <w:sz w:val="24"/>
          <w:szCs w:val="24"/>
        </w:rPr>
        <w:t>. Routledge, pp.116-126.</w:t>
      </w:r>
    </w:p>
    <w:p w14:paraId="000000DB" w14:textId="77777777" w:rsidR="004F1454" w:rsidRPr="004C6BED" w:rsidRDefault="00000000">
      <w:pPr>
        <w:spacing w:line="360" w:lineRule="auto"/>
        <w:ind w:left="1440" w:hanging="720"/>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DC" w14:textId="5E714B1C" w:rsidR="004F1454" w:rsidRPr="004C6BED" w:rsidRDefault="00000000">
      <w:pPr>
        <w:spacing w:line="360" w:lineRule="auto"/>
        <w:jc w:val="both"/>
        <w:rPr>
          <w:rFonts w:ascii="Times New Roman" w:hAnsi="Times New Roman" w:cs="Times New Roman"/>
          <w:color w:val="4472C4"/>
          <w:sz w:val="24"/>
          <w:szCs w:val="24"/>
        </w:rPr>
      </w:pPr>
      <w:r w:rsidRPr="004C6BED">
        <w:rPr>
          <w:rFonts w:ascii="Times New Roman" w:hAnsi="Times New Roman" w:cs="Times New Roman"/>
          <w:sz w:val="24"/>
          <w:szCs w:val="24"/>
        </w:rPr>
        <w:lastRenderedPageBreak/>
        <w:t>Scott, G.W. &amp; Lawrence, J. (2022)</w:t>
      </w:r>
      <w:r w:rsidRPr="004C6BED">
        <w:rPr>
          <w:rFonts w:ascii="Times New Roman" w:eastAsia="Calibri" w:hAnsi="Times New Roman" w:cs="Times New Roman"/>
          <w:sz w:val="24"/>
          <w:szCs w:val="24"/>
        </w:rPr>
        <w:t xml:space="preserve"> </w:t>
      </w:r>
      <w:r w:rsidRPr="004C6BED">
        <w:rPr>
          <w:rFonts w:ascii="Times New Roman" w:hAnsi="Times New Roman" w:cs="Times New Roman"/>
          <w:i/>
          <w:sz w:val="24"/>
          <w:szCs w:val="24"/>
        </w:rPr>
        <w:t xml:space="preserve">Harnessing the potential of formal networks and informal communities to support the holistic development of programme leaders.  </w:t>
      </w:r>
      <w:r w:rsidRPr="004C6BED">
        <w:rPr>
          <w:rFonts w:ascii="Times New Roman" w:hAnsi="Times New Roman" w:cs="Times New Roman"/>
          <w:sz w:val="24"/>
          <w:szCs w:val="24"/>
        </w:rPr>
        <w:t xml:space="preserve">In Lawrence, J., </w:t>
      </w:r>
      <w:proofErr w:type="spellStart"/>
      <w:r w:rsidRPr="004C6BED">
        <w:rPr>
          <w:rFonts w:ascii="Times New Roman" w:hAnsi="Times New Roman" w:cs="Times New Roman"/>
          <w:sz w:val="24"/>
          <w:szCs w:val="24"/>
        </w:rPr>
        <w:t>Morón</w:t>
      </w:r>
      <w:proofErr w:type="spellEnd"/>
      <w:r w:rsidRPr="004C6BED">
        <w:rPr>
          <w:rFonts w:ascii="Times New Roman" w:hAnsi="Times New Roman" w:cs="Times New Roman"/>
          <w:sz w:val="24"/>
          <w:szCs w:val="24"/>
        </w:rPr>
        <w:t xml:space="preserve">-García, S. &amp; Senior, R. (Eds.) </w:t>
      </w:r>
      <w:r w:rsidRPr="004C6BED">
        <w:rPr>
          <w:rFonts w:ascii="Times New Roman" w:hAnsi="Times New Roman" w:cs="Times New Roman"/>
          <w:i/>
          <w:sz w:val="24"/>
          <w:szCs w:val="24"/>
        </w:rPr>
        <w:t>Supporting Course and Programme Leaders in HE: Practical Wisdom for Leaders, Educational Developers and Programme Leaders</w:t>
      </w:r>
      <w:r w:rsidRPr="004C6BED">
        <w:rPr>
          <w:rFonts w:ascii="Times New Roman" w:hAnsi="Times New Roman" w:cs="Times New Roman"/>
          <w:sz w:val="24"/>
          <w:szCs w:val="24"/>
        </w:rPr>
        <w:t>. Routledge.</w:t>
      </w:r>
      <w:r w:rsidRPr="004C6BED">
        <w:rPr>
          <w:rFonts w:ascii="Times New Roman" w:hAnsi="Times New Roman" w:cs="Times New Roman"/>
          <w:color w:val="4472C4"/>
          <w:sz w:val="24"/>
          <w:szCs w:val="24"/>
        </w:rPr>
        <w:t xml:space="preserve"> </w:t>
      </w:r>
    </w:p>
    <w:p w14:paraId="000000DD" w14:textId="77777777" w:rsidR="004F1454" w:rsidRPr="004C6BED" w:rsidRDefault="004F1454">
      <w:pPr>
        <w:spacing w:line="360" w:lineRule="auto"/>
        <w:jc w:val="both"/>
        <w:rPr>
          <w:rFonts w:ascii="Times New Roman" w:hAnsi="Times New Roman" w:cs="Times New Roman"/>
          <w:color w:val="4472C4"/>
          <w:sz w:val="24"/>
          <w:szCs w:val="24"/>
        </w:rPr>
      </w:pPr>
    </w:p>
    <w:p w14:paraId="000000DE" w14:textId="3B5B4D42" w:rsidR="004F1454" w:rsidRPr="004C6BED" w:rsidRDefault="00000000">
      <w:pPr>
        <w:spacing w:line="360" w:lineRule="auto"/>
        <w:jc w:val="both"/>
        <w:rPr>
          <w:rFonts w:ascii="Times New Roman" w:hAnsi="Times New Roman" w:cs="Times New Roman"/>
          <w:sz w:val="24"/>
          <w:szCs w:val="24"/>
        </w:rPr>
      </w:pPr>
      <w:r w:rsidRPr="004C6BED">
        <w:rPr>
          <w:rFonts w:ascii="Times New Roman" w:hAnsi="Times New Roman" w:cs="Times New Roman"/>
          <w:sz w:val="24"/>
          <w:szCs w:val="24"/>
        </w:rPr>
        <w:t xml:space="preserve">Senior, R. (2018) The shape of programme leadership in the contemporary university  In Lawrence, J. &amp; Ellis, S. (Eds.) </w:t>
      </w:r>
      <w:r w:rsidRPr="004C6BED">
        <w:rPr>
          <w:rFonts w:ascii="Times New Roman" w:hAnsi="Times New Roman" w:cs="Times New Roman"/>
          <w:i/>
          <w:sz w:val="24"/>
          <w:szCs w:val="24"/>
        </w:rPr>
        <w:t>Supporting programme leaders and programme leadership</w:t>
      </w:r>
      <w:r w:rsidRPr="004C6BED">
        <w:rPr>
          <w:rFonts w:ascii="Times New Roman" w:hAnsi="Times New Roman" w:cs="Times New Roman"/>
          <w:sz w:val="24"/>
          <w:szCs w:val="24"/>
        </w:rPr>
        <w:t>. Staff and Educational Development Association, pp. 29-33.</w:t>
      </w:r>
    </w:p>
    <w:p w14:paraId="000000DF" w14:textId="77777777" w:rsidR="004F1454" w:rsidRPr="004C6BED" w:rsidRDefault="00000000">
      <w:pPr>
        <w:spacing w:line="360" w:lineRule="auto"/>
        <w:jc w:val="both"/>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E0" w14:textId="38AFBFE2" w:rsidR="004F1454" w:rsidRPr="004C6BED" w:rsidRDefault="00000000">
      <w:pPr>
        <w:spacing w:line="360" w:lineRule="auto"/>
        <w:jc w:val="both"/>
        <w:rPr>
          <w:rFonts w:ascii="Times New Roman" w:hAnsi="Times New Roman" w:cs="Times New Roman"/>
          <w:sz w:val="24"/>
          <w:szCs w:val="24"/>
        </w:rPr>
      </w:pPr>
      <w:r w:rsidRPr="004C6BED">
        <w:rPr>
          <w:rFonts w:ascii="Times New Roman" w:hAnsi="Times New Roman" w:cs="Times New Roman"/>
          <w:sz w:val="24"/>
          <w:szCs w:val="24"/>
        </w:rPr>
        <w:t xml:space="preserve">Senior, R, </w:t>
      </w:r>
      <w:proofErr w:type="spellStart"/>
      <w:r w:rsidRPr="004C6BED">
        <w:rPr>
          <w:rFonts w:ascii="Times New Roman" w:hAnsi="Times New Roman" w:cs="Times New Roman"/>
          <w:sz w:val="24"/>
          <w:szCs w:val="24"/>
        </w:rPr>
        <w:t>Morón</w:t>
      </w:r>
      <w:proofErr w:type="spellEnd"/>
      <w:r w:rsidRPr="004C6BED">
        <w:rPr>
          <w:rFonts w:ascii="Times New Roman" w:hAnsi="Times New Roman" w:cs="Times New Roman"/>
          <w:sz w:val="24"/>
          <w:szCs w:val="24"/>
        </w:rPr>
        <w:t xml:space="preserve">-García, S and Lawrence, J (2022) </w:t>
      </w:r>
      <w:r w:rsidRPr="004C6BED">
        <w:rPr>
          <w:rFonts w:ascii="Times New Roman" w:hAnsi="Times New Roman" w:cs="Times New Roman"/>
          <w:i/>
          <w:sz w:val="24"/>
          <w:szCs w:val="24"/>
        </w:rPr>
        <w:t>Celebrating Programme Leadership: A Manifesto for Sustainable Programme Leadership</w:t>
      </w:r>
      <w:r w:rsidRPr="004C6BED">
        <w:rPr>
          <w:rFonts w:ascii="Times New Roman" w:hAnsi="Times New Roman" w:cs="Times New Roman"/>
          <w:sz w:val="24"/>
          <w:szCs w:val="24"/>
        </w:rPr>
        <w:t xml:space="preserve"> in Lawrence, J., </w:t>
      </w:r>
      <w:proofErr w:type="spellStart"/>
      <w:r w:rsidRPr="004C6BED">
        <w:rPr>
          <w:rFonts w:ascii="Times New Roman" w:hAnsi="Times New Roman" w:cs="Times New Roman"/>
          <w:sz w:val="24"/>
          <w:szCs w:val="24"/>
        </w:rPr>
        <w:t>Morón</w:t>
      </w:r>
      <w:proofErr w:type="spellEnd"/>
      <w:r w:rsidRPr="004C6BED">
        <w:rPr>
          <w:rFonts w:ascii="Times New Roman" w:hAnsi="Times New Roman" w:cs="Times New Roman"/>
          <w:sz w:val="24"/>
          <w:szCs w:val="24"/>
        </w:rPr>
        <w:t xml:space="preserve">-García, S. &amp; Senior, R. (Eds.) </w:t>
      </w:r>
      <w:r w:rsidRPr="004C6BED">
        <w:rPr>
          <w:rFonts w:ascii="Times New Roman" w:hAnsi="Times New Roman" w:cs="Times New Roman"/>
          <w:i/>
          <w:sz w:val="24"/>
          <w:szCs w:val="24"/>
        </w:rPr>
        <w:t>Supporting Course and Programme Leaders in HE: Practical Wisdom for Leaders, Educational Developers and Programme Leaders</w:t>
      </w:r>
      <w:r w:rsidRPr="004C6BED">
        <w:rPr>
          <w:rFonts w:ascii="Times New Roman" w:hAnsi="Times New Roman" w:cs="Times New Roman"/>
          <w:sz w:val="24"/>
          <w:szCs w:val="24"/>
        </w:rPr>
        <w:t>. Routledge.</w:t>
      </w:r>
    </w:p>
    <w:p w14:paraId="000000E1" w14:textId="77777777" w:rsidR="004F1454" w:rsidRPr="004C6BED" w:rsidRDefault="00000000">
      <w:pPr>
        <w:spacing w:line="360" w:lineRule="auto"/>
        <w:jc w:val="both"/>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E2" w14:textId="77777777" w:rsidR="004F1454" w:rsidRPr="004C6BED" w:rsidRDefault="00000000">
      <w:pPr>
        <w:spacing w:line="360" w:lineRule="auto"/>
        <w:jc w:val="both"/>
        <w:rPr>
          <w:rFonts w:ascii="Times New Roman" w:hAnsi="Times New Roman" w:cs="Times New Roman"/>
          <w:sz w:val="24"/>
          <w:szCs w:val="24"/>
        </w:rPr>
      </w:pPr>
      <w:r w:rsidRPr="004C6BED">
        <w:rPr>
          <w:rFonts w:ascii="Times New Roman" w:hAnsi="Times New Roman" w:cs="Times New Roman"/>
          <w:sz w:val="24"/>
          <w:szCs w:val="24"/>
        </w:rPr>
        <w:t xml:space="preserve">Shulman LS (2005) Signature pedagogies in the professions. </w:t>
      </w:r>
      <w:proofErr w:type="spellStart"/>
      <w:r w:rsidRPr="004C6BED">
        <w:rPr>
          <w:rFonts w:ascii="Times New Roman" w:hAnsi="Times New Roman" w:cs="Times New Roman"/>
          <w:i/>
          <w:sz w:val="24"/>
          <w:szCs w:val="24"/>
        </w:rPr>
        <w:t>Daedelus</w:t>
      </w:r>
      <w:proofErr w:type="spellEnd"/>
      <w:r w:rsidRPr="004C6BED">
        <w:rPr>
          <w:rFonts w:ascii="Times New Roman" w:hAnsi="Times New Roman" w:cs="Times New Roman"/>
          <w:i/>
          <w:sz w:val="24"/>
          <w:szCs w:val="24"/>
        </w:rPr>
        <w:t xml:space="preserve"> </w:t>
      </w:r>
      <w:r w:rsidRPr="004C6BED">
        <w:rPr>
          <w:rFonts w:ascii="Times New Roman" w:hAnsi="Times New Roman" w:cs="Times New Roman"/>
          <w:sz w:val="24"/>
          <w:szCs w:val="24"/>
        </w:rPr>
        <w:t>134(3), 52-59.</w:t>
      </w:r>
    </w:p>
    <w:p w14:paraId="000000E3" w14:textId="77777777" w:rsidR="004F1454" w:rsidRPr="004C6BED" w:rsidRDefault="00000000">
      <w:pPr>
        <w:spacing w:line="360" w:lineRule="auto"/>
        <w:jc w:val="both"/>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E4" w14:textId="5E1ACA71" w:rsidR="004F1454" w:rsidRPr="004C6BED" w:rsidRDefault="00000000">
      <w:pPr>
        <w:spacing w:line="360" w:lineRule="auto"/>
        <w:rPr>
          <w:rFonts w:ascii="Times New Roman" w:hAnsi="Times New Roman" w:cs="Times New Roman"/>
          <w:sz w:val="24"/>
          <w:szCs w:val="24"/>
          <w:u w:val="single"/>
        </w:rPr>
      </w:pPr>
      <w:r w:rsidRPr="004C6BED">
        <w:rPr>
          <w:rFonts w:ascii="Times New Roman" w:hAnsi="Times New Roman" w:cs="Times New Roman"/>
          <w:sz w:val="24"/>
          <w:szCs w:val="24"/>
        </w:rPr>
        <w:t xml:space="preserve">Taylor, K.L., Kenny, N.A., Perrault, E. &amp; Mueller, R.A. (2021) Building integrated networks to develop teaching and learning: the critical role of hubs. </w:t>
      </w:r>
      <w:r w:rsidRPr="004C6BED">
        <w:rPr>
          <w:rFonts w:ascii="Times New Roman" w:hAnsi="Times New Roman" w:cs="Times New Roman"/>
          <w:i/>
          <w:sz w:val="24"/>
          <w:szCs w:val="24"/>
        </w:rPr>
        <w:t>International Journal for Academic Development</w:t>
      </w:r>
      <w:hyperlink r:id="rId22">
        <w:r w:rsidRPr="004C6BED">
          <w:rPr>
            <w:rFonts w:ascii="Times New Roman" w:hAnsi="Times New Roman" w:cs="Times New Roman"/>
            <w:sz w:val="24"/>
            <w:szCs w:val="24"/>
          </w:rPr>
          <w:t xml:space="preserve"> </w:t>
        </w:r>
      </w:hyperlink>
      <w:r w:rsidR="00932F5C" w:rsidRPr="004C6BED">
        <w:rPr>
          <w:rFonts w:ascii="Times New Roman" w:hAnsi="Times New Roman" w:cs="Times New Roman"/>
          <w:sz w:val="24"/>
          <w:szCs w:val="24"/>
          <w:u w:val="single"/>
        </w:rPr>
        <w:t xml:space="preserve"> </w:t>
      </w:r>
    </w:p>
    <w:p w14:paraId="000000E5" w14:textId="77777777" w:rsidR="004F1454" w:rsidRPr="004C6BED" w:rsidRDefault="00000000">
      <w:pPr>
        <w:spacing w:line="360" w:lineRule="auto"/>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E6" w14:textId="77777777" w:rsidR="004F1454" w:rsidRPr="004C6BED" w:rsidRDefault="00000000">
      <w:pPr>
        <w:rPr>
          <w:rFonts w:ascii="Times New Roman" w:hAnsi="Times New Roman" w:cs="Times New Roman"/>
          <w:sz w:val="24"/>
          <w:szCs w:val="24"/>
        </w:rPr>
      </w:pPr>
      <w:r w:rsidRPr="004C6BED">
        <w:rPr>
          <w:rFonts w:ascii="Times New Roman" w:hAnsi="Times New Roman" w:cs="Times New Roman"/>
          <w:sz w:val="24"/>
          <w:szCs w:val="24"/>
        </w:rPr>
        <w:t xml:space="preserve">Tight, M. (2009) </w:t>
      </w:r>
      <w:r w:rsidRPr="004C6BED">
        <w:rPr>
          <w:rFonts w:ascii="Times New Roman" w:hAnsi="Times New Roman" w:cs="Times New Roman"/>
          <w:i/>
          <w:sz w:val="24"/>
          <w:szCs w:val="24"/>
        </w:rPr>
        <w:t>The Routledge International Handbook of Higher Education</w:t>
      </w:r>
      <w:r w:rsidRPr="004C6BED">
        <w:rPr>
          <w:rFonts w:ascii="Times New Roman" w:hAnsi="Times New Roman" w:cs="Times New Roman"/>
          <w:sz w:val="24"/>
          <w:szCs w:val="24"/>
        </w:rPr>
        <w:t>, Routledge.</w:t>
      </w:r>
    </w:p>
    <w:p w14:paraId="000000E7" w14:textId="77777777" w:rsidR="004F1454" w:rsidRPr="004C6BED" w:rsidRDefault="00000000">
      <w:pPr>
        <w:spacing w:line="360" w:lineRule="auto"/>
        <w:rPr>
          <w:rFonts w:ascii="Times New Roman" w:eastAsia="Calibri" w:hAnsi="Times New Roman" w:cs="Times New Roman"/>
          <w:color w:val="4472C4"/>
          <w:sz w:val="24"/>
          <w:szCs w:val="24"/>
        </w:rPr>
      </w:pPr>
      <w:r w:rsidRPr="004C6BED">
        <w:rPr>
          <w:rFonts w:ascii="Times New Roman" w:eastAsia="Calibri" w:hAnsi="Times New Roman" w:cs="Times New Roman"/>
          <w:color w:val="4472C4"/>
          <w:sz w:val="24"/>
          <w:szCs w:val="24"/>
        </w:rPr>
        <w:t xml:space="preserve"> </w:t>
      </w:r>
    </w:p>
    <w:p w14:paraId="000000E8" w14:textId="44D5317C"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van </w:t>
      </w:r>
      <w:proofErr w:type="spellStart"/>
      <w:r w:rsidRPr="004C6BED">
        <w:rPr>
          <w:rFonts w:ascii="Times New Roman" w:hAnsi="Times New Roman" w:cs="Times New Roman"/>
          <w:sz w:val="24"/>
          <w:szCs w:val="24"/>
        </w:rPr>
        <w:t>Veggel</w:t>
      </w:r>
      <w:proofErr w:type="spellEnd"/>
      <w:r w:rsidRPr="004C6BED">
        <w:rPr>
          <w:rFonts w:ascii="Times New Roman" w:hAnsi="Times New Roman" w:cs="Times New Roman"/>
          <w:sz w:val="24"/>
          <w:szCs w:val="24"/>
        </w:rPr>
        <w:t xml:space="preserve">, N. &amp; Howlett, P. (2017) Course leadership in small specialist UK higher education – a review. </w:t>
      </w:r>
      <w:r w:rsidRPr="004C6BED">
        <w:rPr>
          <w:rFonts w:ascii="Times New Roman" w:hAnsi="Times New Roman" w:cs="Times New Roman"/>
          <w:i/>
          <w:sz w:val="24"/>
          <w:szCs w:val="24"/>
        </w:rPr>
        <w:t>International Journal of Educational Management</w:t>
      </w:r>
      <w:r w:rsidRPr="004C6BED">
        <w:rPr>
          <w:rFonts w:ascii="Times New Roman" w:hAnsi="Times New Roman" w:cs="Times New Roman"/>
          <w:sz w:val="24"/>
          <w:szCs w:val="24"/>
        </w:rPr>
        <w:t xml:space="preserve">, 32(7), pp. 1174-1183. </w:t>
      </w:r>
    </w:p>
    <w:p w14:paraId="000000E9" w14:textId="77777777" w:rsidR="004F1454" w:rsidRPr="004C6BED" w:rsidRDefault="00000000">
      <w:pPr>
        <w:spacing w:line="360" w:lineRule="auto"/>
        <w:ind w:left="1440" w:hanging="720"/>
        <w:rPr>
          <w:rFonts w:ascii="Times New Roman" w:hAnsi="Times New Roman" w:cs="Times New Roman"/>
          <w:color w:val="4472C4"/>
          <w:sz w:val="24"/>
          <w:szCs w:val="24"/>
        </w:rPr>
      </w:pPr>
      <w:r w:rsidRPr="004C6BED">
        <w:rPr>
          <w:rFonts w:ascii="Times New Roman" w:hAnsi="Times New Roman" w:cs="Times New Roman"/>
          <w:color w:val="4472C4"/>
          <w:sz w:val="24"/>
          <w:szCs w:val="24"/>
        </w:rPr>
        <w:t xml:space="preserve"> </w:t>
      </w:r>
    </w:p>
    <w:p w14:paraId="000000EA" w14:textId="1E2DF445" w:rsidR="004F1454" w:rsidRPr="004C6BED" w:rsidRDefault="00000000">
      <w:pPr>
        <w:spacing w:line="360" w:lineRule="auto"/>
        <w:rPr>
          <w:rFonts w:ascii="Times New Roman" w:hAnsi="Times New Roman" w:cs="Times New Roman"/>
          <w:sz w:val="24"/>
          <w:szCs w:val="24"/>
          <w:u w:val="single"/>
        </w:rPr>
      </w:pPr>
      <w:proofErr w:type="spellStart"/>
      <w:r w:rsidRPr="004C6BED">
        <w:rPr>
          <w:rFonts w:ascii="Times New Roman" w:hAnsi="Times New Roman" w:cs="Times New Roman"/>
          <w:sz w:val="24"/>
          <w:szCs w:val="24"/>
        </w:rPr>
        <w:t>Vilkinas</w:t>
      </w:r>
      <w:proofErr w:type="spellEnd"/>
      <w:r w:rsidRPr="004C6BED">
        <w:rPr>
          <w:rFonts w:ascii="Times New Roman" w:hAnsi="Times New Roman" w:cs="Times New Roman"/>
          <w:sz w:val="24"/>
          <w:szCs w:val="24"/>
        </w:rPr>
        <w:t xml:space="preserve">, T. &amp; </w:t>
      </w:r>
      <w:proofErr w:type="spellStart"/>
      <w:r w:rsidRPr="004C6BED">
        <w:rPr>
          <w:rFonts w:ascii="Times New Roman" w:hAnsi="Times New Roman" w:cs="Times New Roman"/>
          <w:sz w:val="24"/>
          <w:szCs w:val="24"/>
        </w:rPr>
        <w:t>Cartan</w:t>
      </w:r>
      <w:proofErr w:type="spellEnd"/>
      <w:r w:rsidRPr="004C6BED">
        <w:rPr>
          <w:rFonts w:ascii="Times New Roman" w:hAnsi="Times New Roman" w:cs="Times New Roman"/>
          <w:sz w:val="24"/>
          <w:szCs w:val="24"/>
        </w:rPr>
        <w:t xml:space="preserve">, G. (2015) Navigating the turbulent waters of academics: the leadership role of programme managers. </w:t>
      </w:r>
      <w:r w:rsidRPr="004C6BED">
        <w:rPr>
          <w:rFonts w:ascii="Times New Roman" w:hAnsi="Times New Roman" w:cs="Times New Roman"/>
          <w:i/>
          <w:sz w:val="24"/>
          <w:szCs w:val="24"/>
        </w:rPr>
        <w:t>Tertiary Education and Management</w:t>
      </w:r>
      <w:r w:rsidRPr="004C6BED">
        <w:rPr>
          <w:rFonts w:ascii="Times New Roman" w:hAnsi="Times New Roman" w:cs="Times New Roman"/>
          <w:sz w:val="24"/>
          <w:szCs w:val="24"/>
        </w:rPr>
        <w:t>, 21(4), pp. 1-10.</w:t>
      </w:r>
      <w:hyperlink r:id="rId23">
        <w:r w:rsidRPr="004C6BED">
          <w:rPr>
            <w:rFonts w:ascii="Times New Roman" w:hAnsi="Times New Roman" w:cs="Times New Roman"/>
            <w:sz w:val="24"/>
            <w:szCs w:val="24"/>
          </w:rPr>
          <w:t xml:space="preserve"> </w:t>
        </w:r>
      </w:hyperlink>
      <w:r w:rsidR="00932F5C" w:rsidRPr="004C6BED">
        <w:rPr>
          <w:rFonts w:ascii="Times New Roman" w:hAnsi="Times New Roman" w:cs="Times New Roman"/>
          <w:sz w:val="24"/>
          <w:szCs w:val="24"/>
          <w:u w:val="single"/>
        </w:rPr>
        <w:t xml:space="preserve"> </w:t>
      </w:r>
    </w:p>
    <w:p w14:paraId="000000EB" w14:textId="6400C3E5" w:rsidR="004F1454" w:rsidRPr="004C6BED" w:rsidRDefault="004F1454">
      <w:pPr>
        <w:spacing w:line="360" w:lineRule="auto"/>
        <w:rPr>
          <w:rFonts w:ascii="Times New Roman" w:hAnsi="Times New Roman" w:cs="Times New Roman"/>
          <w:color w:val="4472C4"/>
          <w:sz w:val="24"/>
          <w:szCs w:val="24"/>
        </w:rPr>
      </w:pPr>
    </w:p>
    <w:p w14:paraId="000000EC" w14:textId="77777777" w:rsidR="004F1454" w:rsidRPr="004C6BED" w:rsidRDefault="00000000">
      <w:pPr>
        <w:spacing w:line="360" w:lineRule="auto"/>
        <w:rPr>
          <w:rFonts w:ascii="Times New Roman" w:hAnsi="Times New Roman" w:cs="Times New Roman"/>
          <w:sz w:val="24"/>
          <w:szCs w:val="24"/>
        </w:rPr>
      </w:pPr>
      <w:r w:rsidRPr="004C6BED">
        <w:rPr>
          <w:rFonts w:ascii="Times New Roman" w:hAnsi="Times New Roman" w:cs="Times New Roman"/>
          <w:sz w:val="24"/>
          <w:szCs w:val="24"/>
        </w:rPr>
        <w:t xml:space="preserve">Wenger E, McDermott RA &amp; Snyder WM (2002) </w:t>
      </w:r>
      <w:r w:rsidRPr="004C6BED">
        <w:rPr>
          <w:rFonts w:ascii="Times New Roman" w:hAnsi="Times New Roman" w:cs="Times New Roman"/>
          <w:i/>
          <w:sz w:val="24"/>
          <w:szCs w:val="24"/>
        </w:rPr>
        <w:t>Cultivating communities of practice: A guide to managing knowledge</w:t>
      </w:r>
      <w:r w:rsidRPr="004C6BED">
        <w:rPr>
          <w:rFonts w:ascii="Times New Roman" w:hAnsi="Times New Roman" w:cs="Times New Roman"/>
          <w:sz w:val="24"/>
          <w:szCs w:val="24"/>
        </w:rPr>
        <w:t>. Boston, MA: Harvard Business School Press.</w:t>
      </w:r>
    </w:p>
    <w:p w14:paraId="000000ED" w14:textId="77777777" w:rsidR="004F1454" w:rsidRDefault="004F1454">
      <w:pPr>
        <w:spacing w:line="360" w:lineRule="auto"/>
      </w:pPr>
    </w:p>
    <w:p w14:paraId="70A0425B" w14:textId="77777777" w:rsidR="00406C8D" w:rsidRDefault="00406C8D" w:rsidP="004C6BED">
      <w:pPr>
        <w:spacing w:line="360" w:lineRule="auto"/>
        <w:rPr>
          <w:rFonts w:ascii="Times New Roman" w:hAnsi="Times New Roman" w:cs="Times New Roman"/>
          <w:b/>
          <w:sz w:val="24"/>
          <w:szCs w:val="24"/>
        </w:rPr>
      </w:pPr>
    </w:p>
    <w:p w14:paraId="6008F89C" w14:textId="77777777" w:rsidR="00406C8D" w:rsidRDefault="00406C8D" w:rsidP="004C6BED">
      <w:pPr>
        <w:spacing w:line="360" w:lineRule="auto"/>
        <w:rPr>
          <w:rFonts w:ascii="Times New Roman" w:hAnsi="Times New Roman" w:cs="Times New Roman"/>
          <w:b/>
          <w:sz w:val="24"/>
          <w:szCs w:val="24"/>
        </w:rPr>
      </w:pPr>
    </w:p>
    <w:p w14:paraId="452B6090" w14:textId="77777777" w:rsidR="00406C8D" w:rsidRDefault="00406C8D" w:rsidP="004C6BED">
      <w:pPr>
        <w:spacing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46C8FB2B" wp14:editId="1E8128BB">
            <wp:extent cx="4303016" cy="60892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4">
                      <a:extLst>
                        <a:ext uri="{28A0092B-C50C-407E-A947-70E740481C1C}">
                          <a14:useLocalDpi xmlns:a14="http://schemas.microsoft.com/office/drawing/2010/main" val="0"/>
                        </a:ext>
                      </a:extLst>
                    </a:blip>
                    <a:stretch>
                      <a:fillRect/>
                    </a:stretch>
                  </pic:blipFill>
                  <pic:spPr>
                    <a:xfrm rot="5400000">
                      <a:off x="0" y="0"/>
                      <a:ext cx="4303016" cy="6089227"/>
                    </a:xfrm>
                    <a:prstGeom prst="rect">
                      <a:avLst/>
                    </a:prstGeom>
                  </pic:spPr>
                </pic:pic>
              </a:graphicData>
            </a:graphic>
          </wp:inline>
        </w:drawing>
      </w:r>
    </w:p>
    <w:p w14:paraId="5F425B6C" w14:textId="2EEC9560" w:rsidR="004C6BED" w:rsidRDefault="004C6BED" w:rsidP="004C6BED">
      <w:pPr>
        <w:spacing w:line="360" w:lineRule="auto"/>
        <w:rPr>
          <w:rFonts w:ascii="Times New Roman" w:hAnsi="Times New Roman" w:cs="Times New Roman"/>
          <w:sz w:val="24"/>
          <w:szCs w:val="24"/>
        </w:rPr>
      </w:pPr>
      <w:r w:rsidRPr="004C6BED">
        <w:rPr>
          <w:rFonts w:ascii="Times New Roman" w:hAnsi="Times New Roman" w:cs="Times New Roman"/>
          <w:b/>
          <w:sz w:val="24"/>
          <w:szCs w:val="24"/>
        </w:rPr>
        <w:t>Figure 1:</w:t>
      </w:r>
      <w:r w:rsidRPr="004C6BED">
        <w:rPr>
          <w:rFonts w:ascii="Times New Roman" w:hAnsi="Times New Roman" w:cs="Times New Roman"/>
          <w:sz w:val="24"/>
          <w:szCs w:val="24"/>
        </w:rPr>
        <w:t xml:space="preserve"> Responsibilities and rewards of programme leadership in 4 primary domains: programme, student, community, and individual (by both groups (text not-italicised) and by the local-informal community of practice only (text italicised)).</w:t>
      </w:r>
    </w:p>
    <w:p w14:paraId="295E0344" w14:textId="060DF468" w:rsidR="004C6BED" w:rsidRDefault="00406C8D" w:rsidP="004C6BED">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065EFE1" wp14:editId="5E55CD76">
            <wp:extent cx="4063598" cy="5750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5">
                      <a:extLst>
                        <a:ext uri="{28A0092B-C50C-407E-A947-70E740481C1C}">
                          <a14:useLocalDpi xmlns:a14="http://schemas.microsoft.com/office/drawing/2010/main" val="0"/>
                        </a:ext>
                      </a:extLst>
                    </a:blip>
                    <a:stretch>
                      <a:fillRect/>
                    </a:stretch>
                  </pic:blipFill>
                  <pic:spPr>
                    <a:xfrm rot="5400000">
                      <a:off x="0" y="0"/>
                      <a:ext cx="4088575" cy="5785770"/>
                    </a:xfrm>
                    <a:prstGeom prst="rect">
                      <a:avLst/>
                    </a:prstGeom>
                  </pic:spPr>
                </pic:pic>
              </a:graphicData>
            </a:graphic>
          </wp:inline>
        </w:drawing>
      </w:r>
    </w:p>
    <w:p w14:paraId="750CDE03" w14:textId="77777777" w:rsidR="004C6BED" w:rsidRPr="004C6BED" w:rsidRDefault="004C6BED" w:rsidP="004C6BED">
      <w:pPr>
        <w:spacing w:line="360" w:lineRule="auto"/>
        <w:rPr>
          <w:rFonts w:ascii="Times New Roman" w:hAnsi="Times New Roman" w:cs="Times New Roman"/>
          <w:sz w:val="24"/>
          <w:szCs w:val="24"/>
        </w:rPr>
      </w:pPr>
      <w:r w:rsidRPr="004C6BED">
        <w:rPr>
          <w:rFonts w:ascii="Times New Roman" w:hAnsi="Times New Roman" w:cs="Times New Roman"/>
          <w:b/>
          <w:sz w:val="24"/>
          <w:szCs w:val="24"/>
        </w:rPr>
        <w:t>Figure 2:</w:t>
      </w:r>
      <w:r w:rsidRPr="004C6BED">
        <w:rPr>
          <w:rFonts w:ascii="Times New Roman" w:hAnsi="Times New Roman" w:cs="Times New Roman"/>
          <w:sz w:val="24"/>
          <w:szCs w:val="24"/>
        </w:rPr>
        <w:t xml:space="preserve"> Competence-based development of programme leaders, based on the University of Hull Competence Framework (Lawrence et al., 2020), reflecting the 3 elements of disciplinary and professional experience; knowledge management and self-awareness, applied to programme leadership.</w:t>
      </w:r>
    </w:p>
    <w:p w14:paraId="7A85AB63" w14:textId="77777777" w:rsidR="004C6BED" w:rsidRPr="004C6BED" w:rsidRDefault="004C6BED" w:rsidP="004C6BED">
      <w:pPr>
        <w:spacing w:line="360" w:lineRule="auto"/>
        <w:rPr>
          <w:rFonts w:ascii="Times New Roman" w:hAnsi="Times New Roman" w:cs="Times New Roman"/>
          <w:sz w:val="24"/>
          <w:szCs w:val="24"/>
        </w:rPr>
      </w:pPr>
    </w:p>
    <w:p w14:paraId="000000EE" w14:textId="77777777" w:rsidR="004F1454" w:rsidRDefault="004F1454">
      <w:pPr>
        <w:spacing w:line="360" w:lineRule="auto"/>
        <w:rPr>
          <w:sz w:val="26"/>
          <w:szCs w:val="26"/>
        </w:rPr>
      </w:pPr>
    </w:p>
    <w:p w14:paraId="000000EF" w14:textId="77777777" w:rsidR="004F1454" w:rsidRDefault="004F1454">
      <w:pPr>
        <w:rPr>
          <w:rFonts w:ascii="Calibri" w:eastAsia="Calibri" w:hAnsi="Calibri" w:cs="Calibri"/>
          <w:color w:val="0563C1"/>
          <w:sz w:val="16"/>
          <w:szCs w:val="16"/>
        </w:rPr>
      </w:pPr>
    </w:p>
    <w:p w14:paraId="000000F0" w14:textId="77777777" w:rsidR="004F1454" w:rsidRDefault="004F1454"/>
    <w:sectPr w:rsidR="004F14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076E7"/>
    <w:multiLevelType w:val="hybridMultilevel"/>
    <w:tmpl w:val="7F4297D0"/>
    <w:lvl w:ilvl="0" w:tplc="18967C76">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CC3320"/>
    <w:multiLevelType w:val="hybridMultilevel"/>
    <w:tmpl w:val="33CA5E82"/>
    <w:lvl w:ilvl="0" w:tplc="07F6BDC2">
      <w:start w:val="1"/>
      <w:numFmt w:val="decimal"/>
      <w:lvlText w:val="%1."/>
      <w:lvlJc w:val="left"/>
      <w:pPr>
        <w:ind w:left="1080" w:hanging="360"/>
      </w:pPr>
      <w:rPr>
        <w:rFonts w:ascii="Calibri" w:eastAsia="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02657162">
    <w:abstractNumId w:val="0"/>
  </w:num>
  <w:num w:numId="2" w16cid:durableId="2012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54"/>
    <w:rsid w:val="00162D4C"/>
    <w:rsid w:val="00270DBC"/>
    <w:rsid w:val="002A570A"/>
    <w:rsid w:val="0031450B"/>
    <w:rsid w:val="0034498B"/>
    <w:rsid w:val="00406C8D"/>
    <w:rsid w:val="004C6BED"/>
    <w:rsid w:val="004F1454"/>
    <w:rsid w:val="0054304D"/>
    <w:rsid w:val="007218A3"/>
    <w:rsid w:val="0073270E"/>
    <w:rsid w:val="00903951"/>
    <w:rsid w:val="00932F5C"/>
    <w:rsid w:val="009E62F6"/>
    <w:rsid w:val="00AB7993"/>
    <w:rsid w:val="00AD3864"/>
    <w:rsid w:val="00C314B2"/>
    <w:rsid w:val="00C316FC"/>
    <w:rsid w:val="00E3156D"/>
    <w:rsid w:val="00E96044"/>
    <w:rsid w:val="00FC32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039E"/>
  <w15:docId w15:val="{190DC15D-6AB3-7B44-9579-E26AE9AB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70DBC"/>
    <w:rPr>
      <w:color w:val="0000FF" w:themeColor="hyperlink"/>
      <w:u w:val="single"/>
    </w:rPr>
  </w:style>
  <w:style w:type="paragraph" w:customStyle="1" w:styleId="paragraph">
    <w:name w:val="paragraph"/>
    <w:basedOn w:val="Normal"/>
    <w:rsid w:val="00270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0DBC"/>
  </w:style>
  <w:style w:type="character" w:customStyle="1" w:styleId="eop">
    <w:name w:val="eop"/>
    <w:basedOn w:val="DefaultParagraphFont"/>
    <w:rsid w:val="00270DBC"/>
  </w:style>
  <w:style w:type="paragraph" w:styleId="ListParagraph">
    <w:name w:val="List Paragraph"/>
    <w:basedOn w:val="Normal"/>
    <w:uiPriority w:val="34"/>
    <w:qFormat/>
    <w:rsid w:val="00721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02917">
      <w:bodyDiv w:val="1"/>
      <w:marLeft w:val="0"/>
      <w:marRight w:val="0"/>
      <w:marTop w:val="0"/>
      <w:marBottom w:val="0"/>
      <w:divBdr>
        <w:top w:val="none" w:sz="0" w:space="0" w:color="auto"/>
        <w:left w:val="none" w:sz="0" w:space="0" w:color="auto"/>
        <w:bottom w:val="none" w:sz="0" w:space="0" w:color="auto"/>
        <w:right w:val="none" w:sz="0" w:space="0" w:color="auto"/>
      </w:divBdr>
      <w:divsChild>
        <w:div w:id="2028749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131881.2015.1056640" TargetMode="External"/><Relationship Id="rId13" Type="http://schemas.openxmlformats.org/officeDocument/2006/relationships/hyperlink" Target="https://wonkhe.com/blogs/assessing-competences-could-equip-graduates-for-an-uncertain-post-covid-future/" TargetMode="External"/><Relationship Id="rId18" Type="http://schemas.openxmlformats.org/officeDocument/2006/relationships/hyperlink" Target="https://doi.org/10.1080/13583883.2015.103345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80/1360080X.2012.727707" TargetMode="External"/><Relationship Id="rId7" Type="http://schemas.openxmlformats.org/officeDocument/2006/relationships/hyperlink" Target="https://doi.org/10/1080/13596748.2011.626971" TargetMode="External"/><Relationship Id="rId12" Type="http://schemas.openxmlformats.org/officeDocument/2006/relationships/hyperlink" Target="https://www.seda.ac.uk/membership/programme-leader-toolkit/" TargetMode="External"/><Relationship Id="rId17" Type="http://schemas.openxmlformats.org/officeDocument/2006/relationships/hyperlink" Target="https://doi.org/10.53761/1.10.3.8" TargetMode="External"/><Relationship Id="rId25"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www.enhancementthemes.ac.uk/docs/ethemes/resilient-learning-communities/thriving-on-the-winds-of-change.pdf?sfvrsn=57abd681_6" TargetMode="External"/><Relationship Id="rId20" Type="http://schemas.openxmlformats.org/officeDocument/2006/relationships/hyperlink" Target="https://doi.org/10.1177/1469787410365653" TargetMode="External"/><Relationship Id="rId1" Type="http://schemas.openxmlformats.org/officeDocument/2006/relationships/numbering" Target="numbering.xml"/><Relationship Id="rId6" Type="http://schemas.openxmlformats.org/officeDocument/2006/relationships/hyperlink" Target="https://doi.org/10.1080/07294360.2020.1737658" TargetMode="External"/><Relationship Id="rId11" Type="http://schemas.openxmlformats.org/officeDocument/2006/relationships/hyperlink" Target="https://www.seda.ac.uk/membership/programme-leader-toolkit/" TargetMode="External"/><Relationship Id="rId24" Type="http://schemas.openxmlformats.org/officeDocument/2006/relationships/image" Target="media/image1.emf"/><Relationship Id="rId5" Type="http://schemas.openxmlformats.org/officeDocument/2006/relationships/hyperlink" Target="mailto:g.scott@hull.ac.uk" TargetMode="External"/><Relationship Id="rId15" Type="http://schemas.openxmlformats.org/officeDocument/2006/relationships/hyperlink" Target="https://www.enhancementthemes.ac.uk/docs/ethemes/resilient-learning-communities/thriving-on-the-winds-of-change.pdf?sfvrsn=57abd681_6" TargetMode="External"/><Relationship Id="rId23" Type="http://schemas.openxmlformats.org/officeDocument/2006/relationships/hyperlink" Target="https://doi.org/10.1080/13583883.2015.1082189" TargetMode="External"/><Relationship Id="rId10" Type="http://schemas.openxmlformats.org/officeDocument/2006/relationships/hyperlink" Target="https://tinyurl.com/4xz5368z" TargetMode="External"/><Relationship Id="rId19" Type="http://schemas.openxmlformats.org/officeDocument/2006/relationships/hyperlink" Target="https://doi.org/10.1016/j.leaqua.2015.06.006" TargetMode="External"/><Relationship Id="rId4" Type="http://schemas.openxmlformats.org/officeDocument/2006/relationships/webSettings" Target="webSettings.xml"/><Relationship Id="rId9" Type="http://schemas.openxmlformats.org/officeDocument/2006/relationships/hyperlink" Target="https://tinyurl.com/4xz5368z" TargetMode="External"/><Relationship Id="rId14" Type="http://schemas.openxmlformats.org/officeDocument/2006/relationships/hyperlink" Target="https://wonkhe.com/blogs/assessing-competences-could-equip-graduates-for-an-uncertain-post-covid-future/" TargetMode="External"/><Relationship Id="rId22" Type="http://schemas.openxmlformats.org/officeDocument/2006/relationships/hyperlink" Target="https://doi.org/10.1080/1360144X.2021.189993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6262</Words>
  <Characters>35695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Lesley J Morrell</cp:lastModifiedBy>
  <cp:revision>7</cp:revision>
  <dcterms:created xsi:type="dcterms:W3CDTF">2022-08-23T15:15:00Z</dcterms:created>
  <dcterms:modified xsi:type="dcterms:W3CDTF">2022-09-14T14:26:00Z</dcterms:modified>
</cp:coreProperties>
</file>