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05F0" w:rsidRPr="0009657A" w:rsidRDefault="00BD05F0" w:rsidP="00BD05F0">
      <w:pPr>
        <w:widowControl w:val="0"/>
        <w:autoSpaceDE w:val="0"/>
        <w:autoSpaceDN w:val="0"/>
        <w:adjustRightInd w:val="0"/>
        <w:spacing w:after="240"/>
        <w:rPr>
          <w:rFonts w:asciiTheme="majorBidi" w:hAnsiTheme="majorBidi" w:cstheme="majorBidi"/>
          <w:lang w:val="en-US"/>
        </w:rPr>
      </w:pPr>
      <w:bookmarkStart w:id="0" w:name="_GoBack"/>
      <w:r w:rsidRPr="0009657A">
        <w:rPr>
          <w:rFonts w:asciiTheme="majorBidi" w:hAnsiTheme="majorBidi" w:cstheme="majorBidi"/>
          <w:sz w:val="26"/>
          <w:szCs w:val="26"/>
          <w:lang w:val="en-US"/>
        </w:rPr>
        <w:t xml:space="preserve">School Leadership and Management, Vol. 28, No. 3, July 2008, pp. 281-297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54"/>
          <w:szCs w:val="54"/>
          <w:lang w:val="en-US"/>
        </w:rPr>
        <w:t xml:space="preserve">Educational leadership, the depletion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gramStart"/>
      <w:r w:rsidRPr="0009657A">
        <w:rPr>
          <w:rFonts w:asciiTheme="majorBidi" w:hAnsiTheme="majorBidi" w:cstheme="majorBidi"/>
          <w:sz w:val="54"/>
          <w:szCs w:val="54"/>
          <w:lang w:val="en-US"/>
        </w:rPr>
        <w:t>of</w:t>
      </w:r>
      <w:proofErr w:type="gramEnd"/>
      <w:r w:rsidRPr="0009657A">
        <w:rPr>
          <w:rFonts w:asciiTheme="majorBidi" w:hAnsiTheme="majorBidi" w:cstheme="majorBidi"/>
          <w:sz w:val="54"/>
          <w:szCs w:val="54"/>
          <w:lang w:val="en-US"/>
        </w:rPr>
        <w:t xml:space="preserve"> oil supplies and the need for an ethic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gramStart"/>
      <w:r w:rsidRPr="0009657A">
        <w:rPr>
          <w:rFonts w:asciiTheme="majorBidi" w:hAnsiTheme="majorBidi" w:cstheme="majorBidi"/>
          <w:sz w:val="54"/>
          <w:szCs w:val="54"/>
          <w:lang w:val="en-US"/>
        </w:rPr>
        <w:t>of</w:t>
      </w:r>
      <w:proofErr w:type="gramEnd"/>
      <w:r w:rsidRPr="0009657A">
        <w:rPr>
          <w:rFonts w:asciiTheme="majorBidi" w:hAnsiTheme="majorBidi" w:cstheme="majorBidi"/>
          <w:sz w:val="54"/>
          <w:szCs w:val="54"/>
          <w:lang w:val="en-US"/>
        </w:rPr>
        <w:t xml:space="preserve"> global sustainability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38"/>
          <w:szCs w:val="38"/>
          <w:lang w:val="en-US"/>
        </w:rPr>
        <w:t xml:space="preserve">Mike Bottery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Centre for Educational Studies, University of Hull, UK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This paper argues that problems deriving from the depletion of global oil supplies are much more central to educational leadership than is normally appreciated, and suggests the need for a global view of educational purposes, and in particular a commitment by educators to an ethic of global sustainability. The paper describes how vital oil is to current societal functioning, before examining how much has been consumed and how much remains. After looking at the impact of the interaction of its usage with climate change and population growth, the paper then examines what this means for educational activity. It suggests that there are seven possible educational developments, all of which require future educational leadership thinking to embrace more fully an ethic of global sustainability.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Keywords: oil; educational leadership; energy; global sustainability </w:t>
      </w:r>
    </w:p>
    <w:p w:rsidR="00BD05F0" w:rsidRPr="0009657A" w:rsidRDefault="00BD05F0" w:rsidP="00BD05F0">
      <w:pPr>
        <w:widowControl w:val="0"/>
        <w:autoSpaceDE w:val="0"/>
        <w:autoSpaceDN w:val="0"/>
        <w:adjustRightInd w:val="0"/>
        <w:spacing w:after="240"/>
        <w:rPr>
          <w:rFonts w:asciiTheme="majorBidi" w:hAnsiTheme="majorBidi" w:cstheme="majorBidi"/>
          <w:sz w:val="26"/>
          <w:szCs w:val="26"/>
          <w:lang w:val="en-US"/>
        </w:rPr>
      </w:pPr>
    </w:p>
    <w:p w:rsidR="00BD05F0" w:rsidRPr="0009657A" w:rsidRDefault="00BD05F0" w:rsidP="00BD05F0">
      <w:pPr>
        <w:widowControl w:val="0"/>
        <w:autoSpaceDE w:val="0"/>
        <w:autoSpaceDN w:val="0"/>
        <w:adjustRightInd w:val="0"/>
        <w:spacing w:after="240"/>
        <w:rPr>
          <w:rFonts w:asciiTheme="majorBidi" w:hAnsiTheme="majorBidi" w:cstheme="majorBidi"/>
          <w:sz w:val="26"/>
          <w:szCs w:val="26"/>
          <w:lang w:val="en-US"/>
        </w:rPr>
      </w:pPr>
    </w:p>
    <w:p w:rsidR="00BD05F0" w:rsidRPr="0009657A" w:rsidRDefault="00BD05F0" w:rsidP="00BD05F0">
      <w:pPr>
        <w:widowControl w:val="0"/>
        <w:autoSpaceDE w:val="0"/>
        <w:autoSpaceDN w:val="0"/>
        <w:adjustRightInd w:val="0"/>
        <w:spacing w:after="240"/>
        <w:rPr>
          <w:rFonts w:asciiTheme="majorBidi" w:hAnsiTheme="majorBidi" w:cstheme="majorBidi"/>
          <w:sz w:val="26"/>
          <w:szCs w:val="26"/>
          <w:lang w:val="en-US"/>
        </w:rPr>
      </w:pP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lastRenderedPageBreak/>
        <w:t xml:space="preserve">Introduction: the need for larger leadership visions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We do not inherit the Earth from our parents: we borrow it from our children. (Native American saying)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Most educational leadership literature reports on research which is framed by local, regional or national contexts, and whilst all of these are necessary this paper argues that on their own they are radically insufficient, as there are many international and global factors and paradigms which not only affect educational leadership practice, but frame the way it is seen and </w:t>
      </w:r>
      <w:proofErr w:type="spellStart"/>
      <w:r w:rsidRPr="0009657A">
        <w:rPr>
          <w:rFonts w:asciiTheme="majorBidi" w:hAnsiTheme="majorBidi" w:cstheme="majorBidi"/>
          <w:sz w:val="26"/>
          <w:szCs w:val="26"/>
          <w:lang w:val="en-US"/>
        </w:rPr>
        <w:t>practised</w:t>
      </w:r>
      <w:proofErr w:type="spellEnd"/>
      <w:r w:rsidRPr="0009657A">
        <w:rPr>
          <w:rFonts w:asciiTheme="majorBidi" w:hAnsiTheme="majorBidi" w:cstheme="majorBidi"/>
          <w:sz w:val="26"/>
          <w:szCs w:val="26"/>
          <w:lang w:val="en-US"/>
        </w:rPr>
        <w:t xml:space="preserve">. Thus, for example, publications like those by Halsey et al. (1997), Bottery (2004) and Lauder et al. (2006) all suggest that historically a social democratic paradigm of education has highlighted concerns in the leadership literature about issues like justice, access and inequality, but that this paradigm and these values have been strong challenged over the last 20 years by a neo-liberal agenda with a much greater emphasis on economic competitiveness, and it has therefore </w:t>
      </w:r>
      <w:proofErr w:type="spellStart"/>
      <w:r w:rsidRPr="0009657A">
        <w:rPr>
          <w:rFonts w:asciiTheme="majorBidi" w:hAnsiTheme="majorBidi" w:cstheme="majorBidi"/>
          <w:sz w:val="26"/>
          <w:szCs w:val="26"/>
          <w:lang w:val="en-US"/>
        </w:rPr>
        <w:t>forefronted</w:t>
      </w:r>
      <w:proofErr w:type="spellEnd"/>
      <w:r w:rsidRPr="0009657A">
        <w:rPr>
          <w:rFonts w:asciiTheme="majorBidi" w:hAnsiTheme="majorBidi" w:cstheme="majorBidi"/>
          <w:sz w:val="26"/>
          <w:szCs w:val="26"/>
          <w:lang w:val="en-US"/>
        </w:rPr>
        <w:t xml:space="preserve"> the different concerns of effectiveness, standards and accountability. An understanding of the importance of such macro-perspectives and their underpinning values therefore suggests that educational leadership literature, by concentrating upon particular kinds of management strategies and different forms of leadership at lower level contexts, may ignore factors which actually determine the very nature of that educational activity.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paper takes this argument one step further by suggesting that even the interrogation of the purposes of educational leadership, by locating its function within such macro-perspectives, may be insufficient because whilst many of the educational goals and values listed above may be very worthy, in reality all of them are actually no more than secondary goals. The primary goal must be humanity’s survival on this planet through the sustainability of the biosphere within which we exist. As Porritt (2007) points out, ‘all else is conditional upon learning to live sustainably within the Earth’s system and limits’.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is clearly not the sustainability currently discussed in leadership literature (e.g. Hargreaves and Fink 2006; Davies 2007), which, whilst very valuable, is concerned with improving education systems. Nor is it the sustainability based on achieving adequate economic growth. It is also more than the concern for the sustainability of current human needs which does not compromise the needs of future generations. The sustainability of this paper is concerned with the sustain- ability of life itself, and not just an anthropocentric concern for human sustainability, but the sustainability of the biosphere, for it is that within which humanity has to survive. This paper then argues that such sustainability is directly threatened by the depletion of one particular natural resource, oil, which not only affects societies within which educators function, but, through its links to climate change and population growth, affects the ability of all life to survive on this planet. Given such importance, it would seem that it should constitute a central area of debate within educational activity. Yet whilst some curricular areas are beginning to take this seriously, critics like </w:t>
      </w:r>
      <w:proofErr w:type="spellStart"/>
      <w:r w:rsidRPr="0009657A">
        <w:rPr>
          <w:rFonts w:asciiTheme="majorBidi" w:hAnsiTheme="majorBidi" w:cstheme="majorBidi"/>
          <w:sz w:val="26"/>
          <w:szCs w:val="26"/>
          <w:lang w:val="en-US"/>
        </w:rPr>
        <w:t>Bonnett</w:t>
      </w:r>
      <w:proofErr w:type="spellEnd"/>
      <w:r w:rsidRPr="0009657A">
        <w:rPr>
          <w:rFonts w:asciiTheme="majorBidi" w:hAnsiTheme="majorBidi" w:cstheme="majorBidi"/>
          <w:sz w:val="26"/>
          <w:szCs w:val="26"/>
          <w:lang w:val="en-US"/>
        </w:rPr>
        <w:t xml:space="preserve"> (1999, 316) argue that traditional subject domains might not be appropriate for such discussion ‘when historically many of their central motives were shaped in a cultural milieu preoccupied with subordinating and exploiting nature’. Finally, and importantly, in the educational leadership literature, discussion of this issue is almost totally lacking.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paper needs, then, to begin by explaining how central oil is to current societal functioning. It also needs to examine the evidence concerning how much has been consumed and how much remains, before looking at the societal and global impacts of likely global oil depletion, and how its consumption interacts with climate change and population growth. It will then be in a position to suggest that its depletion is likely to create the following seven educational leadership challenges: </w:t>
      </w:r>
    </w:p>
    <w:p w:rsidR="00BD05F0" w:rsidRPr="0009657A" w:rsidRDefault="00BD05F0" w:rsidP="00BD05F0">
      <w:pPr>
        <w:widowControl w:val="0"/>
        <w:numPr>
          <w:ilvl w:val="0"/>
          <w:numId w:val="1"/>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Greatly increased costs, and resource constraints; </w:t>
      </w:r>
      <w:r w:rsidRPr="0009657A">
        <w:rPr>
          <w:rFonts w:ascii="MS Mincho" w:hAnsi="MS Mincho" w:cs="MS Mincho"/>
          <w:sz w:val="26"/>
          <w:szCs w:val="26"/>
          <w:lang w:val="en-US"/>
        </w:rPr>
        <w:t> </w:t>
      </w:r>
    </w:p>
    <w:p w:rsidR="00BD05F0" w:rsidRPr="0009657A" w:rsidRDefault="00BD05F0" w:rsidP="00BD05F0">
      <w:pPr>
        <w:widowControl w:val="0"/>
        <w:numPr>
          <w:ilvl w:val="0"/>
          <w:numId w:val="1"/>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An increased attempt by governments to pass costs on; </w:t>
      </w:r>
      <w:r w:rsidRPr="0009657A">
        <w:rPr>
          <w:rFonts w:ascii="MS Mincho" w:hAnsi="MS Mincho" w:cs="MS Mincho"/>
          <w:sz w:val="26"/>
          <w:szCs w:val="26"/>
          <w:lang w:val="en-US"/>
        </w:rPr>
        <w:t> </w:t>
      </w:r>
    </w:p>
    <w:p w:rsidR="00BD05F0" w:rsidRPr="0009657A" w:rsidRDefault="00BD05F0" w:rsidP="00BD05F0">
      <w:pPr>
        <w:widowControl w:val="0"/>
        <w:numPr>
          <w:ilvl w:val="0"/>
          <w:numId w:val="1"/>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An expansion in the </w:t>
      </w:r>
      <w:proofErr w:type="spellStart"/>
      <w:r w:rsidRPr="0009657A">
        <w:rPr>
          <w:rFonts w:asciiTheme="majorBidi" w:hAnsiTheme="majorBidi" w:cstheme="majorBidi"/>
          <w:sz w:val="26"/>
          <w:szCs w:val="26"/>
          <w:lang w:val="en-US"/>
        </w:rPr>
        <w:t>privatisation</w:t>
      </w:r>
      <w:proofErr w:type="spellEnd"/>
      <w:r w:rsidRPr="0009657A">
        <w:rPr>
          <w:rFonts w:asciiTheme="majorBidi" w:hAnsiTheme="majorBidi" w:cstheme="majorBidi"/>
          <w:sz w:val="26"/>
          <w:szCs w:val="26"/>
          <w:lang w:val="en-US"/>
        </w:rPr>
        <w:t xml:space="preserve"> of schooling; </w:t>
      </w:r>
      <w:r w:rsidRPr="0009657A">
        <w:rPr>
          <w:rFonts w:ascii="MS Mincho" w:hAnsi="MS Mincho" w:cs="MS Mincho"/>
          <w:sz w:val="26"/>
          <w:szCs w:val="26"/>
          <w:lang w:val="en-US"/>
        </w:rPr>
        <w:t> </w:t>
      </w:r>
    </w:p>
    <w:p w:rsidR="00BD05F0" w:rsidRPr="0009657A" w:rsidRDefault="00BD05F0" w:rsidP="00BD05F0">
      <w:pPr>
        <w:widowControl w:val="0"/>
        <w:numPr>
          <w:ilvl w:val="0"/>
          <w:numId w:val="1"/>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An increase in the IT-based nature of education; </w:t>
      </w:r>
      <w:r w:rsidRPr="0009657A">
        <w:rPr>
          <w:rFonts w:ascii="MS Mincho" w:hAnsi="MS Mincho" w:cs="MS Mincho"/>
          <w:sz w:val="26"/>
          <w:szCs w:val="26"/>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5. A much greater need for an awareness and emphasis in the curriculum of environmental, energy and population/demographic issues; </w:t>
      </w:r>
    </w:p>
    <w:p w:rsidR="00BD05F0" w:rsidRPr="0009657A" w:rsidRDefault="00BD05F0" w:rsidP="00BD05F0">
      <w:pPr>
        <w:widowControl w:val="0"/>
        <w:numPr>
          <w:ilvl w:val="0"/>
          <w:numId w:val="2"/>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An increase in the </w:t>
      </w:r>
      <w:proofErr w:type="spellStart"/>
      <w:r w:rsidRPr="0009657A">
        <w:rPr>
          <w:rFonts w:asciiTheme="majorBidi" w:hAnsiTheme="majorBidi" w:cstheme="majorBidi"/>
          <w:sz w:val="26"/>
          <w:szCs w:val="26"/>
          <w:lang w:val="en-US"/>
        </w:rPr>
        <w:t>localisation</w:t>
      </w:r>
      <w:proofErr w:type="spellEnd"/>
      <w:r w:rsidRPr="0009657A">
        <w:rPr>
          <w:rFonts w:asciiTheme="majorBidi" w:hAnsiTheme="majorBidi" w:cstheme="majorBidi"/>
          <w:sz w:val="26"/>
          <w:szCs w:val="26"/>
          <w:lang w:val="en-US"/>
        </w:rPr>
        <w:t xml:space="preserve"> of education; </w:t>
      </w:r>
      <w:r w:rsidRPr="0009657A">
        <w:rPr>
          <w:rFonts w:ascii="MS Mincho" w:hAnsi="MS Mincho" w:cs="MS Mincho"/>
          <w:sz w:val="26"/>
          <w:szCs w:val="26"/>
          <w:lang w:val="en-US"/>
        </w:rPr>
        <w:t> </w:t>
      </w:r>
    </w:p>
    <w:p w:rsidR="00BD05F0" w:rsidRPr="0009657A" w:rsidRDefault="00BD05F0" w:rsidP="00BD05F0">
      <w:pPr>
        <w:widowControl w:val="0"/>
        <w:numPr>
          <w:ilvl w:val="0"/>
          <w:numId w:val="2"/>
        </w:numPr>
        <w:tabs>
          <w:tab w:val="left" w:pos="220"/>
          <w:tab w:val="left" w:pos="720"/>
        </w:tabs>
        <w:autoSpaceDE w:val="0"/>
        <w:autoSpaceDN w:val="0"/>
        <w:adjustRightInd w:val="0"/>
        <w:spacing w:after="266"/>
        <w:ind w:hanging="720"/>
        <w:rPr>
          <w:rFonts w:asciiTheme="majorBidi" w:hAnsiTheme="majorBidi" w:cstheme="majorBidi"/>
          <w:sz w:val="26"/>
          <w:szCs w:val="26"/>
          <w:lang w:val="en-US"/>
        </w:rPr>
      </w:pPr>
      <w:r w:rsidRPr="0009657A">
        <w:rPr>
          <w:rFonts w:asciiTheme="majorBidi" w:hAnsiTheme="majorBidi" w:cstheme="majorBidi"/>
          <w:sz w:val="26"/>
          <w:szCs w:val="26"/>
          <w:lang w:val="en-US"/>
        </w:rPr>
        <w:t xml:space="preserve">Educational professionals working in an increasingly dangerous world. </w:t>
      </w:r>
      <w:r w:rsidRPr="0009657A">
        <w:rPr>
          <w:rFonts w:ascii="MS Mincho" w:hAnsi="MS Mincho" w:cs="MS Mincho"/>
          <w:sz w:val="26"/>
          <w:szCs w:val="26"/>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These point to the need for an expansion in the scope of current educational leadership thinking, and this article will therefore discuss how an ethic of sustainability might be interpreted and </w:t>
      </w:r>
      <w:proofErr w:type="spellStart"/>
      <w:r w:rsidRPr="0009657A">
        <w:rPr>
          <w:rFonts w:asciiTheme="majorBidi" w:hAnsiTheme="majorBidi" w:cstheme="majorBidi"/>
          <w:sz w:val="26"/>
          <w:szCs w:val="26"/>
          <w:lang w:val="en-US"/>
        </w:rPr>
        <w:t>realised</w:t>
      </w:r>
      <w:proofErr w:type="spellEnd"/>
      <w:r w:rsidRPr="0009657A">
        <w:rPr>
          <w:rFonts w:asciiTheme="majorBidi" w:hAnsiTheme="majorBidi" w:cstheme="majorBidi"/>
          <w:sz w:val="26"/>
          <w:szCs w:val="26"/>
          <w:lang w:val="en-US"/>
        </w:rPr>
        <w:t xml:space="preserve"> by educational leaders. This paper needs to begin, however, with an understanding of oil, its importance and its impact. It is to these that this paper now turns.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importance of oil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It is difficult to exaggerate oil’s importance in today’s world: cheap oil has fuelled fast economic growth, high standards of living, and a short-termism which has been environmentally damaging, and whilst Porritt (2007, 83</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w:t>
      </w:r>
      <w:r w:rsidRPr="0009657A">
        <w:rPr>
          <w:rFonts w:asciiTheme="majorBidi" w:hAnsiTheme="majorBidi" w:cstheme="majorBidi"/>
          <w:sz w:val="26"/>
          <w:szCs w:val="26"/>
          <w:lang w:val="en-US"/>
        </w:rPr>
        <w:t>84) argues that ‘</w:t>
      </w:r>
      <w:proofErr w:type="spellStart"/>
      <w:r w:rsidRPr="0009657A">
        <w:rPr>
          <w:rFonts w:asciiTheme="majorBidi" w:hAnsiTheme="majorBidi" w:cstheme="majorBidi"/>
          <w:sz w:val="26"/>
          <w:szCs w:val="26"/>
          <w:lang w:val="en-US"/>
        </w:rPr>
        <w:t>conven</w:t>
      </w:r>
      <w:proofErr w:type="spellEnd"/>
      <w:r w:rsidRPr="0009657A">
        <w:rPr>
          <w:rFonts w:asciiTheme="majorBidi" w:hAnsiTheme="majorBidi" w:cstheme="majorBidi"/>
          <w:sz w:val="26"/>
          <w:szCs w:val="26"/>
          <w:lang w:val="en-US"/>
        </w:rPr>
        <w:t xml:space="preserve">- </w:t>
      </w:r>
      <w:proofErr w:type="spellStart"/>
      <w:r w:rsidRPr="0009657A">
        <w:rPr>
          <w:rFonts w:asciiTheme="majorBidi" w:hAnsiTheme="majorBidi" w:cstheme="majorBidi"/>
          <w:sz w:val="26"/>
          <w:szCs w:val="26"/>
          <w:lang w:val="en-US"/>
        </w:rPr>
        <w:t>tional</w:t>
      </w:r>
      <w:proofErr w:type="spellEnd"/>
      <w:r w:rsidRPr="0009657A">
        <w:rPr>
          <w:rFonts w:asciiTheme="majorBidi" w:hAnsiTheme="majorBidi" w:cstheme="majorBidi"/>
          <w:sz w:val="26"/>
          <w:szCs w:val="26"/>
          <w:lang w:val="en-US"/>
        </w:rPr>
        <w:t xml:space="preserve"> economic growth and cheap oil have marched hand in hand for the best part of 60 years . . .’ he warns that, within a few years, ‘it will become increasingly apparent that both are on their last legs’. Oil depletion is thus a growing issue. Even its decline simply as a transport fuel would produce dramatic effects, were supplies of other fuels insufficient to meet demands. It would mean for instance that the expense of travelling to and from work would make suburban lifestyles too expensive for many; that consumption habits would need to change, as long-distance travel and transport became increasingly expensive; that some kinds of jobs would disappear, whilst others would expand; that there would be a large increase in the production of the local and the seasonal; and that educational institutions would serve the local community even more, and curricula would need to change to service new kinds of jobs.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Yet transport is only one use of oil. </w:t>
      </w:r>
      <w:proofErr w:type="spellStart"/>
      <w:r w:rsidRPr="0009657A">
        <w:rPr>
          <w:rFonts w:asciiTheme="majorBidi" w:hAnsiTheme="majorBidi" w:cstheme="majorBidi"/>
          <w:sz w:val="26"/>
          <w:szCs w:val="26"/>
          <w:lang w:val="en-US"/>
        </w:rPr>
        <w:t>Yeomans</w:t>
      </w:r>
      <w:proofErr w:type="spellEnd"/>
      <w:r w:rsidRPr="0009657A">
        <w:rPr>
          <w:rFonts w:asciiTheme="majorBidi" w:hAnsiTheme="majorBidi" w:cstheme="majorBidi"/>
          <w:sz w:val="26"/>
          <w:szCs w:val="26"/>
          <w:lang w:val="en-US"/>
        </w:rPr>
        <w:t xml:space="preserve"> (2004, xii</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w:t>
      </w:r>
      <w:r w:rsidRPr="0009657A">
        <w:rPr>
          <w:rFonts w:asciiTheme="majorBidi" w:hAnsiTheme="majorBidi" w:cstheme="majorBidi"/>
          <w:sz w:val="26"/>
          <w:szCs w:val="26"/>
          <w:lang w:val="en-US"/>
        </w:rPr>
        <w:t xml:space="preserve">xiii) recounts how he tried to get through one day without </w:t>
      </w:r>
      <w:proofErr w:type="spellStart"/>
      <w:r w:rsidRPr="0009657A">
        <w:rPr>
          <w:rFonts w:asciiTheme="majorBidi" w:hAnsiTheme="majorBidi" w:cstheme="majorBidi"/>
          <w:sz w:val="26"/>
          <w:szCs w:val="26"/>
          <w:lang w:val="en-US"/>
        </w:rPr>
        <w:t>utilising</w:t>
      </w:r>
      <w:proofErr w:type="spellEnd"/>
      <w:r w:rsidRPr="0009657A">
        <w:rPr>
          <w:rFonts w:asciiTheme="majorBidi" w:hAnsiTheme="majorBidi" w:cstheme="majorBidi"/>
          <w:sz w:val="26"/>
          <w:szCs w:val="26"/>
          <w:lang w:val="en-US"/>
        </w:rPr>
        <w:t xml:space="preserve"> any oil-based products. Living in New York, he did not need a car, and could get to and from work by walking. Yet he failed miserably in his attempt. He was not able to wash his hair, shave, </w:t>
      </w:r>
      <w:proofErr w:type="gramStart"/>
      <w:r w:rsidRPr="0009657A">
        <w:rPr>
          <w:rFonts w:asciiTheme="majorBidi" w:hAnsiTheme="majorBidi" w:cstheme="majorBidi"/>
          <w:sz w:val="26"/>
          <w:szCs w:val="26"/>
          <w:lang w:val="en-US"/>
        </w:rPr>
        <w:t>shower</w:t>
      </w:r>
      <w:proofErr w:type="gramEnd"/>
      <w:r w:rsidRPr="0009657A">
        <w:rPr>
          <w:rFonts w:asciiTheme="majorBidi" w:hAnsiTheme="majorBidi" w:cstheme="majorBidi"/>
          <w:sz w:val="26"/>
          <w:szCs w:val="26"/>
          <w:lang w:val="en-US"/>
        </w:rPr>
        <w:t xml:space="preserve"> or </w:t>
      </w:r>
      <w:proofErr w:type="spellStart"/>
      <w:r w:rsidRPr="0009657A">
        <w:rPr>
          <w:rFonts w:asciiTheme="majorBidi" w:hAnsiTheme="majorBidi" w:cstheme="majorBidi"/>
          <w:sz w:val="26"/>
          <w:szCs w:val="26"/>
          <w:lang w:val="en-US"/>
        </w:rPr>
        <w:t>deodorise</w:t>
      </w:r>
      <w:proofErr w:type="spellEnd"/>
      <w:r w:rsidRPr="0009657A">
        <w:rPr>
          <w:rFonts w:asciiTheme="majorBidi" w:hAnsiTheme="majorBidi" w:cstheme="majorBidi"/>
          <w:sz w:val="26"/>
          <w:szCs w:val="26"/>
          <w:lang w:val="en-US"/>
        </w:rPr>
        <w:t xml:space="preserve">, as his shampoo, shaving cream, deodorant and shower curtain all contained oil-based derivatives. Virtually all the plastics in his apartment were oil- based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so his telephone, computer, kettle, hair-drier, television, radio and all the other things made of plastic were not usable. In addition, his clothes had been produced by machines that used oil for lubrication, so wearing them was prohibited. Much of the energy and lighting in his flat was derived from oil. The list became endless: ‘bandages, blenders, garbage bags, glue, pacemakers, and pantyhose . . .’ (p. xiii). Finally, he could not walk to work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the rubber on his shoes was oil based, and the asphalt of the roads and pavements is an oil product. He did not mention, but could have, that he would have had difficulty finding bread for his toast, or his </w:t>
      </w:r>
      <w:proofErr w:type="spellStart"/>
      <w:r w:rsidRPr="0009657A">
        <w:rPr>
          <w:rFonts w:asciiTheme="majorBidi" w:hAnsiTheme="majorBidi" w:cstheme="majorBidi"/>
          <w:sz w:val="26"/>
          <w:szCs w:val="26"/>
          <w:lang w:val="en-US"/>
        </w:rPr>
        <w:t>favourite</w:t>
      </w:r>
      <w:proofErr w:type="spellEnd"/>
      <w:r w:rsidRPr="0009657A">
        <w:rPr>
          <w:rFonts w:asciiTheme="majorBidi" w:hAnsiTheme="majorBidi" w:cstheme="majorBidi"/>
          <w:sz w:val="26"/>
          <w:szCs w:val="26"/>
          <w:lang w:val="en-US"/>
        </w:rPr>
        <w:t xml:space="preserve"> cereal for breakfast, as a very large percentage of crop growth is predicated upon extensive use of </w:t>
      </w:r>
      <w:proofErr w:type="spellStart"/>
      <w:r w:rsidRPr="0009657A">
        <w:rPr>
          <w:rFonts w:asciiTheme="majorBidi" w:hAnsiTheme="majorBidi" w:cstheme="majorBidi"/>
          <w:sz w:val="26"/>
          <w:szCs w:val="26"/>
          <w:lang w:val="en-US"/>
        </w:rPr>
        <w:t>fertilisers</w:t>
      </w:r>
      <w:proofErr w:type="spellEnd"/>
      <w:r w:rsidRPr="0009657A">
        <w:rPr>
          <w:rFonts w:asciiTheme="majorBidi" w:hAnsiTheme="majorBidi" w:cstheme="majorBidi"/>
          <w:sz w:val="26"/>
          <w:szCs w:val="26"/>
          <w:lang w:val="en-US"/>
        </w:rPr>
        <w:t xml:space="preserve">, herbicides and pesticides. Their non-use would lead, in the short to medium term, to less productive land, and greater crop destruction by disease and insect predators.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Of course, there are already, or there are being developed, many substitutes for oil- based products, and optimists (e.g. Wall Street Journal 2005) argue that humanity’s sheer inventiveness will prevent </w:t>
      </w:r>
      <w:proofErr w:type="spellStart"/>
      <w:r w:rsidRPr="0009657A">
        <w:rPr>
          <w:rFonts w:asciiTheme="majorBidi" w:hAnsiTheme="majorBidi" w:cstheme="majorBidi"/>
          <w:sz w:val="26"/>
          <w:szCs w:val="26"/>
          <w:lang w:val="en-US"/>
        </w:rPr>
        <w:t>Yeomans’s</w:t>
      </w:r>
      <w:proofErr w:type="spellEnd"/>
      <w:r w:rsidRPr="0009657A">
        <w:rPr>
          <w:rFonts w:asciiTheme="majorBidi" w:hAnsiTheme="majorBidi" w:cstheme="majorBidi"/>
          <w:sz w:val="26"/>
          <w:szCs w:val="26"/>
          <w:lang w:val="en-US"/>
        </w:rPr>
        <w:t xml:space="preserve"> nightmare scenario from happening. Yet simply assuming that adequate substitutes will be found in time to bridge the gap between increasing demand and diminishing supply is a precarious strategy to adopt. Even if this did happen, there remain the unexplored side effects of such substitutes, as with the production of genetically modified disease and pest-resistant crops. Moreover, the transition process is unlikely to be smooth or trouble free. The wealthiest will have access to the latest technologies, but there will be many who experience a significant drop in living standards. One does not have to agree with Kunstler (2005, 17), that humanity will return to something resembling medieval agricultural societies, to believe that the reduction in the raw materials needed to produce many items will exacerbate current societal tensions.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situation is made the more urgent by the fragility of modern societies. Both Diamond (2005) and Fagan (2005) locate the collapse of many </w:t>
      </w:r>
      <w:proofErr w:type="spellStart"/>
      <w:r w:rsidRPr="0009657A">
        <w:rPr>
          <w:rFonts w:asciiTheme="majorBidi" w:hAnsiTheme="majorBidi" w:cstheme="majorBidi"/>
          <w:sz w:val="26"/>
          <w:szCs w:val="26"/>
          <w:lang w:val="en-US"/>
        </w:rPr>
        <w:t>civilisations</w:t>
      </w:r>
      <w:proofErr w:type="spellEnd"/>
      <w:r w:rsidRPr="0009657A">
        <w:rPr>
          <w:rFonts w:asciiTheme="majorBidi" w:hAnsiTheme="majorBidi" w:cstheme="majorBidi"/>
          <w:sz w:val="26"/>
          <w:szCs w:val="26"/>
          <w:lang w:val="en-US"/>
        </w:rPr>
        <w:t xml:space="preserve"> in their abuse of their living areas, both providing authoritative accounts of humanity’s movement from hunter-gatherers to farmers, to city residents reliant on farming, arguing that the really significant development has been the increase in the number of people living within highly dependent interconnected systems. The result for both authors has been that any imbalances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climatic, or resource-led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have become increasingly difficult to deal with. When humanity lived in small groups of hunter- gatherers, adaptation to changes in climate or resources was achieved by movement elsewhere. However, as humanity became more static through farming, and then more city-based, so its populations have become larger, more fixed, more interdependent. The fall of many </w:t>
      </w:r>
      <w:proofErr w:type="spellStart"/>
      <w:r w:rsidRPr="0009657A">
        <w:rPr>
          <w:rFonts w:asciiTheme="majorBidi" w:hAnsiTheme="majorBidi" w:cstheme="majorBidi"/>
          <w:sz w:val="26"/>
          <w:szCs w:val="26"/>
          <w:lang w:val="en-US"/>
        </w:rPr>
        <w:t>civilisations</w:t>
      </w:r>
      <w:proofErr w:type="spellEnd"/>
      <w:r w:rsidRPr="0009657A">
        <w:rPr>
          <w:rFonts w:asciiTheme="majorBidi" w:hAnsiTheme="majorBidi" w:cstheme="majorBidi"/>
          <w:sz w:val="26"/>
          <w:szCs w:val="26"/>
          <w:lang w:val="en-US"/>
        </w:rPr>
        <w:t xml:space="preserve">, they suggest, is then largely explained in the lack of resources to supply such large, static, complex and interdependent populations. Such interdependence is very obvious today, for oil not only fuels present-day societies: it also feeds them. As Rifkin (2002, 163) argues: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 . . supporting more than half the human race in urban environments would not be conceivable were it not for the increase in agricultural yield and productivity made possible by the use of oil to power farm machinery, fertilize land, fend off agricultural pests, and transport products to faraway metropolitan areas.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results of such dependency are increasingly apparent. The world’s global players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proofErr w:type="spellStart"/>
      <w:r w:rsidRPr="0009657A">
        <w:rPr>
          <w:rFonts w:asciiTheme="majorBidi" w:hAnsiTheme="majorBidi" w:cstheme="majorBidi"/>
          <w:sz w:val="26"/>
          <w:szCs w:val="26"/>
          <w:lang w:val="en-US"/>
        </w:rPr>
        <w:t>theUS</w:t>
      </w:r>
      <w:proofErr w:type="gramStart"/>
      <w:r w:rsidRPr="0009657A">
        <w:rPr>
          <w:rFonts w:asciiTheme="majorBidi" w:hAnsiTheme="majorBidi" w:cstheme="majorBidi"/>
          <w:sz w:val="26"/>
          <w:szCs w:val="26"/>
          <w:lang w:val="en-US"/>
        </w:rPr>
        <w:t>,Europe,ChinaandRussia</w:t>
      </w:r>
      <w:proofErr w:type="spellEnd"/>
      <w:proofErr w:type="gramEnd"/>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proofErr w:type="spellStart"/>
      <w:r w:rsidRPr="0009657A">
        <w:rPr>
          <w:rFonts w:asciiTheme="majorBidi" w:hAnsiTheme="majorBidi" w:cstheme="majorBidi"/>
          <w:sz w:val="26"/>
          <w:szCs w:val="26"/>
          <w:lang w:val="en-US"/>
        </w:rPr>
        <w:t>arebeingdrawnintoaconflictofinterestsin</w:t>
      </w:r>
      <w:proofErr w:type="spellEnd"/>
      <w:r w:rsidRPr="0009657A">
        <w:rPr>
          <w:rFonts w:asciiTheme="majorBidi" w:hAnsiTheme="majorBidi" w:cstheme="majorBidi"/>
          <w:sz w:val="26"/>
          <w:szCs w:val="26"/>
          <w:lang w:val="en-US"/>
        </w:rPr>
        <w:t xml:space="preserve"> highly volatile areas of the world as the substance that lubricates their economies runs out. The US and European economies are fuelled by it; China needs to import very large quantities in order to maintain economic and political stability (</w:t>
      </w:r>
      <w:proofErr w:type="spellStart"/>
      <w:r w:rsidRPr="0009657A">
        <w:rPr>
          <w:rFonts w:asciiTheme="majorBidi" w:hAnsiTheme="majorBidi" w:cstheme="majorBidi"/>
          <w:sz w:val="26"/>
          <w:szCs w:val="26"/>
          <w:lang w:val="en-US"/>
        </w:rPr>
        <w:t>Kynge</w:t>
      </w:r>
      <w:proofErr w:type="spellEnd"/>
      <w:r w:rsidRPr="0009657A">
        <w:rPr>
          <w:rFonts w:asciiTheme="majorBidi" w:hAnsiTheme="majorBidi" w:cstheme="majorBidi"/>
          <w:sz w:val="26"/>
          <w:szCs w:val="26"/>
          <w:lang w:val="en-US"/>
        </w:rPr>
        <w:t xml:space="preserve"> 2006), whilst Russia, with its currently large gas resources and healthy oil reserves, has recently taken to using these as political levers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as was seen in the increase in the price of gas to the Ukraine in late 2005. With the US embroiled in the Middle East, and attempting to develop military bases in the Caspian region (</w:t>
      </w:r>
      <w:proofErr w:type="spellStart"/>
      <w:r w:rsidRPr="0009657A">
        <w:rPr>
          <w:rFonts w:asciiTheme="majorBidi" w:hAnsiTheme="majorBidi" w:cstheme="majorBidi"/>
          <w:sz w:val="26"/>
          <w:szCs w:val="26"/>
          <w:lang w:val="en-US"/>
        </w:rPr>
        <w:t>Klare</w:t>
      </w:r>
      <w:proofErr w:type="spellEnd"/>
      <w:r w:rsidRPr="0009657A">
        <w:rPr>
          <w:rFonts w:asciiTheme="majorBidi" w:hAnsiTheme="majorBidi" w:cstheme="majorBidi"/>
          <w:sz w:val="26"/>
          <w:szCs w:val="26"/>
          <w:lang w:val="en-US"/>
        </w:rPr>
        <w:t xml:space="preserve"> 2004) to secure oil supplies there, there are now many potentially explosive situations around the world as countries with nuclear capabilities attempt to secure diminishing energy resources.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Yet whilst societies are so heavily dependent on it, it is also a trigger to climatic instability, its use now being accepted by virtually all serious research as a major underlying cause for global warming.</w:t>
      </w:r>
      <w:r w:rsidRPr="0009657A">
        <w:rPr>
          <w:rFonts w:asciiTheme="majorBidi" w:hAnsiTheme="majorBidi" w:cstheme="majorBidi"/>
          <w:position w:val="13"/>
          <w:sz w:val="18"/>
          <w:szCs w:val="18"/>
          <w:lang w:val="en-US"/>
        </w:rPr>
        <w:t xml:space="preserve">1 </w:t>
      </w:r>
      <w:r w:rsidRPr="0009657A">
        <w:rPr>
          <w:rFonts w:asciiTheme="majorBidi" w:hAnsiTheme="majorBidi" w:cstheme="majorBidi"/>
          <w:sz w:val="26"/>
          <w:szCs w:val="26"/>
          <w:lang w:val="en-US"/>
        </w:rPr>
        <w:t xml:space="preserve">Nations thus seem increasingly to face a paradox. On the one hand, they are highly reliant on oil-based products for continued economic growth and to maintain current standards of living; on the other hand, such continued use leads to them being drawn into dangerous confrontations, as well as generating profound effects on the earth’s climate. Awareness of such issues seems central to the education of the next generation, and provides compelling reasons for educators to consider these issues more closely.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How much is being consumed?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Any examination of oil consumption has to begin with its usage by the US, the world’s largest consumer. Shah (2004, 183) reports that the US consumes approximately 20 million barrels a day, compared with the 5 million per day by the next two largest consumers, Japan and China. Such huge use by the US is largely explained by a societal dependence on the car. According to </w:t>
      </w:r>
      <w:proofErr w:type="spellStart"/>
      <w:r w:rsidRPr="0009657A">
        <w:rPr>
          <w:rFonts w:asciiTheme="majorBidi" w:hAnsiTheme="majorBidi" w:cstheme="majorBidi"/>
          <w:sz w:val="26"/>
          <w:szCs w:val="26"/>
          <w:lang w:val="en-US"/>
        </w:rPr>
        <w:t>Yeomans</w:t>
      </w:r>
      <w:proofErr w:type="spellEnd"/>
      <w:r w:rsidRPr="0009657A">
        <w:rPr>
          <w:rFonts w:asciiTheme="majorBidi" w:hAnsiTheme="majorBidi" w:cstheme="majorBidi"/>
          <w:sz w:val="26"/>
          <w:szCs w:val="26"/>
          <w:lang w:val="en-US"/>
        </w:rPr>
        <w:t xml:space="preserve"> (2004, 36) it possesses 200 million of the 520 million automobiles on the world’s roads. The US uses 25% of the world’s total daily oil production, consuming 8 million barrels per day, and importing a further 12 million barrels per day. A lifestyle of sprawling suburbs, drive-in restaurants and movies, consumerism and shopping malls, cheap gasoline, and wide roads for travel around a vast and variegated country has been built with and through the success and love of the car. As gasoline has for decades been both plentiful and cheap, it is perhaps no wonder that the average American sees driving as an essential part of the good life. Due in part to the popularity of the sports utility vehicle (SUV), which accounted for a quarter of new car sales in 2004, and whose fuel consumption rarely rises above 20 mpg, and which burns 40% more gasoline than the average car, US oil demand is predicted to increase by 1.7% over the next two decades (</w:t>
      </w:r>
      <w:proofErr w:type="spellStart"/>
      <w:r w:rsidRPr="0009657A">
        <w:rPr>
          <w:rFonts w:asciiTheme="majorBidi" w:hAnsiTheme="majorBidi" w:cstheme="majorBidi"/>
          <w:sz w:val="26"/>
          <w:szCs w:val="26"/>
          <w:lang w:val="en-US"/>
        </w:rPr>
        <w:t>Yeomans</w:t>
      </w:r>
      <w:proofErr w:type="spellEnd"/>
      <w:r w:rsidRPr="0009657A">
        <w:rPr>
          <w:rFonts w:asciiTheme="majorBidi" w:hAnsiTheme="majorBidi" w:cstheme="majorBidi"/>
          <w:sz w:val="26"/>
          <w:szCs w:val="26"/>
          <w:lang w:val="en-US"/>
        </w:rPr>
        <w:t xml:space="preserve"> 2004, 37).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There is little comforting evidence elsewhere. Europe’s consumption is expected to increase by similar amounts to that of the US, and by 2020 the developing world is expected to want to consume 90% as much oil as the developed world (Oil and Gas Journal 2002, 26). China doubled its oil imports between 1999 and 2004, and increased them by nearly 40% in the first half of 2004 alone (Time Magazine 2004). At present rates of increase in consumption, in 10 years China would be consuming all currently available world exports of oil. Meanwhile, India, the third largest industrial nation in Asia, and with a population set to exceed that of China in the first half of this century, is expected to increase its need from 2.1 to 5.3 million barrels per day over the next 25 years (</w:t>
      </w:r>
      <w:proofErr w:type="spellStart"/>
      <w:r w:rsidRPr="0009657A">
        <w:rPr>
          <w:rFonts w:asciiTheme="majorBidi" w:hAnsiTheme="majorBidi" w:cstheme="majorBidi"/>
          <w:sz w:val="26"/>
          <w:szCs w:val="26"/>
          <w:lang w:val="en-US"/>
        </w:rPr>
        <w:t>Mallett</w:t>
      </w:r>
      <w:proofErr w:type="spellEnd"/>
      <w:r w:rsidRPr="0009657A">
        <w:rPr>
          <w:rFonts w:asciiTheme="majorBidi" w:hAnsiTheme="majorBidi" w:cstheme="majorBidi"/>
          <w:sz w:val="26"/>
          <w:szCs w:val="26"/>
          <w:lang w:val="en-US"/>
        </w:rPr>
        <w:t xml:space="preserve"> 2004). Increasing demand, then, is of global dimensions.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sz w:val="26"/>
          <w:szCs w:val="26"/>
          <w:lang w:val="en-US"/>
        </w:rPr>
        <w:t>Klare</w:t>
      </w:r>
      <w:proofErr w:type="spellEnd"/>
      <w:r w:rsidRPr="0009657A">
        <w:rPr>
          <w:rFonts w:asciiTheme="majorBidi" w:hAnsiTheme="majorBidi" w:cstheme="majorBidi"/>
          <w:sz w:val="26"/>
          <w:szCs w:val="26"/>
          <w:lang w:val="en-US"/>
        </w:rPr>
        <w:t xml:space="preserve"> (2004) suggests that a dangerous fourfold trend is developing. A first element is the US’s escalating need for imported oil; a second is the continued need for oil from unstable and unfriendly suppliers; a third is a consequent rise in anti- American feeling, which will also be directed towards its allies; a fourth is an intensification in competition from both developing and developed economies for remaining supplies, which increasingly will not be able to meet this demand. A fifth trend needs to be added here: that the world’s population is due to expand from 6 billion to 9 billion over the next century, and includes not only developed countries like the US, but also developing countries like India and China, all of whom will require more energy to fuel existing standards of living, or to increase them. A critical question then is: how much oil remains?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How much oil is left?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Whilst there seems general agreement that about one trillion barrels of oil have been used since the mid-nineteenth century (Kunstler 2005, 66), there is much less agreement about how much oil remains and, just as importantly, how much of this is physically extractable, or is economically worth extracting. What is inarguable is that at some stage ‘peak’ oil will occur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when half of all available oil will have been extracted, and thereafter will decline. It is important to point out here that the problems do not begin when oil runs out: long before that, when there is not enough to meet international demand, problems will begin with increased prices, economic downturns and societal repercussions, and some would argue that this has already happened. The optimists among the predictors have traditionally been led by the very influential Energy Information Administration (EIA), an arm of the US Department of Energy, which estimates that peak production is still over 25 years away. Their estimate is based on three categories of oil: the oil reserves that have been discovered already, and can be pumped out using present technologies; the increases in existing reserves resulting mainly from technological factors that enhance the amount of an oil field that can be recovered; and finally estimates of the oil that remains to be found through exploration. On this basis, total world oil resources are estimated at 2947 billion barrels. At an expected global oil consumption rate growing from 29 billion barrels per year in 2002 to 44 billion barrels per year in 2025, they estimate that less than half of the world’s total oil resources will be exhausted by 2025. Such optimism is supported by publications like the Wall Street Journal (2005), which also adopts the view that humanity may not have the tools for extraction currently, but will develop them in the future. There are two leaps of faith here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that large quantities of undiscovered oil still exist, and that they will be extractable.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More pessimistic are the assessments of the Association for the Study of Peak Oil and Gas (ASPO), and the work of its founder, the geologist Colin Campbell. Campbell (2003) argues that the USGS may have exaggerated global reserves by as much as one-third, and that the global oil production peak will be reached (or has been reached) sometime in this decade. Also very critical of the optimists’ position is ex-Shell geologist and Princeton Professor Kenneth </w:t>
      </w:r>
      <w:proofErr w:type="spellStart"/>
      <w:r w:rsidRPr="0009657A">
        <w:rPr>
          <w:rFonts w:asciiTheme="majorBidi" w:hAnsiTheme="majorBidi" w:cstheme="majorBidi"/>
          <w:sz w:val="26"/>
          <w:szCs w:val="26"/>
          <w:lang w:val="en-US"/>
        </w:rPr>
        <w:t>Deffeyes</w:t>
      </w:r>
      <w:proofErr w:type="spellEnd"/>
      <w:r w:rsidRPr="0009657A">
        <w:rPr>
          <w:rFonts w:asciiTheme="majorBidi" w:hAnsiTheme="majorBidi" w:cstheme="majorBidi"/>
          <w:sz w:val="26"/>
          <w:szCs w:val="26"/>
          <w:lang w:val="en-US"/>
        </w:rPr>
        <w:t xml:space="preserve"> (2003), who believes that Hubbert’s Peak</w:t>
      </w:r>
      <w:r w:rsidRPr="0009657A">
        <w:rPr>
          <w:rFonts w:asciiTheme="majorBidi" w:hAnsiTheme="majorBidi" w:cstheme="majorBidi"/>
          <w:position w:val="13"/>
          <w:sz w:val="18"/>
          <w:szCs w:val="18"/>
          <w:lang w:val="en-US"/>
        </w:rPr>
        <w:t xml:space="preserve">2 </w:t>
      </w:r>
      <w:r w:rsidRPr="0009657A">
        <w:rPr>
          <w:rFonts w:asciiTheme="majorBidi" w:hAnsiTheme="majorBidi" w:cstheme="majorBidi"/>
          <w:sz w:val="26"/>
          <w:szCs w:val="26"/>
          <w:lang w:val="en-US"/>
        </w:rPr>
        <w:t xml:space="preserve">will have been reached sometime between 2004 and 2008. Whilst nothing definitive can be established here, there are a number of worrying indicators suggesting that the pessimists may be nearer the mark. </w:t>
      </w:r>
      <w:proofErr w:type="spellStart"/>
      <w:r w:rsidRPr="0009657A">
        <w:rPr>
          <w:rFonts w:asciiTheme="majorBidi" w:hAnsiTheme="majorBidi" w:cstheme="majorBidi"/>
          <w:sz w:val="26"/>
          <w:szCs w:val="26"/>
          <w:lang w:val="en-US"/>
        </w:rPr>
        <w:t>Klare</w:t>
      </w:r>
      <w:proofErr w:type="spellEnd"/>
      <w:r w:rsidRPr="0009657A">
        <w:rPr>
          <w:rFonts w:asciiTheme="majorBidi" w:hAnsiTheme="majorBidi" w:cstheme="majorBidi"/>
          <w:sz w:val="26"/>
          <w:szCs w:val="26"/>
          <w:lang w:val="en-US"/>
        </w:rPr>
        <w:t xml:space="preserve"> (2004) points out that even with the sophisticated equipment for oil detection now available, there is good reason to believe that all the ‘elephant’ oil fields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the really huge ones such as </w:t>
      </w:r>
      <w:proofErr w:type="spellStart"/>
      <w:r w:rsidRPr="0009657A">
        <w:rPr>
          <w:rFonts w:asciiTheme="majorBidi" w:hAnsiTheme="majorBidi" w:cstheme="majorBidi"/>
          <w:sz w:val="26"/>
          <w:szCs w:val="26"/>
          <w:lang w:val="en-US"/>
        </w:rPr>
        <w:t>Ghawar</w:t>
      </w:r>
      <w:proofErr w:type="spellEnd"/>
      <w:r w:rsidRPr="0009657A">
        <w:rPr>
          <w:rFonts w:asciiTheme="majorBidi" w:hAnsiTheme="majorBidi" w:cstheme="majorBidi"/>
          <w:sz w:val="26"/>
          <w:szCs w:val="26"/>
          <w:lang w:val="en-US"/>
        </w:rPr>
        <w:t xml:space="preserve"> in Saudi Arabia and </w:t>
      </w:r>
      <w:proofErr w:type="spellStart"/>
      <w:r w:rsidRPr="0009657A">
        <w:rPr>
          <w:rFonts w:asciiTheme="majorBidi" w:hAnsiTheme="majorBidi" w:cstheme="majorBidi"/>
          <w:sz w:val="26"/>
          <w:szCs w:val="26"/>
          <w:lang w:val="en-US"/>
        </w:rPr>
        <w:t>Rumaila</w:t>
      </w:r>
      <w:proofErr w:type="spellEnd"/>
      <w:r w:rsidRPr="0009657A">
        <w:rPr>
          <w:rFonts w:asciiTheme="majorBidi" w:hAnsiTheme="majorBidi" w:cstheme="majorBidi"/>
          <w:sz w:val="26"/>
          <w:szCs w:val="26"/>
          <w:lang w:val="en-US"/>
        </w:rPr>
        <w:t xml:space="preserve"> in Iraq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have now all been </w:t>
      </w:r>
      <w:proofErr w:type="spellStart"/>
      <w:r w:rsidRPr="0009657A">
        <w:rPr>
          <w:rFonts w:asciiTheme="majorBidi" w:hAnsiTheme="majorBidi" w:cstheme="majorBidi"/>
          <w:sz w:val="26"/>
          <w:szCs w:val="26"/>
          <w:lang w:val="en-US"/>
        </w:rPr>
        <w:t>found.Those</w:t>
      </w:r>
      <w:proofErr w:type="spellEnd"/>
      <w:r w:rsidRPr="0009657A">
        <w:rPr>
          <w:rFonts w:asciiTheme="majorBidi" w:hAnsiTheme="majorBidi" w:cstheme="majorBidi"/>
          <w:sz w:val="26"/>
          <w:szCs w:val="26"/>
          <w:lang w:val="en-US"/>
        </w:rPr>
        <w:t xml:space="preserve"> that are currently being opened up may be large but, he believes, do not significantly change the larger picture. Moreover, Strahan (2007) points out that of the 100 oil- producing countries worldwide, 60 are in terminal decline, and of those in the most productive area, the Middle East, there is rising concern about reserves claims. Thus, a leak in 2006 of Kuwaiti oil company internal documents, suggesting that private assessments of only 24 billion barrels of oil remained, belied two decades of Kuwaiti public assertions of 100 billion barrels of reserves. Shell also lowered its estimates of Saudi reserves by 20% in 2004, and there is now a general belief that Saudi reserves are being exhausted at a faster rate than previously believed. Campbell (quoted in Shah 2004, 136) also notes that there are very few refineries now being built, which he interprets as indicating that the oil companies themselves do not believe that oil supply will keep expanding. He also notes that there has been a spate of oil company mergers over the last few years, and suggests that this indicates that oil companies themselves </w:t>
      </w:r>
      <w:proofErr w:type="spellStart"/>
      <w:r w:rsidRPr="0009657A">
        <w:rPr>
          <w:rFonts w:asciiTheme="majorBidi" w:hAnsiTheme="majorBidi" w:cstheme="majorBidi"/>
          <w:sz w:val="26"/>
          <w:szCs w:val="26"/>
          <w:lang w:val="en-US"/>
        </w:rPr>
        <w:t>recognise</w:t>
      </w:r>
      <w:proofErr w:type="spellEnd"/>
      <w:r w:rsidRPr="0009657A">
        <w:rPr>
          <w:rFonts w:asciiTheme="majorBidi" w:hAnsiTheme="majorBidi" w:cstheme="majorBidi"/>
          <w:sz w:val="26"/>
          <w:szCs w:val="26"/>
          <w:lang w:val="en-US"/>
        </w:rPr>
        <w:t xml:space="preserve"> there is not the room for them all in a contracting business.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It would certainly make things simpler if there was unanimity of opinion on this subject, but clearly there is not. Nevertheless, there remain very good reasons for educational leaders to take this issue very seriously. First, the oil will run out, and well before it does so it is likely to have large repercussions on individuals’ livelihoods, on societal functioning and on global politics. Thus, as suggested above, when demand exceeds supply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a long time before oil is exhausted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the price will inevitably rise. Books like ‘</w:t>
      </w:r>
      <w:proofErr w:type="gramStart"/>
      <w:r w:rsidRPr="0009657A">
        <w:rPr>
          <w:rFonts w:asciiTheme="majorBidi" w:hAnsiTheme="majorBidi" w:cstheme="majorBidi"/>
          <w:sz w:val="26"/>
          <w:szCs w:val="26"/>
          <w:lang w:val="en-US"/>
        </w:rPr>
        <w:t>The</w:t>
      </w:r>
      <w:proofErr w:type="gramEnd"/>
      <w:r w:rsidRPr="0009657A">
        <w:rPr>
          <w:rFonts w:asciiTheme="majorBidi" w:hAnsiTheme="majorBidi" w:cstheme="majorBidi"/>
          <w:sz w:val="26"/>
          <w:szCs w:val="26"/>
          <w:lang w:val="en-US"/>
        </w:rPr>
        <w:t xml:space="preserve"> coming economic collapse: How you can thrive when oil costs $200 a barrel’ (</w:t>
      </w:r>
      <w:proofErr w:type="spellStart"/>
      <w:r w:rsidRPr="0009657A">
        <w:rPr>
          <w:rFonts w:asciiTheme="majorBidi" w:hAnsiTheme="majorBidi" w:cstheme="majorBidi"/>
          <w:sz w:val="26"/>
          <w:szCs w:val="26"/>
          <w:lang w:val="en-US"/>
        </w:rPr>
        <w:t>Leeb</w:t>
      </w:r>
      <w:proofErr w:type="spellEnd"/>
      <w:r w:rsidRPr="0009657A">
        <w:rPr>
          <w:rFonts w:asciiTheme="majorBidi" w:hAnsiTheme="majorBidi" w:cstheme="majorBidi"/>
          <w:sz w:val="26"/>
          <w:szCs w:val="26"/>
          <w:lang w:val="en-US"/>
        </w:rPr>
        <w:t xml:space="preserve"> 2006) suggest the possibility of economic recession, rising unemployment and adverse social and political repercussions. Second, it does not follow that a decline in oil will trigger a green, environmentally friendly revolution in energy production, particularly as China is currently building a coal-fired power station every 10 days, and there are plans for building up to 150 of the same in the US. As coal is three times as dirty a polluter as oil, the consequences for global warming of reduced oil consumption may be worse, not better. Third, the majority of opinion now seems to be concluding that such consequences will be seen within this generation’s lifetime, or at best the next. Strahan (2007) and Porritt (2007) reflect a growing belief that we probably have a ‘window’ of just 15 years to move to a ‘sustainable energy’ situation if a truly catastrophic change in climate is to be prevented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and both, like the majority of scientists, now believe that large-scale climate change over the next 30 years is inevitable, because the chemicals (most notably carbon dioxide) are already in the atmosphere: the best we can do, they suggest, is to ensure the problem does not get any worse.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There are, then, very large changes afoot, and it seems inarguable that anyone interested in the education of tomorrow’s citizens must be concerned with at three different agendas. A first is in providing the skills future citizens will need in evaluating the claims and manipulation of these figures in these impending crises; a second is in providing the knowledge and skills needed to adapt to such situations; and a third is in providing the vision to work towards a sustainable global ecology. These issues are hardly societal or educational sideshows; they need to top educational leaders’ agendas.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The effects of oil shortages on educational activity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seven educational possibilities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In this section the effects of oil shortages on educational activity will be examined, and seven educational possibilities will be suggested. Each of these will now be discussed.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(1) An increase in cost and resource constraints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first impact of oil depletion will be an increase in cost and resource constraints. This will be because of three principal factors. First, as the supply of oil fails to meet global demand, its cost will increase. As this article went to press in mid-2008, the price of oil was $139 a barrel, and still rising. As this happens, energy costs will become proportionately more expensive, and educators, like the public sector in general, will have to cope with increased costs with static or declining budgets. The second factor, mentioned above, is the high risk of economic depression following rising energy prices, as businesses raise prices to cope with these costs, rises which are likely to depress demand and the cutting of production. When this happens, workers are laid off, and demand is then further depressed. Such a cycle tends to be associated with social and political dislocation, which will impact upon public sector activities and education in particular.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third constraining factor is to be found in the worldwide increase in the average age of populations (Businessweek 2005). Oil shortages will affect such global demographic trends in a number of ways. One is that as a lower proportion of the population contributes to a tax base, greater pressure is placed on government spending, and the cost of maintaining current standards of educational provision becomes more difficult. Moreover, at the domestic level, as energy becomes more expensive, and personal budgets get tighter, couples tend to reduce the number of offspring they rear, thus exacerbating demographic trends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unless, of course, a country relaxes its immigration controls, which raises a different set of issues politically and educationally.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combined effects of higher energy costs, economic recessions and a smaller tax base are therefore likely to place heavy financial pressure upon public sector activity, and particularly that area devoted primarily to the young. Educators will have to do more with less, their leaders having to manage such budgets and deal with lowered workforce morale. Trends seen since the first oil crises of the 1970s will therefore probably be exacerbated, and potential leaders will need to be prepared for such challenges. If such training needs are not properly addressed, the current situation described in the literature across the Western world (e.g. </w:t>
      </w:r>
      <w:proofErr w:type="spellStart"/>
      <w:r w:rsidRPr="0009657A">
        <w:rPr>
          <w:rFonts w:asciiTheme="majorBidi" w:hAnsiTheme="majorBidi" w:cstheme="majorBidi"/>
          <w:sz w:val="26"/>
          <w:szCs w:val="26"/>
          <w:lang w:val="en-US"/>
        </w:rPr>
        <w:t>Gronn</w:t>
      </w:r>
      <w:proofErr w:type="spellEnd"/>
      <w:r w:rsidRPr="0009657A">
        <w:rPr>
          <w:rFonts w:asciiTheme="majorBidi" w:hAnsiTheme="majorBidi" w:cstheme="majorBidi"/>
          <w:sz w:val="26"/>
          <w:szCs w:val="26"/>
          <w:lang w:val="en-US"/>
        </w:rPr>
        <w:t xml:space="preserve"> 2003; Hargreaves 2003; </w:t>
      </w:r>
      <w:proofErr w:type="spellStart"/>
      <w:r w:rsidRPr="0009657A">
        <w:rPr>
          <w:rFonts w:asciiTheme="majorBidi" w:hAnsiTheme="majorBidi" w:cstheme="majorBidi"/>
          <w:sz w:val="26"/>
          <w:szCs w:val="26"/>
          <w:lang w:val="en-US"/>
        </w:rPr>
        <w:t>Fullan</w:t>
      </w:r>
      <w:proofErr w:type="spellEnd"/>
      <w:r w:rsidRPr="0009657A">
        <w:rPr>
          <w:rFonts w:asciiTheme="majorBidi" w:hAnsiTheme="majorBidi" w:cstheme="majorBidi"/>
          <w:sz w:val="26"/>
          <w:szCs w:val="26"/>
          <w:lang w:val="en-US"/>
        </w:rPr>
        <w:t xml:space="preserve"> 2004)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of stress-related illnesses, early retirements and a lack of applicants for senior jobs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is likely to increase. It will be imperative that </w:t>
      </w:r>
      <w:proofErr w:type="spellStart"/>
      <w:r w:rsidRPr="0009657A">
        <w:rPr>
          <w:rFonts w:asciiTheme="majorBidi" w:hAnsiTheme="majorBidi" w:cstheme="majorBidi"/>
          <w:sz w:val="26"/>
          <w:szCs w:val="26"/>
          <w:lang w:val="en-US"/>
        </w:rPr>
        <w:t>organisations</w:t>
      </w:r>
      <w:proofErr w:type="spellEnd"/>
      <w:r w:rsidRPr="0009657A">
        <w:rPr>
          <w:rFonts w:asciiTheme="majorBidi" w:hAnsiTheme="majorBidi" w:cstheme="majorBidi"/>
          <w:sz w:val="26"/>
          <w:szCs w:val="26"/>
          <w:lang w:val="en-US"/>
        </w:rPr>
        <w:t xml:space="preserve"> like the UK National College for School Leadership </w:t>
      </w:r>
      <w:proofErr w:type="spellStart"/>
      <w:r w:rsidRPr="0009657A">
        <w:rPr>
          <w:rFonts w:asciiTheme="majorBidi" w:hAnsiTheme="majorBidi" w:cstheme="majorBidi"/>
          <w:sz w:val="26"/>
          <w:szCs w:val="26"/>
          <w:lang w:val="en-US"/>
        </w:rPr>
        <w:t>recognise</w:t>
      </w:r>
      <w:proofErr w:type="spellEnd"/>
      <w:r w:rsidRPr="0009657A">
        <w:rPr>
          <w:rFonts w:asciiTheme="majorBidi" w:hAnsiTheme="majorBidi" w:cstheme="majorBidi"/>
          <w:sz w:val="26"/>
          <w:szCs w:val="26"/>
          <w:lang w:val="en-US"/>
        </w:rPr>
        <w:t xml:space="preserve">, debate and plan for such eventualities.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(2) The increase by governments in attempts to pass costs on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The reduction in public sector finances will probably increase two well-</w:t>
      </w:r>
      <w:proofErr w:type="spellStart"/>
      <w:r w:rsidRPr="0009657A">
        <w:rPr>
          <w:rFonts w:asciiTheme="majorBidi" w:hAnsiTheme="majorBidi" w:cstheme="majorBidi"/>
          <w:sz w:val="26"/>
          <w:szCs w:val="26"/>
          <w:lang w:val="en-US"/>
        </w:rPr>
        <w:t>practised</w:t>
      </w:r>
      <w:proofErr w:type="spellEnd"/>
      <w:r w:rsidRPr="0009657A">
        <w:rPr>
          <w:rFonts w:asciiTheme="majorBidi" w:hAnsiTheme="majorBidi" w:cstheme="majorBidi"/>
          <w:sz w:val="26"/>
          <w:szCs w:val="26"/>
          <w:lang w:val="en-US"/>
        </w:rPr>
        <w:t xml:space="preserve"> governmental strategies. One is the defraying of governmental costs onto the ‘consumer’; this is likely to increase, with parents asked to contribute more to their children’s education, not just at the tertiary level but at lower levels as well. It will also add to a movement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aided by an increased use of IT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to locate more student work at home. This will not only save on public sector energy and transport costs, but will also probably reduce the number of teachers employed. Indeed, if Friedman (2006) is to be believed, it is likely that English-speaking parents in the developed world will find themselves hiring tutors on the internet from overseas locations like India, where tutor costs are considerably less than in their own country, but where English is still technically very good. Such home-working will also be probably seen by governments as useful preparation for an economy which is increasingly employing home-based workers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in 2007 in the UK, about 12% of the workforce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more than 3.5 million people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worked from home.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second likely strategy will be the continued devolution of responsibility through school-based management. This, however, will not necessarily provide greater professional autonomy, for as writers like </w:t>
      </w:r>
      <w:proofErr w:type="spellStart"/>
      <w:r w:rsidRPr="0009657A">
        <w:rPr>
          <w:rFonts w:asciiTheme="majorBidi" w:hAnsiTheme="majorBidi" w:cstheme="majorBidi"/>
          <w:sz w:val="26"/>
          <w:szCs w:val="26"/>
          <w:lang w:val="en-US"/>
        </w:rPr>
        <w:t>Mok</w:t>
      </w:r>
      <w:proofErr w:type="spellEnd"/>
      <w:r w:rsidRPr="0009657A">
        <w:rPr>
          <w:rFonts w:asciiTheme="majorBidi" w:hAnsiTheme="majorBidi" w:cstheme="majorBidi"/>
          <w:sz w:val="26"/>
          <w:szCs w:val="26"/>
          <w:lang w:val="en-US"/>
        </w:rPr>
        <w:t xml:space="preserve"> (2003) have shown, where this has occurred over the last decade it has normally been accompanied by greater use of QA mechanisms, ensuring that whilst institutions work out ways of achieving targets with less resources, they are focused on achieving requirements that are largely externally mandated. Educators would then be given the responsibility of finding ways of implementing policies with reduced resources, but find that controls on their work remain just as firm as previously.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(3) An expansion of private schooling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There are a number of reasons for believing that the </w:t>
      </w:r>
      <w:proofErr w:type="spellStart"/>
      <w:r w:rsidRPr="0009657A">
        <w:rPr>
          <w:rFonts w:asciiTheme="majorBidi" w:hAnsiTheme="majorBidi" w:cstheme="majorBidi"/>
          <w:sz w:val="26"/>
          <w:szCs w:val="26"/>
          <w:lang w:val="en-US"/>
        </w:rPr>
        <w:t>privatisation</w:t>
      </w:r>
      <w:proofErr w:type="spellEnd"/>
      <w:r w:rsidRPr="0009657A">
        <w:rPr>
          <w:rFonts w:asciiTheme="majorBidi" w:hAnsiTheme="majorBidi" w:cstheme="majorBidi"/>
          <w:sz w:val="26"/>
          <w:szCs w:val="26"/>
          <w:lang w:val="en-US"/>
        </w:rPr>
        <w:t xml:space="preserve"> of schooling will expand. One is that increases in state expenses on public sector activities from heating and transport costs might well impel the defrayal of such costs. One way, on a spectrum of strategies, will involve the continuation of creating state ‘sponsored’ schools, where the ‘sponsoring’ body makes a substantial financial contribution to the school, in exchange for greater direction by the sponsoring body of curricular and other policies. Currently such financial contributions are more normally located as start-up costs; but there is no reason why such contributions could not be throughout the life of the school and specifically target energy costs. Such a strategy is in effect partial </w:t>
      </w:r>
      <w:proofErr w:type="spellStart"/>
      <w:r w:rsidRPr="0009657A">
        <w:rPr>
          <w:rFonts w:asciiTheme="majorBidi" w:hAnsiTheme="majorBidi" w:cstheme="majorBidi"/>
          <w:sz w:val="26"/>
          <w:szCs w:val="26"/>
          <w:lang w:val="en-US"/>
        </w:rPr>
        <w:t>privatisation</w:t>
      </w:r>
      <w:proofErr w:type="spellEnd"/>
      <w:r w:rsidRPr="0009657A">
        <w:rPr>
          <w:rFonts w:asciiTheme="majorBidi" w:hAnsiTheme="majorBidi" w:cstheme="majorBidi"/>
          <w:sz w:val="26"/>
          <w:szCs w:val="26"/>
          <w:lang w:val="en-US"/>
        </w:rPr>
        <w:t xml:space="preserve">, and one could see a further expansion of this by the encouragement of a form of private schooling, which would relocate financial commitments to the school in exchange for almost complete independence, except perhaps for a form of light-touch inspection.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second reason for believing that private schooling will be encouraged lies in the belief that diversity encourages creativity and adaptability. Friedman (2006) argues that in an age when new challenges will need to be urgently addressed and solved, schools that are focused on learning how to learn, on the innovative, the adaptive and the creative, will be central to this </w:t>
      </w:r>
      <w:proofErr w:type="spellStart"/>
      <w:r w:rsidRPr="0009657A">
        <w:rPr>
          <w:rFonts w:asciiTheme="majorBidi" w:hAnsiTheme="majorBidi" w:cstheme="majorBidi"/>
          <w:sz w:val="26"/>
          <w:szCs w:val="26"/>
          <w:lang w:val="en-US"/>
        </w:rPr>
        <w:t>endeavour</w:t>
      </w:r>
      <w:proofErr w:type="spellEnd"/>
      <w:r w:rsidRPr="0009657A">
        <w:rPr>
          <w:rFonts w:asciiTheme="majorBidi" w:hAnsiTheme="majorBidi" w:cstheme="majorBidi"/>
          <w:sz w:val="26"/>
          <w:szCs w:val="26"/>
          <w:lang w:val="en-US"/>
        </w:rPr>
        <w:t xml:space="preserve">. If diversity continues to be seen as a key to this, then governments may well believe that the encouragement of a greater variety of schools is critical, and this will almost certainly mean at best the encouragement, and at worst the tolerance, of innovative and unusual approaches within the private sector.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final reason is the trend towards deeper </w:t>
      </w:r>
      <w:proofErr w:type="spellStart"/>
      <w:r w:rsidRPr="0009657A">
        <w:rPr>
          <w:rFonts w:asciiTheme="majorBidi" w:hAnsiTheme="majorBidi" w:cstheme="majorBidi"/>
          <w:sz w:val="26"/>
          <w:szCs w:val="26"/>
          <w:lang w:val="en-US"/>
        </w:rPr>
        <w:t>privatisation</w:t>
      </w:r>
      <w:proofErr w:type="spellEnd"/>
      <w:r w:rsidRPr="0009657A">
        <w:rPr>
          <w:rFonts w:asciiTheme="majorBidi" w:hAnsiTheme="majorBidi" w:cstheme="majorBidi"/>
          <w:sz w:val="26"/>
          <w:szCs w:val="26"/>
          <w:lang w:val="en-US"/>
        </w:rPr>
        <w:t xml:space="preserve"> already seen in many systems. Thus, Stephen Ball’s (2007) work suggests that the picture in English education depicts an increasingly complex </w:t>
      </w:r>
      <w:proofErr w:type="spellStart"/>
      <w:r w:rsidRPr="0009657A">
        <w:rPr>
          <w:rFonts w:asciiTheme="majorBidi" w:hAnsiTheme="majorBidi" w:cstheme="majorBidi"/>
          <w:sz w:val="26"/>
          <w:szCs w:val="26"/>
          <w:lang w:val="en-US"/>
        </w:rPr>
        <w:t>privatised</w:t>
      </w:r>
      <w:proofErr w:type="spellEnd"/>
      <w:r w:rsidRPr="0009657A">
        <w:rPr>
          <w:rFonts w:asciiTheme="majorBidi" w:hAnsiTheme="majorBidi" w:cstheme="majorBidi"/>
          <w:sz w:val="26"/>
          <w:szCs w:val="26"/>
          <w:lang w:val="en-US"/>
        </w:rPr>
        <w:t xml:space="preserve"> sector of activity. A major concern of critical writers here has been the way in which private sector concepts and values have infiltrated the public sector through the adoption of private sector practices and strategies; these are likely to increase and to become even more influential. Thus Ball describes how government now employs many different and private bodies to do work previously undertaken by public sector institutions. As private firms are employed by the state to evaluate the performance of other contracted private sector companies, so individuals and their values quietly and unobtrusively, but with great effect, come to transform the nature of the public sector. It may well be that all three trends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the defrayal of costs, the need for greater creativity and the infiltration of private sector concepts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all come together to make the expansion of private schooling a strong likelihood.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(4) The increasingly IT-based nature of education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Oil-based substances are a significant element of much IT hardware currently, yet IT is likely to be seen as so critical in resolving many future educational problems that considerable creativity and work will be invested in creating alternatives. So, assuming that substitutes are found for the plastics used in manufacturing IT hardware, the IT-based nature of education is highly likely to increase rather than diminish. On the positive side, IT as an educational tool could lead to considerable educational experimentation, its applications and uses penetrating into areas not currently considered. Another reason will simply be the potential savings involved: students could stay and work from home for part of the week but have access to as large a resource bank and range of advice as currently. Whilst such changes would save on energy and transport costs, considerable thought would need to be given to ensure the differentiation and stimulation of such IT-based materials. Thought would also need to be given to facilitating (and in some cases enforcing) student study when not supported and controlled in a class of 30. This would require a major readjustment in the nature of schooling as currently understood. It would also have major impacts on teachers’ skills and practices, strongly affecting the nature of Initial Teacher Education and teachers’ continuing professional development. It would become all too easy, as Head (2003) argued in his study of its use in various work locations, to use IT as a neo-</w:t>
      </w:r>
      <w:proofErr w:type="spellStart"/>
      <w:r w:rsidRPr="0009657A">
        <w:rPr>
          <w:rFonts w:asciiTheme="majorBidi" w:hAnsiTheme="majorBidi" w:cstheme="majorBidi"/>
          <w:sz w:val="26"/>
          <w:szCs w:val="26"/>
          <w:lang w:val="en-US"/>
        </w:rPr>
        <w:t>Taylorian</w:t>
      </w:r>
      <w:proofErr w:type="spellEnd"/>
      <w:r w:rsidRPr="0009657A">
        <w:rPr>
          <w:rFonts w:asciiTheme="majorBidi" w:hAnsiTheme="majorBidi" w:cstheme="majorBidi"/>
          <w:sz w:val="26"/>
          <w:szCs w:val="26"/>
          <w:lang w:val="en-US"/>
        </w:rPr>
        <w:t xml:space="preserve"> way of </w:t>
      </w:r>
      <w:proofErr w:type="spellStart"/>
      <w:r w:rsidRPr="0009657A">
        <w:rPr>
          <w:rFonts w:asciiTheme="majorBidi" w:hAnsiTheme="majorBidi" w:cstheme="majorBidi"/>
          <w:sz w:val="26"/>
          <w:szCs w:val="26"/>
          <w:lang w:val="en-US"/>
        </w:rPr>
        <w:t>standardising</w:t>
      </w:r>
      <w:proofErr w:type="spellEnd"/>
      <w:r w:rsidRPr="0009657A">
        <w:rPr>
          <w:rFonts w:asciiTheme="majorBidi" w:hAnsiTheme="majorBidi" w:cstheme="majorBidi"/>
          <w:sz w:val="26"/>
          <w:szCs w:val="26"/>
          <w:lang w:val="en-US"/>
        </w:rPr>
        <w:t xml:space="preserve"> and packaging work, rather than using it to generate greater creativity. There is likely to be considerable debate here.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Furthermore, and as argued above, IT might also lead to the creation of an increasingly </w:t>
      </w:r>
      <w:proofErr w:type="spellStart"/>
      <w:r w:rsidRPr="0009657A">
        <w:rPr>
          <w:rFonts w:asciiTheme="majorBidi" w:hAnsiTheme="majorBidi" w:cstheme="majorBidi"/>
          <w:sz w:val="26"/>
          <w:szCs w:val="26"/>
          <w:lang w:val="en-US"/>
        </w:rPr>
        <w:t>casualised</w:t>
      </w:r>
      <w:proofErr w:type="spellEnd"/>
      <w:r w:rsidRPr="0009657A">
        <w:rPr>
          <w:rFonts w:asciiTheme="majorBidi" w:hAnsiTheme="majorBidi" w:cstheme="majorBidi"/>
          <w:sz w:val="26"/>
          <w:szCs w:val="26"/>
          <w:lang w:val="en-US"/>
        </w:rPr>
        <w:t xml:space="preserve">, flexible and </w:t>
      </w:r>
      <w:proofErr w:type="spellStart"/>
      <w:r w:rsidRPr="0009657A">
        <w:rPr>
          <w:rFonts w:asciiTheme="majorBidi" w:hAnsiTheme="majorBidi" w:cstheme="majorBidi"/>
          <w:sz w:val="26"/>
          <w:szCs w:val="26"/>
          <w:lang w:val="en-US"/>
        </w:rPr>
        <w:t>internationalised</w:t>
      </w:r>
      <w:proofErr w:type="spellEnd"/>
      <w:r w:rsidRPr="0009657A">
        <w:rPr>
          <w:rFonts w:asciiTheme="majorBidi" w:hAnsiTheme="majorBidi" w:cstheme="majorBidi"/>
          <w:sz w:val="26"/>
          <w:szCs w:val="26"/>
          <w:lang w:val="en-US"/>
        </w:rPr>
        <w:t xml:space="preserve"> staff, which links with Fried- man’s (2006) belief that IT has entered a third phase: the massive ‘flattening’ of access to information. Whilst the first two phases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the creative boost given by the computer to the individual over the typewriter, and its ability to increase communication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were generally seen as positive, this flattening might be seen by many in the developed world as a mixed blessing, as it provides individuals in the developing worlds with the ability to compete with those in the developed world on an equal footing. For education, this could mean its supply by a much cheaper workforce elsewhere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a development of the ‘call </w:t>
      </w:r>
      <w:proofErr w:type="spellStart"/>
      <w:r w:rsidRPr="0009657A">
        <w:rPr>
          <w:rFonts w:asciiTheme="majorBidi" w:hAnsiTheme="majorBidi" w:cstheme="majorBidi"/>
          <w:sz w:val="26"/>
          <w:szCs w:val="26"/>
          <w:lang w:val="en-US"/>
        </w:rPr>
        <w:t>centre</w:t>
      </w:r>
      <w:proofErr w:type="spellEnd"/>
      <w:r w:rsidRPr="0009657A">
        <w:rPr>
          <w:rFonts w:asciiTheme="majorBidi" w:hAnsiTheme="majorBidi" w:cstheme="majorBidi"/>
          <w:sz w:val="26"/>
          <w:szCs w:val="26"/>
          <w:lang w:val="en-US"/>
        </w:rPr>
        <w:t xml:space="preserve">’ syndrome.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(5) A greater awareness and emphasis in school curricula on energy, climate, the environment and population/demographic issues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major change in schooling will necessarily be a greater curricular emphasis on a number of interrelated issues. First is the interrelationship between energy consumption and global warming. Given the virtually universal acceptance of the involvement of fossil fuels in the production of global warming, and of the potentially disastrous effects of this on climate, there will need to be much greater under- standing of the causes and potential consequences of these phenomena, as well as a provision of skills to adapt to such changes. One important understanding is that climate change may not be gradual, but sudden and unpredictable. As the US National Academy of Sciences (quoted in Rifkin, 2002, 143) warned: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 . . on the basis of the inference from the </w:t>
      </w:r>
      <w:proofErr w:type="spellStart"/>
      <w:r w:rsidRPr="0009657A">
        <w:rPr>
          <w:rFonts w:asciiTheme="majorBidi" w:hAnsiTheme="majorBidi" w:cstheme="majorBidi"/>
          <w:lang w:val="en-US"/>
        </w:rPr>
        <w:t>paleoclimatic</w:t>
      </w:r>
      <w:proofErr w:type="spellEnd"/>
      <w:r w:rsidRPr="0009657A">
        <w:rPr>
          <w:rFonts w:asciiTheme="majorBidi" w:hAnsiTheme="majorBidi" w:cstheme="majorBidi"/>
          <w:lang w:val="en-US"/>
        </w:rPr>
        <w:t xml:space="preserve"> record, it is possible that the projected change will occur not through gradual evolution proportional to green- house gas concentrations, but through abrupt and persistent regime shifts affecting subcontinental or larger regions . . . .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is closely related to another understanding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that any reduction in the use of fossil fuels may not happen quickly enough to prevent the rising of temperatures sufficient for large amounts of methane on the sea and ocean beds to be released into the atmosphere, severely exacerbating the problem. A final understanding is that in the search for alternative sources of energy to oil, whilst some alternatives may be less pollutant others are likely to be much worse. There are few commentators who believe that clean renewable energy sources, such as wind, solar and hydroelectric power, will on their own be developed quickly enough to plug the energy gap. Some governments, as in the US, are moving towards creating biological fuels like ethanol, but this creates other problems (see National Geographic 2007). Other governments, like that of France, are contemplating more nuclear energy facilities, yet no one has yet found a way of dispensing with or being able to guarantee the safeguarding of its waste products. There are unlikely to be any easy solutions here, and educational institutions need to be at the forefront of </w:t>
      </w:r>
      <w:proofErr w:type="spellStart"/>
      <w:r w:rsidRPr="0009657A">
        <w:rPr>
          <w:rFonts w:asciiTheme="majorBidi" w:hAnsiTheme="majorBidi" w:cstheme="majorBidi"/>
          <w:sz w:val="26"/>
          <w:szCs w:val="26"/>
          <w:lang w:val="en-US"/>
        </w:rPr>
        <w:t>recognising</w:t>
      </w:r>
      <w:proofErr w:type="spellEnd"/>
      <w:r w:rsidRPr="0009657A">
        <w:rPr>
          <w:rFonts w:asciiTheme="majorBidi" w:hAnsiTheme="majorBidi" w:cstheme="majorBidi"/>
          <w:sz w:val="26"/>
          <w:szCs w:val="26"/>
          <w:lang w:val="en-US"/>
        </w:rPr>
        <w:t xml:space="preserve">, communicating and debating these problems.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relationship between energy and environment also implies a host of other issues: increasingly unpredictable weather conditions mean hotter summers, droughts and flash floods; for societies, it means changes in the growing season, increased possibilities of new crops, but a decline in others; at a personal level, in health terms, it means a greater awareness of skin cancers and the arrival of new diseases. For all of these issues, their causes, remedial strategies, and training and education for occupations which help adapt to these will all need to become more central to school and university curricula. If the </w:t>
      </w:r>
      <w:proofErr w:type="spellStart"/>
      <w:r w:rsidRPr="0009657A">
        <w:rPr>
          <w:rFonts w:asciiTheme="majorBidi" w:hAnsiTheme="majorBidi" w:cstheme="majorBidi"/>
          <w:sz w:val="26"/>
          <w:szCs w:val="26"/>
          <w:lang w:val="en-US"/>
        </w:rPr>
        <w:t>globalisation</w:t>
      </w:r>
      <w:proofErr w:type="spellEnd"/>
      <w:r w:rsidRPr="0009657A">
        <w:rPr>
          <w:rFonts w:asciiTheme="majorBidi" w:hAnsiTheme="majorBidi" w:cstheme="majorBidi"/>
          <w:sz w:val="26"/>
          <w:szCs w:val="26"/>
          <w:lang w:val="en-US"/>
        </w:rPr>
        <w:t xml:space="preserve"> of environmental issues has been the Cinderella of many curricula, it will not be in the future.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Finally, in this difficult and potent mix there will be an urgent need to appreciate the impact of demography, and two aspects of this in particular. One is the increased ageing of many populations, the burden this places on any taxation system and on those contributing to such a tax base, and the attitude and policies that are adopted towards the aged; this will be an increasingly important societal and therefore educational concern. A second is that worldwide the population is predicted to increase over the next 50 years by 50%, and much of this will occur in the developing world. This will not only put great pressure on the governments of countries least able to cope with such changes but will lead to greater economic migration, affecting the education systems of receiving countries. Perhaps most crucial, however, is the fact that such population increase will also mean an increase in energy demands, unless measures are taken internationally. Educational systems will be strongly implicated in the understanding of and adaptability to such change.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(6) The </w:t>
      </w:r>
      <w:proofErr w:type="spellStart"/>
      <w:r w:rsidRPr="0009657A">
        <w:rPr>
          <w:rFonts w:asciiTheme="majorBidi" w:hAnsiTheme="majorBidi" w:cstheme="majorBidi"/>
          <w:sz w:val="26"/>
          <w:szCs w:val="26"/>
          <w:lang w:val="en-US"/>
        </w:rPr>
        <w:t>localisation</w:t>
      </w:r>
      <w:proofErr w:type="spellEnd"/>
      <w:r w:rsidRPr="0009657A">
        <w:rPr>
          <w:rFonts w:asciiTheme="majorBidi" w:hAnsiTheme="majorBidi" w:cstheme="majorBidi"/>
          <w:sz w:val="26"/>
          <w:szCs w:val="26"/>
          <w:lang w:val="en-US"/>
        </w:rPr>
        <w:t xml:space="preserve"> of education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Whilst concerns about the environment, population growth and energy </w:t>
      </w:r>
      <w:proofErr w:type="spellStart"/>
      <w:r w:rsidRPr="0009657A">
        <w:rPr>
          <w:rFonts w:asciiTheme="majorBidi" w:hAnsiTheme="majorBidi" w:cstheme="majorBidi"/>
          <w:sz w:val="26"/>
          <w:szCs w:val="26"/>
          <w:lang w:val="en-US"/>
        </w:rPr>
        <w:t>consump</w:t>
      </w:r>
      <w:proofErr w:type="spellEnd"/>
      <w:r w:rsidRPr="0009657A">
        <w:rPr>
          <w:rFonts w:asciiTheme="majorBidi" w:hAnsiTheme="majorBidi" w:cstheme="majorBidi"/>
          <w:sz w:val="26"/>
          <w:szCs w:val="26"/>
          <w:lang w:val="en-US"/>
        </w:rPr>
        <w:t xml:space="preserve">- </w:t>
      </w:r>
      <w:proofErr w:type="spellStart"/>
      <w:r w:rsidRPr="0009657A">
        <w:rPr>
          <w:rFonts w:asciiTheme="majorBidi" w:hAnsiTheme="majorBidi" w:cstheme="majorBidi"/>
          <w:sz w:val="26"/>
          <w:szCs w:val="26"/>
          <w:lang w:val="en-US"/>
        </w:rPr>
        <w:t>tion</w:t>
      </w:r>
      <w:proofErr w:type="spellEnd"/>
      <w:r w:rsidRPr="0009657A">
        <w:rPr>
          <w:rFonts w:asciiTheme="majorBidi" w:hAnsiTheme="majorBidi" w:cstheme="majorBidi"/>
          <w:sz w:val="26"/>
          <w:szCs w:val="26"/>
          <w:lang w:val="en-US"/>
        </w:rPr>
        <w:t xml:space="preserve">, allied to IT as a principal medium of educational activity, are very likely to broaden horizons, some of the curriculum may, paradoxically, become more </w:t>
      </w:r>
      <w:proofErr w:type="spellStart"/>
      <w:r w:rsidRPr="0009657A">
        <w:rPr>
          <w:rFonts w:asciiTheme="majorBidi" w:hAnsiTheme="majorBidi" w:cstheme="majorBidi"/>
          <w:sz w:val="26"/>
          <w:szCs w:val="26"/>
          <w:lang w:val="en-US"/>
        </w:rPr>
        <w:t>localised</w:t>
      </w:r>
      <w:proofErr w:type="spellEnd"/>
      <w:r w:rsidRPr="0009657A">
        <w:rPr>
          <w:rFonts w:asciiTheme="majorBidi" w:hAnsiTheme="majorBidi" w:cstheme="majorBidi"/>
          <w:sz w:val="26"/>
          <w:szCs w:val="26"/>
          <w:lang w:val="en-US"/>
        </w:rPr>
        <w:t xml:space="preserve">. This is for two reasons. One is that whilst increased transport costs will make more home working attractive, it will also make suburban commuting less affordable. Work itself is likely to change. As delivering goods to hypermarkets from hundreds or even thousands of miles away becomes less economic, so the local and small will become more attractive, and work will increasingly be generated in the production, maintenance and selling of the local. In an age of hi-tech education, there may then be a paradoxical renaissance of the local craftsman. In such circumstances, educational institutions will need to provide appropriate curricula, part of which may well be hi-tech and global in nature, but other parts will need to equip future generations for occupations much closer to home.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second reason for such localism is more troubling. The danger of an increased insularity and competitiveness between different countries and different regions, through competition over diminishing energy resources, may well lead to greater international conflict and widespread trading tensions, which would signal the end of current espousals of global free markets. There are already signs of this: the stalling of trade talks at the World Trade </w:t>
      </w:r>
      <w:proofErr w:type="spellStart"/>
      <w:r w:rsidRPr="0009657A">
        <w:rPr>
          <w:rFonts w:asciiTheme="majorBidi" w:hAnsiTheme="majorBidi" w:cstheme="majorBidi"/>
          <w:sz w:val="26"/>
          <w:szCs w:val="26"/>
          <w:lang w:val="en-US"/>
        </w:rPr>
        <w:t>Organisation</w:t>
      </w:r>
      <w:proofErr w:type="spellEnd"/>
      <w:r w:rsidRPr="0009657A">
        <w:rPr>
          <w:rFonts w:asciiTheme="majorBidi" w:hAnsiTheme="majorBidi" w:cstheme="majorBidi"/>
          <w:sz w:val="26"/>
          <w:szCs w:val="26"/>
          <w:lang w:val="en-US"/>
        </w:rPr>
        <w:t xml:space="preserve"> (see </w:t>
      </w:r>
      <w:proofErr w:type="spellStart"/>
      <w:r w:rsidRPr="0009657A">
        <w:rPr>
          <w:rFonts w:asciiTheme="majorBidi" w:hAnsiTheme="majorBidi" w:cstheme="majorBidi"/>
          <w:sz w:val="26"/>
          <w:szCs w:val="26"/>
          <w:lang w:val="en-US"/>
        </w:rPr>
        <w:t>Hoekman</w:t>
      </w:r>
      <w:proofErr w:type="spellEnd"/>
      <w:r w:rsidRPr="0009657A">
        <w:rPr>
          <w:rFonts w:asciiTheme="majorBidi" w:hAnsiTheme="majorBidi" w:cstheme="majorBidi"/>
          <w:sz w:val="26"/>
          <w:szCs w:val="26"/>
          <w:lang w:val="en-US"/>
        </w:rPr>
        <w:t xml:space="preserve"> and </w:t>
      </w:r>
      <w:proofErr w:type="spellStart"/>
      <w:r w:rsidRPr="0009657A">
        <w:rPr>
          <w:rFonts w:asciiTheme="majorBidi" w:hAnsiTheme="majorBidi" w:cstheme="majorBidi"/>
          <w:sz w:val="26"/>
          <w:szCs w:val="26"/>
          <w:lang w:val="en-US"/>
        </w:rPr>
        <w:t>Mavroidis</w:t>
      </w:r>
      <w:proofErr w:type="spellEnd"/>
      <w:r w:rsidRPr="0009657A">
        <w:rPr>
          <w:rFonts w:asciiTheme="majorBidi" w:hAnsiTheme="majorBidi" w:cstheme="majorBidi"/>
          <w:sz w:val="26"/>
          <w:szCs w:val="26"/>
          <w:lang w:val="en-US"/>
        </w:rPr>
        <w:t xml:space="preserve"> 2007), and increasingly disgruntled workers in middle America seeing their jobs being re-located to China (</w:t>
      </w:r>
      <w:proofErr w:type="spellStart"/>
      <w:r w:rsidRPr="0009657A">
        <w:rPr>
          <w:rFonts w:asciiTheme="majorBidi" w:hAnsiTheme="majorBidi" w:cstheme="majorBidi"/>
          <w:sz w:val="26"/>
          <w:szCs w:val="26"/>
          <w:lang w:val="en-US"/>
        </w:rPr>
        <w:t>Kynge</w:t>
      </w:r>
      <w:proofErr w:type="spellEnd"/>
      <w:r w:rsidRPr="0009657A">
        <w:rPr>
          <w:rFonts w:asciiTheme="majorBidi" w:hAnsiTheme="majorBidi" w:cstheme="majorBidi"/>
          <w:sz w:val="26"/>
          <w:szCs w:val="26"/>
          <w:lang w:val="en-US"/>
        </w:rPr>
        <w:t xml:space="preserve"> 2006), are likely to restrict such expansion. Thus, if governments and media develop more parochial and perhaps chauvinistic opinions of other countries, educators may find the educational values of developing greater under- standing between peoples and nations increasingly in conflict with such trends.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(7) The work of educational professionals in an increasingly dangerous world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The final educational probability, then, is precisely this: of educators working within an increasingly dangerous world. At present, there seem both particular and general dangers. A particular danger stems from the current status of the US, for its dependency on oil is its Achilles heel. As its own supplies run out, its economic power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and therefore in part its political power </w:t>
      </w:r>
      <w:r w:rsidRPr="0009657A">
        <w:rPr>
          <w:rFonts w:ascii="Times New Roman" w:hAnsi="Times New Roman" w:cs="Times New Roman"/>
          <w:sz w:val="26"/>
          <w:szCs w:val="26"/>
          <w:lang w:val="en-US"/>
        </w:rPr>
        <w:t>􏰀</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sz w:val="26"/>
          <w:szCs w:val="26"/>
          <w:lang w:val="en-US"/>
        </w:rPr>
        <w:t xml:space="preserve">is likely to wane, and others will challenge its current dominance. There is much speculation on who will be the next world leader (e.g. Huntingdon 1998; Nye 2002; Rifkin 2004). Yet whoever this is, the US will still possess an enormous military arsenal of both conventional and nuclear weapons. There is therefore the potential for very dangerous situations as a global power, wishing to maintain its prestige, power and standard of living, locks horns over diminishing oil supplies with other rising powers.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more general danger, already mentioned, is the potential gap between declining oil supplies and the creation of other sources. If this occurs, it may be difficult to maintain present standards of living. If economic recessions ensue, and social and political turmoil also, it is hard to see how educators will not be drawn into such debates.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A final danger stems from nations or regions attempting to horde or gain control over diminishing energy reserves. As they do so, disputes over oil may lead to enhanced political tensions, trade protectionism and insularity. Whilst Kunstler (2005, 98) is almost certainly overstating the case when he argues that ‘before long, all nations will retreat back into themselves either in autarky or anarchy’, there is a danger of retreat from international and global outlooks, and a concentration on national or regional self-interest, with some governments using economic and political crises to manipulate populations into greater insularity, xenophobia and nationalist or racist sentiments.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In the circumstances, educational institutions and their leaders may find themselves being asked the most serious questions about their role, and about whether they should question the nature and purpose of policies, and the effects these have upon education and society. It is an issue that, in an oil-deficient world, is likely to become unavoidable.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Conclusions: the need for an ethic of sustainability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This paper has argued that the erosion of non-renewable global oil supplies is likely to pose real problems for societies generally, and for educational systems in particular, and yet has been a largely neglected area when considering the role and purpose of educational leaders. Such neglect may in part be due to current restricted views of the roles and purposes of educational leadership but this is dangerous, not only to the nature of leadership itself but to the role of the education profession, and the societies that it serves. This example of diminishing oil reserves is, then, a powerful argument for a much greater ‘ecological’ understanding by educators generally, and by their leaders in particular, of the nature of their role. Without it, at a time when an understanding of global and national policies in this area is so important, such foresight is urgently needed.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Humanity may currently be at an important crossroads. It can, on the one hand, pursue a path of the nationally self-interested, where those countries with the economic and military might attempt to sustain or increase their current living standards through consumption at present levels of oil, and where their societal health is seen as a function of continued economic growth. This will probably exacerbate the kind of global warming that threatens all nations. Or a different path can be taken, and a more cooperative attitude is adopted. This would </w:t>
      </w:r>
      <w:proofErr w:type="spellStart"/>
      <w:r w:rsidRPr="0009657A">
        <w:rPr>
          <w:rFonts w:asciiTheme="majorBidi" w:hAnsiTheme="majorBidi" w:cstheme="majorBidi"/>
          <w:sz w:val="26"/>
          <w:szCs w:val="26"/>
          <w:lang w:val="en-US"/>
        </w:rPr>
        <w:t>recognise</w:t>
      </w:r>
      <w:proofErr w:type="spellEnd"/>
      <w:r w:rsidRPr="0009657A">
        <w:rPr>
          <w:rFonts w:asciiTheme="majorBidi" w:hAnsiTheme="majorBidi" w:cstheme="majorBidi"/>
          <w:sz w:val="26"/>
          <w:szCs w:val="26"/>
          <w:lang w:val="en-US"/>
        </w:rPr>
        <w:t xml:space="preserve"> that such problems are truly global, and require that not only do all need to work together to resolve these issues, but that societal health needed to be reframed as the ability to live within the earth’s capacity to replenish itself. In the particular instance discussed in this paper, it argues a global acceptance of the need to reduce consumption of petroleum and oil-based products, in part by general agreement, in part by the increased higher taxation of such products in order to encourage less consumption and the search for alternatives. It means the international adoption of the kind of policy prescriptions suggested by Porritt (2007) if sustainability is to be achieved. He suggests four policy requirements: </w:t>
      </w:r>
    </w:p>
    <w:p w:rsidR="00BD05F0" w:rsidRPr="0009657A" w:rsidRDefault="00BD05F0" w:rsidP="00BD05F0">
      <w:pPr>
        <w:widowControl w:val="0"/>
        <w:numPr>
          <w:ilvl w:val="0"/>
          <w:numId w:val="3"/>
        </w:numPr>
        <w:tabs>
          <w:tab w:val="left" w:pos="220"/>
          <w:tab w:val="left" w:pos="720"/>
        </w:tabs>
        <w:autoSpaceDE w:val="0"/>
        <w:autoSpaceDN w:val="0"/>
        <w:adjustRightInd w:val="0"/>
        <w:spacing w:after="240"/>
        <w:ind w:hanging="720"/>
        <w:rPr>
          <w:rFonts w:asciiTheme="majorBidi" w:hAnsiTheme="majorBidi" w:cstheme="majorBidi"/>
          <w:lang w:val="en-US"/>
        </w:rPr>
      </w:pPr>
      <w:r w:rsidRPr="0009657A">
        <w:rPr>
          <w:rFonts w:asciiTheme="majorBidi" w:hAnsiTheme="majorBidi" w:cstheme="majorBidi"/>
          <w:kern w:val="1"/>
          <w:sz w:val="26"/>
          <w:szCs w:val="26"/>
          <w:lang w:val="en-US"/>
        </w:rPr>
        <w:tab/>
      </w:r>
      <w:r w:rsidRPr="0009657A">
        <w:rPr>
          <w:rFonts w:asciiTheme="majorBidi" w:hAnsiTheme="majorBidi" w:cstheme="majorBidi"/>
          <w:kern w:val="1"/>
          <w:sz w:val="26"/>
          <w:szCs w:val="26"/>
          <w:lang w:val="en-US"/>
        </w:rPr>
        <w:tab/>
      </w:r>
      <w:r w:rsidRPr="0009657A">
        <w:rPr>
          <w:rFonts w:asciiTheme="majorBidi" w:hAnsiTheme="majorBidi" w:cstheme="majorBidi"/>
          <w:sz w:val="26"/>
          <w:szCs w:val="26"/>
          <w:lang w:val="en-US"/>
        </w:rPr>
        <w:t xml:space="preserve">.  an abandonment of the systematic reduction of naturally occurring scarce resources, and their substitution by other more abundant forms; </w:t>
      </w:r>
      <w:r w:rsidRPr="0009657A">
        <w:rPr>
          <w:rFonts w:ascii="MS Mincho" w:eastAsia="MS Mincho" w:hAnsi="MS Mincho" w:cs="MS Mincho" w:hint="eastAsia"/>
          <w:lang w:val="en-US"/>
        </w:rPr>
        <w:t> </w:t>
      </w:r>
    </w:p>
    <w:p w:rsidR="00BD05F0" w:rsidRPr="0009657A" w:rsidRDefault="00BD05F0" w:rsidP="00BD05F0">
      <w:pPr>
        <w:widowControl w:val="0"/>
        <w:numPr>
          <w:ilvl w:val="0"/>
          <w:numId w:val="3"/>
        </w:numPr>
        <w:tabs>
          <w:tab w:val="left" w:pos="220"/>
          <w:tab w:val="left" w:pos="720"/>
        </w:tabs>
        <w:autoSpaceDE w:val="0"/>
        <w:autoSpaceDN w:val="0"/>
        <w:adjustRightInd w:val="0"/>
        <w:spacing w:after="240"/>
        <w:ind w:hanging="720"/>
        <w:rPr>
          <w:rFonts w:asciiTheme="majorBidi" w:hAnsiTheme="majorBidi" w:cstheme="majorBidi"/>
          <w:lang w:val="en-US"/>
        </w:rPr>
      </w:pPr>
      <w:r w:rsidRPr="0009657A">
        <w:rPr>
          <w:rFonts w:asciiTheme="majorBidi" w:hAnsiTheme="majorBidi" w:cstheme="majorBidi"/>
          <w:kern w:val="1"/>
          <w:sz w:val="26"/>
          <w:szCs w:val="26"/>
          <w:lang w:val="en-US"/>
        </w:rPr>
        <w:tab/>
      </w:r>
      <w:r w:rsidRPr="0009657A">
        <w:rPr>
          <w:rFonts w:asciiTheme="majorBidi" w:hAnsiTheme="majorBidi" w:cstheme="majorBidi"/>
          <w:kern w:val="1"/>
          <w:sz w:val="26"/>
          <w:szCs w:val="26"/>
          <w:lang w:val="en-US"/>
        </w:rPr>
        <w:tab/>
      </w:r>
      <w:r w:rsidRPr="0009657A">
        <w:rPr>
          <w:rFonts w:asciiTheme="majorBidi" w:hAnsiTheme="majorBidi" w:cstheme="majorBidi"/>
          <w:sz w:val="26"/>
          <w:szCs w:val="26"/>
          <w:lang w:val="en-US"/>
        </w:rPr>
        <w:t xml:space="preserve">.  an abandonment of the systematic increase in the ecosphere of persistent and unnatural compounds, and their substitution with substances that break down more quickly and easily; </w:t>
      </w:r>
      <w:r w:rsidRPr="0009657A">
        <w:rPr>
          <w:rFonts w:ascii="MS Mincho" w:eastAsia="MS Mincho" w:hAnsi="MS Mincho" w:cs="MS Mincho" w:hint="eastAsia"/>
          <w:lang w:val="en-US"/>
        </w:rPr>
        <w:t> </w:t>
      </w:r>
    </w:p>
    <w:p w:rsidR="00BD05F0" w:rsidRPr="0009657A" w:rsidRDefault="00BD05F0" w:rsidP="00BD05F0">
      <w:pPr>
        <w:widowControl w:val="0"/>
        <w:numPr>
          <w:ilvl w:val="0"/>
          <w:numId w:val="4"/>
        </w:numPr>
        <w:tabs>
          <w:tab w:val="left" w:pos="220"/>
          <w:tab w:val="left" w:pos="720"/>
        </w:tabs>
        <w:autoSpaceDE w:val="0"/>
        <w:autoSpaceDN w:val="0"/>
        <w:adjustRightInd w:val="0"/>
        <w:spacing w:after="240"/>
        <w:ind w:hanging="720"/>
        <w:rPr>
          <w:rFonts w:asciiTheme="majorBidi" w:hAnsiTheme="majorBidi" w:cstheme="majorBidi"/>
          <w:lang w:val="en-US"/>
        </w:rPr>
      </w:pPr>
      <w:r w:rsidRPr="0009657A">
        <w:rPr>
          <w:rFonts w:asciiTheme="majorBidi" w:hAnsiTheme="majorBidi" w:cstheme="majorBidi"/>
          <w:kern w:val="1"/>
          <w:sz w:val="26"/>
          <w:szCs w:val="26"/>
          <w:lang w:val="en-US"/>
        </w:rPr>
        <w:tab/>
      </w:r>
      <w:r w:rsidRPr="0009657A">
        <w:rPr>
          <w:rFonts w:asciiTheme="majorBidi" w:hAnsiTheme="majorBidi" w:cstheme="majorBidi"/>
          <w:kern w:val="1"/>
          <w:sz w:val="26"/>
          <w:szCs w:val="26"/>
          <w:lang w:val="en-US"/>
        </w:rPr>
        <w:tab/>
      </w:r>
      <w:r w:rsidRPr="0009657A">
        <w:rPr>
          <w:rFonts w:asciiTheme="majorBidi" w:hAnsiTheme="majorBidi" w:cstheme="majorBidi"/>
          <w:sz w:val="26"/>
          <w:szCs w:val="26"/>
          <w:lang w:val="en-US"/>
        </w:rPr>
        <w:t xml:space="preserve">.  an abandonment of the systematic degradation of the natural environment, and its substitution by an ethic of living within well-managed ecosystems; </w:t>
      </w:r>
      <w:r w:rsidRPr="0009657A">
        <w:rPr>
          <w:rFonts w:ascii="MS Mincho" w:eastAsia="MS Mincho" w:hAnsi="MS Mincho" w:cs="MS Mincho" w:hint="eastAsia"/>
          <w:lang w:val="en-US"/>
        </w:rPr>
        <w:t> </w:t>
      </w:r>
    </w:p>
    <w:p w:rsidR="00BD05F0" w:rsidRPr="0009657A" w:rsidRDefault="00BD05F0" w:rsidP="00BD05F0">
      <w:pPr>
        <w:widowControl w:val="0"/>
        <w:numPr>
          <w:ilvl w:val="0"/>
          <w:numId w:val="4"/>
        </w:numPr>
        <w:tabs>
          <w:tab w:val="left" w:pos="220"/>
          <w:tab w:val="left" w:pos="720"/>
        </w:tabs>
        <w:autoSpaceDE w:val="0"/>
        <w:autoSpaceDN w:val="0"/>
        <w:adjustRightInd w:val="0"/>
        <w:spacing w:after="240"/>
        <w:ind w:hanging="720"/>
        <w:rPr>
          <w:rFonts w:asciiTheme="majorBidi" w:hAnsiTheme="majorBidi" w:cstheme="majorBidi"/>
          <w:lang w:val="en-US"/>
        </w:rPr>
      </w:pPr>
      <w:r w:rsidRPr="0009657A">
        <w:rPr>
          <w:rFonts w:asciiTheme="majorBidi" w:hAnsiTheme="majorBidi" w:cstheme="majorBidi"/>
          <w:kern w:val="1"/>
          <w:sz w:val="26"/>
          <w:szCs w:val="26"/>
          <w:lang w:val="en-US"/>
        </w:rPr>
        <w:tab/>
      </w:r>
      <w:r w:rsidRPr="0009657A">
        <w:rPr>
          <w:rFonts w:asciiTheme="majorBidi" w:hAnsiTheme="majorBidi" w:cstheme="majorBidi"/>
          <w:kern w:val="1"/>
          <w:sz w:val="26"/>
          <w:szCs w:val="26"/>
          <w:lang w:val="en-US"/>
        </w:rPr>
        <w:tab/>
      </w:r>
      <w:r w:rsidRPr="0009657A">
        <w:rPr>
          <w:rFonts w:asciiTheme="majorBidi" w:hAnsiTheme="majorBidi" w:cstheme="majorBidi"/>
          <w:sz w:val="26"/>
          <w:szCs w:val="26"/>
          <w:lang w:val="en-US"/>
        </w:rPr>
        <w:t xml:space="preserve">.  an abandonment of </w:t>
      </w:r>
      <w:proofErr w:type="spellStart"/>
      <w:r w:rsidRPr="0009657A">
        <w:rPr>
          <w:rFonts w:asciiTheme="majorBidi" w:hAnsiTheme="majorBidi" w:cstheme="majorBidi"/>
          <w:sz w:val="26"/>
          <w:szCs w:val="26"/>
          <w:lang w:val="en-US"/>
        </w:rPr>
        <w:t>inegalitarian</w:t>
      </w:r>
      <w:proofErr w:type="spellEnd"/>
      <w:r w:rsidRPr="0009657A">
        <w:rPr>
          <w:rFonts w:asciiTheme="majorBidi" w:hAnsiTheme="majorBidi" w:cstheme="majorBidi"/>
          <w:sz w:val="26"/>
          <w:szCs w:val="26"/>
          <w:lang w:val="en-US"/>
        </w:rPr>
        <w:t xml:space="preserve"> usage of resources, both for this and future generations, and the substitution of practices which ensure equal access to all, and to the needs of those not yet born. </w:t>
      </w:r>
      <w:r w:rsidRPr="0009657A">
        <w:rPr>
          <w:rFonts w:ascii="MS Mincho" w:eastAsia="MS Mincho" w:hAnsi="MS Mincho" w:cs="MS Mincho" w:hint="eastAsia"/>
          <w:lang w:val="en-US"/>
        </w:rPr>
        <w:t> </w:t>
      </w:r>
      <w:r w:rsidRPr="0009657A">
        <w:rPr>
          <w:rFonts w:asciiTheme="majorBidi" w:hAnsiTheme="majorBidi" w:cstheme="majorBidi"/>
          <w:sz w:val="26"/>
          <w:szCs w:val="26"/>
          <w:lang w:val="en-US"/>
        </w:rPr>
        <w:t xml:space="preserve">The facilitation of such changes could then form an educational agenda for sustainability, which would be underpinned not just by governmental policies but more importantly by four different kinds of awareness. First is a greater awareness of the environmental fragility of the planet: for it is only when people truly </w:t>
      </w:r>
      <w:proofErr w:type="spellStart"/>
      <w:r w:rsidRPr="0009657A">
        <w:rPr>
          <w:rFonts w:asciiTheme="majorBidi" w:hAnsiTheme="majorBidi" w:cstheme="majorBidi"/>
          <w:sz w:val="26"/>
          <w:szCs w:val="26"/>
          <w:lang w:val="en-US"/>
        </w:rPr>
        <w:t>recognise</w:t>
      </w:r>
      <w:proofErr w:type="spellEnd"/>
      <w:r w:rsidRPr="0009657A">
        <w:rPr>
          <w:rFonts w:asciiTheme="majorBidi" w:hAnsiTheme="majorBidi" w:cstheme="majorBidi"/>
          <w:sz w:val="26"/>
          <w:szCs w:val="26"/>
          <w:lang w:val="en-US"/>
        </w:rPr>
        <w:t xml:space="preserve"> the seriousness of the current situation that there will be radical changes in the competitive, high-consumption, energy-dependent approaches which currently </w:t>
      </w:r>
      <w:proofErr w:type="spellStart"/>
      <w:r w:rsidRPr="0009657A">
        <w:rPr>
          <w:rFonts w:asciiTheme="majorBidi" w:hAnsiTheme="majorBidi" w:cstheme="majorBidi"/>
          <w:sz w:val="26"/>
          <w:szCs w:val="26"/>
          <w:lang w:val="en-US"/>
        </w:rPr>
        <w:t>characterise</w:t>
      </w:r>
      <w:proofErr w:type="spellEnd"/>
      <w:r w:rsidRPr="0009657A">
        <w:rPr>
          <w:rFonts w:asciiTheme="majorBidi" w:hAnsiTheme="majorBidi" w:cstheme="majorBidi"/>
          <w:sz w:val="26"/>
          <w:szCs w:val="26"/>
          <w:lang w:val="en-US"/>
        </w:rPr>
        <w:t xml:space="preserve"> most policies in the developed world. A second change is an awareness of the need for global cooperation, for once such fragility is </w:t>
      </w:r>
      <w:proofErr w:type="spellStart"/>
      <w:r w:rsidRPr="0009657A">
        <w:rPr>
          <w:rFonts w:asciiTheme="majorBidi" w:hAnsiTheme="majorBidi" w:cstheme="majorBidi"/>
          <w:sz w:val="26"/>
          <w:szCs w:val="26"/>
          <w:lang w:val="en-US"/>
        </w:rPr>
        <w:t>recognised</w:t>
      </w:r>
      <w:proofErr w:type="spellEnd"/>
      <w:r w:rsidRPr="0009657A">
        <w:rPr>
          <w:rFonts w:asciiTheme="majorBidi" w:hAnsiTheme="majorBidi" w:cstheme="majorBidi"/>
          <w:sz w:val="26"/>
          <w:szCs w:val="26"/>
          <w:lang w:val="en-US"/>
        </w:rPr>
        <w:t xml:space="preserve">, and there is the acceptance of a radical need for change, so there opens up the possibility of international cooperation to curb such dangers. </w:t>
      </w:r>
      <w:r w:rsidRPr="0009657A">
        <w:rPr>
          <w:rFonts w:ascii="MS Mincho" w:eastAsia="MS Mincho" w:hAnsi="MS Mincho" w:cs="MS Mincho" w:hint="eastAsia"/>
          <w:lang w:val="en-US"/>
        </w:rPr>
        <w:t> </w:t>
      </w:r>
      <w:r w:rsidRPr="0009657A">
        <w:rPr>
          <w:rFonts w:asciiTheme="majorBidi" w:hAnsiTheme="majorBidi" w:cstheme="majorBidi"/>
          <w:sz w:val="26"/>
          <w:szCs w:val="26"/>
          <w:lang w:val="en-US"/>
        </w:rPr>
        <w:t xml:space="preserve">A third required change is the reassertion of global public good over the private goods derived from free-market ideologies. An acceptance of such ecological fragility, and of the need for international cooperation in order to address the issue, would reassert the need for a global public ethics over private or purely national agendas. For a vision of a world in which a public good is seen as transcending particular national needs </w:t>
      </w:r>
      <w:proofErr w:type="spellStart"/>
      <w:r w:rsidRPr="0009657A">
        <w:rPr>
          <w:rFonts w:asciiTheme="majorBidi" w:hAnsiTheme="majorBidi" w:cstheme="majorBidi"/>
          <w:sz w:val="26"/>
          <w:szCs w:val="26"/>
          <w:lang w:val="en-US"/>
        </w:rPr>
        <w:t>recognises</w:t>
      </w:r>
      <w:proofErr w:type="spellEnd"/>
      <w:r w:rsidRPr="0009657A">
        <w:rPr>
          <w:rFonts w:asciiTheme="majorBidi" w:hAnsiTheme="majorBidi" w:cstheme="majorBidi"/>
          <w:sz w:val="26"/>
          <w:szCs w:val="26"/>
          <w:lang w:val="en-US"/>
        </w:rPr>
        <w:t xml:space="preserve"> that there are some issues too important to be competed for and won by the rich and powerful, whether they be individuals or nation-states. It is a recognition that such competition makes everyone a loser. </w:t>
      </w:r>
      <w:r w:rsidRPr="0009657A">
        <w:rPr>
          <w:rFonts w:ascii="MS Mincho" w:eastAsia="MS Mincho" w:hAnsi="MS Mincho" w:cs="MS Mincho" w:hint="eastAsia"/>
          <w:lang w:val="en-US"/>
        </w:rPr>
        <w:t> </w:t>
      </w:r>
      <w:r w:rsidRPr="0009657A">
        <w:rPr>
          <w:rFonts w:asciiTheme="majorBidi" w:hAnsiTheme="majorBidi" w:cstheme="majorBidi"/>
          <w:sz w:val="26"/>
          <w:szCs w:val="26"/>
          <w:lang w:val="en-US"/>
        </w:rPr>
        <w:t xml:space="preserve">Finally, such awareness of fragility, of global cooperation and of the need for a global public good requires that people transcend national interests and become aware of the need to prevent the development of the insular, the dogmatic and the parochial attitude towards those who may seem different, but with whom the same problems are shared. The facilitation of a greater understanding, and of an empathy for others who choose to deal with life’s problems in ways different from one’s own, will be an essential element of such change. </w:t>
      </w:r>
      <w:r w:rsidRPr="0009657A">
        <w:rPr>
          <w:rFonts w:ascii="MS Mincho" w:eastAsia="MS Mincho" w:hAnsi="MS Mincho" w:cs="MS Mincho" w:hint="eastAsia"/>
          <w:lang w:val="en-US"/>
        </w:rPr>
        <w:t> </w:t>
      </w:r>
      <w:r w:rsidRPr="0009657A">
        <w:rPr>
          <w:rFonts w:asciiTheme="majorBidi" w:hAnsiTheme="majorBidi" w:cstheme="majorBidi"/>
          <w:sz w:val="26"/>
          <w:szCs w:val="26"/>
          <w:lang w:val="en-US"/>
        </w:rPr>
        <w:t xml:space="preserve">These four elements would be a formidable educational agenda in helping to drive forward an ethic of sustainability. Their embrace would give direction to an ecological understanding of not only their own profession, but of the planet on which they live, and would provide them with a raison </w:t>
      </w:r>
      <w:proofErr w:type="spellStart"/>
      <w:r w:rsidRPr="0009657A">
        <w:rPr>
          <w:rFonts w:asciiTheme="majorBidi" w:hAnsiTheme="majorBidi" w:cstheme="majorBidi"/>
          <w:sz w:val="26"/>
          <w:szCs w:val="26"/>
          <w:lang w:val="en-US"/>
        </w:rPr>
        <w:t>d’eˆtre</w:t>
      </w:r>
      <w:proofErr w:type="spellEnd"/>
      <w:r w:rsidRPr="0009657A">
        <w:rPr>
          <w:rFonts w:asciiTheme="majorBidi" w:hAnsiTheme="majorBidi" w:cstheme="majorBidi"/>
          <w:sz w:val="26"/>
          <w:szCs w:val="26"/>
          <w:lang w:val="en-US"/>
        </w:rPr>
        <w:t xml:space="preserve"> which transcends, politically and ethically, the narrow, target-driven, form-filling performativity which so many governments seem to want to assign to professionals. It would give educators a real and vital role in a troubled world. </w:t>
      </w:r>
      <w:r w:rsidRPr="0009657A">
        <w:rPr>
          <w:rFonts w:ascii="MS Mincho" w:eastAsia="MS Mincho" w:hAnsi="MS Mincho" w:cs="MS Mincho" w:hint="eastAsia"/>
          <w:lang w:val="en-US"/>
        </w:rPr>
        <w:t> </w:t>
      </w:r>
      <w:r w:rsidRPr="0009657A">
        <w:rPr>
          <w:rFonts w:asciiTheme="majorBidi" w:hAnsiTheme="majorBidi" w:cstheme="majorBidi"/>
          <w:sz w:val="26"/>
          <w:szCs w:val="26"/>
          <w:lang w:val="en-US"/>
        </w:rPr>
        <w:t xml:space="preserve">Notes </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1. Gore (2006) makes the point that over the last 10 years there have been 928 peer-reviewed articles dealing with climate change, none of which doubt the societally generated nature of</w:t>
      </w:r>
      <w:r w:rsidRPr="0009657A">
        <w:rPr>
          <w:rFonts w:asciiTheme="majorBidi" w:hAnsiTheme="majorBidi" w:cstheme="majorBidi"/>
          <w:sz w:val="26"/>
          <w:szCs w:val="26"/>
          <w:lang w:val="en-US"/>
        </w:rPr>
        <w:t xml:space="preserve"> </w:t>
      </w:r>
      <w:r w:rsidRPr="0009657A">
        <w:rPr>
          <w:rFonts w:asciiTheme="majorBidi" w:hAnsiTheme="majorBidi" w:cstheme="majorBidi"/>
          <w:lang w:val="en-US"/>
        </w:rPr>
        <w:t>global warming, whilst in the last 14 years there have been 636 articles in the US popular press on the subject, of which 53% have cast doubt on such causation.</w:t>
      </w:r>
      <w:r w:rsidRPr="0009657A">
        <w:rPr>
          <w:rFonts w:ascii="MS Mincho" w:eastAsia="MS Mincho" w:hAnsi="MS Mincho" w:cs="MS Mincho" w:hint="eastAsia"/>
          <w:lang w:val="en-US"/>
        </w:rPr>
        <w:t> </w:t>
      </w:r>
      <w:r w:rsidRPr="0009657A">
        <w:rPr>
          <w:rFonts w:asciiTheme="majorBidi" w:hAnsiTheme="majorBidi" w:cstheme="majorBidi"/>
          <w:lang w:val="en-US"/>
        </w:rPr>
        <w:t xml:space="preserve">2. This is named after a geologist, M. King </w:t>
      </w:r>
      <w:proofErr w:type="spellStart"/>
      <w:r w:rsidRPr="0009657A">
        <w:rPr>
          <w:rFonts w:asciiTheme="majorBidi" w:hAnsiTheme="majorBidi" w:cstheme="majorBidi"/>
          <w:lang w:val="en-US"/>
        </w:rPr>
        <w:t>Hubberd</w:t>
      </w:r>
      <w:proofErr w:type="spellEnd"/>
      <w:r w:rsidRPr="0009657A">
        <w:rPr>
          <w:rFonts w:asciiTheme="majorBidi" w:hAnsiTheme="majorBidi" w:cstheme="majorBidi"/>
          <w:lang w:val="en-US"/>
        </w:rPr>
        <w:t xml:space="preserve">, who in 1956 accurately predicted that US oil production would peak between 1965 and 1970, and thereafter decline.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Notes on contributor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Mike Bottery is Professor of Education and Director of Research Degrees in the Institute for Learning at the University of Hull. He is currently Advisory Professor to the Institute of Education in Hong Kong.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References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Ball, S. 2007. Education PLC. London: Routledge.</w:t>
      </w:r>
      <w:r w:rsidRPr="0009657A">
        <w:rPr>
          <w:rFonts w:ascii="MS Mincho" w:eastAsia="MS Mincho" w:hAnsi="MS Mincho" w:cs="MS Mincho" w:hint="eastAsia"/>
          <w:lang w:val="en-US"/>
        </w:rPr>
        <w:t> </w:t>
      </w:r>
      <w:proofErr w:type="spellStart"/>
      <w:r w:rsidRPr="0009657A">
        <w:rPr>
          <w:rFonts w:asciiTheme="majorBidi" w:hAnsiTheme="majorBidi" w:cstheme="majorBidi"/>
          <w:lang w:val="en-US"/>
        </w:rPr>
        <w:t>Bonnett</w:t>
      </w:r>
      <w:proofErr w:type="spellEnd"/>
      <w:r w:rsidRPr="0009657A">
        <w:rPr>
          <w:rFonts w:asciiTheme="majorBidi" w:hAnsiTheme="majorBidi" w:cstheme="majorBidi"/>
          <w:lang w:val="en-US"/>
        </w:rPr>
        <w:t>, M. 1999. Education for sustainable development: A coherent philosophy for environ- mental education? Cambridge Journal of Education 29, no. 3: 313-24.</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Bottery, M. 2004. The challenges of educational leadership. London: Paul Chapman.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Businessweek. 2005. Global aging. Businessweek, 31 January.</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MS Mincho" w:eastAsia="MS Mincho" w:hAnsi="MS Mincho" w:cs="MS Mincho" w:hint="eastAsia"/>
          <w:lang w:val="en-US"/>
        </w:rPr>
        <w:t> </w:t>
      </w:r>
      <w:r w:rsidRPr="0009657A">
        <w:rPr>
          <w:rFonts w:asciiTheme="majorBidi" w:hAnsiTheme="majorBidi" w:cstheme="majorBidi"/>
          <w:lang w:val="en-US"/>
        </w:rPr>
        <w:t>Campbell, C.J. 2003. Oil depletion -</w:t>
      </w:r>
      <w:r w:rsidRPr="0009657A">
        <w:rPr>
          <w:rFonts w:asciiTheme="majorBidi" w:hAnsiTheme="majorBidi" w:cstheme="majorBidi"/>
          <w:color w:val="FFFFFF"/>
          <w:sz w:val="10"/>
          <w:szCs w:val="10"/>
          <w:lang w:val="en-US"/>
        </w:rPr>
        <w:t xml:space="preserve">/ </w:t>
      </w:r>
      <w:r w:rsidRPr="0009657A">
        <w:rPr>
          <w:rFonts w:asciiTheme="majorBidi" w:hAnsiTheme="majorBidi" w:cstheme="majorBidi"/>
          <w:lang w:val="en-US"/>
        </w:rPr>
        <w:t>the heart of the matter. http://www.oilcrisis.com/campbell/ The Heart Of The Matter.pdf</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MS Mincho" w:eastAsia="MS Mincho" w:hAnsi="MS Mincho" w:cs="MS Mincho" w:hint="eastAsia"/>
          <w:lang w:val="en-US"/>
        </w:rPr>
        <w:t> </w:t>
      </w:r>
      <w:r w:rsidRPr="0009657A">
        <w:rPr>
          <w:rFonts w:asciiTheme="majorBidi" w:hAnsiTheme="majorBidi" w:cstheme="majorBidi"/>
          <w:lang w:val="en-US"/>
        </w:rPr>
        <w:t>Davies, B., ed. 2007. Developing sustainable leadership. London: Paul Chapman.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Deffeyes</w:t>
      </w:r>
      <w:proofErr w:type="spellEnd"/>
      <w:r w:rsidRPr="0009657A">
        <w:rPr>
          <w:rFonts w:asciiTheme="majorBidi" w:hAnsiTheme="majorBidi" w:cstheme="majorBidi"/>
          <w:lang w:val="en-US"/>
        </w:rPr>
        <w:t>, K. 2003. Hubbert’s Peak: The impending world oil shortage. Princeton, NJ: Princeton University Press.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Diamond, G. 2005. Collapse. London: Penguin.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Dimmock</w:t>
      </w:r>
      <w:proofErr w:type="spellEnd"/>
      <w:r w:rsidRPr="0009657A">
        <w:rPr>
          <w:rFonts w:asciiTheme="majorBidi" w:hAnsiTheme="majorBidi" w:cstheme="majorBidi"/>
          <w:lang w:val="en-US"/>
        </w:rPr>
        <w:t xml:space="preserve">, C., and A. Walker. 2005. Educational leadership: Culture and diversity. London: Sage.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Fagan, B. 2005. The long summer: How climate changed civilization. London: </w:t>
      </w:r>
      <w:proofErr w:type="spellStart"/>
      <w:r w:rsidRPr="0009657A">
        <w:rPr>
          <w:rFonts w:asciiTheme="majorBidi" w:hAnsiTheme="majorBidi" w:cstheme="majorBidi"/>
          <w:lang w:val="en-US"/>
        </w:rPr>
        <w:t>Granta</w:t>
      </w:r>
      <w:proofErr w:type="spellEnd"/>
      <w:r w:rsidRPr="0009657A">
        <w:rPr>
          <w:rFonts w:asciiTheme="majorBidi" w:hAnsiTheme="majorBidi" w:cstheme="majorBidi"/>
          <w:lang w:val="en-US"/>
        </w:rPr>
        <w:t>.</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Friedman, T.L. 2006. The world is flat. London: Penguin.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Fullan</w:t>
      </w:r>
      <w:proofErr w:type="spellEnd"/>
      <w:r w:rsidRPr="0009657A">
        <w:rPr>
          <w:rFonts w:asciiTheme="majorBidi" w:hAnsiTheme="majorBidi" w:cstheme="majorBidi"/>
          <w:lang w:val="en-US"/>
        </w:rPr>
        <w:t>, M. 2004. The moral imperatives of school leadership. London: Sage.</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Gore, A. 2006. An inconvenient truth. London: Bloomsbury.</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Gronn</w:t>
      </w:r>
      <w:proofErr w:type="spellEnd"/>
      <w:r w:rsidRPr="0009657A">
        <w:rPr>
          <w:rFonts w:asciiTheme="majorBidi" w:hAnsiTheme="majorBidi" w:cstheme="majorBidi"/>
          <w:lang w:val="en-US"/>
        </w:rPr>
        <w:t>, P. 2003. The new work of educational leaders. London: Paul Chapman.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Halsey, A., H. Lauder, P. Brown, and A. Wells, eds. 1997. Education, culture, economy, and society. Oxford: Oxford University Press.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Hargreaves, A. 2003. Teaching in the knowledge society. Milton Keynes: Open University Press.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Hargreaves, A., and D. Fink. 2006. Sustainable leadership. San Francisco: </w:t>
      </w:r>
      <w:proofErr w:type="spellStart"/>
      <w:r w:rsidRPr="0009657A">
        <w:rPr>
          <w:rFonts w:asciiTheme="majorBidi" w:hAnsiTheme="majorBidi" w:cstheme="majorBidi"/>
          <w:lang w:val="en-US"/>
        </w:rPr>
        <w:t>Jossey</w:t>
      </w:r>
      <w:proofErr w:type="spellEnd"/>
      <w:r w:rsidRPr="0009657A">
        <w:rPr>
          <w:rFonts w:asciiTheme="majorBidi" w:hAnsiTheme="majorBidi" w:cstheme="majorBidi"/>
          <w:lang w:val="en-US"/>
        </w:rPr>
        <w:t>-Bass.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Head, S. 2003. The ruthless economy. Oxford: Oxford University Press.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Hoekman</w:t>
      </w:r>
      <w:proofErr w:type="spellEnd"/>
      <w:r w:rsidRPr="0009657A">
        <w:rPr>
          <w:rFonts w:asciiTheme="majorBidi" w:hAnsiTheme="majorBidi" w:cstheme="majorBidi"/>
          <w:lang w:val="en-US"/>
        </w:rPr>
        <w:t xml:space="preserve">, B., and P. </w:t>
      </w:r>
      <w:proofErr w:type="spellStart"/>
      <w:r w:rsidRPr="0009657A">
        <w:rPr>
          <w:rFonts w:asciiTheme="majorBidi" w:hAnsiTheme="majorBidi" w:cstheme="majorBidi"/>
          <w:lang w:val="en-US"/>
        </w:rPr>
        <w:t>Mavroidis</w:t>
      </w:r>
      <w:proofErr w:type="spellEnd"/>
      <w:r w:rsidRPr="0009657A">
        <w:rPr>
          <w:rFonts w:asciiTheme="majorBidi" w:hAnsiTheme="majorBidi" w:cstheme="majorBidi"/>
          <w:lang w:val="en-US"/>
        </w:rPr>
        <w:t xml:space="preserve">. 2007. The World Trade </w:t>
      </w:r>
      <w:proofErr w:type="spellStart"/>
      <w:r w:rsidRPr="0009657A">
        <w:rPr>
          <w:rFonts w:asciiTheme="majorBidi" w:hAnsiTheme="majorBidi" w:cstheme="majorBidi"/>
          <w:lang w:val="en-US"/>
        </w:rPr>
        <w:t>Organisation</w:t>
      </w:r>
      <w:proofErr w:type="spellEnd"/>
      <w:r w:rsidRPr="0009657A">
        <w:rPr>
          <w:rFonts w:asciiTheme="majorBidi" w:hAnsiTheme="majorBidi" w:cstheme="majorBidi"/>
          <w:lang w:val="en-US"/>
        </w:rPr>
        <w:t xml:space="preserve">. London: Routledge.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Huntingdon, S. 1998. The clash of civilizations and the remaking of the world order. London: Touchstone.</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Klare</w:t>
      </w:r>
      <w:proofErr w:type="spellEnd"/>
      <w:r w:rsidRPr="0009657A">
        <w:rPr>
          <w:rFonts w:asciiTheme="majorBidi" w:hAnsiTheme="majorBidi" w:cstheme="majorBidi"/>
          <w:lang w:val="en-US"/>
        </w:rPr>
        <w:t>, M. 2004. Blood and oil. London: Penguin.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Kunstler, J. 2005. The long emergency. London: Atlantic Books.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Kynge</w:t>
      </w:r>
      <w:proofErr w:type="spellEnd"/>
      <w:r w:rsidRPr="0009657A">
        <w:rPr>
          <w:rFonts w:asciiTheme="majorBidi" w:hAnsiTheme="majorBidi" w:cstheme="majorBidi"/>
          <w:lang w:val="en-US"/>
        </w:rPr>
        <w:t xml:space="preserve">, J. 2006. China shakes the world. London: </w:t>
      </w:r>
      <w:proofErr w:type="spellStart"/>
      <w:r w:rsidRPr="0009657A">
        <w:rPr>
          <w:rFonts w:asciiTheme="majorBidi" w:hAnsiTheme="majorBidi" w:cstheme="majorBidi"/>
          <w:lang w:val="en-US"/>
        </w:rPr>
        <w:t>Weidenfeld</w:t>
      </w:r>
      <w:proofErr w:type="spellEnd"/>
      <w:r w:rsidRPr="0009657A">
        <w:rPr>
          <w:rFonts w:asciiTheme="majorBidi" w:hAnsiTheme="majorBidi" w:cstheme="majorBidi"/>
          <w:lang w:val="en-US"/>
        </w:rPr>
        <w:t xml:space="preserve"> &amp; Nicholson.</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Lauder, H., P. Brown, J. </w:t>
      </w:r>
      <w:proofErr w:type="spellStart"/>
      <w:r w:rsidRPr="0009657A">
        <w:rPr>
          <w:rFonts w:asciiTheme="majorBidi" w:hAnsiTheme="majorBidi" w:cstheme="majorBidi"/>
          <w:lang w:val="en-US"/>
        </w:rPr>
        <w:t>Dillabough</w:t>
      </w:r>
      <w:proofErr w:type="spellEnd"/>
      <w:r w:rsidRPr="0009657A">
        <w:rPr>
          <w:rFonts w:asciiTheme="majorBidi" w:hAnsiTheme="majorBidi" w:cstheme="majorBidi"/>
          <w:lang w:val="en-US"/>
        </w:rPr>
        <w:t>, and A. Halsey, eds. 2006. Education, globalization and social change. Oxford: Oxford University Press.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Leeb</w:t>
      </w:r>
      <w:proofErr w:type="spellEnd"/>
      <w:r w:rsidRPr="0009657A">
        <w:rPr>
          <w:rFonts w:asciiTheme="majorBidi" w:hAnsiTheme="majorBidi" w:cstheme="majorBidi"/>
          <w:lang w:val="en-US"/>
        </w:rPr>
        <w:t>, S. 2006. The coming economic collapse. New York: Warner Business Books.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Mallett</w:t>
      </w:r>
      <w:proofErr w:type="spellEnd"/>
      <w:r w:rsidRPr="0009657A">
        <w:rPr>
          <w:rFonts w:asciiTheme="majorBidi" w:hAnsiTheme="majorBidi" w:cstheme="majorBidi"/>
          <w:lang w:val="en-US"/>
        </w:rPr>
        <w:t xml:space="preserve">, V. 2004. China is biggest oil consumer after US. Financial Times, January 21, 2004, 10.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Mok</w:t>
      </w:r>
      <w:proofErr w:type="spellEnd"/>
      <w:r w:rsidRPr="0009657A">
        <w:rPr>
          <w:rFonts w:asciiTheme="majorBidi" w:hAnsiTheme="majorBidi" w:cstheme="majorBidi"/>
          <w:lang w:val="en-US"/>
        </w:rPr>
        <w:t xml:space="preserve">, K.-H., ed. 2003. </w:t>
      </w:r>
      <w:proofErr w:type="spellStart"/>
      <w:r w:rsidRPr="0009657A">
        <w:rPr>
          <w:rFonts w:asciiTheme="majorBidi" w:hAnsiTheme="majorBidi" w:cstheme="majorBidi"/>
          <w:lang w:val="en-US"/>
        </w:rPr>
        <w:t>Centralisation</w:t>
      </w:r>
      <w:proofErr w:type="spellEnd"/>
      <w:r w:rsidRPr="0009657A">
        <w:rPr>
          <w:rFonts w:asciiTheme="majorBidi" w:hAnsiTheme="majorBidi" w:cstheme="majorBidi"/>
          <w:lang w:val="en-US"/>
        </w:rPr>
        <w:t xml:space="preserve"> and </w:t>
      </w:r>
      <w:proofErr w:type="spellStart"/>
      <w:r w:rsidRPr="0009657A">
        <w:rPr>
          <w:rFonts w:asciiTheme="majorBidi" w:hAnsiTheme="majorBidi" w:cstheme="majorBidi"/>
          <w:lang w:val="en-US"/>
        </w:rPr>
        <w:t>decentralisation</w:t>
      </w:r>
      <w:proofErr w:type="spellEnd"/>
      <w:r w:rsidRPr="0009657A">
        <w:rPr>
          <w:rFonts w:asciiTheme="majorBidi" w:hAnsiTheme="majorBidi" w:cstheme="majorBidi"/>
          <w:lang w:val="en-US"/>
        </w:rPr>
        <w:t>. Hong Kong: University of Hong Kong Comparative Education Research Centre.</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National Geographic. 2007. Biofuels. National Geographic, October, 38-60.</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Nye, R. 2002. The paradox of American power. Oxford: Oxford University Press.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Oil and Gas Journal. 2002. EIA sees developing nations as key to energy demand jump. Oil and Gas Journal, April 15.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Porritt, J. 2007. Capitalism as if the world matters. London: </w:t>
      </w:r>
      <w:proofErr w:type="spellStart"/>
      <w:r w:rsidRPr="0009657A">
        <w:rPr>
          <w:rFonts w:asciiTheme="majorBidi" w:hAnsiTheme="majorBidi" w:cstheme="majorBidi"/>
          <w:lang w:val="en-US"/>
        </w:rPr>
        <w:t>Earthscan</w:t>
      </w:r>
      <w:proofErr w:type="spellEnd"/>
      <w:r w:rsidRPr="0009657A">
        <w:rPr>
          <w:rFonts w:asciiTheme="majorBidi" w:hAnsiTheme="majorBidi" w:cstheme="majorBidi"/>
          <w:lang w:val="en-US"/>
        </w:rPr>
        <w:t xml:space="preserve">.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Rifkin, J. 2002. The hydrogen economy. Cambridge: Polity Press.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Rifkin, J. 2004. The European dream. Cambridge: Polity Press.</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Shah, S. 2004. Crude: The story of oil. New York: Seven Stories Press.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Strathan</w:t>
      </w:r>
      <w:proofErr w:type="spellEnd"/>
      <w:r w:rsidRPr="0009657A">
        <w:rPr>
          <w:rFonts w:asciiTheme="majorBidi" w:hAnsiTheme="majorBidi" w:cstheme="majorBidi"/>
          <w:lang w:val="en-US"/>
        </w:rPr>
        <w:t xml:space="preserve">, D. 2007. The last oil shock. London: John Murray.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Time Magazine. 2004. West meets </w:t>
      </w:r>
      <w:proofErr w:type="gramStart"/>
      <w:r w:rsidRPr="0009657A">
        <w:rPr>
          <w:rFonts w:asciiTheme="majorBidi" w:hAnsiTheme="majorBidi" w:cstheme="majorBidi"/>
          <w:lang w:val="en-US"/>
        </w:rPr>
        <w:t>East</w:t>
      </w:r>
      <w:proofErr w:type="gramEnd"/>
      <w:r w:rsidRPr="0009657A">
        <w:rPr>
          <w:rFonts w:asciiTheme="majorBidi" w:hAnsiTheme="majorBidi" w:cstheme="majorBidi"/>
          <w:lang w:val="en-US"/>
        </w:rPr>
        <w:t>. Time Magazine, October 18.</w:t>
      </w:r>
      <w:r w:rsidRPr="0009657A">
        <w:rPr>
          <w:rFonts w:ascii="MS Mincho" w:eastAsia="MS Mincho" w:hAnsi="MS Mincho" w:cs="MS Mincho" w:hint="eastAsia"/>
          <w:lang w:val="en-US"/>
        </w:rPr>
        <w:t>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lang w:val="en-US"/>
        </w:rPr>
        <w:t xml:space="preserve">Wall Street Journal (Europe). 2005. The oil bubble. Wall Street Journal, October 12, Editorial.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proofErr w:type="spellStart"/>
      <w:r w:rsidRPr="0009657A">
        <w:rPr>
          <w:rFonts w:asciiTheme="majorBidi" w:hAnsiTheme="majorBidi" w:cstheme="majorBidi"/>
          <w:lang w:val="en-US"/>
        </w:rPr>
        <w:t>Yeomans</w:t>
      </w:r>
      <w:proofErr w:type="spellEnd"/>
      <w:r w:rsidRPr="0009657A">
        <w:rPr>
          <w:rFonts w:asciiTheme="majorBidi" w:hAnsiTheme="majorBidi" w:cstheme="majorBidi"/>
          <w:lang w:val="en-US"/>
        </w:rPr>
        <w:t xml:space="preserve">, M. 2004. Oil: Anatomy of an industry. London: New Press. </w:t>
      </w:r>
    </w:p>
    <w:p w:rsidR="00BD05F0" w:rsidRPr="0009657A" w:rsidRDefault="00BD05F0" w:rsidP="00BD05F0">
      <w:pPr>
        <w:widowControl w:val="0"/>
        <w:autoSpaceDE w:val="0"/>
        <w:autoSpaceDN w:val="0"/>
        <w:adjustRightInd w:val="0"/>
        <w:spacing w:after="240"/>
        <w:rPr>
          <w:rFonts w:asciiTheme="majorBidi" w:hAnsiTheme="majorBidi" w:cstheme="majorBidi"/>
          <w:lang w:val="en-US"/>
        </w:rPr>
      </w:pPr>
      <w:r w:rsidRPr="0009657A">
        <w:rPr>
          <w:rFonts w:asciiTheme="majorBidi" w:hAnsiTheme="majorBidi" w:cstheme="majorBidi"/>
          <w:sz w:val="26"/>
          <w:szCs w:val="26"/>
          <w:lang w:val="en-US"/>
        </w:rPr>
        <w:t xml:space="preserve">School Leadership and Management 297 </w:t>
      </w:r>
    </w:p>
    <w:p w:rsidR="00E954E0" w:rsidRPr="0009657A" w:rsidRDefault="00E954E0">
      <w:pPr>
        <w:rPr>
          <w:rFonts w:asciiTheme="majorBidi" w:hAnsiTheme="majorBidi" w:cstheme="majorBidi"/>
          <w:sz w:val="26"/>
          <w:szCs w:val="26"/>
          <w:lang w:val="en-US"/>
        </w:rPr>
      </w:pPr>
    </w:p>
    <w:bookmarkEnd w:id="0"/>
    <w:p w:rsidR="00BD05F0" w:rsidRPr="0009657A" w:rsidRDefault="00BD05F0">
      <w:pPr>
        <w:rPr>
          <w:rFonts w:asciiTheme="majorBidi" w:hAnsiTheme="majorBidi" w:cstheme="majorBidi"/>
        </w:rPr>
      </w:pPr>
    </w:p>
    <w:sectPr w:rsidR="00BD05F0" w:rsidRPr="0009657A" w:rsidSect="00BE4EB1">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6"/>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1"/>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5F0"/>
    <w:rsid w:val="0009657A"/>
    <w:rsid w:val="001B47EA"/>
    <w:rsid w:val="00BD05F0"/>
    <w:rsid w:val="00E954E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EB201562-D1AF-4A9F-A6F4-532CAB386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47E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B47E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80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19</Pages>
  <Words>7615</Words>
  <Characters>43409</Characters>
  <Application>Microsoft Office Word</Application>
  <DocSecurity>0</DocSecurity>
  <Lines>361</Lines>
  <Paragraphs>101</Paragraphs>
  <ScaleCrop>false</ScaleCrop>
  <Company/>
  <LinksUpToDate>false</LinksUpToDate>
  <CharactersWithSpaces>50923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bottery</dc:creator>
  <cp:keywords/>
  <dc:description/>
  <cp:lastModifiedBy>Richard G Lamin</cp:lastModifiedBy>
  <cp:revision>2</cp:revision>
  <dcterms:created xsi:type="dcterms:W3CDTF">2016-03-03T16:06:00Z</dcterms:created>
  <dcterms:modified xsi:type="dcterms:W3CDTF">2016-04-22T11:04:00Z</dcterms:modified>
</cp:coreProperties>
</file>