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5BEA02" w14:textId="326B0837" w:rsidR="0085774B" w:rsidRPr="00E468EE" w:rsidRDefault="00E468EE" w:rsidP="00E468EE">
      <w:pPr>
        <w:spacing w:line="360" w:lineRule="auto"/>
        <w:rPr>
          <w:rFonts w:ascii="Calisto MT" w:hAnsi="Calisto MT"/>
          <w:b/>
          <w:bCs/>
          <w:sz w:val="28"/>
          <w:szCs w:val="28"/>
        </w:rPr>
      </w:pPr>
      <w:r>
        <w:rPr>
          <w:rFonts w:ascii="Calisto MT" w:hAnsi="Calisto MT"/>
          <w:b/>
          <w:bCs/>
          <w:sz w:val="28"/>
          <w:szCs w:val="28"/>
        </w:rPr>
        <w:t xml:space="preserve">Reappraising </w:t>
      </w:r>
      <w:r w:rsidR="00630D74">
        <w:rPr>
          <w:rFonts w:ascii="Calisto MT" w:hAnsi="Calisto MT"/>
          <w:b/>
          <w:bCs/>
          <w:sz w:val="28"/>
          <w:szCs w:val="28"/>
        </w:rPr>
        <w:t>Reprisals against E</w:t>
      </w:r>
      <w:r w:rsidR="00712A26" w:rsidRPr="00E468EE">
        <w:rPr>
          <w:rFonts w:ascii="Calisto MT" w:hAnsi="Calisto MT"/>
          <w:b/>
          <w:bCs/>
          <w:sz w:val="28"/>
          <w:szCs w:val="28"/>
        </w:rPr>
        <w:t>n</w:t>
      </w:r>
      <w:r w:rsidR="00A54E9B" w:rsidRPr="00E468EE">
        <w:rPr>
          <w:rFonts w:ascii="Calisto MT" w:hAnsi="Calisto MT"/>
          <w:b/>
          <w:bCs/>
          <w:sz w:val="28"/>
          <w:szCs w:val="28"/>
        </w:rPr>
        <w:t xml:space="preserve">emy </w:t>
      </w:r>
      <w:r w:rsidR="00630D74">
        <w:rPr>
          <w:rFonts w:ascii="Calisto MT" w:hAnsi="Calisto MT"/>
          <w:b/>
          <w:bCs/>
          <w:sz w:val="28"/>
          <w:szCs w:val="28"/>
        </w:rPr>
        <w:t>C</w:t>
      </w:r>
      <w:r w:rsidR="00712A26" w:rsidRPr="00E468EE">
        <w:rPr>
          <w:rFonts w:ascii="Calisto MT" w:hAnsi="Calisto MT"/>
          <w:b/>
          <w:bCs/>
          <w:sz w:val="28"/>
          <w:szCs w:val="28"/>
        </w:rPr>
        <w:t xml:space="preserve">ivilians </w:t>
      </w:r>
      <w:r>
        <w:rPr>
          <w:rFonts w:ascii="Calisto MT" w:hAnsi="Calisto MT"/>
          <w:b/>
          <w:bCs/>
          <w:sz w:val="28"/>
          <w:szCs w:val="28"/>
        </w:rPr>
        <w:t>in</w:t>
      </w:r>
      <w:r w:rsidR="00712A26" w:rsidRPr="00E468EE">
        <w:rPr>
          <w:rFonts w:ascii="Calisto MT" w:hAnsi="Calisto MT"/>
          <w:b/>
          <w:bCs/>
          <w:sz w:val="28"/>
          <w:szCs w:val="28"/>
        </w:rPr>
        <w:t xml:space="preserve"> </w:t>
      </w:r>
      <w:r w:rsidR="00630D74">
        <w:rPr>
          <w:rFonts w:ascii="Calisto MT" w:hAnsi="Calisto MT"/>
          <w:b/>
          <w:bCs/>
          <w:sz w:val="28"/>
          <w:szCs w:val="28"/>
        </w:rPr>
        <w:t>Customary I</w:t>
      </w:r>
      <w:r w:rsidR="00A54E9B" w:rsidRPr="00E468EE">
        <w:rPr>
          <w:rFonts w:ascii="Calisto MT" w:hAnsi="Calisto MT"/>
          <w:b/>
          <w:bCs/>
          <w:sz w:val="28"/>
          <w:szCs w:val="28"/>
        </w:rPr>
        <w:t xml:space="preserve">nternational </w:t>
      </w:r>
      <w:r w:rsidR="00630D74">
        <w:rPr>
          <w:rFonts w:ascii="Calisto MT" w:hAnsi="Calisto MT"/>
          <w:b/>
          <w:bCs/>
          <w:sz w:val="28"/>
          <w:szCs w:val="28"/>
        </w:rPr>
        <w:t>Humanitarian L</w:t>
      </w:r>
      <w:r w:rsidR="00A54E9B" w:rsidRPr="00E468EE">
        <w:rPr>
          <w:rFonts w:ascii="Calisto MT" w:hAnsi="Calisto MT"/>
          <w:b/>
          <w:bCs/>
          <w:sz w:val="28"/>
          <w:szCs w:val="28"/>
        </w:rPr>
        <w:t>aw</w:t>
      </w:r>
    </w:p>
    <w:p w14:paraId="5D283F0A" w14:textId="127EF0B7" w:rsidR="00A54E9B" w:rsidRDefault="00A54E9B" w:rsidP="00E468EE">
      <w:pPr>
        <w:spacing w:line="360" w:lineRule="auto"/>
        <w:rPr>
          <w:rFonts w:ascii="Calisto MT" w:hAnsi="Calisto MT"/>
          <w:b/>
          <w:bCs/>
        </w:rPr>
      </w:pPr>
    </w:p>
    <w:p w14:paraId="2AE55414" w14:textId="5C1094CA" w:rsidR="008155E4" w:rsidRDefault="008155E4" w:rsidP="00E468EE">
      <w:pPr>
        <w:spacing w:line="360" w:lineRule="auto"/>
        <w:rPr>
          <w:rFonts w:ascii="Calisto MT" w:hAnsi="Calisto MT"/>
          <w:b/>
          <w:bCs/>
        </w:rPr>
      </w:pPr>
      <w:r>
        <w:rPr>
          <w:rFonts w:ascii="Calisto MT" w:hAnsi="Calisto MT"/>
          <w:b/>
          <w:bCs/>
        </w:rPr>
        <w:t>Lindsay Moir</w:t>
      </w:r>
    </w:p>
    <w:p w14:paraId="0328FFEC" w14:textId="19C196CE" w:rsidR="008155E4" w:rsidRPr="008155E4" w:rsidRDefault="008155E4" w:rsidP="00E468EE">
      <w:pPr>
        <w:spacing w:line="360" w:lineRule="auto"/>
        <w:rPr>
          <w:rFonts w:ascii="Calisto MT" w:hAnsi="Calisto MT"/>
          <w:bCs/>
        </w:rPr>
      </w:pPr>
      <w:r w:rsidRPr="008155E4">
        <w:rPr>
          <w:rFonts w:ascii="Calisto MT" w:hAnsi="Calisto MT"/>
          <w:bCs/>
        </w:rPr>
        <w:t>Professor of International Law, University of Hull</w:t>
      </w:r>
    </w:p>
    <w:p w14:paraId="57A742A5" w14:textId="77777777" w:rsidR="0005516A" w:rsidRDefault="0005516A" w:rsidP="00E468EE">
      <w:pPr>
        <w:spacing w:line="360" w:lineRule="auto"/>
        <w:rPr>
          <w:rFonts w:ascii="Calisto MT" w:hAnsi="Calisto MT"/>
          <w:b/>
          <w:bCs/>
        </w:rPr>
      </w:pPr>
    </w:p>
    <w:p w14:paraId="04E86E7A" w14:textId="5ED87AE2" w:rsidR="006645D7" w:rsidRDefault="006645D7" w:rsidP="00E468EE">
      <w:pPr>
        <w:spacing w:line="360" w:lineRule="auto"/>
        <w:rPr>
          <w:rFonts w:ascii="Calisto MT" w:hAnsi="Calisto MT"/>
          <w:b/>
          <w:bCs/>
        </w:rPr>
      </w:pPr>
      <w:r>
        <w:rPr>
          <w:rFonts w:ascii="Calisto MT" w:hAnsi="Calisto MT"/>
          <w:b/>
          <w:bCs/>
        </w:rPr>
        <w:t>Abstract</w:t>
      </w:r>
    </w:p>
    <w:p w14:paraId="31EF0778" w14:textId="1DBDD8C2" w:rsidR="006645D7" w:rsidRPr="008D7855" w:rsidRDefault="006645D7" w:rsidP="00E468EE">
      <w:pPr>
        <w:spacing w:line="360" w:lineRule="auto"/>
        <w:rPr>
          <w:rFonts w:ascii="Calisto MT" w:hAnsi="Calisto MT"/>
          <w:bCs/>
          <w:i/>
        </w:rPr>
      </w:pPr>
      <w:r w:rsidRPr="008D7855">
        <w:rPr>
          <w:rFonts w:ascii="Calisto MT" w:hAnsi="Calisto MT"/>
          <w:bCs/>
          <w:i/>
        </w:rPr>
        <w:t>Belligerent reprisals are a controversial and largely discredited mechanism for the enforcement of international humanitarian law. Additional Protocol I of 1977 prohibits a range of reprisal activity, including reprisals against enemy civilians. A (relatively small) number of States are not Parties to Additional Protocol I, whilst some States Parties have made declarations and/or reservations to the Protocol which could be seen as attempts to limit the operation of the prohibition. Its status as a rule of customary international law is therefore an important question</w:t>
      </w:r>
      <w:r w:rsidR="008D7855" w:rsidRPr="008D7855">
        <w:rPr>
          <w:rFonts w:ascii="Calisto MT" w:hAnsi="Calisto MT"/>
          <w:bCs/>
          <w:i/>
        </w:rPr>
        <w:t xml:space="preserve">. This article argues that opposition to the prohibition in customary law is neither as widespread nor consistent as has previously been suggested and that the weight of evidence points towards the existence </w:t>
      </w:r>
      <w:r w:rsidR="008D7855">
        <w:rPr>
          <w:rFonts w:ascii="Calisto MT" w:hAnsi="Calisto MT"/>
          <w:bCs/>
          <w:i/>
        </w:rPr>
        <w:t>(</w:t>
      </w:r>
      <w:r w:rsidR="008D7855" w:rsidRPr="008D7855">
        <w:rPr>
          <w:rFonts w:ascii="Calisto MT" w:hAnsi="Calisto MT"/>
          <w:bCs/>
          <w:i/>
        </w:rPr>
        <w:t>or development</w:t>
      </w:r>
      <w:r w:rsidR="008D7855">
        <w:rPr>
          <w:rFonts w:ascii="Calisto MT" w:hAnsi="Calisto MT"/>
          <w:bCs/>
          <w:i/>
        </w:rPr>
        <w:t>)</w:t>
      </w:r>
      <w:r w:rsidR="008D7855" w:rsidRPr="008D7855">
        <w:rPr>
          <w:rFonts w:ascii="Calisto MT" w:hAnsi="Calisto MT"/>
          <w:bCs/>
          <w:i/>
        </w:rPr>
        <w:t xml:space="preserve"> of a customary prohibition. Consistent opposition by the UK and the US, however, makes it unlikely that the customary prohibition would be opposable to </w:t>
      </w:r>
      <w:r w:rsidR="008D7855">
        <w:rPr>
          <w:rFonts w:ascii="Calisto MT" w:hAnsi="Calisto MT"/>
          <w:bCs/>
          <w:i/>
        </w:rPr>
        <w:t>those particular</w:t>
      </w:r>
      <w:r w:rsidR="008D7855" w:rsidRPr="008D7855">
        <w:rPr>
          <w:rFonts w:ascii="Calisto MT" w:hAnsi="Calisto MT"/>
          <w:bCs/>
          <w:i/>
        </w:rPr>
        <w:t xml:space="preserve"> States. </w:t>
      </w:r>
    </w:p>
    <w:p w14:paraId="29148BF2" w14:textId="0A6CC78A" w:rsidR="006645D7" w:rsidRDefault="006645D7" w:rsidP="00E468EE">
      <w:pPr>
        <w:spacing w:line="360" w:lineRule="auto"/>
        <w:rPr>
          <w:rFonts w:ascii="Calisto MT" w:hAnsi="Calisto MT"/>
          <w:b/>
          <w:bCs/>
        </w:rPr>
      </w:pPr>
    </w:p>
    <w:p w14:paraId="0A2FAF29" w14:textId="77777777" w:rsidR="0005516A" w:rsidRDefault="0005516A" w:rsidP="00E468EE">
      <w:pPr>
        <w:spacing w:line="360" w:lineRule="auto"/>
        <w:rPr>
          <w:rFonts w:ascii="Calisto MT" w:hAnsi="Calisto MT"/>
          <w:b/>
          <w:bCs/>
        </w:rPr>
      </w:pPr>
    </w:p>
    <w:p w14:paraId="5C87E4F1" w14:textId="088687C3" w:rsidR="006645D7" w:rsidRDefault="006645D7" w:rsidP="00E468EE">
      <w:pPr>
        <w:spacing w:line="360" w:lineRule="auto"/>
        <w:rPr>
          <w:rFonts w:ascii="Calisto MT" w:hAnsi="Calisto MT"/>
          <w:b/>
          <w:bCs/>
        </w:rPr>
      </w:pPr>
      <w:r>
        <w:rPr>
          <w:rFonts w:ascii="Calisto MT" w:hAnsi="Calisto MT"/>
          <w:b/>
          <w:bCs/>
        </w:rPr>
        <w:t>Keywords</w:t>
      </w:r>
    </w:p>
    <w:p w14:paraId="2C12EC3B" w14:textId="3A8E7507" w:rsidR="006645D7" w:rsidRPr="0005516A" w:rsidRDefault="006645D7" w:rsidP="00E468EE">
      <w:pPr>
        <w:spacing w:line="360" w:lineRule="auto"/>
        <w:rPr>
          <w:rFonts w:ascii="Calisto MT" w:hAnsi="Calisto MT"/>
          <w:bCs/>
        </w:rPr>
      </w:pPr>
      <w:r w:rsidRPr="0005516A">
        <w:rPr>
          <w:rFonts w:ascii="Calisto MT" w:hAnsi="Calisto MT"/>
          <w:bCs/>
        </w:rPr>
        <w:t>Belligerent reprisals</w:t>
      </w:r>
      <w:r w:rsidR="00781165" w:rsidRPr="0005516A">
        <w:rPr>
          <w:rFonts w:ascii="Calisto MT" w:hAnsi="Calisto MT"/>
          <w:bCs/>
        </w:rPr>
        <w:t xml:space="preserve"> —</w:t>
      </w:r>
      <w:r w:rsidRPr="0005516A">
        <w:rPr>
          <w:rFonts w:ascii="Calisto MT" w:hAnsi="Calisto MT"/>
          <w:bCs/>
        </w:rPr>
        <w:t xml:space="preserve"> international humanitarian law</w:t>
      </w:r>
      <w:r w:rsidR="00781165" w:rsidRPr="0005516A">
        <w:rPr>
          <w:rFonts w:ascii="Calisto MT" w:hAnsi="Calisto MT"/>
          <w:bCs/>
        </w:rPr>
        <w:t xml:space="preserve"> —</w:t>
      </w:r>
      <w:r w:rsidRPr="0005516A">
        <w:rPr>
          <w:rFonts w:ascii="Calisto MT" w:hAnsi="Calisto MT"/>
          <w:bCs/>
        </w:rPr>
        <w:t xml:space="preserve"> civilian protection</w:t>
      </w:r>
      <w:r w:rsidR="00781165" w:rsidRPr="0005516A">
        <w:rPr>
          <w:rFonts w:ascii="Calisto MT" w:hAnsi="Calisto MT"/>
          <w:bCs/>
        </w:rPr>
        <w:t xml:space="preserve"> —</w:t>
      </w:r>
      <w:r w:rsidRPr="0005516A">
        <w:rPr>
          <w:rFonts w:ascii="Calisto MT" w:hAnsi="Calisto MT"/>
          <w:bCs/>
        </w:rPr>
        <w:t xml:space="preserve"> customary international law </w:t>
      </w:r>
    </w:p>
    <w:p w14:paraId="17CDE01B" w14:textId="6A938F3B" w:rsidR="00781165" w:rsidRDefault="00781165" w:rsidP="00E468EE">
      <w:pPr>
        <w:spacing w:line="360" w:lineRule="auto"/>
        <w:rPr>
          <w:rFonts w:ascii="Calisto MT" w:hAnsi="Calisto MT"/>
          <w:b/>
          <w:bCs/>
        </w:rPr>
      </w:pPr>
    </w:p>
    <w:p w14:paraId="39EAC83D" w14:textId="77777777" w:rsidR="0005516A" w:rsidRDefault="0005516A" w:rsidP="00E468EE">
      <w:pPr>
        <w:spacing w:line="360" w:lineRule="auto"/>
        <w:rPr>
          <w:rFonts w:ascii="Calisto MT" w:hAnsi="Calisto MT"/>
          <w:b/>
          <w:bCs/>
        </w:rPr>
      </w:pPr>
    </w:p>
    <w:p w14:paraId="6EB5D36C" w14:textId="04FF5883" w:rsidR="00A54E9B" w:rsidRPr="00E468EE" w:rsidRDefault="00630D74" w:rsidP="00E468EE">
      <w:pPr>
        <w:spacing w:line="360" w:lineRule="auto"/>
        <w:rPr>
          <w:rFonts w:ascii="Calisto MT" w:hAnsi="Calisto MT"/>
          <w:b/>
          <w:bCs/>
        </w:rPr>
      </w:pPr>
      <w:r>
        <w:rPr>
          <w:rFonts w:ascii="Calisto MT" w:hAnsi="Calisto MT"/>
          <w:b/>
          <w:bCs/>
        </w:rPr>
        <w:t>1</w:t>
      </w:r>
      <w:r w:rsidR="00A54E9B" w:rsidRPr="00E468EE">
        <w:rPr>
          <w:rFonts w:ascii="Calisto MT" w:hAnsi="Calisto MT"/>
          <w:b/>
          <w:bCs/>
        </w:rPr>
        <w:t xml:space="preserve"> Introduction</w:t>
      </w:r>
    </w:p>
    <w:p w14:paraId="507CDB3B" w14:textId="77777777" w:rsidR="00A54E9B" w:rsidRPr="00E468EE" w:rsidRDefault="00A54E9B" w:rsidP="00E468EE">
      <w:pPr>
        <w:spacing w:line="360" w:lineRule="auto"/>
        <w:rPr>
          <w:rFonts w:ascii="Calisto MT" w:hAnsi="Calisto MT"/>
          <w:b/>
          <w:bCs/>
        </w:rPr>
      </w:pPr>
    </w:p>
    <w:p w14:paraId="60F35028" w14:textId="6F622033" w:rsidR="007C74A0" w:rsidRDefault="00203A61" w:rsidP="00E468EE">
      <w:pPr>
        <w:spacing w:line="360" w:lineRule="auto"/>
        <w:rPr>
          <w:rFonts w:ascii="Calisto MT" w:hAnsi="Calisto MT"/>
        </w:rPr>
      </w:pPr>
      <w:r>
        <w:rPr>
          <w:rFonts w:ascii="Calisto MT" w:hAnsi="Calisto MT"/>
        </w:rPr>
        <w:t>Belligerent reprisals as a mechanism for the enforcement of international humanitarian law (IHL) have a ‘long and disreputable history’.</w:t>
      </w:r>
      <w:r>
        <w:rPr>
          <w:rStyle w:val="FootnoteReference"/>
          <w:rFonts w:ascii="Calisto MT" w:hAnsi="Calisto MT"/>
        </w:rPr>
        <w:footnoteReference w:id="1"/>
      </w:r>
      <w:r>
        <w:rPr>
          <w:rFonts w:ascii="Calisto MT" w:hAnsi="Calisto MT"/>
        </w:rPr>
        <w:t xml:space="preserve"> </w:t>
      </w:r>
      <w:r w:rsidR="00384840">
        <w:rPr>
          <w:rFonts w:ascii="Calisto MT" w:hAnsi="Calisto MT"/>
        </w:rPr>
        <w:t xml:space="preserve">As a result, States have sought for some time to restrict their use. Additional Protocol I of 1977 (API) </w:t>
      </w:r>
      <w:r w:rsidR="00384840">
        <w:rPr>
          <w:rFonts w:ascii="Calisto MT" w:hAnsi="Calisto MT"/>
        </w:rPr>
        <w:lastRenderedPageBreak/>
        <w:t>prohibits a broad range of reprisal</w:t>
      </w:r>
      <w:r w:rsidR="005C5CBC">
        <w:rPr>
          <w:rFonts w:ascii="Calisto MT" w:hAnsi="Calisto MT"/>
        </w:rPr>
        <w:t>s</w:t>
      </w:r>
      <w:r w:rsidR="00384840">
        <w:rPr>
          <w:rFonts w:ascii="Calisto MT" w:hAnsi="Calisto MT"/>
        </w:rPr>
        <w:t xml:space="preserve"> including</w:t>
      </w:r>
      <w:r w:rsidR="00513871">
        <w:rPr>
          <w:rFonts w:ascii="Calisto MT" w:hAnsi="Calisto MT"/>
        </w:rPr>
        <w:t>, in Article 51(6),</w:t>
      </w:r>
      <w:r w:rsidR="00384840">
        <w:rPr>
          <w:rFonts w:ascii="Calisto MT" w:hAnsi="Calisto MT"/>
        </w:rPr>
        <w:t xml:space="preserve"> </w:t>
      </w:r>
      <w:r w:rsidR="005C5CBC">
        <w:rPr>
          <w:rFonts w:ascii="Calisto MT" w:hAnsi="Calisto MT"/>
        </w:rPr>
        <w:t>those</w:t>
      </w:r>
      <w:r w:rsidR="00384840">
        <w:rPr>
          <w:rFonts w:ascii="Calisto MT" w:hAnsi="Calisto MT"/>
        </w:rPr>
        <w:t xml:space="preserve"> against civilians</w:t>
      </w:r>
      <w:r w:rsidR="008E4468">
        <w:rPr>
          <w:rFonts w:ascii="Calisto MT" w:hAnsi="Calisto MT"/>
        </w:rPr>
        <w:t>—the focus of this article</w:t>
      </w:r>
      <w:r w:rsidR="00CD35DE">
        <w:rPr>
          <w:rFonts w:ascii="Calisto MT" w:hAnsi="Calisto MT"/>
        </w:rPr>
        <w:t xml:space="preserve">. </w:t>
      </w:r>
      <w:r w:rsidR="008E4468">
        <w:rPr>
          <w:rFonts w:ascii="Calisto MT" w:hAnsi="Calisto MT"/>
        </w:rPr>
        <w:t>M</w:t>
      </w:r>
      <w:r w:rsidR="00384840">
        <w:rPr>
          <w:rFonts w:ascii="Calisto MT" w:hAnsi="Calisto MT"/>
        </w:rPr>
        <w:t xml:space="preserve">ost States are Parties to API and </w:t>
      </w:r>
      <w:r w:rsidR="005C5CBC">
        <w:rPr>
          <w:rFonts w:ascii="Calisto MT" w:hAnsi="Calisto MT"/>
        </w:rPr>
        <w:t>therefore</w:t>
      </w:r>
      <w:r w:rsidR="00384840">
        <w:rPr>
          <w:rFonts w:ascii="Calisto MT" w:hAnsi="Calisto MT"/>
        </w:rPr>
        <w:t xml:space="preserve"> bound by its provisions as a matter of treaty law, </w:t>
      </w:r>
      <w:r w:rsidR="008E4468">
        <w:rPr>
          <w:rFonts w:ascii="Calisto MT" w:hAnsi="Calisto MT"/>
        </w:rPr>
        <w:t xml:space="preserve">but </w:t>
      </w:r>
      <w:r w:rsidR="00806283">
        <w:rPr>
          <w:rFonts w:ascii="Calisto MT" w:hAnsi="Calisto MT"/>
        </w:rPr>
        <w:t>its status in customary law</w:t>
      </w:r>
      <w:r w:rsidR="00384840">
        <w:rPr>
          <w:rFonts w:ascii="Calisto MT" w:hAnsi="Calisto MT"/>
        </w:rPr>
        <w:t xml:space="preserve"> remains an important question in light of the fact that some States still resist ratification whilst others</w:t>
      </w:r>
      <w:r w:rsidR="00806283">
        <w:rPr>
          <w:rFonts w:ascii="Calisto MT" w:hAnsi="Calisto MT"/>
        </w:rPr>
        <w:t>—</w:t>
      </w:r>
      <w:r w:rsidR="00384840">
        <w:rPr>
          <w:rFonts w:ascii="Calisto MT" w:hAnsi="Calisto MT"/>
        </w:rPr>
        <w:t xml:space="preserve">which </w:t>
      </w:r>
      <w:r w:rsidR="00384840" w:rsidRPr="00607255">
        <w:rPr>
          <w:rFonts w:ascii="Calisto MT" w:hAnsi="Calisto MT"/>
          <w:i/>
        </w:rPr>
        <w:t>are</w:t>
      </w:r>
      <w:r w:rsidR="00384840">
        <w:rPr>
          <w:rFonts w:ascii="Calisto MT" w:hAnsi="Calisto MT"/>
        </w:rPr>
        <w:t xml:space="preserve"> Parties to API</w:t>
      </w:r>
      <w:r w:rsidR="00806283">
        <w:rPr>
          <w:rFonts w:ascii="Calisto MT" w:hAnsi="Calisto MT"/>
        </w:rPr>
        <w:t>—</w:t>
      </w:r>
      <w:r w:rsidR="00CD35DE">
        <w:rPr>
          <w:rFonts w:ascii="Calisto MT" w:hAnsi="Calisto MT"/>
        </w:rPr>
        <w:t xml:space="preserve">seem </w:t>
      </w:r>
      <w:r w:rsidR="00384840">
        <w:rPr>
          <w:rFonts w:ascii="Calisto MT" w:hAnsi="Calisto MT"/>
        </w:rPr>
        <w:t xml:space="preserve">unwilling to accept </w:t>
      </w:r>
      <w:r w:rsidR="00CD35DE">
        <w:rPr>
          <w:rFonts w:ascii="Calisto MT" w:hAnsi="Calisto MT"/>
        </w:rPr>
        <w:t xml:space="preserve">all of </w:t>
      </w:r>
      <w:r w:rsidR="00384840">
        <w:rPr>
          <w:rFonts w:ascii="Calisto MT" w:hAnsi="Calisto MT"/>
        </w:rPr>
        <w:t xml:space="preserve">the </w:t>
      </w:r>
      <w:r w:rsidR="00CD35DE">
        <w:rPr>
          <w:rFonts w:ascii="Calisto MT" w:hAnsi="Calisto MT"/>
        </w:rPr>
        <w:t xml:space="preserve">treaty-based </w:t>
      </w:r>
      <w:r w:rsidR="00384840">
        <w:rPr>
          <w:rFonts w:ascii="Calisto MT" w:hAnsi="Calisto MT"/>
        </w:rPr>
        <w:t>prohibitions that it contains.</w:t>
      </w:r>
    </w:p>
    <w:p w14:paraId="575185AB" w14:textId="5E2A7AFE" w:rsidR="00CD35DE" w:rsidRDefault="00CD35DE" w:rsidP="00E468EE">
      <w:pPr>
        <w:spacing w:line="360" w:lineRule="auto"/>
        <w:rPr>
          <w:rFonts w:ascii="Calisto MT" w:hAnsi="Calisto MT"/>
        </w:rPr>
      </w:pPr>
    </w:p>
    <w:p w14:paraId="5BA6F5E7" w14:textId="4E7A6424" w:rsidR="00CE4D85" w:rsidRDefault="00CD35DE" w:rsidP="00E468EE">
      <w:pPr>
        <w:spacing w:line="360" w:lineRule="auto"/>
        <w:rPr>
          <w:rFonts w:ascii="Calisto MT" w:hAnsi="Calisto MT"/>
        </w:rPr>
      </w:pPr>
      <w:r>
        <w:rPr>
          <w:rFonts w:ascii="Calisto MT" w:hAnsi="Calisto MT"/>
        </w:rPr>
        <w:t xml:space="preserve">International courts and tribunals, international organisations, States and commentators have </w:t>
      </w:r>
      <w:r w:rsidR="00806283">
        <w:rPr>
          <w:rFonts w:ascii="Calisto MT" w:hAnsi="Calisto MT"/>
        </w:rPr>
        <w:t xml:space="preserve">failed to adopt a clear and unified position on whether the prohibition of reprisals against civilians is a rule of customary IHL and, as a result, this is </w:t>
      </w:r>
      <w:r w:rsidR="00806283" w:rsidRPr="00E468EE">
        <w:rPr>
          <w:rFonts w:ascii="Calisto MT" w:hAnsi="Calisto MT"/>
        </w:rPr>
        <w:t>commonly stated to be uncertain.</w:t>
      </w:r>
      <w:r w:rsidR="00806283" w:rsidRPr="00E468EE">
        <w:rPr>
          <w:rStyle w:val="FootnoteReference"/>
          <w:rFonts w:ascii="Calisto MT" w:hAnsi="Calisto MT"/>
        </w:rPr>
        <w:footnoteReference w:id="2"/>
      </w:r>
      <w:r w:rsidR="00806283" w:rsidRPr="00E468EE">
        <w:rPr>
          <w:rFonts w:ascii="Calisto MT" w:hAnsi="Calisto MT"/>
        </w:rPr>
        <w:t xml:space="preserve"> </w:t>
      </w:r>
      <w:r>
        <w:rPr>
          <w:rFonts w:ascii="Calisto MT" w:hAnsi="Calisto MT"/>
        </w:rPr>
        <w:t>Closer examination, however, perhaps suggest</w:t>
      </w:r>
      <w:r w:rsidR="009E385A">
        <w:rPr>
          <w:rFonts w:ascii="Calisto MT" w:hAnsi="Calisto MT"/>
        </w:rPr>
        <w:t>s</w:t>
      </w:r>
      <w:r>
        <w:rPr>
          <w:rFonts w:ascii="Calisto MT" w:hAnsi="Calisto MT"/>
        </w:rPr>
        <w:t xml:space="preserve"> </w:t>
      </w:r>
      <w:r w:rsidR="00513871">
        <w:rPr>
          <w:rFonts w:ascii="Calisto MT" w:hAnsi="Calisto MT"/>
        </w:rPr>
        <w:t>not only that such reprisals may already be prohibited by Article 3 common to the 1949 Geneva Conventions</w:t>
      </w:r>
      <w:r w:rsidR="00CE4D85">
        <w:rPr>
          <w:rFonts w:ascii="Calisto MT" w:hAnsi="Calisto MT"/>
        </w:rPr>
        <w:t xml:space="preserve"> (and so by customary law applicable to all armed conflicts)</w:t>
      </w:r>
      <w:r w:rsidR="00513871">
        <w:rPr>
          <w:rFonts w:ascii="Calisto MT" w:hAnsi="Calisto MT"/>
        </w:rPr>
        <w:t xml:space="preserve">, but also </w:t>
      </w:r>
      <w:r>
        <w:rPr>
          <w:rFonts w:ascii="Calisto MT" w:hAnsi="Calisto MT"/>
        </w:rPr>
        <w:t>that</w:t>
      </w:r>
      <w:r w:rsidR="00CE4D85">
        <w:rPr>
          <w:rFonts w:ascii="Calisto MT" w:hAnsi="Calisto MT"/>
        </w:rPr>
        <w:t>—even if this interpretation of Common Article 3 is not accepted—</w:t>
      </w:r>
      <w:r>
        <w:rPr>
          <w:rFonts w:ascii="Calisto MT" w:hAnsi="Calisto MT"/>
        </w:rPr>
        <w:t xml:space="preserve">opposition </w:t>
      </w:r>
      <w:r w:rsidR="00513871">
        <w:rPr>
          <w:rFonts w:ascii="Calisto MT" w:hAnsi="Calisto MT"/>
        </w:rPr>
        <w:t xml:space="preserve">to a </w:t>
      </w:r>
      <w:r w:rsidR="00CE4D85">
        <w:rPr>
          <w:rFonts w:ascii="Calisto MT" w:hAnsi="Calisto MT"/>
        </w:rPr>
        <w:t xml:space="preserve">specific </w:t>
      </w:r>
      <w:r w:rsidR="00513871">
        <w:rPr>
          <w:rFonts w:ascii="Calisto MT" w:hAnsi="Calisto MT"/>
        </w:rPr>
        <w:t xml:space="preserve">customary prohibition reflecting Article 51(6) API </w:t>
      </w:r>
      <w:r>
        <w:rPr>
          <w:rFonts w:ascii="Calisto MT" w:hAnsi="Calisto MT"/>
        </w:rPr>
        <w:t xml:space="preserve">is not necessarily as consistent and entrenched </w:t>
      </w:r>
      <w:r w:rsidR="000853F6">
        <w:rPr>
          <w:rFonts w:ascii="Calisto MT" w:hAnsi="Calisto MT"/>
        </w:rPr>
        <w:t>(</w:t>
      </w:r>
      <w:r w:rsidR="005C5CBC">
        <w:rPr>
          <w:rFonts w:ascii="Calisto MT" w:hAnsi="Calisto MT"/>
        </w:rPr>
        <w:t xml:space="preserve">or, indeed, real) </w:t>
      </w:r>
      <w:r>
        <w:rPr>
          <w:rFonts w:ascii="Calisto MT" w:hAnsi="Calisto MT"/>
        </w:rPr>
        <w:t xml:space="preserve">as </w:t>
      </w:r>
      <w:r w:rsidR="009E385A">
        <w:rPr>
          <w:rFonts w:ascii="Calisto MT" w:hAnsi="Calisto MT"/>
        </w:rPr>
        <w:t>is often perceived</w:t>
      </w:r>
      <w:r>
        <w:rPr>
          <w:rFonts w:ascii="Calisto MT" w:hAnsi="Calisto MT"/>
        </w:rPr>
        <w:t>. The International Law Commission (ILC)’s recent work on the protection of the environment in relation to armed conflicts</w:t>
      </w:r>
      <w:r w:rsidR="009E385A">
        <w:rPr>
          <w:rFonts w:ascii="Calisto MT" w:hAnsi="Calisto MT"/>
        </w:rPr>
        <w:t xml:space="preserve"> </w:t>
      </w:r>
      <w:r w:rsidR="00806283">
        <w:rPr>
          <w:rFonts w:ascii="Calisto MT" w:hAnsi="Calisto MT"/>
        </w:rPr>
        <w:t xml:space="preserve">(which includes a principle prohibiting reprisals against the natural environment) </w:t>
      </w:r>
      <w:r>
        <w:rPr>
          <w:rFonts w:ascii="Calisto MT" w:hAnsi="Calisto MT"/>
        </w:rPr>
        <w:t>also provides a</w:t>
      </w:r>
      <w:r w:rsidR="00CE4D85">
        <w:rPr>
          <w:rFonts w:ascii="Calisto MT" w:hAnsi="Calisto MT"/>
        </w:rPr>
        <w:t xml:space="preserve"> timely</w:t>
      </w:r>
      <w:r>
        <w:rPr>
          <w:rFonts w:ascii="Calisto MT" w:hAnsi="Calisto MT"/>
        </w:rPr>
        <w:t xml:space="preserve"> opportunity </w:t>
      </w:r>
      <w:r w:rsidR="005C5CBC">
        <w:rPr>
          <w:rFonts w:ascii="Calisto MT" w:hAnsi="Calisto MT"/>
        </w:rPr>
        <w:t>for</w:t>
      </w:r>
      <w:r>
        <w:rPr>
          <w:rFonts w:ascii="Calisto MT" w:hAnsi="Calisto MT"/>
        </w:rPr>
        <w:t xml:space="preserve"> reassess</w:t>
      </w:r>
      <w:r w:rsidR="005C5CBC">
        <w:rPr>
          <w:rFonts w:ascii="Calisto MT" w:hAnsi="Calisto MT"/>
        </w:rPr>
        <w:t>ment</w:t>
      </w:r>
      <w:r w:rsidR="00B3388D">
        <w:rPr>
          <w:rFonts w:ascii="Calisto MT" w:hAnsi="Calisto MT"/>
        </w:rPr>
        <w:t>.</w:t>
      </w:r>
      <w:r w:rsidR="00CE4D85">
        <w:rPr>
          <w:rFonts w:ascii="Calisto MT" w:hAnsi="Calisto MT"/>
        </w:rPr>
        <w:t xml:space="preserve"> </w:t>
      </w:r>
      <w:r w:rsidR="00B3388D">
        <w:rPr>
          <w:rFonts w:ascii="Calisto MT" w:hAnsi="Calisto MT"/>
        </w:rPr>
        <w:t>This</w:t>
      </w:r>
      <w:r w:rsidR="00CE4D85">
        <w:rPr>
          <w:rFonts w:ascii="Calisto MT" w:hAnsi="Calisto MT"/>
        </w:rPr>
        <w:t xml:space="preserve"> is perhaps especially important</w:t>
      </w:r>
      <w:r w:rsidR="00B3388D">
        <w:rPr>
          <w:rFonts w:ascii="Calisto MT" w:hAnsi="Calisto MT"/>
        </w:rPr>
        <w:t xml:space="preserve"> given</w:t>
      </w:r>
      <w:r w:rsidR="00CE4D85">
        <w:rPr>
          <w:rFonts w:ascii="Calisto MT" w:hAnsi="Calisto MT"/>
        </w:rPr>
        <w:t xml:space="preserve"> </w:t>
      </w:r>
      <w:r w:rsidR="00B3388D">
        <w:rPr>
          <w:rFonts w:ascii="Calisto MT" w:hAnsi="Calisto MT"/>
        </w:rPr>
        <w:t xml:space="preserve">contemporary conflicts such as </w:t>
      </w:r>
      <w:r w:rsidR="00177F11">
        <w:rPr>
          <w:rFonts w:ascii="Calisto MT" w:hAnsi="Calisto MT"/>
        </w:rPr>
        <w:t>Russia-</w:t>
      </w:r>
      <w:r w:rsidR="00B3388D">
        <w:rPr>
          <w:rFonts w:ascii="Calisto MT" w:hAnsi="Calisto MT"/>
        </w:rPr>
        <w:t xml:space="preserve">Ukraine </w:t>
      </w:r>
      <w:r w:rsidR="00177F11">
        <w:rPr>
          <w:rFonts w:ascii="Calisto MT" w:hAnsi="Calisto MT"/>
        </w:rPr>
        <w:t xml:space="preserve">and </w:t>
      </w:r>
      <w:r w:rsidR="00B3388D">
        <w:rPr>
          <w:rFonts w:ascii="Calisto MT" w:hAnsi="Calisto MT"/>
        </w:rPr>
        <w:t>Israel</w:t>
      </w:r>
      <w:r w:rsidR="00177F11">
        <w:rPr>
          <w:rFonts w:ascii="Calisto MT" w:hAnsi="Calisto MT"/>
        </w:rPr>
        <w:t>-Hamas (the character of which is disputed, and so which may or may not involve the application of API)</w:t>
      </w:r>
      <w:r w:rsidR="00B3388D">
        <w:rPr>
          <w:rFonts w:ascii="Calisto MT" w:hAnsi="Calisto MT"/>
        </w:rPr>
        <w:t>, where retaliatory attacks appear common and the effective enforcement of IHL through formal mechanisms seems problematic</w:t>
      </w:r>
      <w:r>
        <w:rPr>
          <w:rFonts w:ascii="Calisto MT" w:hAnsi="Calisto MT"/>
        </w:rPr>
        <w:t xml:space="preserve">. </w:t>
      </w:r>
    </w:p>
    <w:p w14:paraId="5EB57FAF" w14:textId="77777777" w:rsidR="00CE4D85" w:rsidRDefault="00CE4D85" w:rsidP="00E468EE">
      <w:pPr>
        <w:spacing w:line="360" w:lineRule="auto"/>
        <w:rPr>
          <w:rFonts w:ascii="Calisto MT" w:hAnsi="Calisto MT"/>
        </w:rPr>
      </w:pPr>
    </w:p>
    <w:p w14:paraId="1EBD57C3" w14:textId="344F3BCA" w:rsidR="00CD35DE" w:rsidRPr="00E468EE" w:rsidRDefault="00CD35DE" w:rsidP="00E468EE">
      <w:pPr>
        <w:spacing w:line="360" w:lineRule="auto"/>
        <w:rPr>
          <w:rFonts w:ascii="Calisto MT" w:hAnsi="Calisto MT"/>
        </w:rPr>
      </w:pPr>
      <w:r>
        <w:rPr>
          <w:rFonts w:ascii="Calisto MT" w:hAnsi="Calisto MT"/>
        </w:rPr>
        <w:lastRenderedPageBreak/>
        <w:t xml:space="preserve">On reappraising the available evidence, and whilst it is inevitably difficult to offer </w:t>
      </w:r>
      <w:r w:rsidR="009E385A">
        <w:rPr>
          <w:rFonts w:ascii="Calisto MT" w:hAnsi="Calisto MT"/>
        </w:rPr>
        <w:t xml:space="preserve">complete </w:t>
      </w:r>
      <w:r>
        <w:rPr>
          <w:rFonts w:ascii="Calisto MT" w:hAnsi="Calisto MT"/>
        </w:rPr>
        <w:t xml:space="preserve">certainty as far as the identification of rules of customary international law is concerned, this article </w:t>
      </w:r>
      <w:r w:rsidR="005C5CBC">
        <w:rPr>
          <w:rFonts w:ascii="Calisto MT" w:hAnsi="Calisto MT"/>
        </w:rPr>
        <w:t>argues</w:t>
      </w:r>
      <w:r>
        <w:rPr>
          <w:rFonts w:ascii="Calisto MT" w:hAnsi="Calisto MT"/>
        </w:rPr>
        <w:t xml:space="preserve"> that it is more likely than not that the prohibition of reprisals against enemy civilians is, indeed, customary</w:t>
      </w:r>
      <w:r w:rsidR="005C5CBC">
        <w:rPr>
          <w:rFonts w:ascii="Calisto MT" w:hAnsi="Calisto MT"/>
        </w:rPr>
        <w:t xml:space="preserve">—and </w:t>
      </w:r>
      <w:r w:rsidR="00806283">
        <w:rPr>
          <w:rFonts w:ascii="Calisto MT" w:hAnsi="Calisto MT"/>
        </w:rPr>
        <w:t xml:space="preserve">that </w:t>
      </w:r>
      <w:r w:rsidR="00121B9F">
        <w:rPr>
          <w:rFonts w:ascii="Calisto MT" w:hAnsi="Calisto MT"/>
        </w:rPr>
        <w:t xml:space="preserve">even if some States are </w:t>
      </w:r>
      <w:r w:rsidR="005C5CBC">
        <w:rPr>
          <w:rFonts w:ascii="Calisto MT" w:hAnsi="Calisto MT"/>
        </w:rPr>
        <w:t xml:space="preserve">apparently </w:t>
      </w:r>
      <w:r w:rsidR="00121B9F">
        <w:rPr>
          <w:rFonts w:ascii="Calisto MT" w:hAnsi="Calisto MT"/>
        </w:rPr>
        <w:t xml:space="preserve">unconvinced that a customary prohibition currently exists, </w:t>
      </w:r>
      <w:r w:rsidR="005D7AEC">
        <w:rPr>
          <w:rFonts w:ascii="Calisto MT" w:hAnsi="Calisto MT"/>
        </w:rPr>
        <w:t xml:space="preserve">there is little opposition to the idea that IHL is </w:t>
      </w:r>
      <w:r w:rsidR="00121B9F">
        <w:rPr>
          <w:rFonts w:ascii="Calisto MT" w:hAnsi="Calisto MT"/>
        </w:rPr>
        <w:t xml:space="preserve">developing (or should develop) in this way. Nonetheless, </w:t>
      </w:r>
      <w:r w:rsidR="009E385A">
        <w:rPr>
          <w:rFonts w:ascii="Calisto MT" w:hAnsi="Calisto MT"/>
        </w:rPr>
        <w:t xml:space="preserve">continuing (although extremely limited) recalcitrance </w:t>
      </w:r>
      <w:r w:rsidR="00806283">
        <w:rPr>
          <w:rFonts w:ascii="Calisto MT" w:hAnsi="Calisto MT"/>
        </w:rPr>
        <w:t xml:space="preserve">on the part of the United Kingdom and the United States in particular </w:t>
      </w:r>
      <w:r w:rsidR="009E385A">
        <w:rPr>
          <w:rFonts w:ascii="Calisto MT" w:hAnsi="Calisto MT"/>
        </w:rPr>
        <w:t xml:space="preserve">means that </w:t>
      </w:r>
      <w:r>
        <w:rPr>
          <w:rFonts w:ascii="Calisto MT" w:hAnsi="Calisto MT"/>
        </w:rPr>
        <w:t xml:space="preserve">the customary prohibition is not necessarily opposable to </w:t>
      </w:r>
      <w:r w:rsidRPr="00CD35DE">
        <w:rPr>
          <w:rFonts w:ascii="Calisto MT" w:hAnsi="Calisto MT"/>
          <w:i/>
        </w:rPr>
        <w:t>all</w:t>
      </w:r>
      <w:r>
        <w:rPr>
          <w:rFonts w:ascii="Calisto MT" w:hAnsi="Calisto MT"/>
        </w:rPr>
        <w:t xml:space="preserve"> States.   </w:t>
      </w:r>
    </w:p>
    <w:p w14:paraId="07FEBDB3" w14:textId="77777777" w:rsidR="0005516A" w:rsidRPr="00E468EE" w:rsidRDefault="0005516A" w:rsidP="00E468EE">
      <w:pPr>
        <w:spacing w:line="360" w:lineRule="auto"/>
        <w:rPr>
          <w:rFonts w:ascii="Calisto MT" w:hAnsi="Calisto MT"/>
          <w:b/>
          <w:bCs/>
        </w:rPr>
      </w:pPr>
    </w:p>
    <w:p w14:paraId="2F080C84" w14:textId="68BB8850" w:rsidR="007503B6" w:rsidRDefault="007503B6" w:rsidP="00E468EE">
      <w:pPr>
        <w:spacing w:line="360" w:lineRule="auto"/>
        <w:rPr>
          <w:rFonts w:ascii="Calisto MT" w:hAnsi="Calisto MT"/>
          <w:b/>
          <w:bCs/>
        </w:rPr>
      </w:pPr>
      <w:r>
        <w:rPr>
          <w:rFonts w:ascii="Calisto MT" w:hAnsi="Calisto MT"/>
          <w:b/>
          <w:bCs/>
        </w:rPr>
        <w:t>2 Belligerent Reprisals and their Progressive Limitation</w:t>
      </w:r>
    </w:p>
    <w:p w14:paraId="27EB2D42" w14:textId="2FB04582" w:rsidR="007503B6" w:rsidRDefault="007503B6" w:rsidP="00E468EE">
      <w:pPr>
        <w:spacing w:line="360" w:lineRule="auto"/>
        <w:rPr>
          <w:rFonts w:ascii="Calisto MT" w:hAnsi="Calisto MT"/>
          <w:b/>
          <w:bCs/>
        </w:rPr>
      </w:pPr>
    </w:p>
    <w:p w14:paraId="1867464C" w14:textId="10DDE980" w:rsidR="007503B6" w:rsidRDefault="00806283" w:rsidP="00E468EE">
      <w:pPr>
        <w:spacing w:line="360" w:lineRule="auto"/>
        <w:rPr>
          <w:rFonts w:ascii="Calisto MT" w:hAnsi="Calisto MT"/>
          <w:bCs/>
        </w:rPr>
      </w:pPr>
      <w:r>
        <w:rPr>
          <w:rFonts w:ascii="Calisto MT" w:hAnsi="Calisto MT"/>
          <w:bCs/>
        </w:rPr>
        <w:t>E</w:t>
      </w:r>
      <w:r w:rsidR="00FE2483">
        <w:rPr>
          <w:rFonts w:ascii="Calisto MT" w:hAnsi="Calisto MT"/>
          <w:bCs/>
        </w:rPr>
        <w:t>ffective</w:t>
      </w:r>
      <w:r>
        <w:rPr>
          <w:rFonts w:ascii="Calisto MT" w:hAnsi="Calisto MT"/>
          <w:bCs/>
        </w:rPr>
        <w:t>ly</w:t>
      </w:r>
      <w:r w:rsidR="00FE2483">
        <w:rPr>
          <w:rFonts w:ascii="Calisto MT" w:hAnsi="Calisto MT"/>
          <w:bCs/>
        </w:rPr>
        <w:t xml:space="preserve"> e</w:t>
      </w:r>
      <w:r w:rsidR="002612DC">
        <w:rPr>
          <w:rFonts w:ascii="Calisto MT" w:hAnsi="Calisto MT"/>
          <w:bCs/>
        </w:rPr>
        <w:t>nforc</w:t>
      </w:r>
      <w:r>
        <w:rPr>
          <w:rFonts w:ascii="Calisto MT" w:hAnsi="Calisto MT"/>
          <w:bCs/>
        </w:rPr>
        <w:t>ing</w:t>
      </w:r>
      <w:r w:rsidR="002612DC">
        <w:rPr>
          <w:rFonts w:ascii="Calisto MT" w:hAnsi="Calisto MT"/>
          <w:bCs/>
        </w:rPr>
        <w:t xml:space="preserve"> </w:t>
      </w:r>
      <w:r w:rsidR="00FE2483">
        <w:rPr>
          <w:rFonts w:ascii="Calisto MT" w:hAnsi="Calisto MT"/>
          <w:bCs/>
        </w:rPr>
        <w:t xml:space="preserve">international law is </w:t>
      </w:r>
      <w:r w:rsidR="002612DC">
        <w:rPr>
          <w:rFonts w:ascii="Calisto MT" w:hAnsi="Calisto MT"/>
          <w:bCs/>
        </w:rPr>
        <w:t>a perennial problem</w:t>
      </w:r>
      <w:r w:rsidR="00FE2483">
        <w:rPr>
          <w:rFonts w:ascii="Calisto MT" w:hAnsi="Calisto MT"/>
          <w:bCs/>
        </w:rPr>
        <w:t>. I</w:t>
      </w:r>
      <w:r w:rsidR="002612DC">
        <w:rPr>
          <w:rFonts w:ascii="Calisto MT" w:hAnsi="Calisto MT"/>
          <w:bCs/>
        </w:rPr>
        <w:t>n</w:t>
      </w:r>
      <w:r w:rsidR="00FE2483">
        <w:rPr>
          <w:rFonts w:ascii="Calisto MT" w:hAnsi="Calisto MT"/>
          <w:bCs/>
        </w:rPr>
        <w:t xml:space="preserve"> a system lacking strong, central enforcement mechanisms, States have often had to rely on self-help.</w:t>
      </w:r>
      <w:r w:rsidR="002612DC">
        <w:rPr>
          <w:rFonts w:ascii="Calisto MT" w:hAnsi="Calisto MT"/>
          <w:bCs/>
        </w:rPr>
        <w:t xml:space="preserve"> </w:t>
      </w:r>
      <w:r w:rsidR="00FE2483">
        <w:rPr>
          <w:rFonts w:ascii="Calisto MT" w:hAnsi="Calisto MT"/>
          <w:bCs/>
        </w:rPr>
        <w:t xml:space="preserve">In this context, reprisals are a specific enforcement measure comprising acts which are unlawful </w:t>
      </w:r>
      <w:r w:rsidR="00FE2483" w:rsidRPr="00FE2483">
        <w:rPr>
          <w:rFonts w:ascii="Calisto MT" w:hAnsi="Calisto MT"/>
          <w:bCs/>
          <w:i/>
        </w:rPr>
        <w:t>per se</w:t>
      </w:r>
      <w:r w:rsidR="00FE2483">
        <w:rPr>
          <w:rFonts w:ascii="Calisto MT" w:hAnsi="Calisto MT"/>
          <w:bCs/>
        </w:rPr>
        <w:t xml:space="preserve">, but </w:t>
      </w:r>
      <w:r w:rsidR="00900BC8">
        <w:rPr>
          <w:rFonts w:ascii="Calisto MT" w:hAnsi="Calisto MT"/>
          <w:bCs/>
        </w:rPr>
        <w:t xml:space="preserve">which are </w:t>
      </w:r>
      <w:r w:rsidR="00FE2483">
        <w:rPr>
          <w:rFonts w:ascii="Calisto MT" w:hAnsi="Calisto MT"/>
          <w:bCs/>
        </w:rPr>
        <w:t xml:space="preserve">accepted as a legitimate response to violations of </w:t>
      </w:r>
      <w:r w:rsidR="00900BC8">
        <w:rPr>
          <w:rFonts w:ascii="Calisto MT" w:hAnsi="Calisto MT"/>
          <w:bCs/>
        </w:rPr>
        <w:t>the</w:t>
      </w:r>
      <w:r w:rsidR="002612DC">
        <w:rPr>
          <w:rFonts w:ascii="Calisto MT" w:hAnsi="Calisto MT"/>
          <w:bCs/>
        </w:rPr>
        <w:t xml:space="preserve"> law</w:t>
      </w:r>
      <w:r w:rsidR="00FE2483">
        <w:rPr>
          <w:rFonts w:ascii="Calisto MT" w:hAnsi="Calisto MT"/>
          <w:bCs/>
        </w:rPr>
        <w:t xml:space="preserve"> by another State aimed at ending its unlawful conduct or preventing further violations</w:t>
      </w:r>
      <w:r w:rsidR="002612DC">
        <w:rPr>
          <w:rFonts w:ascii="Calisto MT" w:hAnsi="Calisto MT"/>
          <w:bCs/>
        </w:rPr>
        <w:t xml:space="preserve">. </w:t>
      </w:r>
      <w:r w:rsidR="00FE2483">
        <w:rPr>
          <w:rFonts w:ascii="Calisto MT" w:hAnsi="Calisto MT"/>
          <w:bCs/>
        </w:rPr>
        <w:t>More often characterised in contemporary discourse</w:t>
      </w:r>
      <w:r w:rsidR="00900BC8">
        <w:rPr>
          <w:rFonts w:ascii="Calisto MT" w:hAnsi="Calisto MT"/>
          <w:bCs/>
        </w:rPr>
        <w:t xml:space="preserve"> as countermeasures</w:t>
      </w:r>
      <w:r w:rsidR="00FE2483">
        <w:rPr>
          <w:rFonts w:ascii="Calisto MT" w:hAnsi="Calisto MT"/>
          <w:bCs/>
        </w:rPr>
        <w:t xml:space="preserve">, such reprisals may not involve the use of force. </w:t>
      </w:r>
      <w:r w:rsidR="007503B6" w:rsidRPr="00900BC8">
        <w:rPr>
          <w:rFonts w:ascii="Calisto MT" w:hAnsi="Calisto MT"/>
          <w:bCs/>
          <w:i/>
        </w:rPr>
        <w:t>Belligerent</w:t>
      </w:r>
      <w:r w:rsidR="007503B6" w:rsidRPr="007503B6">
        <w:rPr>
          <w:rFonts w:ascii="Calisto MT" w:hAnsi="Calisto MT"/>
          <w:bCs/>
        </w:rPr>
        <w:t xml:space="preserve"> reprisals</w:t>
      </w:r>
      <w:r w:rsidR="00FE2483">
        <w:rPr>
          <w:rFonts w:ascii="Calisto MT" w:hAnsi="Calisto MT"/>
          <w:bCs/>
        </w:rPr>
        <w:t xml:space="preserve"> are a distinct concept, dealing with reprisals of a forcible nature in the particular context of armed conflict.</w:t>
      </w:r>
      <w:r w:rsidR="00FE2483">
        <w:rPr>
          <w:rStyle w:val="FootnoteReference"/>
          <w:rFonts w:ascii="Calisto MT" w:hAnsi="Calisto MT"/>
          <w:bCs/>
        </w:rPr>
        <w:footnoteReference w:id="3"/>
      </w:r>
      <w:r w:rsidR="007503B6" w:rsidRPr="007503B6">
        <w:rPr>
          <w:rFonts w:ascii="Calisto MT" w:hAnsi="Calisto MT"/>
          <w:bCs/>
        </w:rPr>
        <w:t xml:space="preserve"> </w:t>
      </w:r>
      <w:r w:rsidR="00101776">
        <w:rPr>
          <w:rFonts w:ascii="Calisto MT" w:hAnsi="Calisto MT"/>
          <w:bCs/>
        </w:rPr>
        <w:t xml:space="preserve">The lawful employment of such measures is tightly regulated by </w:t>
      </w:r>
      <w:r w:rsidR="00EE5707">
        <w:rPr>
          <w:rFonts w:ascii="Calisto MT" w:hAnsi="Calisto MT"/>
          <w:bCs/>
        </w:rPr>
        <w:t xml:space="preserve">customary </w:t>
      </w:r>
      <w:r w:rsidR="00101776">
        <w:rPr>
          <w:rFonts w:ascii="Calisto MT" w:hAnsi="Calisto MT"/>
          <w:bCs/>
        </w:rPr>
        <w:t>IHL, in that</w:t>
      </w:r>
      <w:r w:rsidR="00EE5707">
        <w:rPr>
          <w:rFonts w:ascii="Calisto MT" w:hAnsi="Calisto MT"/>
          <w:bCs/>
        </w:rPr>
        <w:t>:</w:t>
      </w:r>
      <w:r w:rsidR="00101776">
        <w:rPr>
          <w:rFonts w:ascii="Calisto MT" w:hAnsi="Calisto MT"/>
          <w:bCs/>
        </w:rPr>
        <w:t xml:space="preserve"> (a) they must be a response to a prior unlawful act by the enemy; (b) they must be aimed at securing compliance with IHL</w:t>
      </w:r>
      <w:r w:rsidR="00EE5707">
        <w:rPr>
          <w:rFonts w:ascii="Calisto MT" w:hAnsi="Calisto MT"/>
          <w:bCs/>
        </w:rPr>
        <w:t>,</w:t>
      </w:r>
      <w:r w:rsidR="00101776">
        <w:rPr>
          <w:rFonts w:ascii="Calisto MT" w:hAnsi="Calisto MT"/>
          <w:bCs/>
        </w:rPr>
        <w:t xml:space="preserve"> not revenge or retaliation; (c) reasonable notice must be given</w:t>
      </w:r>
      <w:r w:rsidR="00EE5707">
        <w:rPr>
          <w:rFonts w:ascii="Calisto MT" w:hAnsi="Calisto MT"/>
          <w:bCs/>
        </w:rPr>
        <w:t xml:space="preserve"> and they must be publicised as reprisals</w:t>
      </w:r>
      <w:r w:rsidR="00101776">
        <w:rPr>
          <w:rFonts w:ascii="Calisto MT" w:hAnsi="Calisto MT"/>
          <w:bCs/>
        </w:rPr>
        <w:t xml:space="preserve">; </w:t>
      </w:r>
      <w:r w:rsidR="00EE5707">
        <w:rPr>
          <w:rFonts w:ascii="Calisto MT" w:hAnsi="Calisto MT"/>
          <w:bCs/>
        </w:rPr>
        <w:t xml:space="preserve">(d) alternative compliance mechanisms must be exhausted; (e) they must be proportionate to the original violation; (f) they require </w:t>
      </w:r>
      <w:r w:rsidR="00EE5707">
        <w:rPr>
          <w:rFonts w:ascii="Calisto MT" w:hAnsi="Calisto MT"/>
          <w:bCs/>
        </w:rPr>
        <w:lastRenderedPageBreak/>
        <w:t>authorisation at government level; and (g) they must cease once compliance is achieved.</w:t>
      </w:r>
      <w:r w:rsidR="00EE5707">
        <w:rPr>
          <w:rStyle w:val="FootnoteReference"/>
          <w:rFonts w:ascii="Calisto MT" w:hAnsi="Calisto MT"/>
          <w:bCs/>
        </w:rPr>
        <w:footnoteReference w:id="4"/>
      </w:r>
      <w:r w:rsidR="00101776">
        <w:rPr>
          <w:rFonts w:ascii="Calisto MT" w:hAnsi="Calisto MT"/>
          <w:bCs/>
        </w:rPr>
        <w:t xml:space="preserve">    </w:t>
      </w:r>
    </w:p>
    <w:p w14:paraId="2C539CA2" w14:textId="77777777" w:rsidR="008155E4" w:rsidRDefault="008155E4" w:rsidP="00E468EE">
      <w:pPr>
        <w:spacing w:line="360" w:lineRule="auto"/>
        <w:rPr>
          <w:rFonts w:ascii="Calisto MT" w:hAnsi="Calisto MT"/>
          <w:bCs/>
        </w:rPr>
      </w:pPr>
    </w:p>
    <w:p w14:paraId="6F05EB95" w14:textId="5F0AAE01" w:rsidR="007503B6" w:rsidRDefault="007503B6" w:rsidP="00E468EE">
      <w:pPr>
        <w:spacing w:line="360" w:lineRule="auto"/>
        <w:rPr>
          <w:rFonts w:ascii="Calisto MT" w:hAnsi="Calisto MT"/>
          <w:bCs/>
        </w:rPr>
      </w:pPr>
      <w:r>
        <w:rPr>
          <w:rFonts w:ascii="Calisto MT" w:hAnsi="Calisto MT"/>
          <w:bCs/>
        </w:rPr>
        <w:t>The</w:t>
      </w:r>
      <w:r w:rsidR="00CD6CB1">
        <w:rPr>
          <w:rFonts w:ascii="Calisto MT" w:hAnsi="Calisto MT"/>
          <w:bCs/>
        </w:rPr>
        <w:t xml:space="preserve">re are, however, </w:t>
      </w:r>
      <w:r w:rsidR="00900BC8">
        <w:rPr>
          <w:rFonts w:ascii="Calisto MT" w:hAnsi="Calisto MT"/>
          <w:bCs/>
        </w:rPr>
        <w:t>compelling</w:t>
      </w:r>
      <w:r w:rsidR="00CD6CB1">
        <w:rPr>
          <w:rFonts w:ascii="Calisto MT" w:hAnsi="Calisto MT"/>
          <w:bCs/>
        </w:rPr>
        <w:t xml:space="preserve"> </w:t>
      </w:r>
      <w:r w:rsidR="005C5CBC">
        <w:rPr>
          <w:rFonts w:ascii="Calisto MT" w:hAnsi="Calisto MT"/>
          <w:bCs/>
        </w:rPr>
        <w:t xml:space="preserve">moral and policy </w:t>
      </w:r>
      <w:r w:rsidR="00CD6CB1">
        <w:rPr>
          <w:rFonts w:ascii="Calisto MT" w:hAnsi="Calisto MT"/>
          <w:bCs/>
        </w:rPr>
        <w:t>arguments against the resort to belligerent reprisals</w:t>
      </w:r>
      <w:r w:rsidR="005C5CBC">
        <w:rPr>
          <w:rFonts w:ascii="Calisto MT" w:hAnsi="Calisto MT"/>
          <w:bCs/>
        </w:rPr>
        <w:t xml:space="preserve">. </w:t>
      </w:r>
      <w:r w:rsidR="00CD6CB1">
        <w:rPr>
          <w:rFonts w:ascii="Calisto MT" w:hAnsi="Calisto MT"/>
          <w:bCs/>
        </w:rPr>
        <w:t>Not only do they tend to target those not actually responsible for the original violation,</w:t>
      </w:r>
      <w:r w:rsidR="00CD6CB1">
        <w:rPr>
          <w:rStyle w:val="FootnoteReference"/>
          <w:rFonts w:ascii="Calisto MT" w:hAnsi="Calisto MT"/>
          <w:bCs/>
        </w:rPr>
        <w:footnoteReference w:id="5"/>
      </w:r>
      <w:r w:rsidR="00CD6CB1">
        <w:rPr>
          <w:rFonts w:ascii="Calisto MT" w:hAnsi="Calisto MT"/>
          <w:bCs/>
        </w:rPr>
        <w:t xml:space="preserve"> they also tend to fail as an enforcement tool, leading to an escalation of violence and a cycle of breaches rather than compliance with the law.</w:t>
      </w:r>
      <w:r w:rsidR="00C93B02">
        <w:rPr>
          <w:rStyle w:val="FootnoteReference"/>
          <w:rFonts w:ascii="Calisto MT" w:hAnsi="Calisto MT"/>
          <w:bCs/>
        </w:rPr>
        <w:footnoteReference w:id="6"/>
      </w:r>
      <w:r w:rsidR="00CD6CB1">
        <w:rPr>
          <w:rFonts w:ascii="Calisto MT" w:hAnsi="Calisto MT"/>
          <w:bCs/>
        </w:rPr>
        <w:t xml:space="preserve"> As such, and too often representing ‘a convenient cloak for disregarding the laws of war’,</w:t>
      </w:r>
      <w:r w:rsidR="00C93B02">
        <w:rPr>
          <w:rStyle w:val="FootnoteReference"/>
          <w:rFonts w:ascii="Calisto MT" w:hAnsi="Calisto MT"/>
          <w:bCs/>
        </w:rPr>
        <w:footnoteReference w:id="7"/>
      </w:r>
      <w:r w:rsidR="00CD6CB1">
        <w:rPr>
          <w:rFonts w:ascii="Calisto MT" w:hAnsi="Calisto MT"/>
          <w:bCs/>
        </w:rPr>
        <w:t xml:space="preserve"> they have become largely discredited and States </w:t>
      </w:r>
      <w:r>
        <w:rPr>
          <w:rFonts w:ascii="Calisto MT" w:hAnsi="Calisto MT"/>
          <w:bCs/>
        </w:rPr>
        <w:t xml:space="preserve">have sought progressively to limit their legality. </w:t>
      </w:r>
      <w:r w:rsidR="00C93B02">
        <w:rPr>
          <w:rFonts w:ascii="Calisto MT" w:hAnsi="Calisto MT"/>
          <w:bCs/>
        </w:rPr>
        <w:t>First prohibited against prisoners of war by the 1929 Geneva Convention,</w:t>
      </w:r>
      <w:r w:rsidR="000052DE">
        <w:rPr>
          <w:rStyle w:val="FootnoteReference"/>
          <w:rFonts w:ascii="Calisto MT" w:hAnsi="Calisto MT"/>
          <w:bCs/>
        </w:rPr>
        <w:footnoteReference w:id="8"/>
      </w:r>
      <w:r w:rsidR="00C93B02">
        <w:rPr>
          <w:rFonts w:ascii="Calisto MT" w:hAnsi="Calisto MT"/>
          <w:bCs/>
        </w:rPr>
        <w:t xml:space="preserve"> the</w:t>
      </w:r>
      <w:r w:rsidR="00900BC8">
        <w:rPr>
          <w:rFonts w:ascii="Calisto MT" w:hAnsi="Calisto MT"/>
          <w:bCs/>
        </w:rPr>
        <w:t>y were</w:t>
      </w:r>
      <w:r w:rsidR="00C93B02">
        <w:rPr>
          <w:rFonts w:ascii="Calisto MT" w:hAnsi="Calisto MT"/>
          <w:bCs/>
        </w:rPr>
        <w:t xml:space="preserve"> further limited by the 1949 Geneva Conventions to </w:t>
      </w:r>
      <w:r w:rsidR="00900BC8">
        <w:rPr>
          <w:rFonts w:ascii="Calisto MT" w:hAnsi="Calisto MT"/>
          <w:bCs/>
        </w:rPr>
        <w:t>exclude</w:t>
      </w:r>
      <w:r w:rsidR="00C93B02">
        <w:rPr>
          <w:rFonts w:ascii="Calisto MT" w:hAnsi="Calisto MT"/>
          <w:bCs/>
        </w:rPr>
        <w:t xml:space="preserve"> the wounded and sick, medical and religious personnel</w:t>
      </w:r>
      <w:r w:rsidR="000052DE">
        <w:rPr>
          <w:rFonts w:ascii="Calisto MT" w:hAnsi="Calisto MT"/>
          <w:bCs/>
        </w:rPr>
        <w:t xml:space="preserve"> and medical buildings and equipment (both on land and at sea),</w:t>
      </w:r>
      <w:r w:rsidR="000052DE">
        <w:rPr>
          <w:rStyle w:val="FootnoteReference"/>
          <w:rFonts w:ascii="Calisto MT" w:hAnsi="Calisto MT"/>
          <w:bCs/>
        </w:rPr>
        <w:footnoteReference w:id="9"/>
      </w:r>
      <w:r w:rsidR="000052DE">
        <w:rPr>
          <w:rFonts w:ascii="Calisto MT" w:hAnsi="Calisto MT"/>
          <w:bCs/>
        </w:rPr>
        <w:t xml:space="preserve"> and the civilian </w:t>
      </w:r>
      <w:r w:rsidR="000052DE">
        <w:rPr>
          <w:rFonts w:ascii="Calisto MT" w:hAnsi="Calisto MT"/>
          <w:bCs/>
        </w:rPr>
        <w:lastRenderedPageBreak/>
        <w:t>population of occupied territory</w:t>
      </w:r>
      <w:r>
        <w:rPr>
          <w:rFonts w:ascii="Calisto MT" w:hAnsi="Calisto MT"/>
          <w:bCs/>
        </w:rPr>
        <w:t>.</w:t>
      </w:r>
      <w:r w:rsidR="000052DE">
        <w:rPr>
          <w:rStyle w:val="FootnoteReference"/>
          <w:rFonts w:ascii="Calisto MT" w:hAnsi="Calisto MT"/>
          <w:bCs/>
        </w:rPr>
        <w:footnoteReference w:id="10"/>
      </w:r>
      <w:r w:rsidR="000052DE">
        <w:rPr>
          <w:rFonts w:ascii="Calisto MT" w:hAnsi="Calisto MT"/>
          <w:bCs/>
        </w:rPr>
        <w:t xml:space="preserve"> Reprisals against cultural property were prohibited in 1954,</w:t>
      </w:r>
      <w:r w:rsidR="000052DE">
        <w:rPr>
          <w:rStyle w:val="FootnoteReference"/>
          <w:rFonts w:ascii="Calisto MT" w:hAnsi="Calisto MT"/>
          <w:bCs/>
        </w:rPr>
        <w:footnoteReference w:id="11"/>
      </w:r>
      <w:r w:rsidR="000052DE">
        <w:rPr>
          <w:rFonts w:ascii="Calisto MT" w:hAnsi="Calisto MT"/>
          <w:bCs/>
        </w:rPr>
        <w:t xml:space="preserve"> leaving </w:t>
      </w:r>
      <w:r w:rsidR="00CA4B14">
        <w:rPr>
          <w:rFonts w:ascii="Calisto MT" w:hAnsi="Calisto MT"/>
          <w:bCs/>
        </w:rPr>
        <w:t>active members of enemy armed forces, other legitimate military objectives and enemy civilians in their own States as the only remaining targets for permissible reprisals.</w:t>
      </w:r>
      <w:r w:rsidR="00CA4B14">
        <w:rPr>
          <w:rStyle w:val="FootnoteReference"/>
          <w:rFonts w:ascii="Calisto MT" w:hAnsi="Calisto MT"/>
          <w:bCs/>
        </w:rPr>
        <w:footnoteReference w:id="12"/>
      </w:r>
      <w:r w:rsidR="00CA4B14">
        <w:rPr>
          <w:rFonts w:ascii="Calisto MT" w:hAnsi="Calisto MT"/>
          <w:bCs/>
        </w:rPr>
        <w:t xml:space="preserve"> </w:t>
      </w:r>
    </w:p>
    <w:p w14:paraId="2BC0529A" w14:textId="25B7CEE9" w:rsidR="00AB0C51" w:rsidRDefault="00AB0C51" w:rsidP="00E468EE">
      <w:pPr>
        <w:spacing w:line="360" w:lineRule="auto"/>
        <w:rPr>
          <w:rFonts w:ascii="Calisto MT" w:hAnsi="Calisto MT"/>
          <w:bCs/>
        </w:rPr>
      </w:pPr>
    </w:p>
    <w:p w14:paraId="178978C5" w14:textId="2B0B9511" w:rsidR="00AB0C51" w:rsidRDefault="00AB0C51" w:rsidP="00E468EE">
      <w:pPr>
        <w:spacing w:line="360" w:lineRule="auto"/>
        <w:rPr>
          <w:rFonts w:ascii="Calisto MT" w:hAnsi="Calisto MT"/>
          <w:bCs/>
        </w:rPr>
      </w:pPr>
      <w:r>
        <w:rPr>
          <w:rFonts w:ascii="Calisto MT" w:hAnsi="Calisto MT"/>
          <w:bCs/>
        </w:rPr>
        <w:t>Continuing opposition saw an expanded range of prohibit</w:t>
      </w:r>
      <w:r w:rsidR="00900BC8">
        <w:rPr>
          <w:rFonts w:ascii="Calisto MT" w:hAnsi="Calisto MT"/>
          <w:bCs/>
        </w:rPr>
        <w:t xml:space="preserve">ions included in </w:t>
      </w:r>
      <w:r>
        <w:rPr>
          <w:rFonts w:ascii="Calisto MT" w:hAnsi="Calisto MT"/>
          <w:bCs/>
        </w:rPr>
        <w:t xml:space="preserve">API, which </w:t>
      </w:r>
      <w:r w:rsidR="00900BC8">
        <w:rPr>
          <w:rFonts w:ascii="Calisto MT" w:hAnsi="Calisto MT"/>
          <w:bCs/>
        </w:rPr>
        <w:t>ruled out</w:t>
      </w:r>
      <w:r>
        <w:rPr>
          <w:rFonts w:ascii="Calisto MT" w:hAnsi="Calisto MT"/>
          <w:bCs/>
        </w:rPr>
        <w:t xml:space="preserve"> reprisals against the wounded, sick and shipwrecked, medical and religious personnel and equipment (Article 20), the civilian population or civilians (Article 51(6)), civilian objects (Article 52(1)), historic monuments, works of art or places of worship which constitute part of the cultural/spiritual heritage of peoples (Article 53(c)), objects indispensable to the survival of the civilian population (Article 54(4)), the natural environment (Article 55(2)), and works and installations containing dangerous forces (Article 56(4)). These are comprehensive in scope and, whilst not </w:t>
      </w:r>
      <w:r w:rsidR="00900BC8">
        <w:rPr>
          <w:rFonts w:ascii="Calisto MT" w:hAnsi="Calisto MT"/>
          <w:bCs/>
        </w:rPr>
        <w:t>prohibiting</w:t>
      </w:r>
      <w:r>
        <w:rPr>
          <w:rFonts w:ascii="Calisto MT" w:hAnsi="Calisto MT"/>
          <w:bCs/>
        </w:rPr>
        <w:t xml:space="preserve"> reprisals </w:t>
      </w:r>
      <w:r w:rsidRPr="00AB0C51">
        <w:rPr>
          <w:rFonts w:ascii="Calisto MT" w:hAnsi="Calisto MT"/>
          <w:bCs/>
          <w:i/>
        </w:rPr>
        <w:t>in toto</w:t>
      </w:r>
      <w:r>
        <w:rPr>
          <w:rFonts w:ascii="Calisto MT" w:hAnsi="Calisto MT"/>
          <w:bCs/>
        </w:rPr>
        <w:t xml:space="preserve">, they would seem to result in lawful reprisals being </w:t>
      </w:r>
      <w:r w:rsidR="00900BC8">
        <w:rPr>
          <w:rFonts w:ascii="Calisto MT" w:hAnsi="Calisto MT"/>
          <w:bCs/>
        </w:rPr>
        <w:t xml:space="preserve">available </w:t>
      </w:r>
      <w:r w:rsidR="000F7B89">
        <w:rPr>
          <w:rFonts w:ascii="Calisto MT" w:hAnsi="Calisto MT"/>
          <w:bCs/>
        </w:rPr>
        <w:t xml:space="preserve">only </w:t>
      </w:r>
      <w:r>
        <w:rPr>
          <w:rFonts w:ascii="Calisto MT" w:hAnsi="Calisto MT"/>
          <w:bCs/>
        </w:rPr>
        <w:t>against legitimate military objectives (including members of enemy armed forces and/or others directly participating in hostilities</w:t>
      </w:r>
      <w:r w:rsidR="001E3BA0">
        <w:rPr>
          <w:rFonts w:ascii="Calisto MT" w:hAnsi="Calisto MT"/>
          <w:bCs/>
        </w:rPr>
        <w:t>)</w:t>
      </w:r>
      <w:r>
        <w:rPr>
          <w:rFonts w:ascii="Calisto MT" w:hAnsi="Calisto MT"/>
          <w:bCs/>
        </w:rPr>
        <w:t>.</w:t>
      </w:r>
      <w:r w:rsidR="001E3BA0">
        <w:rPr>
          <w:rStyle w:val="FootnoteReference"/>
          <w:rFonts w:ascii="Calisto MT" w:hAnsi="Calisto MT"/>
          <w:bCs/>
        </w:rPr>
        <w:footnoteReference w:id="13"/>
      </w:r>
      <w:r>
        <w:rPr>
          <w:rFonts w:ascii="Calisto MT" w:hAnsi="Calisto MT"/>
          <w:bCs/>
        </w:rPr>
        <w:t xml:space="preserve"> Such attacks are, of course, lawful in any case. </w:t>
      </w:r>
      <w:r w:rsidR="001A109B">
        <w:rPr>
          <w:rFonts w:ascii="Calisto MT" w:hAnsi="Calisto MT"/>
          <w:bCs/>
        </w:rPr>
        <w:t xml:space="preserve">Whilst belligerent reprisals are acts which would </w:t>
      </w:r>
      <w:r w:rsidR="001A109B" w:rsidRPr="001A109B">
        <w:rPr>
          <w:rFonts w:ascii="Calisto MT" w:hAnsi="Calisto MT"/>
          <w:bCs/>
          <w:i/>
        </w:rPr>
        <w:t>prima facie</w:t>
      </w:r>
      <w:r w:rsidR="001A109B">
        <w:rPr>
          <w:rFonts w:ascii="Calisto MT" w:hAnsi="Calisto MT"/>
          <w:bCs/>
        </w:rPr>
        <w:t xml:space="preserve"> violate IHL, this cannot be applied to accommodate attacks which are explicitly prohibited in the specific context of reprisal activity. </w:t>
      </w:r>
      <w:r w:rsidR="001E3BA0">
        <w:rPr>
          <w:rFonts w:ascii="Calisto MT" w:hAnsi="Calisto MT"/>
          <w:bCs/>
        </w:rPr>
        <w:t>As such, reprisals</w:t>
      </w:r>
      <w:r w:rsidR="0067172C">
        <w:rPr>
          <w:rFonts w:ascii="Calisto MT" w:hAnsi="Calisto MT"/>
          <w:bCs/>
        </w:rPr>
        <w:t>—</w:t>
      </w:r>
      <w:r w:rsidR="001E3BA0">
        <w:rPr>
          <w:rFonts w:ascii="Calisto MT" w:hAnsi="Calisto MT"/>
          <w:bCs/>
        </w:rPr>
        <w:t>under treaty law</w:t>
      </w:r>
      <w:r w:rsidR="0067172C">
        <w:rPr>
          <w:rFonts w:ascii="Calisto MT" w:hAnsi="Calisto MT"/>
          <w:bCs/>
        </w:rPr>
        <w:t>—</w:t>
      </w:r>
      <w:r w:rsidR="001E3BA0">
        <w:rPr>
          <w:rFonts w:ascii="Calisto MT" w:hAnsi="Calisto MT"/>
          <w:bCs/>
        </w:rPr>
        <w:t xml:space="preserve">can entail only the use of lawful weapons in an unlawful manner, or else the use of </w:t>
      </w:r>
      <w:r w:rsidR="0067172C">
        <w:rPr>
          <w:rFonts w:ascii="Calisto MT" w:hAnsi="Calisto MT"/>
          <w:bCs/>
        </w:rPr>
        <w:t xml:space="preserve">ostensibly </w:t>
      </w:r>
      <w:r w:rsidR="001E3BA0">
        <w:rPr>
          <w:rFonts w:ascii="Calisto MT" w:hAnsi="Calisto MT"/>
          <w:bCs/>
        </w:rPr>
        <w:t xml:space="preserve">unlawful weapons (assuming that these are not subject </w:t>
      </w:r>
      <w:r w:rsidR="0067172C">
        <w:rPr>
          <w:rFonts w:ascii="Calisto MT" w:hAnsi="Calisto MT"/>
          <w:bCs/>
        </w:rPr>
        <w:t>to</w:t>
      </w:r>
      <w:r w:rsidR="001E3BA0">
        <w:rPr>
          <w:rFonts w:ascii="Calisto MT" w:hAnsi="Calisto MT"/>
          <w:bCs/>
        </w:rPr>
        <w:t xml:space="preserve"> a prohibition ‘under any circumstances’ as is the case, for example, with chemical weapons).</w:t>
      </w:r>
      <w:r w:rsidR="001E3BA0">
        <w:rPr>
          <w:rStyle w:val="FootnoteReference"/>
          <w:rFonts w:ascii="Calisto MT" w:hAnsi="Calisto MT"/>
          <w:bCs/>
        </w:rPr>
        <w:footnoteReference w:id="14"/>
      </w:r>
      <w:r>
        <w:rPr>
          <w:rFonts w:ascii="Calisto MT" w:hAnsi="Calisto MT"/>
          <w:bCs/>
        </w:rPr>
        <w:t xml:space="preserve"> </w:t>
      </w:r>
    </w:p>
    <w:p w14:paraId="15F36B42" w14:textId="633ADBFC" w:rsidR="00D70BBC" w:rsidRPr="00D70BBC" w:rsidRDefault="00D70BBC" w:rsidP="00E468EE">
      <w:pPr>
        <w:spacing w:line="360" w:lineRule="auto"/>
        <w:rPr>
          <w:rFonts w:ascii="Calisto MT" w:hAnsi="Calisto MT"/>
          <w:bCs/>
        </w:rPr>
      </w:pPr>
      <w:r w:rsidRPr="00D70BBC">
        <w:rPr>
          <w:rFonts w:ascii="Calisto MT" w:hAnsi="Calisto MT"/>
          <w:bCs/>
        </w:rPr>
        <w:lastRenderedPageBreak/>
        <w:t xml:space="preserve">The </w:t>
      </w:r>
      <w:r w:rsidR="000F7B89">
        <w:rPr>
          <w:rFonts w:ascii="Calisto MT" w:hAnsi="Calisto MT"/>
          <w:bCs/>
        </w:rPr>
        <w:t xml:space="preserve">particular </w:t>
      </w:r>
      <w:r w:rsidRPr="00D70BBC">
        <w:rPr>
          <w:rFonts w:ascii="Calisto MT" w:hAnsi="Calisto MT"/>
          <w:bCs/>
        </w:rPr>
        <w:t>focus of this article is Article 51(6)</w:t>
      </w:r>
      <w:r w:rsidR="0067172C">
        <w:rPr>
          <w:rFonts w:ascii="Calisto MT" w:hAnsi="Calisto MT"/>
          <w:bCs/>
        </w:rPr>
        <w:t xml:space="preserve">, </w:t>
      </w:r>
      <w:r>
        <w:rPr>
          <w:rFonts w:ascii="Calisto MT" w:hAnsi="Calisto MT"/>
          <w:bCs/>
        </w:rPr>
        <w:t>not only because the principle of civilian immunity from attack is one of the most fundamental principles of IHL</w:t>
      </w:r>
      <w:r w:rsidR="00E66C17">
        <w:rPr>
          <w:rFonts w:ascii="Calisto MT" w:hAnsi="Calisto MT"/>
          <w:bCs/>
        </w:rPr>
        <w:t xml:space="preserve"> (if not </w:t>
      </w:r>
      <w:r w:rsidR="00E66C17" w:rsidRPr="00E66C17">
        <w:rPr>
          <w:rFonts w:ascii="Calisto MT" w:hAnsi="Calisto MT"/>
          <w:bCs/>
          <w:i/>
        </w:rPr>
        <w:t>the</w:t>
      </w:r>
      <w:r w:rsidR="00E66C17">
        <w:rPr>
          <w:rFonts w:ascii="Calisto MT" w:hAnsi="Calisto MT"/>
          <w:bCs/>
        </w:rPr>
        <w:t xml:space="preserve"> most fundamental principle)</w:t>
      </w:r>
      <w:r>
        <w:rPr>
          <w:rFonts w:ascii="Calisto MT" w:hAnsi="Calisto MT"/>
          <w:bCs/>
        </w:rPr>
        <w:t>,</w:t>
      </w:r>
      <w:r>
        <w:rPr>
          <w:rStyle w:val="FootnoteReference"/>
          <w:rFonts w:ascii="Calisto MT" w:hAnsi="Calisto MT"/>
          <w:bCs/>
        </w:rPr>
        <w:footnoteReference w:id="15"/>
      </w:r>
      <w:r>
        <w:rPr>
          <w:rFonts w:ascii="Calisto MT" w:hAnsi="Calisto MT"/>
          <w:bCs/>
        </w:rPr>
        <w:t xml:space="preserve"> but also because the other reprisals prohibitions in API can be seen as ‘ancillary’ to it</w:t>
      </w:r>
      <w:r w:rsidR="003C5B41">
        <w:rPr>
          <w:rStyle w:val="FootnoteReference"/>
          <w:rFonts w:ascii="Calisto MT" w:hAnsi="Calisto MT"/>
          <w:bCs/>
        </w:rPr>
        <w:footnoteReference w:id="16"/>
      </w:r>
      <w:r w:rsidR="0067172C">
        <w:rPr>
          <w:rFonts w:ascii="Calisto MT" w:hAnsi="Calisto MT"/>
          <w:bCs/>
        </w:rPr>
        <w:t>—</w:t>
      </w:r>
      <w:r>
        <w:rPr>
          <w:rFonts w:ascii="Calisto MT" w:hAnsi="Calisto MT"/>
          <w:bCs/>
        </w:rPr>
        <w:t xml:space="preserve">and because the question of its customary status remains </w:t>
      </w:r>
      <w:r w:rsidR="003C5B41">
        <w:rPr>
          <w:rFonts w:ascii="Calisto MT" w:hAnsi="Calisto MT"/>
          <w:bCs/>
        </w:rPr>
        <w:t xml:space="preserve">both </w:t>
      </w:r>
      <w:r>
        <w:rPr>
          <w:rFonts w:ascii="Calisto MT" w:hAnsi="Calisto MT"/>
          <w:bCs/>
        </w:rPr>
        <w:t>important and contested.</w:t>
      </w:r>
    </w:p>
    <w:p w14:paraId="44ACADD9" w14:textId="22AE4EA9" w:rsidR="00D70BBC" w:rsidRDefault="00D70BBC" w:rsidP="00E468EE">
      <w:pPr>
        <w:spacing w:line="360" w:lineRule="auto"/>
        <w:rPr>
          <w:rFonts w:ascii="Calisto MT" w:hAnsi="Calisto MT"/>
          <w:b/>
          <w:bCs/>
        </w:rPr>
      </w:pPr>
    </w:p>
    <w:p w14:paraId="07465CF2" w14:textId="3C6EB583" w:rsidR="007503B6" w:rsidRDefault="007503B6" w:rsidP="00E468EE">
      <w:pPr>
        <w:spacing w:line="360" w:lineRule="auto"/>
        <w:rPr>
          <w:rFonts w:ascii="Calisto MT" w:hAnsi="Calisto MT"/>
          <w:b/>
          <w:bCs/>
        </w:rPr>
      </w:pPr>
      <w:r>
        <w:rPr>
          <w:rFonts w:ascii="Calisto MT" w:hAnsi="Calisto MT"/>
          <w:b/>
          <w:bCs/>
        </w:rPr>
        <w:t xml:space="preserve">3 Article 51(6) and Custom: </w:t>
      </w:r>
      <w:r w:rsidR="00B46682">
        <w:rPr>
          <w:rFonts w:ascii="Calisto MT" w:hAnsi="Calisto MT"/>
          <w:b/>
          <w:bCs/>
        </w:rPr>
        <w:t>D</w:t>
      </w:r>
      <w:r>
        <w:rPr>
          <w:rFonts w:ascii="Calisto MT" w:hAnsi="Calisto MT"/>
          <w:b/>
          <w:bCs/>
        </w:rPr>
        <w:t>oes it Matter?</w:t>
      </w:r>
    </w:p>
    <w:p w14:paraId="61C78F6C" w14:textId="3E081C9A" w:rsidR="007503B6" w:rsidRDefault="007503B6" w:rsidP="00E468EE">
      <w:pPr>
        <w:spacing w:line="360" w:lineRule="auto"/>
        <w:rPr>
          <w:rFonts w:ascii="Calisto MT" w:hAnsi="Calisto MT"/>
          <w:b/>
          <w:bCs/>
        </w:rPr>
      </w:pPr>
    </w:p>
    <w:p w14:paraId="0EBF0773" w14:textId="24D50BC1" w:rsidR="00D70BBC" w:rsidRDefault="00D70BBC" w:rsidP="00D70BBC">
      <w:pPr>
        <w:spacing w:line="360" w:lineRule="auto"/>
        <w:rPr>
          <w:rFonts w:ascii="Calisto MT" w:hAnsi="Calisto MT"/>
        </w:rPr>
      </w:pPr>
      <w:r w:rsidRPr="00E468EE">
        <w:rPr>
          <w:rFonts w:ascii="Calisto MT" w:hAnsi="Calisto MT"/>
        </w:rPr>
        <w:t>The I</w:t>
      </w:r>
      <w:r>
        <w:rPr>
          <w:rFonts w:ascii="Calisto MT" w:hAnsi="Calisto MT"/>
        </w:rPr>
        <w:t xml:space="preserve">nternational </w:t>
      </w:r>
      <w:r w:rsidRPr="00E468EE">
        <w:rPr>
          <w:rFonts w:ascii="Calisto MT" w:hAnsi="Calisto MT"/>
        </w:rPr>
        <w:t>C</w:t>
      </w:r>
      <w:r>
        <w:rPr>
          <w:rFonts w:ascii="Calisto MT" w:hAnsi="Calisto MT"/>
        </w:rPr>
        <w:t xml:space="preserve">riminal </w:t>
      </w:r>
      <w:r w:rsidRPr="00E468EE">
        <w:rPr>
          <w:rFonts w:ascii="Calisto MT" w:hAnsi="Calisto MT"/>
        </w:rPr>
        <w:t>T</w:t>
      </w:r>
      <w:r>
        <w:rPr>
          <w:rFonts w:ascii="Calisto MT" w:hAnsi="Calisto MT"/>
        </w:rPr>
        <w:t>ribunal for the Former Yugoslavia (ICT</w:t>
      </w:r>
      <w:r w:rsidRPr="00E468EE">
        <w:rPr>
          <w:rFonts w:ascii="Calisto MT" w:hAnsi="Calisto MT"/>
        </w:rPr>
        <w:t>Y</w:t>
      </w:r>
      <w:r>
        <w:rPr>
          <w:rFonts w:ascii="Calisto MT" w:hAnsi="Calisto MT"/>
        </w:rPr>
        <w:t>)</w:t>
      </w:r>
      <w:r w:rsidRPr="00E468EE">
        <w:rPr>
          <w:rFonts w:ascii="Calisto MT" w:hAnsi="Calisto MT"/>
        </w:rPr>
        <w:t xml:space="preserve"> Appeals Chamber suggested in 1995 that UNGA Resolution 2675, adopted in 1970 and provi</w:t>
      </w:r>
      <w:r w:rsidR="003C5B41">
        <w:rPr>
          <w:rFonts w:ascii="Calisto MT" w:hAnsi="Calisto MT"/>
        </w:rPr>
        <w:t>ding</w:t>
      </w:r>
      <w:r w:rsidRPr="00E468EE">
        <w:rPr>
          <w:rFonts w:ascii="Calisto MT" w:hAnsi="Calisto MT"/>
        </w:rPr>
        <w:t xml:space="preserve"> that ‘Civilian populations, or individual members thereof, should not be the object of reprisals’,</w:t>
      </w:r>
      <w:r w:rsidRPr="00E468EE">
        <w:rPr>
          <w:rStyle w:val="FootnoteReference"/>
          <w:rFonts w:ascii="Calisto MT" w:hAnsi="Calisto MT"/>
        </w:rPr>
        <w:footnoteReference w:id="17"/>
      </w:r>
      <w:r w:rsidRPr="00E468EE">
        <w:rPr>
          <w:rFonts w:ascii="Calisto MT" w:hAnsi="Calisto MT"/>
        </w:rPr>
        <w:t xml:space="preserve"> had been ‘declaratory of the principles of customary international law regarding the protection of civilian populations and property in armed conflicts’.</w:t>
      </w:r>
      <w:r w:rsidRPr="00E468EE">
        <w:rPr>
          <w:rStyle w:val="FootnoteReference"/>
          <w:rFonts w:ascii="Calisto MT" w:hAnsi="Calisto MT"/>
        </w:rPr>
        <w:footnoteReference w:id="18"/>
      </w:r>
      <w:r w:rsidRPr="00E468EE">
        <w:rPr>
          <w:rFonts w:ascii="Calisto MT" w:hAnsi="Calisto MT"/>
        </w:rPr>
        <w:t xml:space="preserve"> It also suggested that the intention behind Resolution 2675 had been to encourage the adoption of treaty rules further elaborating the principles outlined therein.</w:t>
      </w:r>
      <w:r w:rsidRPr="00E468EE">
        <w:rPr>
          <w:rStyle w:val="FootnoteReference"/>
          <w:rFonts w:ascii="Calisto MT" w:hAnsi="Calisto MT"/>
        </w:rPr>
        <w:footnoteReference w:id="19"/>
      </w:r>
      <w:r w:rsidRPr="00E468EE">
        <w:rPr>
          <w:rFonts w:ascii="Calisto MT" w:hAnsi="Calisto MT"/>
        </w:rPr>
        <w:t xml:space="preserve"> </w:t>
      </w:r>
      <w:r w:rsidR="003C5B41">
        <w:rPr>
          <w:rFonts w:ascii="Calisto MT" w:hAnsi="Calisto MT"/>
        </w:rPr>
        <w:t>I</w:t>
      </w:r>
      <w:r w:rsidRPr="00E468EE">
        <w:rPr>
          <w:rFonts w:ascii="Calisto MT" w:hAnsi="Calisto MT"/>
        </w:rPr>
        <w:t xml:space="preserve">t is easy to see the 1974-1977 Diplomatic Conference and its adoption of the 1977 Additional Protocols as part of this process. </w:t>
      </w:r>
      <w:r w:rsidR="003C5B41">
        <w:rPr>
          <w:rFonts w:ascii="Calisto MT" w:hAnsi="Calisto MT"/>
        </w:rPr>
        <w:t>I</w:t>
      </w:r>
      <w:r w:rsidRPr="00E468EE">
        <w:rPr>
          <w:rFonts w:ascii="Calisto MT" w:hAnsi="Calisto MT"/>
        </w:rPr>
        <w:t xml:space="preserve">t seems </w:t>
      </w:r>
      <w:r w:rsidR="003C5B41">
        <w:rPr>
          <w:rFonts w:ascii="Calisto MT" w:hAnsi="Calisto MT"/>
        </w:rPr>
        <w:t xml:space="preserve">more </w:t>
      </w:r>
      <w:r w:rsidRPr="00E468EE">
        <w:rPr>
          <w:rFonts w:ascii="Calisto MT" w:hAnsi="Calisto MT"/>
        </w:rPr>
        <w:t>difficult to assert that Article 51(6) API reflected custom</w:t>
      </w:r>
      <w:r w:rsidR="003C5B41">
        <w:rPr>
          <w:rFonts w:ascii="Calisto MT" w:hAnsi="Calisto MT"/>
        </w:rPr>
        <w:t xml:space="preserve"> </w:t>
      </w:r>
      <w:r w:rsidRPr="00E468EE">
        <w:rPr>
          <w:rFonts w:ascii="Calisto MT" w:hAnsi="Calisto MT"/>
        </w:rPr>
        <w:t>at the time of its adoption. Many provisions of API certainly did</w:t>
      </w:r>
      <w:r w:rsidR="003C5B41">
        <w:rPr>
          <w:rFonts w:ascii="Calisto MT" w:hAnsi="Calisto MT"/>
        </w:rPr>
        <w:t>,</w:t>
      </w:r>
      <w:r>
        <w:rPr>
          <w:rStyle w:val="FootnoteReference"/>
          <w:rFonts w:ascii="Calisto MT" w:hAnsi="Calisto MT"/>
        </w:rPr>
        <w:footnoteReference w:id="20"/>
      </w:r>
      <w:r w:rsidRPr="00E468EE">
        <w:rPr>
          <w:rFonts w:ascii="Calisto MT" w:hAnsi="Calisto MT"/>
        </w:rPr>
        <w:t xml:space="preserve"> </w:t>
      </w:r>
      <w:r w:rsidR="003C5B41">
        <w:rPr>
          <w:rFonts w:ascii="Calisto MT" w:hAnsi="Calisto MT"/>
        </w:rPr>
        <w:t xml:space="preserve">but </w:t>
      </w:r>
      <w:r w:rsidRPr="00E468EE">
        <w:rPr>
          <w:rFonts w:ascii="Calisto MT" w:hAnsi="Calisto MT"/>
        </w:rPr>
        <w:t xml:space="preserve">Article 51(6) </w:t>
      </w:r>
      <w:r w:rsidR="007701C7">
        <w:rPr>
          <w:rFonts w:ascii="Calisto MT" w:hAnsi="Calisto MT"/>
        </w:rPr>
        <w:t xml:space="preserve">is generally accepted as </w:t>
      </w:r>
      <w:r w:rsidRPr="00E468EE">
        <w:rPr>
          <w:rFonts w:ascii="Calisto MT" w:hAnsi="Calisto MT"/>
        </w:rPr>
        <w:t xml:space="preserve">an innovation </w:t>
      </w:r>
      <w:r w:rsidR="003C5B41">
        <w:rPr>
          <w:rFonts w:ascii="Calisto MT" w:hAnsi="Calisto MT"/>
        </w:rPr>
        <w:t>a</w:t>
      </w:r>
      <w:r w:rsidRPr="00E468EE">
        <w:rPr>
          <w:rFonts w:ascii="Calisto MT" w:hAnsi="Calisto MT"/>
        </w:rPr>
        <w:t>imed at develop</w:t>
      </w:r>
      <w:r w:rsidR="003C5B41">
        <w:rPr>
          <w:rFonts w:ascii="Calisto MT" w:hAnsi="Calisto MT"/>
        </w:rPr>
        <w:t>ing</w:t>
      </w:r>
      <w:r w:rsidRPr="00E468EE">
        <w:rPr>
          <w:rFonts w:ascii="Calisto MT" w:hAnsi="Calisto MT"/>
        </w:rPr>
        <w:t xml:space="preserve"> humanitarian protection for civilians.</w:t>
      </w:r>
      <w:r w:rsidRPr="00E468EE">
        <w:rPr>
          <w:rStyle w:val="FootnoteReference"/>
          <w:rFonts w:ascii="Calisto MT" w:hAnsi="Calisto MT"/>
        </w:rPr>
        <w:footnoteReference w:id="21"/>
      </w:r>
      <w:r w:rsidRPr="00E468EE">
        <w:rPr>
          <w:rFonts w:ascii="Calisto MT" w:hAnsi="Calisto MT"/>
        </w:rPr>
        <w:t xml:space="preserve"> Cassese </w:t>
      </w:r>
      <w:r w:rsidRPr="00E468EE">
        <w:rPr>
          <w:rFonts w:ascii="Calisto MT" w:hAnsi="Calisto MT"/>
        </w:rPr>
        <w:lastRenderedPageBreak/>
        <w:t>accordingly suggested that it was a departure from existing law</w:t>
      </w:r>
      <w:r w:rsidR="007701C7">
        <w:rPr>
          <w:rFonts w:ascii="Calisto MT" w:hAnsi="Calisto MT"/>
        </w:rPr>
        <w:t>—</w:t>
      </w:r>
      <w:r w:rsidRPr="00E468EE">
        <w:rPr>
          <w:rFonts w:ascii="Calisto MT" w:hAnsi="Calisto MT"/>
        </w:rPr>
        <w:t>a conventional provision binding only upon States Parties.</w:t>
      </w:r>
      <w:r w:rsidRPr="00E468EE">
        <w:rPr>
          <w:rStyle w:val="FootnoteReference"/>
          <w:rFonts w:ascii="Calisto MT" w:hAnsi="Calisto MT"/>
        </w:rPr>
        <w:footnoteReference w:id="22"/>
      </w:r>
      <w:r w:rsidRPr="00E468EE">
        <w:rPr>
          <w:rFonts w:ascii="Calisto MT" w:hAnsi="Calisto MT"/>
        </w:rPr>
        <w:t xml:space="preserve"> </w:t>
      </w:r>
    </w:p>
    <w:p w14:paraId="1C30B452" w14:textId="77777777" w:rsidR="008155E4" w:rsidRDefault="008155E4" w:rsidP="00D70BBC">
      <w:pPr>
        <w:spacing w:line="360" w:lineRule="auto"/>
        <w:rPr>
          <w:rFonts w:ascii="Calisto MT" w:hAnsi="Calisto MT"/>
        </w:rPr>
      </w:pPr>
    </w:p>
    <w:p w14:paraId="5CADC4F5" w14:textId="18DAC30B" w:rsidR="00612C0E" w:rsidRDefault="007701C7" w:rsidP="00612C0E">
      <w:pPr>
        <w:spacing w:line="360" w:lineRule="auto"/>
        <w:rPr>
          <w:rFonts w:ascii="Calisto MT" w:hAnsi="Calisto MT"/>
        </w:rPr>
      </w:pPr>
      <w:r w:rsidRPr="00E468EE">
        <w:rPr>
          <w:rFonts w:ascii="Calisto MT" w:hAnsi="Calisto MT"/>
        </w:rPr>
        <w:t xml:space="preserve">That does not mean, of course, that </w:t>
      </w:r>
      <w:r>
        <w:rPr>
          <w:rFonts w:ascii="Calisto MT" w:hAnsi="Calisto MT"/>
        </w:rPr>
        <w:t>it</w:t>
      </w:r>
      <w:r w:rsidRPr="00E468EE">
        <w:rPr>
          <w:rFonts w:ascii="Calisto MT" w:hAnsi="Calisto MT"/>
        </w:rPr>
        <w:t xml:space="preserve"> could not have become customary </w:t>
      </w:r>
      <w:r>
        <w:rPr>
          <w:rFonts w:ascii="Calisto MT" w:hAnsi="Calisto MT"/>
        </w:rPr>
        <w:t>IHL</w:t>
      </w:r>
      <w:r w:rsidRPr="00E468EE">
        <w:rPr>
          <w:rFonts w:ascii="Calisto MT" w:hAnsi="Calisto MT"/>
        </w:rPr>
        <w:t xml:space="preserve"> since—it is perfectly possible for treaty provision</w:t>
      </w:r>
      <w:r>
        <w:rPr>
          <w:rFonts w:ascii="Calisto MT" w:hAnsi="Calisto MT"/>
        </w:rPr>
        <w:t>s</w:t>
      </w:r>
      <w:r w:rsidRPr="00E468EE">
        <w:rPr>
          <w:rFonts w:ascii="Calisto MT" w:hAnsi="Calisto MT"/>
        </w:rPr>
        <w:t xml:space="preserve"> </w:t>
      </w:r>
      <w:r w:rsidR="005B7BA9">
        <w:rPr>
          <w:rFonts w:ascii="Calisto MT" w:hAnsi="Calisto MT"/>
        </w:rPr>
        <w:t xml:space="preserve">of a ‘fundamentally norm-creating character’ </w:t>
      </w:r>
      <w:r w:rsidRPr="00E468EE">
        <w:rPr>
          <w:rFonts w:ascii="Calisto MT" w:hAnsi="Calisto MT"/>
        </w:rPr>
        <w:t>to become customary rule</w:t>
      </w:r>
      <w:r>
        <w:rPr>
          <w:rFonts w:ascii="Calisto MT" w:hAnsi="Calisto MT"/>
        </w:rPr>
        <w:t>s</w:t>
      </w:r>
      <w:r w:rsidR="005B7BA9">
        <w:rPr>
          <w:rFonts w:ascii="Calisto MT" w:hAnsi="Calisto MT"/>
        </w:rPr>
        <w:t xml:space="preserve"> where they are supported by widespread and representative State practice and </w:t>
      </w:r>
      <w:r w:rsidR="005B7BA9" w:rsidRPr="005B7BA9">
        <w:rPr>
          <w:rFonts w:ascii="Calisto MT" w:hAnsi="Calisto MT"/>
          <w:i/>
        </w:rPr>
        <w:t>opinio juris</w:t>
      </w:r>
      <w:r w:rsidRPr="00E468EE">
        <w:rPr>
          <w:rFonts w:ascii="Calisto MT" w:hAnsi="Calisto MT"/>
        </w:rPr>
        <w:t>.</w:t>
      </w:r>
      <w:r w:rsidRPr="00E468EE">
        <w:rPr>
          <w:rStyle w:val="FootnoteReference"/>
          <w:rFonts w:ascii="Calisto MT" w:hAnsi="Calisto MT"/>
        </w:rPr>
        <w:footnoteReference w:id="23"/>
      </w:r>
      <w:r w:rsidRPr="00E468EE">
        <w:rPr>
          <w:rFonts w:ascii="Calisto MT" w:hAnsi="Calisto MT"/>
        </w:rPr>
        <w:t xml:space="preserve"> </w:t>
      </w:r>
      <w:r>
        <w:rPr>
          <w:rFonts w:ascii="Calisto MT" w:hAnsi="Calisto MT"/>
        </w:rPr>
        <w:t>I</w:t>
      </w:r>
      <w:r w:rsidRPr="00E468EE">
        <w:rPr>
          <w:rFonts w:ascii="Calisto MT" w:hAnsi="Calisto MT"/>
        </w:rPr>
        <w:t>t may even be possible to argue that the level of support attained by Article 51(6) throughout the Diplomatic Conference had an immediate impact on customary law.</w:t>
      </w:r>
      <w:r w:rsidRPr="00E468EE">
        <w:rPr>
          <w:rStyle w:val="FootnoteReference"/>
          <w:rFonts w:ascii="Calisto MT" w:hAnsi="Calisto MT"/>
        </w:rPr>
        <w:footnoteReference w:id="24"/>
      </w:r>
      <w:r w:rsidRPr="00E468EE">
        <w:rPr>
          <w:rFonts w:ascii="Calisto MT" w:hAnsi="Calisto MT"/>
        </w:rPr>
        <w:t xml:space="preserve"> Opinions differ, however, </w:t>
      </w:r>
      <w:r>
        <w:rPr>
          <w:rFonts w:ascii="Calisto MT" w:hAnsi="Calisto MT"/>
        </w:rPr>
        <w:t>as to</w:t>
      </w:r>
      <w:r w:rsidRPr="00E468EE">
        <w:rPr>
          <w:rFonts w:ascii="Calisto MT" w:hAnsi="Calisto MT"/>
        </w:rPr>
        <w:t xml:space="preserve"> just how broad support for the prohibition actually was. </w:t>
      </w:r>
      <w:r w:rsidR="000F7B89">
        <w:rPr>
          <w:rFonts w:ascii="Calisto MT" w:hAnsi="Calisto MT"/>
        </w:rPr>
        <w:t>I</w:t>
      </w:r>
      <w:r w:rsidRPr="00E468EE">
        <w:rPr>
          <w:rFonts w:ascii="Calisto MT" w:hAnsi="Calisto MT"/>
        </w:rPr>
        <w:t>n the immediate aftermath of the Conference</w:t>
      </w:r>
      <w:r w:rsidR="000F7B89">
        <w:rPr>
          <w:rFonts w:ascii="Calisto MT" w:hAnsi="Calisto MT"/>
        </w:rPr>
        <w:t>, for example,</w:t>
      </w:r>
      <w:r w:rsidRPr="00E468EE">
        <w:rPr>
          <w:rFonts w:ascii="Calisto MT" w:hAnsi="Calisto MT"/>
        </w:rPr>
        <w:t xml:space="preserve"> Nahlik and Kalshoven </w:t>
      </w:r>
      <w:r>
        <w:rPr>
          <w:rFonts w:ascii="Calisto MT" w:hAnsi="Calisto MT"/>
        </w:rPr>
        <w:t xml:space="preserve">both </w:t>
      </w:r>
      <w:r w:rsidR="00612C0E">
        <w:rPr>
          <w:rFonts w:ascii="Calisto MT" w:hAnsi="Calisto MT"/>
        </w:rPr>
        <w:t>indicated</w:t>
      </w:r>
      <w:r w:rsidRPr="00E468EE">
        <w:rPr>
          <w:rFonts w:ascii="Calisto MT" w:hAnsi="Calisto MT"/>
        </w:rPr>
        <w:t xml:space="preserve"> that the reprisals provisions encountered no </w:t>
      </w:r>
      <w:r>
        <w:rPr>
          <w:rFonts w:ascii="Calisto MT" w:hAnsi="Calisto MT"/>
        </w:rPr>
        <w:t>significant</w:t>
      </w:r>
      <w:r w:rsidRPr="00E468EE">
        <w:rPr>
          <w:rFonts w:ascii="Calisto MT" w:hAnsi="Calisto MT"/>
        </w:rPr>
        <w:t xml:space="preserve"> opposition,</w:t>
      </w:r>
      <w:r w:rsidRPr="00E468EE">
        <w:rPr>
          <w:rStyle w:val="FootnoteReference"/>
          <w:rFonts w:ascii="Calisto MT" w:hAnsi="Calisto MT"/>
        </w:rPr>
        <w:footnoteReference w:id="25"/>
      </w:r>
      <w:r w:rsidRPr="00E468EE">
        <w:rPr>
          <w:rFonts w:ascii="Calisto MT" w:hAnsi="Calisto MT"/>
        </w:rPr>
        <w:t xml:space="preserve"> </w:t>
      </w:r>
      <w:r w:rsidR="000F7B89">
        <w:rPr>
          <w:rFonts w:ascii="Calisto MT" w:hAnsi="Calisto MT"/>
        </w:rPr>
        <w:t xml:space="preserve">whereas </w:t>
      </w:r>
      <w:r w:rsidRPr="00E468EE">
        <w:rPr>
          <w:rFonts w:ascii="Calisto MT" w:hAnsi="Calisto MT"/>
        </w:rPr>
        <w:t xml:space="preserve">Kalshoven </w:t>
      </w:r>
      <w:r w:rsidR="00612C0E">
        <w:rPr>
          <w:rFonts w:ascii="Calisto MT" w:hAnsi="Calisto MT"/>
        </w:rPr>
        <w:t>later</w:t>
      </w:r>
      <w:r w:rsidRPr="00E468EE">
        <w:rPr>
          <w:rFonts w:ascii="Calisto MT" w:hAnsi="Calisto MT"/>
        </w:rPr>
        <w:t xml:space="preserve"> </w:t>
      </w:r>
      <w:r w:rsidR="0067172C">
        <w:rPr>
          <w:rFonts w:ascii="Calisto MT" w:hAnsi="Calisto MT"/>
        </w:rPr>
        <w:t xml:space="preserve">referred to </w:t>
      </w:r>
      <w:r w:rsidRPr="00E468EE">
        <w:rPr>
          <w:rFonts w:ascii="Calisto MT" w:hAnsi="Calisto MT"/>
        </w:rPr>
        <w:t>a ‘long and difficult’ debate.</w:t>
      </w:r>
      <w:r w:rsidRPr="00E468EE">
        <w:rPr>
          <w:rStyle w:val="FootnoteReference"/>
          <w:rFonts w:ascii="Calisto MT" w:hAnsi="Calisto MT"/>
        </w:rPr>
        <w:footnoteReference w:id="26"/>
      </w:r>
      <w:r w:rsidR="00612C0E">
        <w:rPr>
          <w:rFonts w:ascii="Calisto MT" w:hAnsi="Calisto MT"/>
        </w:rPr>
        <w:t xml:space="preserve"> </w:t>
      </w:r>
      <w:r w:rsidR="00612C0E" w:rsidRPr="00E468EE">
        <w:rPr>
          <w:rFonts w:ascii="Calisto MT" w:hAnsi="Calisto MT"/>
        </w:rPr>
        <w:t xml:space="preserve">Whether or not </w:t>
      </w:r>
      <w:r w:rsidR="00612C0E">
        <w:rPr>
          <w:rFonts w:ascii="Calisto MT" w:hAnsi="Calisto MT"/>
        </w:rPr>
        <w:t xml:space="preserve">the prohibition became </w:t>
      </w:r>
      <w:r w:rsidR="00612C0E" w:rsidRPr="00E468EE">
        <w:rPr>
          <w:rFonts w:ascii="Calisto MT" w:hAnsi="Calisto MT"/>
        </w:rPr>
        <w:t>‘instant custom’, when Article 51 was put to the vote</w:t>
      </w:r>
      <w:r w:rsidR="000F7B89">
        <w:rPr>
          <w:rFonts w:ascii="Calisto MT" w:hAnsi="Calisto MT"/>
        </w:rPr>
        <w:t xml:space="preserve">, </w:t>
      </w:r>
      <w:r w:rsidR="00612C0E" w:rsidRPr="00E468EE">
        <w:rPr>
          <w:rFonts w:ascii="Calisto MT" w:hAnsi="Calisto MT"/>
        </w:rPr>
        <w:t xml:space="preserve">77 of the 94 participating States voted in favour of the draft. Only France voted against </w:t>
      </w:r>
      <w:r w:rsidR="00612C0E">
        <w:rPr>
          <w:rFonts w:ascii="Calisto MT" w:hAnsi="Calisto MT"/>
        </w:rPr>
        <w:t>(</w:t>
      </w:r>
      <w:r w:rsidR="00612C0E" w:rsidRPr="00E468EE">
        <w:rPr>
          <w:rFonts w:ascii="Calisto MT" w:hAnsi="Calisto MT"/>
        </w:rPr>
        <w:t>as ‘contrary to existing international law’</w:t>
      </w:r>
      <w:r w:rsidR="00612C0E">
        <w:rPr>
          <w:rFonts w:ascii="Calisto MT" w:hAnsi="Calisto MT"/>
        </w:rPr>
        <w:t>).</w:t>
      </w:r>
      <w:r w:rsidR="00612C0E" w:rsidRPr="00E468EE">
        <w:rPr>
          <w:rStyle w:val="FootnoteReference"/>
          <w:rFonts w:ascii="Calisto MT" w:hAnsi="Calisto MT"/>
        </w:rPr>
        <w:footnoteReference w:id="27"/>
      </w:r>
      <w:r w:rsidR="00612C0E" w:rsidRPr="00E468EE">
        <w:rPr>
          <w:rFonts w:ascii="Calisto MT" w:hAnsi="Calisto MT"/>
        </w:rPr>
        <w:t xml:space="preserve"> </w:t>
      </w:r>
      <w:r w:rsidR="00612C0E">
        <w:rPr>
          <w:rFonts w:ascii="Calisto MT" w:hAnsi="Calisto MT"/>
        </w:rPr>
        <w:t>A</w:t>
      </w:r>
      <w:r w:rsidR="00612C0E" w:rsidRPr="00E468EE">
        <w:rPr>
          <w:rFonts w:ascii="Calisto MT" w:hAnsi="Calisto MT"/>
        </w:rPr>
        <w:t xml:space="preserve"> further sixteen States abstained</w:t>
      </w:r>
      <w:r w:rsidR="00612C0E">
        <w:rPr>
          <w:rFonts w:ascii="Calisto MT" w:hAnsi="Calisto MT"/>
        </w:rPr>
        <w:t>,</w:t>
      </w:r>
      <w:r w:rsidR="00612C0E" w:rsidRPr="00E468EE">
        <w:rPr>
          <w:rStyle w:val="FootnoteReference"/>
          <w:rFonts w:ascii="Calisto MT" w:hAnsi="Calisto MT"/>
        </w:rPr>
        <w:footnoteReference w:id="28"/>
      </w:r>
      <w:r w:rsidR="00612C0E" w:rsidRPr="00E468EE">
        <w:rPr>
          <w:rFonts w:ascii="Calisto MT" w:hAnsi="Calisto MT"/>
        </w:rPr>
        <w:t xml:space="preserve"> </w:t>
      </w:r>
      <w:r w:rsidR="00612C0E">
        <w:rPr>
          <w:rFonts w:ascii="Calisto MT" w:hAnsi="Calisto MT"/>
        </w:rPr>
        <w:t>o</w:t>
      </w:r>
      <w:r w:rsidR="00612C0E" w:rsidRPr="00E468EE">
        <w:rPr>
          <w:rFonts w:ascii="Calisto MT" w:hAnsi="Calisto MT"/>
        </w:rPr>
        <w:t xml:space="preserve">f </w:t>
      </w:r>
      <w:r w:rsidR="00612C0E">
        <w:rPr>
          <w:rFonts w:ascii="Calisto MT" w:hAnsi="Calisto MT"/>
        </w:rPr>
        <w:t xml:space="preserve">which </w:t>
      </w:r>
      <w:r w:rsidR="00612C0E" w:rsidRPr="00E468EE">
        <w:rPr>
          <w:rFonts w:ascii="Calisto MT" w:hAnsi="Calisto MT"/>
        </w:rPr>
        <w:t>only two (Thailand and T</w:t>
      </w:r>
      <w:r w:rsidR="00612C0E">
        <w:rPr>
          <w:rFonts w:ascii="Calisto MT" w:hAnsi="Calisto MT"/>
        </w:rPr>
        <w:t>ü</w:t>
      </w:r>
      <w:r w:rsidR="00612C0E" w:rsidRPr="00E468EE">
        <w:rPr>
          <w:rFonts w:ascii="Calisto MT" w:hAnsi="Calisto MT"/>
        </w:rPr>
        <w:t>rk</w:t>
      </w:r>
      <w:r w:rsidR="00612C0E">
        <w:rPr>
          <w:rFonts w:ascii="Calisto MT" w:hAnsi="Calisto MT"/>
        </w:rPr>
        <w:t>i</w:t>
      </w:r>
      <w:r w:rsidR="00612C0E" w:rsidRPr="00E468EE">
        <w:rPr>
          <w:rFonts w:ascii="Calisto MT" w:hAnsi="Calisto MT"/>
        </w:rPr>
        <w:t>y</w:t>
      </w:r>
      <w:r w:rsidR="00612C0E">
        <w:rPr>
          <w:rFonts w:ascii="Calisto MT" w:hAnsi="Calisto MT"/>
        </w:rPr>
        <w:t>e</w:t>
      </w:r>
      <w:r w:rsidR="00612C0E" w:rsidRPr="00E468EE">
        <w:rPr>
          <w:rFonts w:ascii="Calisto MT" w:hAnsi="Calisto MT"/>
        </w:rPr>
        <w:t xml:space="preserve">) are still not Parties to API, and only two (Germany and Italy) became Parties whilst making any kind of qualifying </w:t>
      </w:r>
      <w:r w:rsidR="00612C0E" w:rsidRPr="00E468EE">
        <w:rPr>
          <w:rFonts w:ascii="Calisto MT" w:hAnsi="Calisto MT"/>
        </w:rPr>
        <w:lastRenderedPageBreak/>
        <w:t xml:space="preserve">statement in relation to Article 51. </w:t>
      </w:r>
      <w:r w:rsidR="00612C0E">
        <w:rPr>
          <w:rFonts w:ascii="Calisto MT" w:hAnsi="Calisto MT"/>
        </w:rPr>
        <w:t>T</w:t>
      </w:r>
      <w:r w:rsidR="00612C0E" w:rsidRPr="00E468EE">
        <w:rPr>
          <w:rFonts w:ascii="Calisto MT" w:hAnsi="Calisto MT"/>
        </w:rPr>
        <w:t>here are now 174 States Parties to API,</w:t>
      </w:r>
      <w:r w:rsidR="00612C0E" w:rsidRPr="00E468EE">
        <w:rPr>
          <w:rStyle w:val="FootnoteReference"/>
          <w:rFonts w:ascii="Calisto MT" w:hAnsi="Calisto MT"/>
        </w:rPr>
        <w:footnoteReference w:id="29"/>
      </w:r>
      <w:r w:rsidR="00612C0E" w:rsidRPr="00E468EE">
        <w:rPr>
          <w:rFonts w:ascii="Calisto MT" w:hAnsi="Calisto MT"/>
        </w:rPr>
        <w:t xml:space="preserve"> only 22 fewer </w:t>
      </w:r>
      <w:r w:rsidR="00612C0E">
        <w:rPr>
          <w:rFonts w:ascii="Calisto MT" w:hAnsi="Calisto MT"/>
        </w:rPr>
        <w:t>t</w:t>
      </w:r>
      <w:r w:rsidR="00612C0E" w:rsidRPr="00E468EE">
        <w:rPr>
          <w:rFonts w:ascii="Calisto MT" w:hAnsi="Calisto MT"/>
        </w:rPr>
        <w:t xml:space="preserve">han to the Geneva Conventions—which </w:t>
      </w:r>
      <w:r w:rsidR="00612C0E" w:rsidRPr="00612C0E">
        <w:rPr>
          <w:rFonts w:ascii="Calisto MT" w:hAnsi="Calisto MT"/>
          <w:i/>
        </w:rPr>
        <w:t>are</w:t>
      </w:r>
      <w:r w:rsidR="00612C0E" w:rsidRPr="00E468EE">
        <w:rPr>
          <w:rFonts w:ascii="Calisto MT" w:hAnsi="Calisto MT"/>
        </w:rPr>
        <w:t xml:space="preserve"> regarded as customary</w:t>
      </w:r>
      <w:r w:rsidR="00612C0E">
        <w:rPr>
          <w:rFonts w:ascii="Calisto MT" w:hAnsi="Calisto MT"/>
        </w:rPr>
        <w:t>, and</w:t>
      </w:r>
      <w:r w:rsidR="00612C0E" w:rsidRPr="00E468EE">
        <w:rPr>
          <w:rFonts w:ascii="Calisto MT" w:hAnsi="Calisto MT"/>
        </w:rPr>
        <w:t xml:space="preserve"> </w:t>
      </w:r>
      <w:r w:rsidR="00612C0E">
        <w:rPr>
          <w:rFonts w:ascii="Calisto MT" w:hAnsi="Calisto MT"/>
        </w:rPr>
        <w:t>s</w:t>
      </w:r>
      <w:r w:rsidR="00612C0E" w:rsidRPr="00E468EE">
        <w:rPr>
          <w:rFonts w:ascii="Calisto MT" w:hAnsi="Calisto MT"/>
        </w:rPr>
        <w:t xml:space="preserve">uch broad acceptance might </w:t>
      </w:r>
      <w:r w:rsidR="00612C0E" w:rsidRPr="00E468EE">
        <w:rPr>
          <w:rFonts w:ascii="Calisto MT" w:hAnsi="Calisto MT"/>
          <w:i/>
        </w:rPr>
        <w:t>prima facie</w:t>
      </w:r>
      <w:r w:rsidR="00612C0E" w:rsidRPr="00E468EE">
        <w:rPr>
          <w:rFonts w:ascii="Calisto MT" w:hAnsi="Calisto MT"/>
        </w:rPr>
        <w:t xml:space="preserve"> </w:t>
      </w:r>
      <w:r w:rsidR="00612C0E">
        <w:rPr>
          <w:rFonts w:ascii="Calisto MT" w:hAnsi="Calisto MT"/>
        </w:rPr>
        <w:t>suggest</w:t>
      </w:r>
      <w:r w:rsidR="00612C0E" w:rsidRPr="00E468EE">
        <w:rPr>
          <w:rFonts w:ascii="Calisto MT" w:hAnsi="Calisto MT"/>
        </w:rPr>
        <w:t xml:space="preserve"> that API has also passed into customary law. After all, ‘the larger the conventional community, the more the treaty approximates the status of general international law’.</w:t>
      </w:r>
      <w:r w:rsidR="00612C0E" w:rsidRPr="00E468EE">
        <w:rPr>
          <w:rStyle w:val="FootnoteReference"/>
          <w:rFonts w:ascii="Calisto MT" w:hAnsi="Calisto MT"/>
        </w:rPr>
        <w:footnoteReference w:id="30"/>
      </w:r>
      <w:r w:rsidR="00612C0E" w:rsidRPr="00E468EE">
        <w:rPr>
          <w:rFonts w:ascii="Calisto MT" w:hAnsi="Calisto MT"/>
        </w:rPr>
        <w:t xml:space="preserve"> </w:t>
      </w:r>
    </w:p>
    <w:p w14:paraId="7FA93E72" w14:textId="77777777" w:rsidR="007701C7" w:rsidRPr="00E468EE" w:rsidRDefault="007701C7" w:rsidP="00D70BBC">
      <w:pPr>
        <w:spacing w:line="360" w:lineRule="auto"/>
        <w:rPr>
          <w:rFonts w:ascii="Calisto MT" w:hAnsi="Calisto MT"/>
        </w:rPr>
      </w:pPr>
    </w:p>
    <w:p w14:paraId="203803F9" w14:textId="4CDB7EF6" w:rsidR="00D70BBC" w:rsidRDefault="0077404F" w:rsidP="00D70BBC">
      <w:pPr>
        <w:spacing w:line="360" w:lineRule="auto"/>
        <w:rPr>
          <w:rFonts w:ascii="Calisto MT" w:hAnsi="Calisto MT"/>
        </w:rPr>
      </w:pPr>
      <w:r>
        <w:rPr>
          <w:rFonts w:ascii="Calisto MT" w:hAnsi="Calisto MT"/>
        </w:rPr>
        <w:t>Regardless</w:t>
      </w:r>
      <w:r w:rsidR="00D70BBC" w:rsidRPr="00E468EE">
        <w:rPr>
          <w:rFonts w:ascii="Calisto MT" w:hAnsi="Calisto MT"/>
        </w:rPr>
        <w:t xml:space="preserve">, the </w:t>
      </w:r>
      <w:r>
        <w:rPr>
          <w:rFonts w:ascii="Calisto MT" w:hAnsi="Calisto MT"/>
        </w:rPr>
        <w:t xml:space="preserve">vast </w:t>
      </w:r>
      <w:r w:rsidR="00D70BBC" w:rsidRPr="00E468EE">
        <w:rPr>
          <w:rFonts w:ascii="Calisto MT" w:hAnsi="Calisto MT"/>
        </w:rPr>
        <w:t xml:space="preserve">majority of States accept, and </w:t>
      </w:r>
      <w:r w:rsidR="007E24AE">
        <w:rPr>
          <w:rFonts w:ascii="Calisto MT" w:hAnsi="Calisto MT"/>
        </w:rPr>
        <w:t>are</w:t>
      </w:r>
      <w:r w:rsidR="00D70BBC" w:rsidRPr="00E468EE">
        <w:rPr>
          <w:rFonts w:ascii="Calisto MT" w:hAnsi="Calisto MT"/>
        </w:rPr>
        <w:t xml:space="preserve"> bound by, the prohibition as a matter of treaty law. </w:t>
      </w:r>
      <w:r w:rsidR="00D70BBC">
        <w:rPr>
          <w:rFonts w:ascii="Calisto MT" w:hAnsi="Calisto MT"/>
        </w:rPr>
        <w:t>T</w:t>
      </w:r>
      <w:r w:rsidR="00D70BBC" w:rsidRPr="00E468EE">
        <w:rPr>
          <w:rFonts w:ascii="Calisto MT" w:hAnsi="Calisto MT"/>
        </w:rPr>
        <w:t xml:space="preserve">he customary status of Article 51(6) </w:t>
      </w:r>
      <w:r>
        <w:rPr>
          <w:rFonts w:ascii="Calisto MT" w:hAnsi="Calisto MT"/>
        </w:rPr>
        <w:t xml:space="preserve">accordingly </w:t>
      </w:r>
      <w:r w:rsidR="00D70BBC" w:rsidRPr="00E468EE">
        <w:rPr>
          <w:rFonts w:ascii="Calisto MT" w:hAnsi="Calisto MT"/>
        </w:rPr>
        <w:t xml:space="preserve">becomes </w:t>
      </w:r>
      <w:r w:rsidR="00D70BBC">
        <w:rPr>
          <w:rFonts w:ascii="Calisto MT" w:hAnsi="Calisto MT"/>
        </w:rPr>
        <w:t xml:space="preserve">significant </w:t>
      </w:r>
      <w:r w:rsidR="00983760">
        <w:rPr>
          <w:rFonts w:ascii="Calisto MT" w:hAnsi="Calisto MT"/>
        </w:rPr>
        <w:t>in two main situations. The first is</w:t>
      </w:r>
      <w:r w:rsidR="00D70BBC">
        <w:rPr>
          <w:rFonts w:ascii="Calisto MT" w:hAnsi="Calisto MT"/>
        </w:rPr>
        <w:t xml:space="preserve"> </w:t>
      </w:r>
      <w:r w:rsidR="00D70BBC" w:rsidRPr="00E468EE">
        <w:rPr>
          <w:rFonts w:ascii="Calisto MT" w:hAnsi="Calisto MT"/>
        </w:rPr>
        <w:t xml:space="preserve">where a State </w:t>
      </w:r>
      <w:r w:rsidR="00D70BBC">
        <w:rPr>
          <w:rFonts w:ascii="Calisto MT" w:hAnsi="Calisto MT"/>
        </w:rPr>
        <w:t xml:space="preserve">engaged </w:t>
      </w:r>
      <w:r w:rsidR="00D70BBC" w:rsidRPr="00E468EE">
        <w:rPr>
          <w:rFonts w:ascii="Calisto MT" w:hAnsi="Calisto MT"/>
        </w:rPr>
        <w:t>in an international armed conflict</w:t>
      </w:r>
      <w:r w:rsidR="006F4712">
        <w:rPr>
          <w:rFonts w:ascii="Calisto MT" w:hAnsi="Calisto MT"/>
        </w:rPr>
        <w:t xml:space="preserve"> (IAC)</w:t>
      </w:r>
      <w:r w:rsidR="00D70BBC" w:rsidRPr="00E468EE">
        <w:rPr>
          <w:rFonts w:ascii="Calisto MT" w:hAnsi="Calisto MT"/>
        </w:rPr>
        <w:t xml:space="preserve"> is not Party to API</w:t>
      </w:r>
      <w:r w:rsidR="00983760">
        <w:rPr>
          <w:rFonts w:ascii="Calisto MT" w:hAnsi="Calisto MT"/>
        </w:rPr>
        <w:t xml:space="preserve">. </w:t>
      </w:r>
      <w:r w:rsidR="00983760">
        <w:rPr>
          <w:rFonts w:ascii="Calisto MT" w:hAnsi="Calisto MT"/>
          <w:bCs/>
        </w:rPr>
        <w:t xml:space="preserve">If the prohibition is treaty-based only, then non-Parties are free to target enemy civilians as a reprisal. If the obligation also exists </w:t>
      </w:r>
      <w:r w:rsidR="006F4712">
        <w:rPr>
          <w:rFonts w:ascii="Calisto MT" w:hAnsi="Calisto MT"/>
          <w:bCs/>
        </w:rPr>
        <w:t>in</w:t>
      </w:r>
      <w:r w:rsidR="00983760">
        <w:rPr>
          <w:rFonts w:ascii="Calisto MT" w:hAnsi="Calisto MT"/>
          <w:bCs/>
        </w:rPr>
        <w:t xml:space="preserve"> customary </w:t>
      </w:r>
      <w:r w:rsidR="006F4712">
        <w:rPr>
          <w:rFonts w:ascii="Calisto MT" w:hAnsi="Calisto MT"/>
          <w:bCs/>
        </w:rPr>
        <w:t>IHL</w:t>
      </w:r>
      <w:r w:rsidR="00983760">
        <w:rPr>
          <w:rFonts w:ascii="Calisto MT" w:hAnsi="Calisto MT"/>
          <w:bCs/>
        </w:rPr>
        <w:t xml:space="preserve">, however, they will be bound by the rule even as non-Parties. The second is </w:t>
      </w:r>
      <w:r w:rsidR="00D70BBC" w:rsidRPr="00E468EE">
        <w:rPr>
          <w:rFonts w:ascii="Calisto MT" w:hAnsi="Calisto MT"/>
        </w:rPr>
        <w:t xml:space="preserve">where a State has sought to retain the right to take reprisals against enemy civilians by way of a reservation to Article </w:t>
      </w:r>
      <w:r w:rsidR="00D70BBC" w:rsidRPr="00962BE0">
        <w:rPr>
          <w:rFonts w:ascii="Calisto MT" w:hAnsi="Calisto MT"/>
        </w:rPr>
        <w:t xml:space="preserve">51. </w:t>
      </w:r>
      <w:r>
        <w:rPr>
          <w:rFonts w:ascii="Calisto MT" w:hAnsi="Calisto MT"/>
        </w:rPr>
        <w:t>Even where a t</w:t>
      </w:r>
      <w:r w:rsidR="00D70BBC" w:rsidRPr="00962BE0">
        <w:rPr>
          <w:rFonts w:ascii="Calisto MT" w:hAnsi="Calisto MT"/>
        </w:rPr>
        <w:t>reaty rule and a customary rule have precisely the same content, the two have a separate and independent existence</w:t>
      </w:r>
      <w:r>
        <w:rPr>
          <w:rFonts w:ascii="Calisto MT" w:hAnsi="Calisto MT"/>
        </w:rPr>
        <w:t>.</w:t>
      </w:r>
      <w:r w:rsidR="00D70BBC" w:rsidRPr="00962BE0">
        <w:rPr>
          <w:rStyle w:val="FootnoteReference"/>
          <w:rFonts w:ascii="Calisto MT" w:hAnsi="Calisto MT"/>
        </w:rPr>
        <w:footnoteReference w:id="31"/>
      </w:r>
      <w:r w:rsidR="00D70BBC" w:rsidRPr="00962BE0">
        <w:rPr>
          <w:rFonts w:ascii="Calisto MT" w:hAnsi="Calisto MT"/>
        </w:rPr>
        <w:t xml:space="preserve"> </w:t>
      </w:r>
      <w:r w:rsidR="00D70BBC">
        <w:rPr>
          <w:rFonts w:ascii="Calisto MT" w:hAnsi="Calisto MT"/>
        </w:rPr>
        <w:t>It is</w:t>
      </w:r>
      <w:r w:rsidR="007E24AE">
        <w:rPr>
          <w:rFonts w:ascii="Calisto MT" w:hAnsi="Calisto MT"/>
        </w:rPr>
        <w:t xml:space="preserve"> </w:t>
      </w:r>
      <w:r w:rsidR="00D70BBC">
        <w:rPr>
          <w:rFonts w:ascii="Calisto MT" w:hAnsi="Calisto MT"/>
        </w:rPr>
        <w:t xml:space="preserve">one thing to opt out of treaty relations, but quite another to attempt to opt out of customary law: </w:t>
      </w:r>
    </w:p>
    <w:p w14:paraId="1BA26EBF" w14:textId="77777777" w:rsidR="00181C93" w:rsidRPr="00E468EE" w:rsidRDefault="00181C93" w:rsidP="00D70BBC">
      <w:pPr>
        <w:spacing w:line="360" w:lineRule="auto"/>
        <w:rPr>
          <w:rFonts w:ascii="Calisto MT" w:hAnsi="Calisto MT"/>
        </w:rPr>
      </w:pPr>
    </w:p>
    <w:p w14:paraId="4F888BC2" w14:textId="28DC02F6" w:rsidR="00D70BBC" w:rsidRPr="00962BE0" w:rsidRDefault="00D70BBC" w:rsidP="00D70BBC">
      <w:pPr>
        <w:spacing w:line="360" w:lineRule="auto"/>
        <w:ind w:left="720"/>
        <w:rPr>
          <w:rFonts w:ascii="Calisto MT" w:hAnsi="Calisto MT"/>
        </w:rPr>
      </w:pPr>
      <w:r w:rsidRPr="00962BE0">
        <w:rPr>
          <w:rFonts w:ascii="Calisto MT" w:hAnsi="Calisto MT"/>
        </w:rPr>
        <w:t>…</w:t>
      </w:r>
      <w:r w:rsidR="00983760">
        <w:rPr>
          <w:rFonts w:ascii="Calisto MT" w:hAnsi="Calisto MT"/>
        </w:rPr>
        <w:t xml:space="preserve"> </w:t>
      </w:r>
      <w:r w:rsidRPr="00962BE0">
        <w:rPr>
          <w:rFonts w:ascii="Calisto MT" w:hAnsi="Calisto MT"/>
        </w:rPr>
        <w:t>the power to make reservations affects only the contractual obligation flowing from the convention; … a reservation has nothing to do with the customary rule as such. If that rule exists, it exists also for the State which formulated the reservation, in the same way as it exists for those States which have not ratified.</w:t>
      </w:r>
      <w:r w:rsidRPr="00962BE0">
        <w:rPr>
          <w:rStyle w:val="FootnoteReference"/>
          <w:rFonts w:ascii="Calisto MT" w:hAnsi="Calisto MT"/>
        </w:rPr>
        <w:footnoteReference w:id="32"/>
      </w:r>
      <w:r w:rsidRPr="00962BE0">
        <w:rPr>
          <w:rFonts w:ascii="Calisto MT" w:hAnsi="Calisto MT"/>
        </w:rPr>
        <w:t xml:space="preserve">   </w:t>
      </w:r>
    </w:p>
    <w:p w14:paraId="03FAD80D" w14:textId="7CA9621B" w:rsidR="00516D21" w:rsidRDefault="00983760" w:rsidP="00983760">
      <w:pPr>
        <w:spacing w:line="360" w:lineRule="auto"/>
        <w:rPr>
          <w:rFonts w:ascii="Calisto MT" w:hAnsi="Calisto MT"/>
          <w:bCs/>
        </w:rPr>
      </w:pPr>
      <w:r>
        <w:rPr>
          <w:rFonts w:ascii="Calisto MT" w:hAnsi="Calisto MT"/>
          <w:bCs/>
        </w:rPr>
        <w:lastRenderedPageBreak/>
        <w:t xml:space="preserve">As such, if Article 51(6) is customary, even States seeking to avoid the treaty-based prohibition through a reservation </w:t>
      </w:r>
      <w:r w:rsidR="007E24AE">
        <w:rPr>
          <w:rFonts w:ascii="Calisto MT" w:hAnsi="Calisto MT"/>
          <w:bCs/>
        </w:rPr>
        <w:t>cannot</w:t>
      </w:r>
      <w:r>
        <w:rPr>
          <w:rFonts w:ascii="Calisto MT" w:hAnsi="Calisto MT"/>
          <w:bCs/>
        </w:rPr>
        <w:t xml:space="preserve"> avoid the corresponding customary rule. Given the identity of some States </w:t>
      </w:r>
      <w:r w:rsidR="00516D21">
        <w:rPr>
          <w:rFonts w:ascii="Calisto MT" w:hAnsi="Calisto MT"/>
          <w:bCs/>
        </w:rPr>
        <w:t>falling into these categories</w:t>
      </w:r>
      <w:r>
        <w:rPr>
          <w:rFonts w:ascii="Calisto MT" w:hAnsi="Calisto MT"/>
          <w:bCs/>
        </w:rPr>
        <w:t>,</w:t>
      </w:r>
      <w:r w:rsidR="00516D21">
        <w:rPr>
          <w:rFonts w:ascii="Calisto MT" w:hAnsi="Calisto MT"/>
          <w:bCs/>
        </w:rPr>
        <w:t xml:space="preserve"> whether Article 51(6) reflects customary IHL is a </w:t>
      </w:r>
      <w:r>
        <w:rPr>
          <w:rFonts w:ascii="Calisto MT" w:hAnsi="Calisto MT"/>
          <w:bCs/>
        </w:rPr>
        <w:t>significant question.</w:t>
      </w:r>
    </w:p>
    <w:p w14:paraId="4AB87E70" w14:textId="1CBF69FD" w:rsidR="00734728" w:rsidRDefault="00734728" w:rsidP="00983760">
      <w:pPr>
        <w:spacing w:line="360" w:lineRule="auto"/>
        <w:rPr>
          <w:rFonts w:ascii="Calisto MT" w:hAnsi="Calisto MT"/>
          <w:bCs/>
        </w:rPr>
      </w:pPr>
    </w:p>
    <w:p w14:paraId="0FB41D0C" w14:textId="6979871D" w:rsidR="00983760" w:rsidRPr="00516D21" w:rsidRDefault="00516D21" w:rsidP="00983760">
      <w:pPr>
        <w:spacing w:line="360" w:lineRule="auto"/>
        <w:rPr>
          <w:rFonts w:ascii="Calisto MT" w:hAnsi="Calisto MT"/>
          <w:b/>
          <w:bCs/>
        </w:rPr>
      </w:pPr>
      <w:r w:rsidRPr="00516D21">
        <w:rPr>
          <w:rFonts w:ascii="Calisto MT" w:hAnsi="Calisto MT"/>
          <w:b/>
          <w:bCs/>
        </w:rPr>
        <w:t>4 Previous Assessments</w:t>
      </w:r>
    </w:p>
    <w:p w14:paraId="33E60E66" w14:textId="2352C89F" w:rsidR="00516D21" w:rsidRDefault="00516D21" w:rsidP="00983760">
      <w:pPr>
        <w:spacing w:line="360" w:lineRule="auto"/>
        <w:rPr>
          <w:rFonts w:ascii="Calisto MT" w:hAnsi="Calisto MT"/>
          <w:bCs/>
        </w:rPr>
      </w:pPr>
    </w:p>
    <w:p w14:paraId="6542543A" w14:textId="374AE58D" w:rsidR="006F4712" w:rsidRDefault="00723D1E" w:rsidP="00723D1E">
      <w:pPr>
        <w:spacing w:line="360" w:lineRule="auto"/>
        <w:rPr>
          <w:rFonts w:ascii="Calisto MT" w:hAnsi="Calisto MT"/>
        </w:rPr>
      </w:pPr>
      <w:r>
        <w:rPr>
          <w:rFonts w:ascii="Calisto MT" w:hAnsi="Calisto MT"/>
        </w:rPr>
        <w:t>The ICTY has asserted that the prohibiti</w:t>
      </w:r>
      <w:r w:rsidR="007E24AE">
        <w:rPr>
          <w:rFonts w:ascii="Calisto MT" w:hAnsi="Calisto MT"/>
        </w:rPr>
        <w:t>on of</w:t>
      </w:r>
      <w:r>
        <w:rPr>
          <w:rFonts w:ascii="Calisto MT" w:hAnsi="Calisto MT"/>
        </w:rPr>
        <w:t xml:space="preserve"> reprisals against civilians is ‘an integral part of customary international law and must be respected in all armed conflicts’.</w:t>
      </w:r>
      <w:r w:rsidRPr="00E468EE">
        <w:rPr>
          <w:rStyle w:val="FootnoteReference"/>
          <w:rFonts w:ascii="Calisto MT" w:hAnsi="Calisto MT"/>
        </w:rPr>
        <w:footnoteReference w:id="33"/>
      </w:r>
      <w:r w:rsidRPr="00E468EE">
        <w:rPr>
          <w:rFonts w:ascii="Calisto MT" w:hAnsi="Calisto MT"/>
        </w:rPr>
        <w:t xml:space="preserve"> </w:t>
      </w:r>
      <w:r>
        <w:rPr>
          <w:rFonts w:ascii="Calisto MT" w:hAnsi="Calisto MT"/>
        </w:rPr>
        <w:t>Meron notes</w:t>
      </w:r>
      <w:r w:rsidR="00A17F8F">
        <w:rPr>
          <w:rFonts w:ascii="Calisto MT" w:hAnsi="Calisto MT"/>
        </w:rPr>
        <w:t xml:space="preserve"> that,</w:t>
      </w:r>
      <w:r>
        <w:rPr>
          <w:rFonts w:ascii="Calisto MT" w:hAnsi="Calisto MT"/>
        </w:rPr>
        <w:t xml:space="preserve"> at least in the context of the Geneva Conventions</w:t>
      </w:r>
      <w:r w:rsidR="00A17F8F">
        <w:rPr>
          <w:rFonts w:ascii="Calisto MT" w:hAnsi="Calisto MT"/>
        </w:rPr>
        <w:t>,</w:t>
      </w:r>
      <w:r>
        <w:rPr>
          <w:rFonts w:ascii="Calisto MT" w:hAnsi="Calisto MT"/>
        </w:rPr>
        <w:t xml:space="preserve"> and even where there is ‘perplexity over the reasoning</w:t>
      </w:r>
      <w:r w:rsidR="00A17F8F">
        <w:rPr>
          <w:rFonts w:ascii="Calisto MT" w:hAnsi="Calisto MT"/>
        </w:rPr>
        <w:t xml:space="preserve"> …</w:t>
      </w:r>
      <w:r>
        <w:rPr>
          <w:rFonts w:ascii="Calisto MT" w:hAnsi="Calisto MT"/>
        </w:rPr>
        <w:t xml:space="preserve"> both states and scholarly opinion in general will accept judicial decisions confirming the customary law character of … provisions’, </w:t>
      </w:r>
      <w:r w:rsidR="007E24AE">
        <w:rPr>
          <w:rFonts w:ascii="Calisto MT" w:hAnsi="Calisto MT"/>
        </w:rPr>
        <w:t xml:space="preserve">with </w:t>
      </w:r>
      <w:r>
        <w:rPr>
          <w:rFonts w:ascii="Calisto MT" w:hAnsi="Calisto MT"/>
        </w:rPr>
        <w:t xml:space="preserve">attention </w:t>
      </w:r>
      <w:r w:rsidR="00A17F8F">
        <w:rPr>
          <w:rFonts w:ascii="Calisto MT" w:hAnsi="Calisto MT"/>
        </w:rPr>
        <w:t>grad</w:t>
      </w:r>
      <w:r>
        <w:rPr>
          <w:rFonts w:ascii="Calisto MT" w:hAnsi="Calisto MT"/>
        </w:rPr>
        <w:t xml:space="preserve">ually transferring from the question of </w:t>
      </w:r>
      <w:r w:rsidR="00A17F8F">
        <w:rPr>
          <w:rFonts w:ascii="Calisto MT" w:hAnsi="Calisto MT"/>
        </w:rPr>
        <w:t xml:space="preserve">whether </w:t>
      </w:r>
      <w:r>
        <w:rPr>
          <w:rFonts w:ascii="Calisto MT" w:hAnsi="Calisto MT"/>
        </w:rPr>
        <w:t>a particular provision</w:t>
      </w:r>
      <w:r w:rsidR="00A17F8F">
        <w:rPr>
          <w:rFonts w:ascii="Calisto MT" w:hAnsi="Calisto MT"/>
        </w:rPr>
        <w:t xml:space="preserve"> is</w:t>
      </w:r>
      <w:r>
        <w:rPr>
          <w:rFonts w:ascii="Calisto MT" w:hAnsi="Calisto MT"/>
        </w:rPr>
        <w:t xml:space="preserve"> customary to th</w:t>
      </w:r>
      <w:r w:rsidR="007E24AE">
        <w:rPr>
          <w:rFonts w:ascii="Calisto MT" w:hAnsi="Calisto MT"/>
        </w:rPr>
        <w:t>os</w:t>
      </w:r>
      <w:r>
        <w:rPr>
          <w:rFonts w:ascii="Calisto MT" w:hAnsi="Calisto MT"/>
        </w:rPr>
        <w:t>e decisions establishing that it is.</w:t>
      </w:r>
      <w:r>
        <w:rPr>
          <w:rStyle w:val="FootnoteReference"/>
          <w:rFonts w:ascii="Calisto MT" w:hAnsi="Calisto MT"/>
        </w:rPr>
        <w:footnoteReference w:id="34"/>
      </w:r>
      <w:r>
        <w:rPr>
          <w:rFonts w:ascii="Calisto MT" w:hAnsi="Calisto MT"/>
        </w:rPr>
        <w:t xml:space="preserve"> This has not necessarily been </w:t>
      </w:r>
      <w:r w:rsidR="00A17F8F">
        <w:rPr>
          <w:rFonts w:ascii="Calisto MT" w:hAnsi="Calisto MT"/>
        </w:rPr>
        <w:t>true</w:t>
      </w:r>
      <w:r>
        <w:rPr>
          <w:rFonts w:ascii="Calisto MT" w:hAnsi="Calisto MT"/>
        </w:rPr>
        <w:t xml:space="preserve"> in this particular instance, however. </w:t>
      </w:r>
      <w:r w:rsidR="007E24AE">
        <w:rPr>
          <w:rFonts w:ascii="Calisto MT" w:hAnsi="Calisto MT"/>
        </w:rPr>
        <w:t>Instead, d</w:t>
      </w:r>
      <w:r>
        <w:rPr>
          <w:rFonts w:ascii="Calisto MT" w:hAnsi="Calisto MT"/>
        </w:rPr>
        <w:t>escribed as ‘brave and lofty’,</w:t>
      </w:r>
      <w:r>
        <w:rPr>
          <w:rStyle w:val="FootnoteReference"/>
          <w:rFonts w:ascii="Calisto MT" w:hAnsi="Calisto MT"/>
        </w:rPr>
        <w:footnoteReference w:id="35"/>
      </w:r>
      <w:r>
        <w:rPr>
          <w:rFonts w:ascii="Calisto MT" w:hAnsi="Calisto MT"/>
        </w:rPr>
        <w:t xml:space="preserve"> the ICTY’s approach has been subjected to robust criticism. </w:t>
      </w:r>
      <w:r w:rsidRPr="00E468EE">
        <w:rPr>
          <w:rFonts w:ascii="Calisto MT" w:hAnsi="Calisto MT"/>
        </w:rPr>
        <w:t>The UK</w:t>
      </w:r>
      <w:r>
        <w:rPr>
          <w:rFonts w:ascii="Calisto MT" w:hAnsi="Calisto MT"/>
        </w:rPr>
        <w:t xml:space="preserve"> </w:t>
      </w:r>
      <w:r w:rsidRPr="005B0151">
        <w:rPr>
          <w:rFonts w:ascii="Calisto MT" w:hAnsi="Calisto MT"/>
          <w:i/>
        </w:rPr>
        <w:t>Manual on the Law of Armed Conflict</w:t>
      </w:r>
      <w:r>
        <w:rPr>
          <w:rFonts w:ascii="Calisto MT" w:hAnsi="Calisto MT"/>
        </w:rPr>
        <w:t>,</w:t>
      </w:r>
      <w:r w:rsidRPr="00E468EE">
        <w:rPr>
          <w:rFonts w:ascii="Calisto MT" w:hAnsi="Calisto MT"/>
        </w:rPr>
        <w:t xml:space="preserve"> for example, states that ‘the court’s reasoning is unconvincing, and the assertion that there is a prohibition in customary law flies in the face of most of the state practice that exists. The UK does not accept the position as stated in this judgment’.</w:t>
      </w:r>
      <w:r w:rsidRPr="00E468EE">
        <w:rPr>
          <w:rStyle w:val="FootnoteReference"/>
          <w:rFonts w:ascii="Calisto MT" w:hAnsi="Calisto MT"/>
        </w:rPr>
        <w:footnoteReference w:id="36"/>
      </w:r>
      <w:r w:rsidRPr="00E468EE">
        <w:rPr>
          <w:rFonts w:ascii="Calisto MT" w:hAnsi="Calisto MT"/>
        </w:rPr>
        <w:t xml:space="preserve"> </w:t>
      </w:r>
      <w:r>
        <w:rPr>
          <w:rFonts w:ascii="Calisto MT" w:hAnsi="Calisto MT"/>
        </w:rPr>
        <w:t xml:space="preserve">Some </w:t>
      </w:r>
      <w:r w:rsidRPr="00E468EE">
        <w:rPr>
          <w:rFonts w:ascii="Calisto MT" w:hAnsi="Calisto MT"/>
        </w:rPr>
        <w:t>commentators have also provided ‘devastating critique’.</w:t>
      </w:r>
      <w:r w:rsidRPr="00E468EE">
        <w:rPr>
          <w:rStyle w:val="FootnoteReference"/>
          <w:rFonts w:ascii="Calisto MT" w:hAnsi="Calisto MT"/>
        </w:rPr>
        <w:footnoteReference w:id="37"/>
      </w:r>
      <w:r w:rsidRPr="00E468EE">
        <w:rPr>
          <w:rFonts w:ascii="Calisto MT" w:hAnsi="Calisto MT"/>
        </w:rPr>
        <w:t xml:space="preserve"> Dinstein, for example, </w:t>
      </w:r>
      <w:r>
        <w:rPr>
          <w:rFonts w:ascii="Calisto MT" w:hAnsi="Calisto MT"/>
        </w:rPr>
        <w:t>describes</w:t>
      </w:r>
      <w:r w:rsidRPr="00E468EE">
        <w:rPr>
          <w:rFonts w:ascii="Calisto MT" w:hAnsi="Calisto MT"/>
        </w:rPr>
        <w:t xml:space="preserve"> the assertion as </w:t>
      </w:r>
      <w:r w:rsidR="006F4712">
        <w:rPr>
          <w:rFonts w:ascii="Calisto MT" w:hAnsi="Calisto MT"/>
        </w:rPr>
        <w:lastRenderedPageBreak/>
        <w:t>‘</w:t>
      </w:r>
      <w:r w:rsidRPr="00E468EE">
        <w:rPr>
          <w:rFonts w:ascii="Calisto MT" w:hAnsi="Calisto MT"/>
        </w:rPr>
        <w:t>extravagant’ and ‘far from convincing’,</w:t>
      </w:r>
      <w:r w:rsidRPr="00E468EE">
        <w:rPr>
          <w:rStyle w:val="FootnoteReference"/>
          <w:rFonts w:ascii="Calisto MT" w:hAnsi="Calisto MT"/>
        </w:rPr>
        <w:footnoteReference w:id="38"/>
      </w:r>
      <w:r w:rsidRPr="00E468EE">
        <w:rPr>
          <w:rFonts w:ascii="Calisto MT" w:hAnsi="Calisto MT"/>
        </w:rPr>
        <w:t xml:space="preserve"> </w:t>
      </w:r>
      <w:r w:rsidR="006F4712">
        <w:rPr>
          <w:rFonts w:ascii="Calisto MT" w:hAnsi="Calisto MT"/>
        </w:rPr>
        <w:t>and</w:t>
      </w:r>
      <w:r w:rsidRPr="00E468EE">
        <w:rPr>
          <w:rFonts w:ascii="Calisto MT" w:hAnsi="Calisto MT"/>
        </w:rPr>
        <w:t xml:space="preserve"> detailed </w:t>
      </w:r>
      <w:r>
        <w:rPr>
          <w:rFonts w:ascii="Calisto MT" w:hAnsi="Calisto MT"/>
        </w:rPr>
        <w:t>censure</w:t>
      </w:r>
      <w:r w:rsidRPr="00E468EE">
        <w:rPr>
          <w:rFonts w:ascii="Calisto MT" w:hAnsi="Calisto MT"/>
        </w:rPr>
        <w:t xml:space="preserve"> ha</w:t>
      </w:r>
      <w:r>
        <w:rPr>
          <w:rFonts w:ascii="Calisto MT" w:hAnsi="Calisto MT"/>
        </w:rPr>
        <w:t>s</w:t>
      </w:r>
      <w:r w:rsidRPr="00E468EE">
        <w:rPr>
          <w:rFonts w:ascii="Calisto MT" w:hAnsi="Calisto MT"/>
        </w:rPr>
        <w:t xml:space="preserve"> been offered by Greenwood and Kalshoven.</w:t>
      </w:r>
      <w:r w:rsidRPr="00E468EE">
        <w:rPr>
          <w:rStyle w:val="FootnoteReference"/>
          <w:rFonts w:ascii="Calisto MT" w:hAnsi="Calisto MT"/>
        </w:rPr>
        <w:footnoteReference w:id="39"/>
      </w:r>
    </w:p>
    <w:p w14:paraId="4F5528FD" w14:textId="77777777" w:rsidR="008155E4" w:rsidRDefault="008155E4" w:rsidP="00723D1E">
      <w:pPr>
        <w:spacing w:line="360" w:lineRule="auto"/>
        <w:rPr>
          <w:rFonts w:ascii="Calisto MT" w:hAnsi="Calisto MT"/>
        </w:rPr>
      </w:pPr>
    </w:p>
    <w:p w14:paraId="34633F88" w14:textId="09C118CD" w:rsidR="00A00EBA" w:rsidRPr="00E468EE" w:rsidRDefault="00A00EBA" w:rsidP="00A00EBA">
      <w:pPr>
        <w:spacing w:line="360" w:lineRule="auto"/>
        <w:rPr>
          <w:rFonts w:ascii="Calisto MT" w:hAnsi="Calisto MT"/>
        </w:rPr>
      </w:pPr>
      <w:r>
        <w:rPr>
          <w:rFonts w:ascii="Calisto MT" w:hAnsi="Calisto MT"/>
        </w:rPr>
        <w:t xml:space="preserve">Much </w:t>
      </w:r>
      <w:r w:rsidRPr="00E468EE">
        <w:rPr>
          <w:rFonts w:ascii="Calisto MT" w:hAnsi="Calisto MT"/>
        </w:rPr>
        <w:t>of the</w:t>
      </w:r>
      <w:r>
        <w:rPr>
          <w:rFonts w:ascii="Calisto MT" w:hAnsi="Calisto MT"/>
        </w:rPr>
        <w:t xml:space="preserve"> criticism is justified. </w:t>
      </w:r>
      <w:r w:rsidRPr="00E468EE">
        <w:rPr>
          <w:rFonts w:ascii="Calisto MT" w:hAnsi="Calisto MT"/>
        </w:rPr>
        <w:t xml:space="preserve">In </w:t>
      </w:r>
      <w:r w:rsidRPr="00E468EE">
        <w:rPr>
          <w:rFonts w:ascii="Calisto MT" w:hAnsi="Calisto MT"/>
          <w:i/>
          <w:iCs/>
        </w:rPr>
        <w:t>Kupreskic</w:t>
      </w:r>
      <w:r w:rsidRPr="00E468EE">
        <w:rPr>
          <w:rFonts w:ascii="Calisto MT" w:hAnsi="Calisto MT"/>
        </w:rPr>
        <w:t>, for example, both parties to hostilities (</w:t>
      </w:r>
      <w:r w:rsidR="00FB0843">
        <w:rPr>
          <w:rFonts w:ascii="Calisto MT" w:hAnsi="Calisto MT"/>
        </w:rPr>
        <w:t xml:space="preserve">i.e. </w:t>
      </w:r>
      <w:r w:rsidRPr="00E468EE">
        <w:rPr>
          <w:rFonts w:ascii="Calisto MT" w:hAnsi="Calisto MT"/>
        </w:rPr>
        <w:t xml:space="preserve">Bosnia-Herzegovina and Croatia) were, at the relevant time, </w:t>
      </w:r>
      <w:r>
        <w:rPr>
          <w:rFonts w:ascii="Calisto MT" w:hAnsi="Calisto MT"/>
        </w:rPr>
        <w:t>P</w:t>
      </w:r>
      <w:r w:rsidRPr="00E468EE">
        <w:rPr>
          <w:rFonts w:ascii="Calisto MT" w:hAnsi="Calisto MT"/>
        </w:rPr>
        <w:t>arties to API with no reservations</w:t>
      </w:r>
      <w:r>
        <w:rPr>
          <w:rFonts w:ascii="Calisto MT" w:hAnsi="Calisto MT"/>
        </w:rPr>
        <w:t xml:space="preserve"> and so </w:t>
      </w:r>
      <w:r w:rsidRPr="00E468EE">
        <w:rPr>
          <w:rFonts w:ascii="Calisto MT" w:hAnsi="Calisto MT"/>
        </w:rPr>
        <w:t>bound by Article 51(6)</w:t>
      </w:r>
      <w:r w:rsidR="00FB0843">
        <w:rPr>
          <w:rFonts w:ascii="Calisto MT" w:hAnsi="Calisto MT"/>
        </w:rPr>
        <w:t>—</w:t>
      </w:r>
      <w:r>
        <w:rPr>
          <w:rFonts w:ascii="Calisto MT" w:hAnsi="Calisto MT"/>
        </w:rPr>
        <w:t>rendering its customary status irrelevant</w:t>
      </w:r>
      <w:r w:rsidRPr="00E468EE">
        <w:rPr>
          <w:rFonts w:ascii="Calisto MT" w:hAnsi="Calisto MT"/>
        </w:rPr>
        <w:t>.</w:t>
      </w:r>
      <w:r w:rsidRPr="00E468EE">
        <w:rPr>
          <w:rStyle w:val="FootnoteReference"/>
          <w:rFonts w:ascii="Calisto MT" w:hAnsi="Calisto MT"/>
        </w:rPr>
        <w:footnoteReference w:id="40"/>
      </w:r>
      <w:r w:rsidRPr="00E468EE">
        <w:rPr>
          <w:rFonts w:ascii="Calisto MT" w:hAnsi="Calisto MT"/>
        </w:rPr>
        <w:t xml:space="preserve"> </w:t>
      </w:r>
      <w:r>
        <w:rPr>
          <w:rFonts w:ascii="Calisto MT" w:hAnsi="Calisto MT"/>
        </w:rPr>
        <w:t>Furthermore</w:t>
      </w:r>
      <w:r w:rsidRPr="00E468EE">
        <w:rPr>
          <w:rFonts w:ascii="Calisto MT" w:hAnsi="Calisto MT"/>
        </w:rPr>
        <w:t>, at the time of the attack</w:t>
      </w:r>
      <w:r>
        <w:rPr>
          <w:rFonts w:ascii="Calisto MT" w:hAnsi="Calisto MT"/>
        </w:rPr>
        <w:t>,</w:t>
      </w:r>
      <w:r w:rsidRPr="00E468EE">
        <w:rPr>
          <w:rFonts w:ascii="Calisto MT" w:hAnsi="Calisto MT"/>
        </w:rPr>
        <w:t xml:space="preserve"> the civilian population</w:t>
      </w:r>
      <w:r>
        <w:rPr>
          <w:rFonts w:ascii="Calisto MT" w:hAnsi="Calisto MT"/>
        </w:rPr>
        <w:t xml:space="preserve"> in question </w:t>
      </w:r>
      <w:r w:rsidRPr="00E468EE">
        <w:rPr>
          <w:rFonts w:ascii="Calisto MT" w:hAnsi="Calisto MT"/>
        </w:rPr>
        <w:t>was under the control of</w:t>
      </w:r>
      <w:r>
        <w:rPr>
          <w:rFonts w:ascii="Calisto MT" w:hAnsi="Calisto MT"/>
        </w:rPr>
        <w:t xml:space="preserve"> enemy (</w:t>
      </w:r>
      <w:r w:rsidRPr="00E468EE">
        <w:rPr>
          <w:rFonts w:ascii="Calisto MT" w:hAnsi="Calisto MT"/>
        </w:rPr>
        <w:t>Croat</w:t>
      </w:r>
      <w:r>
        <w:rPr>
          <w:rFonts w:ascii="Calisto MT" w:hAnsi="Calisto MT"/>
        </w:rPr>
        <w:t>)</w:t>
      </w:r>
      <w:r w:rsidRPr="00E468EE">
        <w:rPr>
          <w:rFonts w:ascii="Calisto MT" w:hAnsi="Calisto MT"/>
        </w:rPr>
        <w:t xml:space="preserve"> forces</w:t>
      </w:r>
      <w:r>
        <w:rPr>
          <w:rFonts w:ascii="Calisto MT" w:hAnsi="Calisto MT"/>
        </w:rPr>
        <w:t xml:space="preserve">, meaning that they were </w:t>
      </w:r>
      <w:r w:rsidRPr="00E468EE">
        <w:rPr>
          <w:rFonts w:ascii="Calisto MT" w:hAnsi="Calisto MT"/>
        </w:rPr>
        <w:t>‘in the power of a State of which they were not nationals … [and that] reprisals against them were therefore prohibited by the universally accepted … provisions of Art. 33 of GC IV’.</w:t>
      </w:r>
      <w:r w:rsidRPr="00E468EE">
        <w:rPr>
          <w:rStyle w:val="FootnoteReference"/>
          <w:rFonts w:ascii="Calisto MT" w:hAnsi="Calisto MT"/>
        </w:rPr>
        <w:footnoteReference w:id="41"/>
      </w:r>
      <w:r>
        <w:rPr>
          <w:rFonts w:ascii="Calisto MT" w:hAnsi="Calisto MT"/>
        </w:rPr>
        <w:t xml:space="preserve"> Nor is it </w:t>
      </w:r>
      <w:r w:rsidR="00FB0843">
        <w:rPr>
          <w:rFonts w:ascii="Calisto MT" w:hAnsi="Calisto MT"/>
        </w:rPr>
        <w:t xml:space="preserve">necessarily </w:t>
      </w:r>
      <w:r>
        <w:rPr>
          <w:rFonts w:ascii="Calisto MT" w:hAnsi="Calisto MT"/>
        </w:rPr>
        <w:t xml:space="preserve">possible to infer a </w:t>
      </w:r>
      <w:r w:rsidR="00FB0843">
        <w:rPr>
          <w:rFonts w:ascii="Calisto MT" w:hAnsi="Calisto MT"/>
        </w:rPr>
        <w:t>specific prohibition of reprisals from C</w:t>
      </w:r>
      <w:r>
        <w:rPr>
          <w:rFonts w:ascii="Calisto MT" w:hAnsi="Calisto MT"/>
        </w:rPr>
        <w:t xml:space="preserve">ommon Article 1 </w:t>
      </w:r>
      <w:r w:rsidR="00FB0843">
        <w:rPr>
          <w:rFonts w:ascii="Calisto MT" w:hAnsi="Calisto MT"/>
        </w:rPr>
        <w:t xml:space="preserve">as </w:t>
      </w:r>
      <w:r>
        <w:rPr>
          <w:rFonts w:ascii="Calisto MT" w:hAnsi="Calisto MT"/>
        </w:rPr>
        <w:t xml:space="preserve">per </w:t>
      </w:r>
      <w:r w:rsidRPr="00E43E55">
        <w:rPr>
          <w:rFonts w:ascii="Calisto MT" w:hAnsi="Calisto MT"/>
          <w:i/>
        </w:rPr>
        <w:t>Martic</w:t>
      </w:r>
      <w:r>
        <w:rPr>
          <w:rFonts w:ascii="Calisto MT" w:hAnsi="Calisto MT"/>
        </w:rPr>
        <w:t xml:space="preserve"> </w:t>
      </w:r>
      <w:r w:rsidR="00F83595">
        <w:rPr>
          <w:rFonts w:ascii="Calisto MT" w:hAnsi="Calisto MT"/>
        </w:rPr>
        <w:t>(</w:t>
      </w:r>
      <w:r>
        <w:rPr>
          <w:rFonts w:ascii="Calisto MT" w:hAnsi="Calisto MT"/>
        </w:rPr>
        <w:t>Rule 61</w:t>
      </w:r>
      <w:r w:rsidR="00F83595">
        <w:rPr>
          <w:rFonts w:ascii="Calisto MT" w:hAnsi="Calisto MT"/>
        </w:rPr>
        <w:t>)</w:t>
      </w:r>
      <w:r>
        <w:rPr>
          <w:rFonts w:ascii="Calisto MT" w:hAnsi="Calisto MT"/>
        </w:rPr>
        <w:t>.</w:t>
      </w:r>
      <w:r w:rsidRPr="00E468EE">
        <w:rPr>
          <w:rStyle w:val="FootnoteReference"/>
          <w:rFonts w:ascii="Calisto MT" w:hAnsi="Calisto MT"/>
        </w:rPr>
        <w:footnoteReference w:id="42"/>
      </w:r>
      <w:r>
        <w:rPr>
          <w:rFonts w:ascii="Calisto MT" w:hAnsi="Calisto MT"/>
        </w:rPr>
        <w:t xml:space="preserve"> Common Article 1 requires Parties ‘to respect and to ensure respect’ for the Conventions ‘in all circumstances’, but the </w:t>
      </w:r>
      <w:r w:rsidR="00FB0843">
        <w:rPr>
          <w:rFonts w:ascii="Calisto MT" w:hAnsi="Calisto MT"/>
        </w:rPr>
        <w:t xml:space="preserve">Geneva </w:t>
      </w:r>
      <w:r>
        <w:rPr>
          <w:rFonts w:ascii="Calisto MT" w:hAnsi="Calisto MT"/>
        </w:rPr>
        <w:t xml:space="preserve">Conventions do not regulate the conduct of hostilities </w:t>
      </w:r>
      <w:r w:rsidR="00F83595" w:rsidRPr="00F83595">
        <w:rPr>
          <w:rFonts w:ascii="Calisto MT" w:hAnsi="Calisto MT"/>
          <w:i/>
        </w:rPr>
        <w:t>per se</w:t>
      </w:r>
      <w:r>
        <w:rPr>
          <w:rFonts w:ascii="Calisto MT" w:hAnsi="Calisto MT"/>
        </w:rPr>
        <w:t>, protecting civilians from reprisals</w:t>
      </w:r>
      <w:r w:rsidR="00F83595">
        <w:rPr>
          <w:rFonts w:ascii="Calisto MT" w:hAnsi="Calisto MT"/>
        </w:rPr>
        <w:t xml:space="preserve"> (explicitly)</w:t>
      </w:r>
      <w:r>
        <w:rPr>
          <w:rFonts w:ascii="Calisto MT" w:hAnsi="Calisto MT"/>
        </w:rPr>
        <w:t xml:space="preserve"> only in occupied territory.</w:t>
      </w:r>
      <w:r w:rsidRPr="00E468EE">
        <w:rPr>
          <w:rStyle w:val="FootnoteReference"/>
          <w:rFonts w:ascii="Calisto MT" w:hAnsi="Calisto MT"/>
        </w:rPr>
        <w:footnoteReference w:id="43"/>
      </w:r>
    </w:p>
    <w:p w14:paraId="39A03960" w14:textId="77777777" w:rsidR="00A00EBA" w:rsidRPr="007503B6" w:rsidRDefault="00A00EBA" w:rsidP="00983760">
      <w:pPr>
        <w:spacing w:line="360" w:lineRule="auto"/>
        <w:rPr>
          <w:rFonts w:ascii="Calisto MT" w:hAnsi="Calisto MT"/>
          <w:bCs/>
        </w:rPr>
      </w:pPr>
    </w:p>
    <w:p w14:paraId="4A994C24" w14:textId="3C4FCD84" w:rsidR="00F83595" w:rsidRDefault="00FB0843" w:rsidP="00F83595">
      <w:pPr>
        <w:spacing w:line="360" w:lineRule="auto"/>
        <w:rPr>
          <w:rFonts w:ascii="Calisto MT" w:hAnsi="Calisto MT"/>
        </w:rPr>
      </w:pPr>
      <w:r>
        <w:rPr>
          <w:rFonts w:ascii="Calisto MT" w:hAnsi="Calisto MT"/>
        </w:rPr>
        <w:t>Accepting</w:t>
      </w:r>
      <w:r w:rsidR="00F83595">
        <w:rPr>
          <w:rFonts w:ascii="Calisto MT" w:hAnsi="Calisto MT"/>
        </w:rPr>
        <w:t xml:space="preserve"> that </w:t>
      </w:r>
      <w:r w:rsidR="00F83595" w:rsidRPr="00E468EE">
        <w:rPr>
          <w:rFonts w:ascii="Calisto MT" w:hAnsi="Calisto MT"/>
        </w:rPr>
        <w:t xml:space="preserve">reprisals against civilians were not prohibited by customary law prior to API, and that the emergence of a body of </w:t>
      </w:r>
      <w:r w:rsidR="00F83595">
        <w:rPr>
          <w:rFonts w:ascii="Calisto MT" w:hAnsi="Calisto MT"/>
        </w:rPr>
        <w:t>S</w:t>
      </w:r>
      <w:r w:rsidR="00F83595" w:rsidRPr="00E468EE">
        <w:rPr>
          <w:rFonts w:ascii="Calisto MT" w:hAnsi="Calisto MT"/>
        </w:rPr>
        <w:t xml:space="preserve">tate practice consistently supporting the </w:t>
      </w:r>
      <w:r w:rsidR="00F83595">
        <w:rPr>
          <w:rFonts w:ascii="Calisto MT" w:hAnsi="Calisto MT"/>
        </w:rPr>
        <w:t xml:space="preserve">customary nature of such a </w:t>
      </w:r>
      <w:r w:rsidR="00F83595" w:rsidRPr="00E468EE">
        <w:rPr>
          <w:rFonts w:ascii="Calisto MT" w:hAnsi="Calisto MT"/>
        </w:rPr>
        <w:t>prohibition is difficult to demonstrate</w:t>
      </w:r>
      <w:r w:rsidR="00F83595">
        <w:rPr>
          <w:rFonts w:ascii="Calisto MT" w:hAnsi="Calisto MT"/>
        </w:rPr>
        <w:t>, the ICTY nonetheless asserted that this is an issue relating to the fundamental principles of IHL</w:t>
      </w:r>
      <w:r>
        <w:rPr>
          <w:rFonts w:ascii="Calisto MT" w:hAnsi="Calisto MT"/>
        </w:rPr>
        <w:t>—</w:t>
      </w:r>
      <w:r w:rsidR="00F83595">
        <w:rPr>
          <w:rFonts w:ascii="Calisto MT" w:hAnsi="Calisto MT"/>
        </w:rPr>
        <w:t>and that these can</w:t>
      </w:r>
      <w:r w:rsidR="00E66C17">
        <w:rPr>
          <w:rFonts w:ascii="Calisto MT" w:hAnsi="Calisto MT"/>
        </w:rPr>
        <w:t>,</w:t>
      </w:r>
      <w:r w:rsidR="00F83595">
        <w:rPr>
          <w:rFonts w:ascii="Calisto MT" w:hAnsi="Calisto MT"/>
        </w:rPr>
        <w:t xml:space="preserve"> because of their very nature</w:t>
      </w:r>
      <w:r w:rsidR="00E66C17">
        <w:rPr>
          <w:rFonts w:ascii="Calisto MT" w:hAnsi="Calisto MT"/>
        </w:rPr>
        <w:t>,</w:t>
      </w:r>
      <w:r w:rsidR="00F83595">
        <w:rPr>
          <w:rFonts w:ascii="Calisto MT" w:hAnsi="Calisto MT"/>
        </w:rPr>
        <w:t xml:space="preserve"> </w:t>
      </w:r>
      <w:r w:rsidR="00F83595" w:rsidRPr="00E468EE">
        <w:rPr>
          <w:rFonts w:ascii="Calisto MT" w:hAnsi="Calisto MT"/>
        </w:rPr>
        <w:t xml:space="preserve">emerge through </w:t>
      </w:r>
      <w:r w:rsidR="00F83595" w:rsidRPr="00E468EE">
        <w:rPr>
          <w:rFonts w:ascii="Calisto MT" w:hAnsi="Calisto MT"/>
        </w:rPr>
        <w:lastRenderedPageBreak/>
        <w:t>demonstrat</w:t>
      </w:r>
      <w:r w:rsidR="00F83595">
        <w:rPr>
          <w:rFonts w:ascii="Calisto MT" w:hAnsi="Calisto MT"/>
        </w:rPr>
        <w:t>ed</w:t>
      </w:r>
      <w:r w:rsidR="00F83595" w:rsidRPr="00E468EE">
        <w:rPr>
          <w:rFonts w:ascii="Calisto MT" w:hAnsi="Calisto MT"/>
        </w:rPr>
        <w:t xml:space="preserve"> </w:t>
      </w:r>
      <w:r w:rsidR="00F83595" w:rsidRPr="00E468EE">
        <w:rPr>
          <w:rFonts w:ascii="Calisto MT" w:hAnsi="Calisto MT"/>
          <w:i/>
          <w:iCs/>
        </w:rPr>
        <w:t>opinio juris</w:t>
      </w:r>
      <w:r w:rsidR="00F83595">
        <w:rPr>
          <w:rFonts w:ascii="Calisto MT" w:hAnsi="Calisto MT"/>
        </w:rPr>
        <w:t xml:space="preserve"> even where </w:t>
      </w:r>
      <w:r w:rsidR="00F83595" w:rsidRPr="00E468EE">
        <w:rPr>
          <w:rFonts w:ascii="Calisto MT" w:hAnsi="Calisto MT"/>
        </w:rPr>
        <w:t>practice is scarce or inconsistent.</w:t>
      </w:r>
      <w:r w:rsidR="00F83595" w:rsidRPr="00E468EE">
        <w:rPr>
          <w:rStyle w:val="FootnoteReference"/>
          <w:rFonts w:ascii="Calisto MT" w:hAnsi="Calisto MT"/>
        </w:rPr>
        <w:footnoteReference w:id="44"/>
      </w:r>
      <w:r w:rsidR="00F83595">
        <w:rPr>
          <w:rFonts w:ascii="Calisto MT" w:hAnsi="Calisto MT"/>
        </w:rPr>
        <w:t xml:space="preserve"> It accordingly pointed to a number of factors as evidence that a customary rule prohibiting reprisals against civilians ha</w:t>
      </w:r>
      <w:r>
        <w:rPr>
          <w:rFonts w:ascii="Calisto MT" w:hAnsi="Calisto MT"/>
        </w:rPr>
        <w:t>s</w:t>
      </w:r>
      <w:r w:rsidR="00F83595">
        <w:rPr>
          <w:rFonts w:ascii="Calisto MT" w:hAnsi="Calisto MT"/>
        </w:rPr>
        <w:t xml:space="preserve"> crystallised since 1977. </w:t>
      </w:r>
    </w:p>
    <w:p w14:paraId="5420877C" w14:textId="22EFB966" w:rsidR="00A0071D" w:rsidRDefault="00A0071D" w:rsidP="00F83595">
      <w:pPr>
        <w:spacing w:line="360" w:lineRule="auto"/>
        <w:rPr>
          <w:rFonts w:ascii="Calisto MT" w:hAnsi="Calisto MT"/>
        </w:rPr>
      </w:pPr>
    </w:p>
    <w:p w14:paraId="575ADABB" w14:textId="09019242" w:rsidR="00A0071D" w:rsidRPr="00E468EE" w:rsidRDefault="00A0071D" w:rsidP="00A0071D">
      <w:pPr>
        <w:spacing w:line="360" w:lineRule="auto"/>
        <w:rPr>
          <w:rFonts w:ascii="Calisto MT" w:hAnsi="Calisto MT"/>
        </w:rPr>
      </w:pPr>
      <w:r>
        <w:rPr>
          <w:rFonts w:ascii="Calisto MT" w:hAnsi="Calisto MT"/>
        </w:rPr>
        <w:t xml:space="preserve">First, it recalled UNGA </w:t>
      </w:r>
      <w:r w:rsidRPr="00E468EE">
        <w:rPr>
          <w:rFonts w:ascii="Calisto MT" w:hAnsi="Calisto MT"/>
        </w:rPr>
        <w:t>Resolution 2675</w:t>
      </w:r>
      <w:r>
        <w:rPr>
          <w:rFonts w:ascii="Calisto MT" w:hAnsi="Calisto MT"/>
        </w:rPr>
        <w:t xml:space="preserve">. </w:t>
      </w:r>
      <w:r w:rsidR="00FB0843">
        <w:rPr>
          <w:rFonts w:ascii="Calisto MT" w:hAnsi="Calisto MT"/>
        </w:rPr>
        <w:t>T</w:t>
      </w:r>
      <w:r>
        <w:rPr>
          <w:rFonts w:ascii="Calisto MT" w:hAnsi="Calisto MT"/>
        </w:rPr>
        <w:t xml:space="preserve">his may have been evidence of </w:t>
      </w:r>
      <w:r w:rsidRPr="009770CA">
        <w:rPr>
          <w:rFonts w:ascii="Calisto MT" w:hAnsi="Calisto MT"/>
          <w:i/>
        </w:rPr>
        <w:t>opinio juris</w:t>
      </w:r>
      <w:r>
        <w:rPr>
          <w:rFonts w:ascii="Calisto MT" w:hAnsi="Calisto MT"/>
        </w:rPr>
        <w:t xml:space="preserve"> in 1970</w:t>
      </w:r>
      <w:r w:rsidR="00FB0843">
        <w:rPr>
          <w:rFonts w:ascii="Calisto MT" w:hAnsi="Calisto MT"/>
        </w:rPr>
        <w:t xml:space="preserve"> </w:t>
      </w:r>
      <w:r>
        <w:rPr>
          <w:rFonts w:ascii="Calisto MT" w:hAnsi="Calisto MT"/>
        </w:rPr>
        <w:t>(</w:t>
      </w:r>
      <w:r w:rsidR="00077375">
        <w:rPr>
          <w:rFonts w:ascii="Calisto MT" w:hAnsi="Calisto MT"/>
        </w:rPr>
        <w:t>although</w:t>
      </w:r>
      <w:r>
        <w:rPr>
          <w:rFonts w:ascii="Calisto MT" w:hAnsi="Calisto MT"/>
        </w:rPr>
        <w:t xml:space="preserve"> even the Trial Chamber did not accept that this was so), </w:t>
      </w:r>
      <w:r w:rsidR="00FB0843">
        <w:rPr>
          <w:rFonts w:ascii="Calisto MT" w:hAnsi="Calisto MT"/>
        </w:rPr>
        <w:t xml:space="preserve">but </w:t>
      </w:r>
      <w:r>
        <w:rPr>
          <w:rFonts w:ascii="Calisto MT" w:hAnsi="Calisto MT"/>
        </w:rPr>
        <w:t xml:space="preserve">it cannot demonstrate </w:t>
      </w:r>
      <w:r w:rsidRPr="009770CA">
        <w:rPr>
          <w:rFonts w:ascii="Calisto MT" w:hAnsi="Calisto MT"/>
          <w:i/>
        </w:rPr>
        <w:t>opinio</w:t>
      </w:r>
      <w:r>
        <w:rPr>
          <w:rFonts w:ascii="Calisto MT" w:hAnsi="Calisto MT"/>
        </w:rPr>
        <w:t xml:space="preserve"> </w:t>
      </w:r>
      <w:r w:rsidRPr="009770CA">
        <w:rPr>
          <w:rFonts w:ascii="Calisto MT" w:hAnsi="Calisto MT"/>
          <w:i/>
        </w:rPr>
        <w:t>juris</w:t>
      </w:r>
      <w:r>
        <w:rPr>
          <w:rFonts w:ascii="Calisto MT" w:hAnsi="Calisto MT"/>
        </w:rPr>
        <w:t xml:space="preserve"> subsequently. Second, it pointed to the number of S</w:t>
      </w:r>
      <w:r w:rsidRPr="00E468EE">
        <w:rPr>
          <w:rFonts w:ascii="Calisto MT" w:hAnsi="Calisto MT"/>
        </w:rPr>
        <w:t xml:space="preserve">tates </w:t>
      </w:r>
      <w:r>
        <w:rPr>
          <w:rFonts w:ascii="Calisto MT" w:hAnsi="Calisto MT"/>
        </w:rPr>
        <w:t>P</w:t>
      </w:r>
      <w:r w:rsidRPr="00E468EE">
        <w:rPr>
          <w:rFonts w:ascii="Calisto MT" w:hAnsi="Calisto MT"/>
        </w:rPr>
        <w:t>arties to API, and who therefore believe that reprisals against civilian</w:t>
      </w:r>
      <w:r w:rsidR="00FB0843">
        <w:rPr>
          <w:rFonts w:ascii="Calisto MT" w:hAnsi="Calisto MT"/>
        </w:rPr>
        <w:t>s</w:t>
      </w:r>
      <w:r w:rsidRPr="00E468EE">
        <w:rPr>
          <w:rFonts w:ascii="Calisto MT" w:hAnsi="Calisto MT"/>
        </w:rPr>
        <w:t xml:space="preserve"> should not be permitted</w:t>
      </w:r>
      <w:r>
        <w:rPr>
          <w:rFonts w:ascii="Calisto MT" w:hAnsi="Calisto MT"/>
        </w:rPr>
        <w:t xml:space="preserve">. Of course, the </w:t>
      </w:r>
      <w:r w:rsidRPr="005B7F0D">
        <w:rPr>
          <w:rFonts w:ascii="Calisto MT" w:hAnsi="Calisto MT"/>
        </w:rPr>
        <w:t>‘fact that States are prepared to accept</w:t>
      </w:r>
      <w:r w:rsidRPr="00E468EE">
        <w:rPr>
          <w:rFonts w:ascii="Calisto MT" w:hAnsi="Calisto MT"/>
        </w:rPr>
        <w:t xml:space="preserve"> an obligation in treaty form in no way suggests that they regard the same obligation as binding on them anyway by virtue of customary law’.</w:t>
      </w:r>
      <w:r w:rsidRPr="00E468EE">
        <w:rPr>
          <w:rStyle w:val="FootnoteReference"/>
          <w:rFonts w:ascii="Calisto MT" w:hAnsi="Calisto MT"/>
        </w:rPr>
        <w:footnoteReference w:id="45"/>
      </w:r>
      <w:r w:rsidRPr="00E468EE">
        <w:rPr>
          <w:rFonts w:ascii="Calisto MT" w:hAnsi="Calisto MT"/>
        </w:rPr>
        <w:t xml:space="preserve"> </w:t>
      </w:r>
      <w:r>
        <w:rPr>
          <w:rFonts w:ascii="Calisto MT" w:hAnsi="Calisto MT"/>
        </w:rPr>
        <w:t xml:space="preserve">Third, it pointed to </w:t>
      </w:r>
      <w:r w:rsidRPr="00E468EE">
        <w:rPr>
          <w:rFonts w:ascii="Calisto MT" w:hAnsi="Calisto MT"/>
        </w:rPr>
        <w:t xml:space="preserve">the </w:t>
      </w:r>
      <w:r>
        <w:rPr>
          <w:rFonts w:ascii="Calisto MT" w:hAnsi="Calisto MT"/>
        </w:rPr>
        <w:t xml:space="preserve">position of the </w:t>
      </w:r>
      <w:r w:rsidRPr="00E468EE">
        <w:rPr>
          <w:rFonts w:ascii="Calisto MT" w:hAnsi="Calisto MT"/>
        </w:rPr>
        <w:t>I</w:t>
      </w:r>
      <w:r w:rsidR="0020250C">
        <w:rPr>
          <w:rFonts w:ascii="Calisto MT" w:hAnsi="Calisto MT"/>
        </w:rPr>
        <w:t xml:space="preserve">nternational </w:t>
      </w:r>
      <w:r w:rsidRPr="00E468EE">
        <w:rPr>
          <w:rFonts w:ascii="Calisto MT" w:hAnsi="Calisto MT"/>
        </w:rPr>
        <w:t>C</w:t>
      </w:r>
      <w:r w:rsidR="0020250C">
        <w:rPr>
          <w:rFonts w:ascii="Calisto MT" w:hAnsi="Calisto MT"/>
        </w:rPr>
        <w:t xml:space="preserve">ommittee of the </w:t>
      </w:r>
      <w:r w:rsidRPr="00E468EE">
        <w:rPr>
          <w:rFonts w:ascii="Calisto MT" w:hAnsi="Calisto MT"/>
        </w:rPr>
        <w:t>R</w:t>
      </w:r>
      <w:r w:rsidR="0020250C">
        <w:rPr>
          <w:rFonts w:ascii="Calisto MT" w:hAnsi="Calisto MT"/>
        </w:rPr>
        <w:t xml:space="preserve">ed </w:t>
      </w:r>
      <w:r w:rsidRPr="00E468EE">
        <w:rPr>
          <w:rFonts w:ascii="Calisto MT" w:hAnsi="Calisto MT"/>
        </w:rPr>
        <w:t>C</w:t>
      </w:r>
      <w:r w:rsidR="0020250C">
        <w:rPr>
          <w:rFonts w:ascii="Calisto MT" w:hAnsi="Calisto MT"/>
        </w:rPr>
        <w:t>ross (ICRC)</w:t>
      </w:r>
      <w:r w:rsidRPr="00E468EE">
        <w:rPr>
          <w:rFonts w:ascii="Calisto MT" w:hAnsi="Calisto MT"/>
        </w:rPr>
        <w:t xml:space="preserve"> </w:t>
      </w:r>
      <w:r>
        <w:rPr>
          <w:rFonts w:ascii="Calisto MT" w:hAnsi="Calisto MT"/>
        </w:rPr>
        <w:t xml:space="preserve">as stated in </w:t>
      </w:r>
      <w:r w:rsidRPr="00E468EE">
        <w:rPr>
          <w:rFonts w:ascii="Calisto MT" w:hAnsi="Calisto MT"/>
        </w:rPr>
        <w:t xml:space="preserve">1983 </w:t>
      </w:r>
      <w:r>
        <w:rPr>
          <w:rFonts w:ascii="Calisto MT" w:hAnsi="Calisto MT"/>
        </w:rPr>
        <w:t xml:space="preserve">during </w:t>
      </w:r>
      <w:r w:rsidRPr="00E468EE">
        <w:rPr>
          <w:rFonts w:ascii="Calisto MT" w:hAnsi="Calisto MT"/>
        </w:rPr>
        <w:t>the Iran-Iraq War</w:t>
      </w:r>
      <w:r>
        <w:rPr>
          <w:rFonts w:ascii="Calisto MT" w:hAnsi="Calisto MT"/>
        </w:rPr>
        <w:t>.</w:t>
      </w:r>
      <w:r w:rsidR="0020250C">
        <w:rPr>
          <w:rStyle w:val="FootnoteReference"/>
          <w:rFonts w:ascii="Calisto MT" w:hAnsi="Calisto MT"/>
        </w:rPr>
        <w:footnoteReference w:id="46"/>
      </w:r>
      <w:r w:rsidRPr="00E468EE">
        <w:rPr>
          <w:rFonts w:ascii="Calisto MT" w:hAnsi="Calisto MT"/>
        </w:rPr>
        <w:t xml:space="preserve"> </w:t>
      </w:r>
      <w:r>
        <w:rPr>
          <w:rFonts w:ascii="Calisto MT" w:hAnsi="Calisto MT"/>
        </w:rPr>
        <w:t>It is</w:t>
      </w:r>
      <w:r w:rsidR="0020250C">
        <w:rPr>
          <w:rFonts w:ascii="Calisto MT" w:hAnsi="Calisto MT"/>
        </w:rPr>
        <w:t>,</w:t>
      </w:r>
      <w:r>
        <w:rPr>
          <w:rFonts w:ascii="Calisto MT" w:hAnsi="Calisto MT"/>
        </w:rPr>
        <w:t xml:space="preserve"> however, </w:t>
      </w:r>
      <w:r w:rsidRPr="009770CA">
        <w:rPr>
          <w:rFonts w:ascii="Calisto MT" w:hAnsi="Calisto MT"/>
          <w:i/>
        </w:rPr>
        <w:t>States</w:t>
      </w:r>
      <w:r>
        <w:rPr>
          <w:rFonts w:ascii="Calisto MT" w:hAnsi="Calisto MT"/>
        </w:rPr>
        <w:t xml:space="preserve"> </w:t>
      </w:r>
      <w:r w:rsidR="0020250C">
        <w:rPr>
          <w:rFonts w:ascii="Calisto MT" w:hAnsi="Calisto MT"/>
        </w:rPr>
        <w:t xml:space="preserve">that </w:t>
      </w:r>
      <w:r>
        <w:rPr>
          <w:rFonts w:ascii="Calisto MT" w:hAnsi="Calisto MT"/>
        </w:rPr>
        <w:t xml:space="preserve">create international law, and ICRC </w:t>
      </w:r>
      <w:r w:rsidR="0084014C">
        <w:rPr>
          <w:rFonts w:ascii="Calisto MT" w:hAnsi="Calisto MT"/>
        </w:rPr>
        <w:t>pronounc</w:t>
      </w:r>
      <w:r>
        <w:rPr>
          <w:rFonts w:ascii="Calisto MT" w:hAnsi="Calisto MT"/>
        </w:rPr>
        <w:t xml:space="preserve">ements represent neither State practice nor </w:t>
      </w:r>
      <w:r w:rsidRPr="00A0071D">
        <w:rPr>
          <w:rFonts w:ascii="Calisto MT" w:hAnsi="Calisto MT"/>
          <w:i/>
        </w:rPr>
        <w:t>opinio juris</w:t>
      </w:r>
      <w:r>
        <w:rPr>
          <w:rFonts w:ascii="Calisto MT" w:hAnsi="Calisto MT"/>
        </w:rPr>
        <w:t xml:space="preserve">. Fourth, it gave weight to its own decision in </w:t>
      </w:r>
      <w:r w:rsidRPr="00C458BD">
        <w:rPr>
          <w:rFonts w:ascii="Calisto MT" w:hAnsi="Calisto MT"/>
          <w:i/>
        </w:rPr>
        <w:t>Martic</w:t>
      </w:r>
      <w:r w:rsidR="0020250C">
        <w:rPr>
          <w:rFonts w:ascii="Calisto MT" w:hAnsi="Calisto MT"/>
        </w:rPr>
        <w:t>,</w:t>
      </w:r>
      <w:r w:rsidRPr="00E468EE">
        <w:rPr>
          <w:rFonts w:ascii="Calisto MT" w:hAnsi="Calisto MT"/>
        </w:rPr>
        <w:t xml:space="preserve"> </w:t>
      </w:r>
      <w:r w:rsidR="0020250C">
        <w:rPr>
          <w:rFonts w:ascii="Calisto MT" w:hAnsi="Calisto MT"/>
        </w:rPr>
        <w:t xml:space="preserve">although this </w:t>
      </w:r>
      <w:r>
        <w:rPr>
          <w:rFonts w:ascii="Calisto MT" w:hAnsi="Calisto MT"/>
        </w:rPr>
        <w:t xml:space="preserve">related to reprisals </w:t>
      </w:r>
      <w:r w:rsidR="0084014C">
        <w:rPr>
          <w:rFonts w:ascii="Calisto MT" w:hAnsi="Calisto MT"/>
        </w:rPr>
        <w:t>dur</w:t>
      </w:r>
      <w:r>
        <w:rPr>
          <w:rFonts w:ascii="Calisto MT" w:hAnsi="Calisto MT"/>
        </w:rPr>
        <w:t>in</w:t>
      </w:r>
      <w:r w:rsidR="0084014C">
        <w:rPr>
          <w:rFonts w:ascii="Calisto MT" w:hAnsi="Calisto MT"/>
        </w:rPr>
        <w:t>g</w:t>
      </w:r>
      <w:r>
        <w:rPr>
          <w:rFonts w:ascii="Calisto MT" w:hAnsi="Calisto MT"/>
        </w:rPr>
        <w:t xml:space="preserve"> non-international</w:t>
      </w:r>
      <w:r w:rsidR="0020250C">
        <w:rPr>
          <w:rFonts w:ascii="Calisto MT" w:hAnsi="Calisto MT"/>
        </w:rPr>
        <w:t xml:space="preserve"> armed conflict (NIAC)</w:t>
      </w:r>
      <w:r>
        <w:rPr>
          <w:rFonts w:ascii="Calisto MT" w:hAnsi="Calisto MT"/>
        </w:rPr>
        <w:t xml:space="preserve"> rather than </w:t>
      </w:r>
      <w:r w:rsidR="0020250C">
        <w:rPr>
          <w:rFonts w:ascii="Calisto MT" w:hAnsi="Calisto MT"/>
        </w:rPr>
        <w:t>IAC</w:t>
      </w:r>
      <w:r>
        <w:rPr>
          <w:rFonts w:ascii="Calisto MT" w:hAnsi="Calisto MT"/>
        </w:rPr>
        <w:t xml:space="preserve">, as did </w:t>
      </w:r>
      <w:r w:rsidR="0084014C">
        <w:rPr>
          <w:rFonts w:ascii="Calisto MT" w:hAnsi="Calisto MT"/>
        </w:rPr>
        <w:t>its</w:t>
      </w:r>
      <w:r>
        <w:rPr>
          <w:rFonts w:ascii="Calisto MT" w:hAnsi="Calisto MT"/>
        </w:rPr>
        <w:t xml:space="preserve"> final piece of evidence—the </w:t>
      </w:r>
      <w:r w:rsidRPr="00E468EE">
        <w:rPr>
          <w:rFonts w:ascii="Calisto MT" w:hAnsi="Calisto MT"/>
        </w:rPr>
        <w:t xml:space="preserve">ILC’s </w:t>
      </w:r>
      <w:r w:rsidRPr="00FB0843">
        <w:rPr>
          <w:rFonts w:ascii="Calisto MT" w:hAnsi="Calisto MT"/>
        </w:rPr>
        <w:t>Commentary</w:t>
      </w:r>
      <w:r w:rsidRPr="00E468EE">
        <w:rPr>
          <w:rFonts w:ascii="Calisto MT" w:hAnsi="Calisto MT"/>
        </w:rPr>
        <w:t xml:space="preserve"> on its Draft Articles on State Responsibility</w:t>
      </w:r>
      <w:r w:rsidR="0084014C">
        <w:rPr>
          <w:rFonts w:ascii="Calisto MT" w:hAnsi="Calisto MT"/>
        </w:rPr>
        <w:t>. I</w:t>
      </w:r>
      <w:r w:rsidRPr="00E468EE">
        <w:rPr>
          <w:rFonts w:ascii="Calisto MT" w:hAnsi="Calisto MT"/>
        </w:rPr>
        <w:t xml:space="preserve">n the </w:t>
      </w:r>
      <w:r w:rsidR="0084014C">
        <w:rPr>
          <w:rFonts w:ascii="Calisto MT" w:hAnsi="Calisto MT"/>
        </w:rPr>
        <w:t>context of</w:t>
      </w:r>
      <w:r w:rsidRPr="00E468EE">
        <w:rPr>
          <w:rFonts w:ascii="Calisto MT" w:hAnsi="Calisto MT"/>
        </w:rPr>
        <w:t xml:space="preserve"> countermeasures, </w:t>
      </w:r>
      <w:r w:rsidR="0084014C">
        <w:rPr>
          <w:rFonts w:ascii="Calisto MT" w:hAnsi="Calisto MT"/>
        </w:rPr>
        <w:t xml:space="preserve">this </w:t>
      </w:r>
      <w:r>
        <w:rPr>
          <w:rFonts w:ascii="Calisto MT" w:hAnsi="Calisto MT"/>
        </w:rPr>
        <w:t xml:space="preserve">indicates that reprisals are prohibited by </w:t>
      </w:r>
      <w:r w:rsidR="00513871">
        <w:rPr>
          <w:rFonts w:ascii="Calisto MT" w:hAnsi="Calisto MT"/>
        </w:rPr>
        <w:t xml:space="preserve">Common </w:t>
      </w:r>
      <w:r w:rsidRPr="00E468EE">
        <w:rPr>
          <w:rFonts w:ascii="Calisto MT" w:hAnsi="Calisto MT"/>
        </w:rPr>
        <w:t>Article 3</w:t>
      </w:r>
      <w:r w:rsidR="003F261E">
        <w:rPr>
          <w:rFonts w:ascii="Calisto MT" w:hAnsi="Calisto MT"/>
        </w:rPr>
        <w:t>.</w:t>
      </w:r>
      <w:r w:rsidRPr="00E468EE">
        <w:rPr>
          <w:rFonts w:ascii="Calisto MT" w:hAnsi="Calisto MT"/>
        </w:rPr>
        <w:t xml:space="preserve"> </w:t>
      </w:r>
    </w:p>
    <w:p w14:paraId="61A83833" w14:textId="1FFC485F" w:rsidR="00A0071D" w:rsidRDefault="00A0071D" w:rsidP="00F83595">
      <w:pPr>
        <w:spacing w:line="360" w:lineRule="auto"/>
        <w:rPr>
          <w:rFonts w:ascii="Calisto MT" w:hAnsi="Calisto MT"/>
        </w:rPr>
      </w:pPr>
    </w:p>
    <w:p w14:paraId="6CCAEF4E" w14:textId="2B0CC0A6" w:rsidR="0084014C" w:rsidRPr="00E468EE" w:rsidRDefault="0084014C" w:rsidP="0084014C">
      <w:pPr>
        <w:spacing w:line="360" w:lineRule="auto"/>
        <w:rPr>
          <w:rFonts w:ascii="Calisto MT" w:hAnsi="Calisto MT"/>
        </w:rPr>
      </w:pPr>
      <w:r>
        <w:rPr>
          <w:rFonts w:ascii="Calisto MT" w:hAnsi="Calisto MT"/>
        </w:rPr>
        <w:t xml:space="preserve">It </w:t>
      </w:r>
      <w:r w:rsidR="007C691A">
        <w:rPr>
          <w:rFonts w:ascii="Calisto MT" w:hAnsi="Calisto MT"/>
        </w:rPr>
        <w:t>is</w:t>
      </w:r>
      <w:r>
        <w:rPr>
          <w:rFonts w:ascii="Calisto MT" w:hAnsi="Calisto MT"/>
        </w:rPr>
        <w:t xml:space="preserve"> undisputed</w:t>
      </w:r>
      <w:r w:rsidRPr="00E468EE">
        <w:rPr>
          <w:rFonts w:ascii="Calisto MT" w:hAnsi="Calisto MT"/>
        </w:rPr>
        <w:t xml:space="preserve"> that </w:t>
      </w:r>
      <w:r w:rsidR="0020250C">
        <w:rPr>
          <w:rFonts w:ascii="Calisto MT" w:hAnsi="Calisto MT"/>
        </w:rPr>
        <w:t>C</w:t>
      </w:r>
      <w:r w:rsidRPr="00E468EE">
        <w:rPr>
          <w:rFonts w:ascii="Calisto MT" w:hAnsi="Calisto MT"/>
        </w:rPr>
        <w:t xml:space="preserve">ommon Article 3 </w:t>
      </w:r>
      <w:r>
        <w:rPr>
          <w:rFonts w:ascii="Calisto MT" w:hAnsi="Calisto MT"/>
        </w:rPr>
        <w:t>is also</w:t>
      </w:r>
      <w:r w:rsidRPr="00E468EE">
        <w:rPr>
          <w:rFonts w:ascii="Calisto MT" w:hAnsi="Calisto MT"/>
        </w:rPr>
        <w:t xml:space="preserve"> customary</w:t>
      </w:r>
      <w:r>
        <w:rPr>
          <w:rFonts w:ascii="Calisto MT" w:hAnsi="Calisto MT"/>
        </w:rPr>
        <w:t xml:space="preserve">. </w:t>
      </w:r>
      <w:r w:rsidR="00FB0843">
        <w:rPr>
          <w:rFonts w:ascii="Calisto MT" w:hAnsi="Calisto MT"/>
        </w:rPr>
        <w:t>The ICTY stated in b</w:t>
      </w:r>
      <w:r w:rsidRPr="00E468EE">
        <w:rPr>
          <w:rFonts w:ascii="Calisto MT" w:hAnsi="Calisto MT"/>
        </w:rPr>
        <w:t xml:space="preserve">oth </w:t>
      </w:r>
      <w:r w:rsidRPr="00E468EE">
        <w:rPr>
          <w:rFonts w:ascii="Calisto MT" w:hAnsi="Calisto MT"/>
          <w:i/>
          <w:iCs/>
        </w:rPr>
        <w:t>Martic</w:t>
      </w:r>
      <w:r w:rsidRPr="00E468EE">
        <w:rPr>
          <w:rFonts w:ascii="Calisto MT" w:hAnsi="Calisto MT"/>
        </w:rPr>
        <w:t xml:space="preserve"> and </w:t>
      </w:r>
      <w:r w:rsidRPr="00E468EE">
        <w:rPr>
          <w:rFonts w:ascii="Calisto MT" w:hAnsi="Calisto MT"/>
          <w:i/>
          <w:iCs/>
        </w:rPr>
        <w:t>Kupreskic</w:t>
      </w:r>
      <w:r w:rsidRPr="00E468EE">
        <w:rPr>
          <w:rFonts w:ascii="Calisto MT" w:hAnsi="Calisto MT"/>
        </w:rPr>
        <w:t xml:space="preserve"> that customary </w:t>
      </w:r>
      <w:r w:rsidR="0020250C">
        <w:rPr>
          <w:rFonts w:ascii="Calisto MT" w:hAnsi="Calisto MT"/>
        </w:rPr>
        <w:t>IHL</w:t>
      </w:r>
      <w:r w:rsidRPr="00E468EE">
        <w:rPr>
          <w:rFonts w:ascii="Calisto MT" w:hAnsi="Calisto MT"/>
        </w:rPr>
        <w:t xml:space="preserve"> prohibits reprisals </w:t>
      </w:r>
      <w:r>
        <w:rPr>
          <w:rFonts w:ascii="Calisto MT" w:hAnsi="Calisto MT"/>
        </w:rPr>
        <w:t>in that particular context and t</w:t>
      </w:r>
      <w:r w:rsidRPr="00E468EE">
        <w:rPr>
          <w:rFonts w:ascii="Calisto MT" w:hAnsi="Calisto MT"/>
        </w:rPr>
        <w:t>he ICRC reaffirm</w:t>
      </w:r>
      <w:r>
        <w:rPr>
          <w:rFonts w:ascii="Calisto MT" w:hAnsi="Calisto MT"/>
        </w:rPr>
        <w:t>s</w:t>
      </w:r>
      <w:r w:rsidRPr="00E468EE">
        <w:rPr>
          <w:rFonts w:ascii="Calisto MT" w:hAnsi="Calisto MT"/>
        </w:rPr>
        <w:t xml:space="preserve"> that parties to </w:t>
      </w:r>
      <w:r>
        <w:rPr>
          <w:rFonts w:ascii="Calisto MT" w:hAnsi="Calisto MT"/>
        </w:rPr>
        <w:t>NIAC</w:t>
      </w:r>
      <w:r w:rsidRPr="00E468EE">
        <w:rPr>
          <w:rFonts w:ascii="Calisto MT" w:hAnsi="Calisto MT"/>
        </w:rPr>
        <w:t xml:space="preserve"> ‘do not have the right to resort to belligerent reprisals’.</w:t>
      </w:r>
      <w:r w:rsidRPr="00E468EE">
        <w:rPr>
          <w:rStyle w:val="FootnoteReference"/>
          <w:rFonts w:ascii="Calisto MT" w:hAnsi="Calisto MT"/>
        </w:rPr>
        <w:footnoteReference w:id="47"/>
      </w:r>
      <w:r>
        <w:rPr>
          <w:rFonts w:ascii="Calisto MT" w:hAnsi="Calisto MT"/>
        </w:rPr>
        <w:t xml:space="preserve"> </w:t>
      </w:r>
      <w:r w:rsidRPr="00E468EE">
        <w:rPr>
          <w:rFonts w:ascii="Calisto MT" w:hAnsi="Calisto MT"/>
        </w:rPr>
        <w:t>N</w:t>
      </w:r>
      <w:r>
        <w:rPr>
          <w:rFonts w:ascii="Calisto MT" w:hAnsi="Calisto MT"/>
        </w:rPr>
        <w:t xml:space="preserve">onetheless, </w:t>
      </w:r>
      <w:r w:rsidR="007C691A">
        <w:rPr>
          <w:rFonts w:ascii="Calisto MT" w:hAnsi="Calisto MT"/>
        </w:rPr>
        <w:t>C</w:t>
      </w:r>
      <w:r w:rsidRPr="00E468EE">
        <w:rPr>
          <w:rFonts w:ascii="Calisto MT" w:hAnsi="Calisto MT"/>
        </w:rPr>
        <w:t xml:space="preserve">ommon Article 3 </w:t>
      </w:r>
      <w:r>
        <w:rPr>
          <w:rFonts w:ascii="Calisto MT" w:hAnsi="Calisto MT"/>
        </w:rPr>
        <w:t xml:space="preserve">does not </w:t>
      </w:r>
      <w:r w:rsidRPr="00E468EE">
        <w:rPr>
          <w:rFonts w:ascii="Calisto MT" w:hAnsi="Calisto MT"/>
        </w:rPr>
        <w:t>explicitly mention reprisals</w:t>
      </w:r>
      <w:r>
        <w:rPr>
          <w:rFonts w:ascii="Calisto MT" w:hAnsi="Calisto MT"/>
        </w:rPr>
        <w:t xml:space="preserve"> (nor, indeed, does APII), and differing views on the point are </w:t>
      </w:r>
      <w:r>
        <w:rPr>
          <w:rFonts w:ascii="Calisto MT" w:hAnsi="Calisto MT"/>
        </w:rPr>
        <w:lastRenderedPageBreak/>
        <w:t>evident</w:t>
      </w:r>
      <w:r w:rsidRPr="00E468EE">
        <w:rPr>
          <w:rFonts w:ascii="Calisto MT" w:hAnsi="Calisto MT"/>
        </w:rPr>
        <w:t>.</w:t>
      </w:r>
      <w:r>
        <w:rPr>
          <w:rStyle w:val="FootnoteReference"/>
          <w:rFonts w:ascii="Calisto MT" w:hAnsi="Calisto MT"/>
        </w:rPr>
        <w:footnoteReference w:id="48"/>
      </w:r>
      <w:r w:rsidRPr="00E468EE">
        <w:rPr>
          <w:rFonts w:ascii="Calisto MT" w:hAnsi="Calisto MT"/>
        </w:rPr>
        <w:t xml:space="preserve"> </w:t>
      </w:r>
      <w:r w:rsidR="00751DBA" w:rsidRPr="000E6A5C">
        <w:rPr>
          <w:rFonts w:ascii="Calisto MT" w:hAnsi="Calisto MT"/>
          <w:i/>
        </w:rPr>
        <w:t>Prima facie</w:t>
      </w:r>
      <w:r w:rsidR="00751DBA">
        <w:rPr>
          <w:rFonts w:ascii="Calisto MT" w:hAnsi="Calisto MT"/>
        </w:rPr>
        <w:t>, its provisions are inapplicable to hostilities, applying only where persons taking no active part in hostilities are in the power of an adverse party.</w:t>
      </w:r>
      <w:r w:rsidR="00751DBA">
        <w:rPr>
          <w:rStyle w:val="FootnoteReference"/>
          <w:rFonts w:ascii="Calisto MT" w:hAnsi="Calisto MT"/>
        </w:rPr>
        <w:footnoteReference w:id="49"/>
      </w:r>
      <w:r w:rsidR="00751DBA">
        <w:rPr>
          <w:rFonts w:ascii="Calisto MT" w:hAnsi="Calisto MT"/>
        </w:rPr>
        <w:t xml:space="preserve"> It might be argued, then, that </w:t>
      </w:r>
      <w:r w:rsidR="00751DBA" w:rsidRPr="00751DBA">
        <w:rPr>
          <w:rFonts w:ascii="Calisto MT" w:hAnsi="Calisto MT"/>
          <w:i/>
        </w:rPr>
        <w:t>even if</w:t>
      </w:r>
      <w:r w:rsidR="00513871">
        <w:rPr>
          <w:rFonts w:ascii="Calisto MT" w:hAnsi="Calisto MT"/>
        </w:rPr>
        <w:t xml:space="preserve"> C</w:t>
      </w:r>
      <w:r w:rsidR="00751DBA">
        <w:rPr>
          <w:rFonts w:ascii="Calisto MT" w:hAnsi="Calisto MT"/>
        </w:rPr>
        <w:t xml:space="preserve">ommon Article 3 prohibits reprisals, it does not do so in the same context as Article 51(6) API. Nonetheless, </w:t>
      </w:r>
      <w:r w:rsidR="00663BCE">
        <w:rPr>
          <w:rFonts w:ascii="Calisto MT" w:hAnsi="Calisto MT"/>
        </w:rPr>
        <w:t>its</w:t>
      </w:r>
      <w:r w:rsidR="00751DBA">
        <w:rPr>
          <w:rFonts w:ascii="Calisto MT" w:hAnsi="Calisto MT"/>
        </w:rPr>
        <w:t xml:space="preserve"> wording seems broader in nature. Those taking no active part in hostilities (which must include ‘enemy’ civilians) are to be treated humanely ‘</w:t>
      </w:r>
      <w:r w:rsidR="00751DBA" w:rsidRPr="002E55B6">
        <w:rPr>
          <w:rFonts w:ascii="Calisto MT" w:hAnsi="Calisto MT"/>
          <w:i/>
        </w:rPr>
        <w:t>in all circumstances</w:t>
      </w:r>
      <w:r w:rsidR="00751DBA">
        <w:rPr>
          <w:rFonts w:ascii="Calisto MT" w:hAnsi="Calisto MT"/>
        </w:rPr>
        <w:t>’ and, to this end, violence directed against them is prohibited ‘</w:t>
      </w:r>
      <w:r w:rsidR="00751DBA" w:rsidRPr="002E55B6">
        <w:rPr>
          <w:rFonts w:ascii="Calisto MT" w:hAnsi="Calisto MT"/>
          <w:i/>
        </w:rPr>
        <w:t>at any time an in any place whatsoever</w:t>
      </w:r>
      <w:r w:rsidR="00751DBA">
        <w:rPr>
          <w:rFonts w:ascii="Calisto MT" w:hAnsi="Calisto MT"/>
        </w:rPr>
        <w:t xml:space="preserve">’. It </w:t>
      </w:r>
      <w:r w:rsidR="007C691A">
        <w:rPr>
          <w:rFonts w:ascii="Calisto MT" w:hAnsi="Calisto MT"/>
        </w:rPr>
        <w:t xml:space="preserve">is </w:t>
      </w:r>
      <w:r w:rsidR="00751DBA">
        <w:rPr>
          <w:rFonts w:ascii="Calisto MT" w:hAnsi="Calisto MT"/>
        </w:rPr>
        <w:t>inconceivable that direct and deliberate attacks against the civilian population by way of reprisal during NIAC would not fall foul</w:t>
      </w:r>
      <w:r w:rsidR="007C691A">
        <w:rPr>
          <w:rFonts w:ascii="Calisto MT" w:hAnsi="Calisto MT"/>
        </w:rPr>
        <w:t xml:space="preserve"> of this obligation—and that C</w:t>
      </w:r>
      <w:r w:rsidR="00751DBA">
        <w:rPr>
          <w:rFonts w:ascii="Calisto MT" w:hAnsi="Calisto MT"/>
        </w:rPr>
        <w:t>ommon Article 3 does not therefore provide at least a measure of ‘indirect regulation of the conduct of hostilities, designed to protect civilians.’</w:t>
      </w:r>
      <w:r w:rsidR="00751DBA">
        <w:rPr>
          <w:rStyle w:val="FootnoteReference"/>
          <w:rFonts w:ascii="Calisto MT" w:hAnsi="Calisto MT"/>
        </w:rPr>
        <w:footnoteReference w:id="50"/>
      </w:r>
      <w:r w:rsidR="00663BCE">
        <w:rPr>
          <w:rFonts w:ascii="Calisto MT" w:hAnsi="Calisto MT"/>
        </w:rPr>
        <w:t xml:space="preserve"> </w:t>
      </w:r>
      <w:r w:rsidRPr="00E468EE">
        <w:rPr>
          <w:rFonts w:ascii="Calisto MT" w:hAnsi="Calisto MT"/>
        </w:rPr>
        <w:t xml:space="preserve">The ICRC </w:t>
      </w:r>
      <w:r w:rsidRPr="0045703A">
        <w:rPr>
          <w:rFonts w:ascii="Calisto MT" w:hAnsi="Calisto MT"/>
          <w:i/>
        </w:rPr>
        <w:t>Commentaries on the Geneva Conventions</w:t>
      </w:r>
      <w:r w:rsidRPr="00E468EE">
        <w:rPr>
          <w:rFonts w:ascii="Calisto MT" w:hAnsi="Calisto MT"/>
        </w:rPr>
        <w:t xml:space="preserve"> </w:t>
      </w:r>
      <w:r>
        <w:rPr>
          <w:rFonts w:ascii="Calisto MT" w:hAnsi="Calisto MT"/>
        </w:rPr>
        <w:t xml:space="preserve">accordingly </w:t>
      </w:r>
      <w:r w:rsidRPr="00E468EE">
        <w:rPr>
          <w:rFonts w:ascii="Calisto MT" w:hAnsi="Calisto MT"/>
        </w:rPr>
        <w:t>explain that</w:t>
      </w:r>
      <w:r w:rsidR="00663BCE">
        <w:rPr>
          <w:rFonts w:ascii="Calisto MT" w:hAnsi="Calisto MT"/>
        </w:rPr>
        <w:t xml:space="preserve"> the</w:t>
      </w:r>
      <w:r w:rsidR="007C691A">
        <w:rPr>
          <w:rFonts w:ascii="Calisto MT" w:hAnsi="Calisto MT"/>
        </w:rPr>
        <w:t xml:space="preserve"> acts referred to in C</w:t>
      </w:r>
      <w:r w:rsidRPr="00E468EE">
        <w:rPr>
          <w:rFonts w:ascii="Calisto MT" w:hAnsi="Calisto MT"/>
        </w:rPr>
        <w:t xml:space="preserve">ommon Article 3 are: </w:t>
      </w:r>
    </w:p>
    <w:p w14:paraId="404B7F6B" w14:textId="77777777" w:rsidR="0084014C" w:rsidRPr="00E468EE" w:rsidRDefault="0084014C" w:rsidP="0084014C">
      <w:pPr>
        <w:spacing w:line="360" w:lineRule="auto"/>
        <w:jc w:val="both"/>
        <w:rPr>
          <w:rFonts w:ascii="Calisto MT" w:hAnsi="Calisto MT"/>
        </w:rPr>
      </w:pPr>
    </w:p>
    <w:p w14:paraId="2B63FDEB" w14:textId="77777777" w:rsidR="0084014C" w:rsidRPr="00E468EE" w:rsidRDefault="0084014C" w:rsidP="0084014C">
      <w:pPr>
        <w:spacing w:line="360" w:lineRule="auto"/>
        <w:ind w:left="720"/>
        <w:rPr>
          <w:rFonts w:ascii="Calisto MT" w:hAnsi="Calisto MT"/>
        </w:rPr>
      </w:pPr>
      <w:r w:rsidRPr="00E468EE">
        <w:rPr>
          <w:rFonts w:ascii="Calisto MT" w:hAnsi="Calisto MT"/>
        </w:rPr>
        <w:t>… prohibited absolutely and permanently, no exception or excuse being tolerated. Consequently, any reprisal which entails one of these acts is prohibited, and so, speaking generally, is any reprisal incompatible with the ‘humane treatment’ demanded unconditionally in the first clause of subparagraph (1).</w:t>
      </w:r>
      <w:r w:rsidRPr="00E468EE">
        <w:rPr>
          <w:rStyle w:val="FootnoteReference"/>
          <w:rFonts w:ascii="Calisto MT" w:hAnsi="Calisto MT"/>
        </w:rPr>
        <w:footnoteReference w:id="51"/>
      </w:r>
    </w:p>
    <w:p w14:paraId="3610F63D" w14:textId="77777777" w:rsidR="0084014C" w:rsidRPr="00E468EE" w:rsidRDefault="0084014C" w:rsidP="0084014C">
      <w:pPr>
        <w:spacing w:line="360" w:lineRule="auto"/>
        <w:ind w:left="720"/>
        <w:jc w:val="both"/>
        <w:rPr>
          <w:rFonts w:ascii="Calisto MT" w:hAnsi="Calisto MT"/>
        </w:rPr>
      </w:pPr>
    </w:p>
    <w:p w14:paraId="3BB1B3E9" w14:textId="20828861" w:rsidR="0084014C" w:rsidRDefault="00663BCE" w:rsidP="0084014C">
      <w:pPr>
        <w:spacing w:line="360" w:lineRule="auto"/>
        <w:rPr>
          <w:rFonts w:ascii="Calisto MT" w:hAnsi="Calisto MT"/>
        </w:rPr>
      </w:pPr>
      <w:r>
        <w:rPr>
          <w:rFonts w:ascii="Calisto MT" w:hAnsi="Calisto MT"/>
        </w:rPr>
        <w:t>A</w:t>
      </w:r>
      <w:r w:rsidR="0084014C">
        <w:rPr>
          <w:rFonts w:ascii="Calisto MT" w:hAnsi="Calisto MT"/>
        </w:rPr>
        <w:t xml:space="preserve"> considerable body of S</w:t>
      </w:r>
      <w:r w:rsidR="0084014C" w:rsidRPr="00E468EE">
        <w:rPr>
          <w:rFonts w:ascii="Calisto MT" w:hAnsi="Calisto MT"/>
        </w:rPr>
        <w:t xml:space="preserve">tate practice and </w:t>
      </w:r>
      <w:r w:rsidR="0084014C" w:rsidRPr="00E468EE">
        <w:rPr>
          <w:rFonts w:ascii="Calisto MT" w:hAnsi="Calisto MT"/>
          <w:i/>
          <w:iCs/>
        </w:rPr>
        <w:t>opinio juris</w:t>
      </w:r>
      <w:r w:rsidR="0084014C" w:rsidRPr="00E468EE">
        <w:rPr>
          <w:rFonts w:ascii="Calisto MT" w:hAnsi="Calisto MT"/>
        </w:rPr>
        <w:t xml:space="preserve"> </w:t>
      </w:r>
      <w:r>
        <w:rPr>
          <w:rFonts w:ascii="Calisto MT" w:hAnsi="Calisto MT"/>
        </w:rPr>
        <w:t>seem</w:t>
      </w:r>
      <w:r w:rsidR="007C691A">
        <w:rPr>
          <w:rFonts w:ascii="Calisto MT" w:hAnsi="Calisto MT"/>
        </w:rPr>
        <w:t>s</w:t>
      </w:r>
      <w:r>
        <w:rPr>
          <w:rFonts w:ascii="Calisto MT" w:hAnsi="Calisto MT"/>
        </w:rPr>
        <w:t xml:space="preserve"> to</w:t>
      </w:r>
      <w:r w:rsidR="0084014C" w:rsidRPr="00E468EE">
        <w:rPr>
          <w:rFonts w:ascii="Calisto MT" w:hAnsi="Calisto MT"/>
        </w:rPr>
        <w:t xml:space="preserve"> support this position. During the </w:t>
      </w:r>
      <w:r w:rsidR="0084014C">
        <w:rPr>
          <w:rFonts w:ascii="Calisto MT" w:hAnsi="Calisto MT"/>
        </w:rPr>
        <w:t xml:space="preserve">1974-1977 </w:t>
      </w:r>
      <w:r w:rsidR="0084014C" w:rsidRPr="00E468EE">
        <w:rPr>
          <w:rFonts w:ascii="Calisto MT" w:hAnsi="Calisto MT"/>
        </w:rPr>
        <w:t xml:space="preserve">Diplomatic Conference, </w:t>
      </w:r>
      <w:r>
        <w:rPr>
          <w:rFonts w:ascii="Calisto MT" w:hAnsi="Calisto MT"/>
        </w:rPr>
        <w:t xml:space="preserve">for example, </w:t>
      </w:r>
      <w:r w:rsidR="0084014C" w:rsidRPr="00E468EE">
        <w:rPr>
          <w:rFonts w:ascii="Calisto MT" w:hAnsi="Calisto MT"/>
        </w:rPr>
        <w:t xml:space="preserve">Colonel Draper, legal adviser to the UK delegation, </w:t>
      </w:r>
      <w:r>
        <w:rPr>
          <w:rFonts w:ascii="Calisto MT" w:hAnsi="Calisto MT"/>
        </w:rPr>
        <w:t>viewed</w:t>
      </w:r>
      <w:r w:rsidR="0084014C" w:rsidRPr="00E468EE">
        <w:rPr>
          <w:rFonts w:ascii="Calisto MT" w:hAnsi="Calisto MT"/>
        </w:rPr>
        <w:t xml:space="preserve"> the phrase ‘at any time and in any place </w:t>
      </w:r>
      <w:r w:rsidR="0084014C" w:rsidRPr="00E468EE">
        <w:rPr>
          <w:rFonts w:ascii="Calisto MT" w:hAnsi="Calisto MT"/>
        </w:rPr>
        <w:lastRenderedPageBreak/>
        <w:t>whatsoever’ as ‘so comprehensive that it would probably not leave room for the operation of reprisals in any form’</w:t>
      </w:r>
      <w:r>
        <w:rPr>
          <w:rFonts w:ascii="Calisto MT" w:hAnsi="Calisto MT"/>
        </w:rPr>
        <w:t>,</w:t>
      </w:r>
      <w:r w:rsidR="0084014C" w:rsidRPr="00E468EE">
        <w:rPr>
          <w:rStyle w:val="FootnoteReference"/>
          <w:rFonts w:ascii="Calisto MT" w:hAnsi="Calisto MT"/>
        </w:rPr>
        <w:footnoteReference w:id="52"/>
      </w:r>
      <w:r w:rsidR="0084014C" w:rsidRPr="00E468EE">
        <w:rPr>
          <w:rFonts w:ascii="Calisto MT" w:hAnsi="Calisto MT"/>
        </w:rPr>
        <w:t xml:space="preserve"> </w:t>
      </w:r>
      <w:r>
        <w:rPr>
          <w:rFonts w:ascii="Calisto MT" w:hAnsi="Calisto MT"/>
        </w:rPr>
        <w:t>whilst t</w:t>
      </w:r>
      <w:r w:rsidR="0084014C">
        <w:rPr>
          <w:rFonts w:ascii="Calisto MT" w:hAnsi="Calisto MT"/>
        </w:rPr>
        <w:t xml:space="preserve">he ICRC </w:t>
      </w:r>
      <w:r>
        <w:rPr>
          <w:rFonts w:ascii="Calisto MT" w:hAnsi="Calisto MT"/>
        </w:rPr>
        <w:t xml:space="preserve">has found </w:t>
      </w:r>
      <w:r w:rsidR="0084014C">
        <w:rPr>
          <w:rFonts w:ascii="Calisto MT" w:hAnsi="Calisto MT"/>
        </w:rPr>
        <w:t>‘insufficient evidence that the very concept of lawful reprisal in non-international armed conflict has ever materialized in international law’.</w:t>
      </w:r>
      <w:r w:rsidR="0084014C">
        <w:rPr>
          <w:rStyle w:val="FootnoteReference"/>
          <w:rFonts w:ascii="Calisto MT" w:hAnsi="Calisto MT"/>
        </w:rPr>
        <w:footnoteReference w:id="53"/>
      </w:r>
      <w:r w:rsidR="00780523">
        <w:rPr>
          <w:rFonts w:ascii="Calisto MT" w:hAnsi="Calisto MT"/>
        </w:rPr>
        <w:t xml:space="preserve"> There may be doubts as to whether this was necessarily intended by the drafters,</w:t>
      </w:r>
      <w:r w:rsidR="003F261E">
        <w:rPr>
          <w:rStyle w:val="FootnoteReference"/>
          <w:rFonts w:ascii="Calisto MT" w:hAnsi="Calisto MT"/>
        </w:rPr>
        <w:footnoteReference w:id="54"/>
      </w:r>
      <w:r w:rsidR="00780523">
        <w:rPr>
          <w:rFonts w:ascii="Calisto MT" w:hAnsi="Calisto MT"/>
        </w:rPr>
        <w:t xml:space="preserve"> but the text itself </w:t>
      </w:r>
      <w:r w:rsidR="00E66C17">
        <w:rPr>
          <w:rFonts w:ascii="Calisto MT" w:hAnsi="Calisto MT"/>
        </w:rPr>
        <w:t>(</w:t>
      </w:r>
      <w:r w:rsidR="003F261E">
        <w:rPr>
          <w:rFonts w:ascii="Calisto MT" w:hAnsi="Calisto MT"/>
        </w:rPr>
        <w:t>the best indicator of the scope of an obligation</w:t>
      </w:r>
      <w:r w:rsidR="00E66C17">
        <w:rPr>
          <w:rFonts w:ascii="Calisto MT" w:hAnsi="Calisto MT"/>
        </w:rPr>
        <w:t>)</w:t>
      </w:r>
      <w:r w:rsidR="003F261E">
        <w:rPr>
          <w:rFonts w:ascii="Calisto MT" w:hAnsi="Calisto MT"/>
        </w:rPr>
        <w:t xml:space="preserve"> </w:t>
      </w:r>
      <w:r w:rsidR="00780523">
        <w:rPr>
          <w:rFonts w:ascii="Calisto MT" w:hAnsi="Calisto MT"/>
        </w:rPr>
        <w:t>seems clear.</w:t>
      </w:r>
    </w:p>
    <w:p w14:paraId="4AB6BA98" w14:textId="77777777" w:rsidR="00292CF4" w:rsidRPr="00E468EE" w:rsidRDefault="00292CF4" w:rsidP="0084014C">
      <w:pPr>
        <w:spacing w:line="360" w:lineRule="auto"/>
        <w:rPr>
          <w:rFonts w:ascii="Calisto MT" w:hAnsi="Calisto MT"/>
        </w:rPr>
      </w:pPr>
    </w:p>
    <w:p w14:paraId="2C5B66F5" w14:textId="0FE3CA46" w:rsidR="0084014C" w:rsidRPr="00E468EE" w:rsidRDefault="00D44629" w:rsidP="0084014C">
      <w:pPr>
        <w:spacing w:line="360" w:lineRule="auto"/>
        <w:rPr>
          <w:rFonts w:ascii="Calisto MT" w:hAnsi="Calisto MT"/>
        </w:rPr>
      </w:pPr>
      <w:r>
        <w:rPr>
          <w:rFonts w:ascii="Calisto MT" w:hAnsi="Calisto MT"/>
        </w:rPr>
        <w:t>Granted</w:t>
      </w:r>
      <w:r w:rsidR="007C691A">
        <w:rPr>
          <w:rFonts w:ascii="Calisto MT" w:hAnsi="Calisto MT"/>
        </w:rPr>
        <w:t>, C</w:t>
      </w:r>
      <w:r w:rsidR="0084014C">
        <w:rPr>
          <w:rFonts w:ascii="Calisto MT" w:hAnsi="Calisto MT"/>
        </w:rPr>
        <w:t xml:space="preserve">ommon Article 3 deals </w:t>
      </w:r>
      <w:r w:rsidR="00780523">
        <w:rPr>
          <w:rFonts w:ascii="Calisto MT" w:hAnsi="Calisto MT"/>
        </w:rPr>
        <w:t xml:space="preserve">specifically </w:t>
      </w:r>
      <w:r w:rsidR="0084014C">
        <w:rPr>
          <w:rFonts w:ascii="Calisto MT" w:hAnsi="Calisto MT"/>
        </w:rPr>
        <w:t xml:space="preserve">with </w:t>
      </w:r>
      <w:r w:rsidR="00780523">
        <w:rPr>
          <w:rFonts w:ascii="Calisto MT" w:hAnsi="Calisto MT"/>
        </w:rPr>
        <w:t>NIAC. It</w:t>
      </w:r>
      <w:r w:rsidR="0084014C">
        <w:rPr>
          <w:rFonts w:ascii="Calisto MT" w:hAnsi="Calisto MT"/>
        </w:rPr>
        <w:t xml:space="preserve"> nonetheless ha</w:t>
      </w:r>
      <w:r w:rsidR="00780523">
        <w:rPr>
          <w:rFonts w:ascii="Calisto MT" w:hAnsi="Calisto MT"/>
        </w:rPr>
        <w:t>s</w:t>
      </w:r>
      <w:r w:rsidR="0084014C">
        <w:rPr>
          <w:rFonts w:ascii="Calisto MT" w:hAnsi="Calisto MT"/>
        </w:rPr>
        <w:t xml:space="preserve"> important consequences for reprisals against civilians during </w:t>
      </w:r>
      <w:r w:rsidR="00780523">
        <w:rPr>
          <w:rFonts w:ascii="Calisto MT" w:hAnsi="Calisto MT"/>
        </w:rPr>
        <w:t>IAC,</w:t>
      </w:r>
      <w:r w:rsidR="0084014C">
        <w:rPr>
          <w:rFonts w:ascii="Calisto MT" w:hAnsi="Calisto MT"/>
        </w:rPr>
        <w:t xml:space="preserve"> in that </w:t>
      </w:r>
      <w:r w:rsidR="00780523">
        <w:rPr>
          <w:rFonts w:ascii="Calisto MT" w:hAnsi="Calisto MT"/>
        </w:rPr>
        <w:t>its</w:t>
      </w:r>
      <w:r w:rsidR="0084014C" w:rsidRPr="00E468EE">
        <w:rPr>
          <w:rFonts w:ascii="Calisto MT" w:hAnsi="Calisto MT"/>
        </w:rPr>
        <w:t xml:space="preserve"> effects are not limited to </w:t>
      </w:r>
      <w:r w:rsidR="00780523">
        <w:rPr>
          <w:rFonts w:ascii="Calisto MT" w:hAnsi="Calisto MT"/>
        </w:rPr>
        <w:t>IAC</w:t>
      </w:r>
      <w:r w:rsidR="0084014C" w:rsidRPr="00E468EE">
        <w:rPr>
          <w:rFonts w:ascii="Calisto MT" w:hAnsi="Calisto MT"/>
        </w:rPr>
        <w:t xml:space="preserve"> alone. </w:t>
      </w:r>
      <w:r w:rsidR="0084014C">
        <w:rPr>
          <w:rFonts w:ascii="Calisto MT" w:hAnsi="Calisto MT"/>
        </w:rPr>
        <w:t>As the ICJ stated i</w:t>
      </w:r>
      <w:r w:rsidR="0084014C" w:rsidRPr="00E468EE">
        <w:rPr>
          <w:rFonts w:ascii="Calisto MT" w:hAnsi="Calisto MT"/>
        </w:rPr>
        <w:t xml:space="preserve">n </w:t>
      </w:r>
      <w:r w:rsidR="0084014C" w:rsidRPr="00E468EE">
        <w:rPr>
          <w:rFonts w:ascii="Calisto MT" w:hAnsi="Calisto MT"/>
          <w:i/>
          <w:iCs/>
        </w:rPr>
        <w:t>Nicaragua</w:t>
      </w:r>
      <w:r w:rsidR="0084014C" w:rsidRPr="00E468EE">
        <w:rPr>
          <w:rFonts w:ascii="Calisto MT" w:hAnsi="Calisto MT"/>
        </w:rPr>
        <w:t xml:space="preserve">: </w:t>
      </w:r>
    </w:p>
    <w:p w14:paraId="49898F55" w14:textId="77777777" w:rsidR="0084014C" w:rsidRPr="00E468EE" w:rsidRDefault="0084014C" w:rsidP="0084014C">
      <w:pPr>
        <w:spacing w:line="360" w:lineRule="auto"/>
        <w:jc w:val="both"/>
        <w:rPr>
          <w:rFonts w:ascii="Calisto MT" w:hAnsi="Calisto MT"/>
        </w:rPr>
      </w:pPr>
    </w:p>
    <w:p w14:paraId="3D4C90E9" w14:textId="5A87EDFC" w:rsidR="0084014C" w:rsidRPr="00E468EE" w:rsidRDefault="0084014C" w:rsidP="0084014C">
      <w:pPr>
        <w:spacing w:line="360" w:lineRule="auto"/>
        <w:ind w:left="720"/>
        <w:rPr>
          <w:rFonts w:ascii="Calisto MT" w:hAnsi="Calisto MT"/>
        </w:rPr>
      </w:pPr>
      <w:r w:rsidRPr="00E468EE">
        <w:rPr>
          <w:rFonts w:ascii="Calisto MT" w:hAnsi="Calisto MT"/>
        </w:rPr>
        <w:t>… in the event of international armed conflicts,</w:t>
      </w:r>
      <w:r w:rsidR="007C691A">
        <w:rPr>
          <w:rFonts w:ascii="Calisto MT" w:hAnsi="Calisto MT"/>
        </w:rPr>
        <w:t xml:space="preserve"> [the rules set out in C</w:t>
      </w:r>
      <w:r w:rsidRPr="00E468EE">
        <w:rPr>
          <w:rFonts w:ascii="Calisto MT" w:hAnsi="Calisto MT"/>
        </w:rPr>
        <w:t xml:space="preserve">ommon Article 3] also constitute a minimum yardstick, in addition to the more elaborate rules which are also to apply to international armed conflicts; and they are rules which, in the Court’s opinion, reflect </w:t>
      </w:r>
      <w:r w:rsidR="00780523">
        <w:rPr>
          <w:rFonts w:ascii="Calisto MT" w:hAnsi="Calisto MT"/>
        </w:rPr>
        <w:t xml:space="preserve">… </w:t>
      </w:r>
      <w:r w:rsidRPr="00E468EE">
        <w:rPr>
          <w:rFonts w:ascii="Calisto MT" w:hAnsi="Calisto MT"/>
        </w:rPr>
        <w:t>‘elementary considerations of humanity’.</w:t>
      </w:r>
      <w:r w:rsidRPr="00E468EE">
        <w:rPr>
          <w:rStyle w:val="FootnoteReference"/>
          <w:rFonts w:ascii="Calisto MT" w:hAnsi="Calisto MT"/>
        </w:rPr>
        <w:footnoteReference w:id="55"/>
      </w:r>
      <w:r w:rsidRPr="00E468EE">
        <w:rPr>
          <w:rFonts w:ascii="Calisto MT" w:hAnsi="Calisto MT"/>
        </w:rPr>
        <w:t xml:space="preserve"> </w:t>
      </w:r>
    </w:p>
    <w:p w14:paraId="3D601D1A" w14:textId="77777777" w:rsidR="0084014C" w:rsidRDefault="0084014C" w:rsidP="0084014C">
      <w:pPr>
        <w:spacing w:line="360" w:lineRule="auto"/>
        <w:jc w:val="both"/>
        <w:rPr>
          <w:rFonts w:ascii="Calisto MT" w:hAnsi="Calisto MT"/>
        </w:rPr>
      </w:pPr>
    </w:p>
    <w:p w14:paraId="4B18BE0F" w14:textId="77777777" w:rsidR="009F22C6" w:rsidRDefault="007C691A" w:rsidP="0084014C">
      <w:pPr>
        <w:spacing w:line="360" w:lineRule="auto"/>
        <w:rPr>
          <w:rFonts w:ascii="Calisto MT" w:hAnsi="Calisto MT"/>
        </w:rPr>
      </w:pPr>
      <w:r>
        <w:rPr>
          <w:rFonts w:ascii="Calisto MT" w:hAnsi="Calisto MT"/>
        </w:rPr>
        <w:t>In other words, C</w:t>
      </w:r>
      <w:r w:rsidR="0084014C" w:rsidRPr="00E468EE">
        <w:rPr>
          <w:rFonts w:ascii="Calisto MT" w:hAnsi="Calisto MT"/>
        </w:rPr>
        <w:t>ommon Article 3</w:t>
      </w:r>
      <w:r w:rsidR="0084014C">
        <w:rPr>
          <w:rFonts w:ascii="Calisto MT" w:hAnsi="Calisto MT"/>
        </w:rPr>
        <w:t xml:space="preserve"> </w:t>
      </w:r>
      <w:r w:rsidR="0084014C" w:rsidRPr="00E468EE">
        <w:rPr>
          <w:rFonts w:ascii="Calisto MT" w:hAnsi="Calisto MT"/>
        </w:rPr>
        <w:t xml:space="preserve">represents a minimum set of rules applicable to </w:t>
      </w:r>
      <w:r w:rsidR="0084014C" w:rsidRPr="00780523">
        <w:rPr>
          <w:rFonts w:ascii="Calisto MT" w:hAnsi="Calisto MT"/>
          <w:i/>
        </w:rPr>
        <w:t>all</w:t>
      </w:r>
      <w:r w:rsidR="0084014C" w:rsidRPr="00E468EE">
        <w:rPr>
          <w:rFonts w:ascii="Calisto MT" w:hAnsi="Calisto MT"/>
        </w:rPr>
        <w:t xml:space="preserve"> armed conflicts</w:t>
      </w:r>
      <w:r w:rsidR="00780523">
        <w:rPr>
          <w:rFonts w:ascii="Calisto MT" w:hAnsi="Calisto MT"/>
        </w:rPr>
        <w:t xml:space="preserve">. </w:t>
      </w:r>
      <w:r w:rsidR="0084014C" w:rsidRPr="00E468EE">
        <w:rPr>
          <w:rFonts w:ascii="Calisto MT" w:hAnsi="Calisto MT"/>
        </w:rPr>
        <w:t xml:space="preserve">To the extent that it prohibits reprisals against civilians during </w:t>
      </w:r>
      <w:r w:rsidR="00780523">
        <w:rPr>
          <w:rFonts w:ascii="Calisto MT" w:hAnsi="Calisto MT"/>
        </w:rPr>
        <w:t>NIAC</w:t>
      </w:r>
      <w:r w:rsidR="0084014C" w:rsidRPr="00E468EE">
        <w:rPr>
          <w:rFonts w:ascii="Calisto MT" w:hAnsi="Calisto MT"/>
        </w:rPr>
        <w:t xml:space="preserve">, it must also prohibit such reprisals </w:t>
      </w:r>
      <w:r w:rsidR="00780523">
        <w:rPr>
          <w:rFonts w:ascii="Calisto MT" w:hAnsi="Calisto MT"/>
        </w:rPr>
        <w:t>dur</w:t>
      </w:r>
      <w:r w:rsidR="0084014C" w:rsidRPr="00E468EE">
        <w:rPr>
          <w:rFonts w:ascii="Calisto MT" w:hAnsi="Calisto MT"/>
        </w:rPr>
        <w:t>in</w:t>
      </w:r>
      <w:r w:rsidR="00780523">
        <w:rPr>
          <w:rFonts w:ascii="Calisto MT" w:hAnsi="Calisto MT"/>
        </w:rPr>
        <w:t>g</w:t>
      </w:r>
      <w:r w:rsidR="0084014C" w:rsidRPr="00E468EE">
        <w:rPr>
          <w:rFonts w:ascii="Calisto MT" w:hAnsi="Calisto MT"/>
        </w:rPr>
        <w:t xml:space="preserve"> </w:t>
      </w:r>
      <w:r w:rsidR="00780523">
        <w:rPr>
          <w:rFonts w:ascii="Calisto MT" w:hAnsi="Calisto MT"/>
        </w:rPr>
        <w:t>IAC</w:t>
      </w:r>
      <w:r w:rsidR="0084014C" w:rsidRPr="00E468EE">
        <w:rPr>
          <w:rFonts w:ascii="Calisto MT" w:hAnsi="Calisto MT"/>
        </w:rPr>
        <w:t>.</w:t>
      </w:r>
      <w:r w:rsidR="0084014C">
        <w:rPr>
          <w:rFonts w:ascii="Calisto MT" w:hAnsi="Calisto MT"/>
        </w:rPr>
        <w:t xml:space="preserve"> It would, after all, be </w:t>
      </w:r>
      <w:r w:rsidR="0084014C" w:rsidRPr="00E468EE">
        <w:rPr>
          <w:rFonts w:ascii="Calisto MT" w:hAnsi="Calisto MT"/>
        </w:rPr>
        <w:t>‘absurd to hold that while reprisals against civilians entailing a threat to life and physical safety are prohibited in civil wars, they are allowed in international armed conflicts as long as the civilians are in the combat zone’.</w:t>
      </w:r>
      <w:r w:rsidR="0084014C" w:rsidRPr="00E468EE">
        <w:rPr>
          <w:rStyle w:val="FootnoteReference"/>
          <w:rFonts w:ascii="Calisto MT" w:hAnsi="Calisto MT"/>
        </w:rPr>
        <w:footnoteReference w:id="56"/>
      </w:r>
      <w:r w:rsidR="0084014C" w:rsidRPr="00E468EE">
        <w:rPr>
          <w:rFonts w:ascii="Calisto MT" w:hAnsi="Calisto MT"/>
        </w:rPr>
        <w:t xml:space="preserve"> </w:t>
      </w:r>
      <w:r w:rsidR="0084014C">
        <w:rPr>
          <w:rFonts w:ascii="Calisto MT" w:hAnsi="Calisto MT"/>
        </w:rPr>
        <w:t xml:space="preserve">Greenwood </w:t>
      </w:r>
      <w:r w:rsidR="003F261E">
        <w:rPr>
          <w:rFonts w:ascii="Calisto MT" w:hAnsi="Calisto MT"/>
        </w:rPr>
        <w:t>admits</w:t>
      </w:r>
      <w:r w:rsidR="0084014C">
        <w:rPr>
          <w:rFonts w:ascii="Calisto MT" w:hAnsi="Calisto MT"/>
        </w:rPr>
        <w:t xml:space="preserve"> that </w:t>
      </w:r>
      <w:r w:rsidR="003F261E">
        <w:rPr>
          <w:rFonts w:ascii="Calisto MT" w:hAnsi="Calisto MT"/>
        </w:rPr>
        <w:lastRenderedPageBreak/>
        <w:t xml:space="preserve">this </w:t>
      </w:r>
      <w:r w:rsidR="0084014C">
        <w:rPr>
          <w:rFonts w:ascii="Calisto MT" w:hAnsi="Calisto MT"/>
        </w:rPr>
        <w:t xml:space="preserve">approach is ‘attractive’ and ‘in accord with the views expressed by the ICRC and the ILC and with much of the doctrinal writing’, but </w:t>
      </w:r>
      <w:r w:rsidR="003F261E">
        <w:rPr>
          <w:rFonts w:ascii="Calisto MT" w:hAnsi="Calisto MT"/>
        </w:rPr>
        <w:t>maintains</w:t>
      </w:r>
      <w:r w:rsidR="0084014C">
        <w:rPr>
          <w:rFonts w:ascii="Calisto MT" w:hAnsi="Calisto MT"/>
        </w:rPr>
        <w:t xml:space="preserve"> that there is less evidence of </w:t>
      </w:r>
      <w:r w:rsidR="003F261E">
        <w:rPr>
          <w:rFonts w:ascii="Calisto MT" w:hAnsi="Calisto MT"/>
        </w:rPr>
        <w:t>support</w:t>
      </w:r>
      <w:r w:rsidR="0084014C">
        <w:rPr>
          <w:rFonts w:ascii="Calisto MT" w:hAnsi="Calisto MT"/>
        </w:rPr>
        <w:t xml:space="preserve"> in State practice—even suggesting that ‘State practice in non-international armed conflicts has tended to provide little support for </w:t>
      </w:r>
      <w:r w:rsidR="0084014C" w:rsidRPr="003F261E">
        <w:rPr>
          <w:rFonts w:ascii="Calisto MT" w:hAnsi="Calisto MT"/>
          <w:i/>
        </w:rPr>
        <w:t>any</w:t>
      </w:r>
      <w:r w:rsidR="0084014C">
        <w:rPr>
          <w:rFonts w:ascii="Calisto MT" w:hAnsi="Calisto MT"/>
        </w:rPr>
        <w:t xml:space="preserve"> limitations upon violence’.</w:t>
      </w:r>
      <w:r w:rsidR="0084014C">
        <w:rPr>
          <w:rStyle w:val="FootnoteReference"/>
          <w:rFonts w:ascii="Calisto MT" w:hAnsi="Calisto MT"/>
        </w:rPr>
        <w:footnoteReference w:id="57"/>
      </w:r>
      <w:r w:rsidR="0084014C">
        <w:rPr>
          <w:rFonts w:ascii="Calisto MT" w:hAnsi="Calisto MT"/>
        </w:rPr>
        <w:t xml:space="preserve"> It would be surprising, however, were </w:t>
      </w:r>
      <w:r>
        <w:rPr>
          <w:rFonts w:ascii="Calisto MT" w:hAnsi="Calisto MT"/>
        </w:rPr>
        <w:t>he to argue on that basis that C</w:t>
      </w:r>
      <w:r w:rsidR="0084014C">
        <w:rPr>
          <w:rFonts w:ascii="Calisto MT" w:hAnsi="Calisto MT"/>
        </w:rPr>
        <w:t>ommon Article 3 reflects neither elementary considerations of humanity nor customary international law.</w:t>
      </w:r>
      <w:r w:rsidR="00D44629">
        <w:rPr>
          <w:rFonts w:ascii="Calisto MT" w:hAnsi="Calisto MT"/>
        </w:rPr>
        <w:t xml:space="preserve"> </w:t>
      </w:r>
      <w:r w:rsidR="003F261E">
        <w:rPr>
          <w:rFonts w:ascii="Calisto MT" w:hAnsi="Calisto MT"/>
        </w:rPr>
        <w:t xml:space="preserve">This particular aspect of the </w:t>
      </w:r>
      <w:r w:rsidR="0084014C">
        <w:rPr>
          <w:rFonts w:ascii="Calisto MT" w:hAnsi="Calisto MT"/>
        </w:rPr>
        <w:t xml:space="preserve">ICTY’s approach, </w:t>
      </w:r>
      <w:r w:rsidR="003F261E">
        <w:rPr>
          <w:rFonts w:ascii="Calisto MT" w:hAnsi="Calisto MT"/>
        </w:rPr>
        <w:t xml:space="preserve">then, has much to commend it. </w:t>
      </w:r>
    </w:p>
    <w:p w14:paraId="18664D1D" w14:textId="77777777" w:rsidR="009F22C6" w:rsidRDefault="009F22C6" w:rsidP="0084014C">
      <w:pPr>
        <w:spacing w:line="360" w:lineRule="auto"/>
        <w:rPr>
          <w:rFonts w:ascii="Calisto MT" w:hAnsi="Calisto MT"/>
        </w:rPr>
      </w:pPr>
    </w:p>
    <w:p w14:paraId="5601FA0E" w14:textId="517E5F8B" w:rsidR="00D44629" w:rsidRDefault="009F22C6" w:rsidP="0084014C">
      <w:pPr>
        <w:spacing w:line="360" w:lineRule="auto"/>
        <w:rPr>
          <w:rFonts w:ascii="Calisto MT" w:hAnsi="Calisto MT"/>
        </w:rPr>
      </w:pPr>
      <w:r>
        <w:rPr>
          <w:rFonts w:ascii="Calisto MT" w:hAnsi="Calisto MT"/>
        </w:rPr>
        <w:t>Of course, if reprisals against civilians—even in the context of IAC—are prohibited by Common Article 3, this would effectively render the customary status of Article 51(6) API irrelevant</w:t>
      </w:r>
      <w:r w:rsidR="00953DDD">
        <w:rPr>
          <w:rFonts w:ascii="Calisto MT" w:hAnsi="Calisto MT"/>
        </w:rPr>
        <w:t xml:space="preserve">. </w:t>
      </w:r>
      <w:r>
        <w:rPr>
          <w:rFonts w:ascii="Calisto MT" w:hAnsi="Calisto MT"/>
        </w:rPr>
        <w:t xml:space="preserve">States would be bound by a treaty-based and customary prohibition regardless. As </w:t>
      </w:r>
      <w:r w:rsidR="00953DDD">
        <w:rPr>
          <w:rFonts w:ascii="Calisto MT" w:hAnsi="Calisto MT"/>
        </w:rPr>
        <w:t>indicated</w:t>
      </w:r>
      <w:r>
        <w:rPr>
          <w:rFonts w:ascii="Calisto MT" w:hAnsi="Calisto MT"/>
        </w:rPr>
        <w:t xml:space="preserve"> above, however, continuing (and reasonable) disagreement </w:t>
      </w:r>
      <w:r w:rsidR="00953DDD">
        <w:rPr>
          <w:rFonts w:ascii="Calisto MT" w:hAnsi="Calisto MT"/>
        </w:rPr>
        <w:t xml:space="preserve">exists </w:t>
      </w:r>
      <w:r>
        <w:rPr>
          <w:rFonts w:ascii="Calisto MT" w:hAnsi="Calisto MT"/>
        </w:rPr>
        <w:t>as to whether this is the most appropriate interpretation of Common Article 3</w:t>
      </w:r>
      <w:r w:rsidR="00953DDD">
        <w:rPr>
          <w:rFonts w:ascii="Calisto MT" w:hAnsi="Calisto MT"/>
        </w:rPr>
        <w:t xml:space="preserve">. Confirmation that a specific prohibition of reprisals against enemy civilians during IAC can be found in customary international law would, accordingly, be extremely helpful.  </w:t>
      </w:r>
      <w:r>
        <w:rPr>
          <w:rFonts w:ascii="Calisto MT" w:hAnsi="Calisto MT"/>
        </w:rPr>
        <w:t xml:space="preserve">   </w:t>
      </w:r>
    </w:p>
    <w:p w14:paraId="7497DDE2" w14:textId="77777777" w:rsidR="00D44629" w:rsidRDefault="00D44629" w:rsidP="0084014C">
      <w:pPr>
        <w:spacing w:line="360" w:lineRule="auto"/>
        <w:rPr>
          <w:rFonts w:ascii="Calisto MT" w:hAnsi="Calisto MT"/>
        </w:rPr>
      </w:pPr>
    </w:p>
    <w:p w14:paraId="335A2579" w14:textId="4981499E" w:rsidR="005172D8" w:rsidRDefault="00D44629" w:rsidP="0084014C">
      <w:pPr>
        <w:spacing w:line="360" w:lineRule="auto"/>
        <w:rPr>
          <w:rFonts w:ascii="Calisto MT" w:hAnsi="Calisto MT"/>
        </w:rPr>
      </w:pPr>
      <w:r>
        <w:rPr>
          <w:rFonts w:ascii="Calisto MT" w:hAnsi="Calisto MT"/>
        </w:rPr>
        <w:t>T</w:t>
      </w:r>
      <w:r w:rsidR="0084014C">
        <w:rPr>
          <w:rFonts w:ascii="Calisto MT" w:hAnsi="Calisto MT"/>
        </w:rPr>
        <w:t xml:space="preserve">he ICJ had already indicated in its </w:t>
      </w:r>
      <w:r w:rsidR="0084014C" w:rsidRPr="008815C6">
        <w:rPr>
          <w:rFonts w:ascii="Calisto MT" w:hAnsi="Calisto MT"/>
          <w:i/>
        </w:rPr>
        <w:t>Nuclear Weapons</w:t>
      </w:r>
      <w:r w:rsidR="0084014C">
        <w:rPr>
          <w:rFonts w:ascii="Calisto MT" w:hAnsi="Calisto MT"/>
        </w:rPr>
        <w:t xml:space="preserve"> Advisory Opinion that one of the ‘cardinal principles’ of IHL is that ‘States must </w:t>
      </w:r>
      <w:r w:rsidR="0084014C" w:rsidRPr="004424DA">
        <w:rPr>
          <w:rFonts w:ascii="Calisto MT" w:hAnsi="Calisto MT"/>
          <w:i/>
        </w:rPr>
        <w:t>never</w:t>
      </w:r>
      <w:r w:rsidR="0084014C">
        <w:rPr>
          <w:rFonts w:ascii="Calisto MT" w:hAnsi="Calisto MT"/>
        </w:rPr>
        <w:t xml:space="preserve"> make civilians the object of attack’,</w:t>
      </w:r>
      <w:r w:rsidR="0084014C">
        <w:rPr>
          <w:rStyle w:val="FootnoteReference"/>
          <w:rFonts w:ascii="Calisto MT" w:hAnsi="Calisto MT"/>
        </w:rPr>
        <w:footnoteReference w:id="58"/>
      </w:r>
      <w:r w:rsidR="0084014C">
        <w:rPr>
          <w:rFonts w:ascii="Calisto MT" w:hAnsi="Calisto MT"/>
        </w:rPr>
        <w:t xml:space="preserve"> and that such ‘fundamental rules are to be observed by all States whether or not they have ratified the conventions that contain them, because they constitute intransgressible principles of international customary law.’</w:t>
      </w:r>
      <w:r w:rsidR="0084014C">
        <w:rPr>
          <w:rStyle w:val="FootnoteReference"/>
          <w:rFonts w:ascii="Calisto MT" w:hAnsi="Calisto MT"/>
        </w:rPr>
        <w:footnoteReference w:id="59"/>
      </w:r>
      <w:r w:rsidR="0084014C">
        <w:rPr>
          <w:rFonts w:ascii="Calisto MT" w:hAnsi="Calisto MT"/>
        </w:rPr>
        <w:t xml:space="preserve"> The I</w:t>
      </w:r>
      <w:r w:rsidR="005F43FE">
        <w:rPr>
          <w:rFonts w:ascii="Calisto MT" w:hAnsi="Calisto MT"/>
        </w:rPr>
        <w:t xml:space="preserve">nternational </w:t>
      </w:r>
      <w:r w:rsidR="0084014C">
        <w:rPr>
          <w:rFonts w:ascii="Calisto MT" w:hAnsi="Calisto MT"/>
        </w:rPr>
        <w:t>C</w:t>
      </w:r>
      <w:r w:rsidR="005F43FE">
        <w:rPr>
          <w:rFonts w:ascii="Calisto MT" w:hAnsi="Calisto MT"/>
        </w:rPr>
        <w:t xml:space="preserve">riminal </w:t>
      </w:r>
      <w:r w:rsidR="0084014C">
        <w:rPr>
          <w:rFonts w:ascii="Calisto MT" w:hAnsi="Calisto MT"/>
        </w:rPr>
        <w:t>C</w:t>
      </w:r>
      <w:r w:rsidR="005F43FE">
        <w:rPr>
          <w:rFonts w:ascii="Calisto MT" w:hAnsi="Calisto MT"/>
        </w:rPr>
        <w:t>ourt (ICC)</w:t>
      </w:r>
      <w:r w:rsidR="0084014C">
        <w:rPr>
          <w:rFonts w:ascii="Calisto MT" w:hAnsi="Calisto MT"/>
        </w:rPr>
        <w:t xml:space="preserve"> also subsequently held that ‘reprisals against the civilian population as such, or individual civilians, are prohibited </w:t>
      </w:r>
      <w:r w:rsidR="0084014C" w:rsidRPr="00521F62">
        <w:rPr>
          <w:rFonts w:ascii="Calisto MT" w:hAnsi="Calisto MT"/>
          <w:i/>
        </w:rPr>
        <w:t>in all circumstances</w:t>
      </w:r>
      <w:r w:rsidR="007C691A">
        <w:rPr>
          <w:rFonts w:ascii="Calisto MT" w:hAnsi="Calisto MT"/>
        </w:rPr>
        <w:t>’.</w:t>
      </w:r>
      <w:r w:rsidR="0084014C">
        <w:rPr>
          <w:rStyle w:val="FootnoteReference"/>
          <w:rFonts w:ascii="Calisto MT" w:hAnsi="Calisto MT"/>
        </w:rPr>
        <w:footnoteReference w:id="60"/>
      </w:r>
      <w:r w:rsidR="0084014C">
        <w:rPr>
          <w:rFonts w:ascii="Calisto MT" w:hAnsi="Calisto MT"/>
        </w:rPr>
        <w:t xml:space="preserve"> The ICRC, however, remains equivocal, assert</w:t>
      </w:r>
      <w:r w:rsidR="005172D8">
        <w:rPr>
          <w:rFonts w:ascii="Calisto MT" w:hAnsi="Calisto MT"/>
        </w:rPr>
        <w:t>ing</w:t>
      </w:r>
      <w:r w:rsidR="0084014C">
        <w:rPr>
          <w:rFonts w:ascii="Calisto MT" w:hAnsi="Calisto MT"/>
        </w:rPr>
        <w:t xml:space="preserve"> that ‘existing contrary practice, albeit very limited, [makes it…] difficult to conclude that there has yet crystallized a </w:t>
      </w:r>
      <w:r w:rsidR="0084014C">
        <w:rPr>
          <w:rFonts w:ascii="Calisto MT" w:hAnsi="Calisto MT"/>
        </w:rPr>
        <w:lastRenderedPageBreak/>
        <w:t xml:space="preserve">customary rule specifically prohibiting reprisals against civilians during the conduct of hostilities’, whilst finding it </w:t>
      </w:r>
      <w:r>
        <w:rPr>
          <w:rFonts w:ascii="Calisto MT" w:hAnsi="Calisto MT"/>
        </w:rPr>
        <w:t xml:space="preserve">equally </w:t>
      </w:r>
      <w:r w:rsidR="0084014C">
        <w:rPr>
          <w:rFonts w:ascii="Calisto MT" w:hAnsi="Calisto MT"/>
        </w:rPr>
        <w:t>‘difficult to assert that a right to resort to such reprisals continues to exist on the strength of the practice of only a limited number of States, some of which is also ambiguous.’</w:t>
      </w:r>
      <w:r w:rsidR="0084014C">
        <w:rPr>
          <w:rStyle w:val="FootnoteReference"/>
          <w:rFonts w:ascii="Calisto MT" w:hAnsi="Calisto MT"/>
        </w:rPr>
        <w:footnoteReference w:id="61"/>
      </w:r>
      <w:r w:rsidR="0084014C">
        <w:rPr>
          <w:rFonts w:ascii="Calisto MT" w:hAnsi="Calisto MT"/>
        </w:rPr>
        <w:t xml:space="preserve"> </w:t>
      </w:r>
      <w:r w:rsidR="0084014C" w:rsidRPr="00E468EE">
        <w:rPr>
          <w:rFonts w:ascii="Calisto MT" w:hAnsi="Calisto MT"/>
        </w:rPr>
        <w:t xml:space="preserve">Having already found that </w:t>
      </w:r>
      <w:r w:rsidR="007C691A">
        <w:rPr>
          <w:rFonts w:ascii="Calisto MT" w:hAnsi="Calisto MT"/>
        </w:rPr>
        <w:t>C</w:t>
      </w:r>
      <w:r w:rsidR="0084014C" w:rsidRPr="00E468EE">
        <w:rPr>
          <w:rFonts w:ascii="Calisto MT" w:hAnsi="Calisto MT"/>
        </w:rPr>
        <w:t>ommon Article 3 prohibit</w:t>
      </w:r>
      <w:r w:rsidR="0084014C">
        <w:rPr>
          <w:rFonts w:ascii="Calisto MT" w:hAnsi="Calisto MT"/>
        </w:rPr>
        <w:t>s</w:t>
      </w:r>
      <w:r w:rsidR="0084014C" w:rsidRPr="00E468EE">
        <w:rPr>
          <w:rFonts w:ascii="Calisto MT" w:hAnsi="Calisto MT"/>
        </w:rPr>
        <w:t xml:space="preserve"> reprisals during </w:t>
      </w:r>
      <w:r w:rsidR="00521F62">
        <w:rPr>
          <w:rFonts w:ascii="Calisto MT" w:hAnsi="Calisto MT"/>
        </w:rPr>
        <w:t>NIAC</w:t>
      </w:r>
      <w:r w:rsidR="007C691A">
        <w:rPr>
          <w:rFonts w:ascii="Calisto MT" w:hAnsi="Calisto MT"/>
        </w:rPr>
        <w:t>, and that C</w:t>
      </w:r>
      <w:r w:rsidR="0084014C" w:rsidRPr="00E468EE">
        <w:rPr>
          <w:rFonts w:ascii="Calisto MT" w:hAnsi="Calisto MT"/>
        </w:rPr>
        <w:t xml:space="preserve">ommon Article 3 applies to all armed conflicts, </w:t>
      </w:r>
      <w:r w:rsidR="0084014C">
        <w:rPr>
          <w:rFonts w:ascii="Calisto MT" w:hAnsi="Calisto MT"/>
        </w:rPr>
        <w:t xml:space="preserve">its </w:t>
      </w:r>
      <w:r w:rsidR="0084014C" w:rsidRPr="00E468EE">
        <w:rPr>
          <w:rFonts w:ascii="Calisto MT" w:hAnsi="Calisto MT"/>
        </w:rPr>
        <w:t xml:space="preserve">approach on this point </w:t>
      </w:r>
      <w:r w:rsidR="0084014C">
        <w:rPr>
          <w:rFonts w:ascii="Calisto MT" w:hAnsi="Calisto MT"/>
        </w:rPr>
        <w:t xml:space="preserve">could be seen as </w:t>
      </w:r>
      <w:r w:rsidR="0084014C" w:rsidRPr="00E468EE">
        <w:rPr>
          <w:rFonts w:ascii="Calisto MT" w:hAnsi="Calisto MT"/>
        </w:rPr>
        <w:t>overly cautious</w:t>
      </w:r>
      <w:r w:rsidR="00535BDF">
        <w:rPr>
          <w:rFonts w:ascii="Calisto MT" w:hAnsi="Calisto MT"/>
        </w:rPr>
        <w:t>.</w:t>
      </w:r>
      <w:r w:rsidR="00521F62">
        <w:rPr>
          <w:rFonts w:ascii="Calisto MT" w:hAnsi="Calisto MT"/>
        </w:rPr>
        <w:t xml:space="preserve"> </w:t>
      </w:r>
    </w:p>
    <w:p w14:paraId="67DC9CED" w14:textId="37C55117" w:rsidR="00C60E8F" w:rsidRDefault="00521F62" w:rsidP="00C60E8F">
      <w:pPr>
        <w:spacing w:line="360" w:lineRule="auto"/>
        <w:rPr>
          <w:rFonts w:ascii="Calisto MT" w:hAnsi="Calisto MT"/>
        </w:rPr>
      </w:pPr>
      <w:r>
        <w:rPr>
          <w:rFonts w:ascii="Calisto MT" w:hAnsi="Calisto MT"/>
        </w:rPr>
        <w:t>A clearer indication of the position in IHL would (if possible) be beneficial, and the ILC’s recent work on reprisals against the natural environment</w:t>
      </w:r>
      <w:r w:rsidR="00E66C17">
        <w:rPr>
          <w:rFonts w:ascii="Calisto MT" w:hAnsi="Calisto MT"/>
        </w:rPr>
        <w:t>,</w:t>
      </w:r>
      <w:r>
        <w:rPr>
          <w:rFonts w:ascii="Calisto MT" w:hAnsi="Calisto MT"/>
        </w:rPr>
        <w:t xml:space="preserve"> including, in particular, the responses of States to its proposals</w:t>
      </w:r>
      <w:r w:rsidR="00E66C17">
        <w:rPr>
          <w:rFonts w:ascii="Calisto MT" w:hAnsi="Calisto MT"/>
        </w:rPr>
        <w:t>,</w:t>
      </w:r>
      <w:r>
        <w:rPr>
          <w:rFonts w:ascii="Calisto MT" w:hAnsi="Calisto MT"/>
        </w:rPr>
        <w:t xml:space="preserve"> provide</w:t>
      </w:r>
      <w:r w:rsidR="00535BDF">
        <w:rPr>
          <w:rFonts w:ascii="Calisto MT" w:hAnsi="Calisto MT"/>
        </w:rPr>
        <w:t>s</w:t>
      </w:r>
      <w:r>
        <w:rPr>
          <w:rFonts w:ascii="Calisto MT" w:hAnsi="Calisto MT"/>
        </w:rPr>
        <w:t xml:space="preserve"> a useful opportunity for reappraisal.</w:t>
      </w:r>
      <w:r w:rsidR="005172D8">
        <w:rPr>
          <w:rFonts w:ascii="Calisto MT" w:hAnsi="Calisto MT"/>
        </w:rPr>
        <w:t xml:space="preserve"> Its relevance stems from the fact that reprisals against the natural environment </w:t>
      </w:r>
      <w:r w:rsidR="00535BDF">
        <w:rPr>
          <w:rFonts w:ascii="Calisto MT" w:hAnsi="Calisto MT"/>
        </w:rPr>
        <w:t xml:space="preserve">are prohibited by </w:t>
      </w:r>
      <w:r w:rsidR="005172D8">
        <w:rPr>
          <w:rFonts w:ascii="Calisto MT" w:hAnsi="Calisto MT"/>
        </w:rPr>
        <w:t>Article 55(2) API—situated within Part IV, dealing with the civilian population and its general protection from the effects of hostilities.</w:t>
      </w:r>
      <w:r w:rsidR="005172D8" w:rsidRPr="005172D8">
        <w:rPr>
          <w:rFonts w:ascii="Calisto MT" w:hAnsi="Calisto MT"/>
        </w:rPr>
        <w:t xml:space="preserve"> </w:t>
      </w:r>
      <w:r w:rsidR="005172D8">
        <w:rPr>
          <w:rFonts w:ascii="Calisto MT" w:hAnsi="Calisto MT"/>
        </w:rPr>
        <w:t>Viewing the environment as a civilian object, and taking an ‘an anthropocentric approach’, it is protected ‘in order to protect the health and survival of the civilian population’.</w:t>
      </w:r>
      <w:r w:rsidR="005172D8">
        <w:rPr>
          <w:rStyle w:val="FootnoteReference"/>
          <w:rFonts w:ascii="Calisto MT" w:hAnsi="Calisto MT"/>
        </w:rPr>
        <w:footnoteReference w:id="62"/>
      </w:r>
      <w:r w:rsidR="00C60E8F">
        <w:rPr>
          <w:rFonts w:ascii="Calisto MT" w:hAnsi="Calisto MT"/>
        </w:rPr>
        <w:t xml:space="preserve"> </w:t>
      </w:r>
      <w:r w:rsidR="00E66C17">
        <w:rPr>
          <w:rFonts w:ascii="Calisto MT" w:hAnsi="Calisto MT"/>
        </w:rPr>
        <w:t xml:space="preserve">In other words, and to all intents and purposes, reprisals against the natural environment are reprisals against civilians. </w:t>
      </w:r>
      <w:r w:rsidR="00C60E8F">
        <w:rPr>
          <w:rFonts w:ascii="Calisto MT" w:hAnsi="Calisto MT"/>
        </w:rPr>
        <w:t xml:space="preserve">Earlier drafts of the Commentary accompanying the Draft Principles had, however, acknowledged disagreement between ILC members as to the customary status of the prohibition. Some stressed the link between the prohibition and Article 51 API, which had codified the customary protection of civilians from the dangers of hostilities and prohibited reprisals against the civilian population. Insisting that reprisals against the environment would be ‘tantamount to an attack on the civilian population’, which would violate IHL, </w:t>
      </w:r>
      <w:r w:rsidR="005452EC">
        <w:rPr>
          <w:rFonts w:ascii="Calisto MT" w:hAnsi="Calisto MT"/>
        </w:rPr>
        <w:t>they</w:t>
      </w:r>
      <w:r w:rsidR="00C60E8F">
        <w:rPr>
          <w:rFonts w:ascii="Calisto MT" w:hAnsi="Calisto MT"/>
        </w:rPr>
        <w:t xml:space="preserve"> believed that ‘the prohibition of reprisals forms part of customary international law’.</w:t>
      </w:r>
      <w:r w:rsidR="00C60E8F">
        <w:rPr>
          <w:rStyle w:val="FootnoteReference"/>
          <w:rFonts w:ascii="Calisto MT" w:hAnsi="Calisto MT"/>
        </w:rPr>
        <w:footnoteReference w:id="63"/>
      </w:r>
      <w:r w:rsidR="00C60E8F">
        <w:rPr>
          <w:rFonts w:ascii="Calisto MT" w:hAnsi="Calisto MT"/>
        </w:rPr>
        <w:t xml:space="preserve"> Opponents pointed to the fact that API is not universally ratified and that </w:t>
      </w:r>
      <w:r w:rsidR="005452EC">
        <w:rPr>
          <w:rFonts w:ascii="Calisto MT" w:hAnsi="Calisto MT"/>
        </w:rPr>
        <w:t>its</w:t>
      </w:r>
      <w:r w:rsidR="00C60E8F">
        <w:rPr>
          <w:rFonts w:ascii="Calisto MT" w:hAnsi="Calisto MT"/>
        </w:rPr>
        <w:t xml:space="preserve"> reprisals provisions have been the subject of </w:t>
      </w:r>
      <w:r w:rsidR="00C60E8F">
        <w:rPr>
          <w:rFonts w:ascii="Calisto MT" w:hAnsi="Calisto MT"/>
        </w:rPr>
        <w:lastRenderedPageBreak/>
        <w:t>reservations and declarations</w:t>
      </w:r>
      <w:r w:rsidR="00535BDF">
        <w:rPr>
          <w:rFonts w:ascii="Calisto MT" w:hAnsi="Calisto MT"/>
        </w:rPr>
        <w:t>,</w:t>
      </w:r>
      <w:r w:rsidR="00C60E8F">
        <w:rPr>
          <w:rFonts w:ascii="Calisto MT" w:hAnsi="Calisto MT"/>
        </w:rPr>
        <w:t xml:space="preserve"> assert</w:t>
      </w:r>
      <w:r w:rsidR="00535BDF">
        <w:rPr>
          <w:rFonts w:ascii="Calisto MT" w:hAnsi="Calisto MT"/>
        </w:rPr>
        <w:t>ing</w:t>
      </w:r>
      <w:r w:rsidR="00C60E8F">
        <w:rPr>
          <w:rFonts w:ascii="Calisto MT" w:hAnsi="Calisto MT"/>
        </w:rPr>
        <w:t xml:space="preserve"> that the prohibition in Article 55(2) is a treaty obligation only.</w:t>
      </w:r>
      <w:r w:rsidR="00C60E8F">
        <w:rPr>
          <w:rStyle w:val="FootnoteReference"/>
          <w:rFonts w:ascii="Calisto MT" w:hAnsi="Calisto MT"/>
        </w:rPr>
        <w:footnoteReference w:id="64"/>
      </w:r>
      <w:r w:rsidR="00C60E8F">
        <w:rPr>
          <w:rFonts w:ascii="Calisto MT" w:hAnsi="Calisto MT"/>
        </w:rPr>
        <w:t xml:space="preserve"> </w:t>
      </w:r>
    </w:p>
    <w:p w14:paraId="4BD07E09" w14:textId="77777777" w:rsidR="00C60E8F" w:rsidRDefault="00C60E8F" w:rsidP="00C60E8F">
      <w:pPr>
        <w:spacing w:line="360" w:lineRule="auto"/>
        <w:rPr>
          <w:rFonts w:ascii="Calisto MT" w:hAnsi="Calisto MT"/>
        </w:rPr>
      </w:pPr>
    </w:p>
    <w:p w14:paraId="18D145C3" w14:textId="4BD4D62F" w:rsidR="00C60E8F" w:rsidRDefault="00C60E8F" w:rsidP="00C60E8F">
      <w:pPr>
        <w:spacing w:line="360" w:lineRule="auto"/>
        <w:rPr>
          <w:rFonts w:ascii="Calisto MT" w:hAnsi="Calisto MT"/>
        </w:rPr>
      </w:pPr>
      <w:r w:rsidRPr="00EB2BA3">
        <w:rPr>
          <w:rFonts w:ascii="Calisto MT" w:hAnsi="Calisto MT"/>
        </w:rPr>
        <w:t xml:space="preserve">The ILC ultimately </w:t>
      </w:r>
      <w:r>
        <w:rPr>
          <w:rFonts w:ascii="Calisto MT" w:hAnsi="Calisto MT"/>
        </w:rPr>
        <w:t>decided</w:t>
      </w:r>
      <w:r w:rsidRPr="00EB2BA3">
        <w:rPr>
          <w:rFonts w:ascii="Calisto MT" w:hAnsi="Calisto MT"/>
        </w:rPr>
        <w:t xml:space="preserve"> that </w:t>
      </w:r>
      <w:r>
        <w:rPr>
          <w:rFonts w:ascii="Calisto MT" w:hAnsi="Calisto MT"/>
        </w:rPr>
        <w:t xml:space="preserve">to </w:t>
      </w:r>
      <w:r w:rsidR="005452EC">
        <w:rPr>
          <w:rFonts w:ascii="Calisto MT" w:hAnsi="Calisto MT"/>
        </w:rPr>
        <w:t>omit</w:t>
      </w:r>
      <w:r w:rsidRPr="00EB2BA3">
        <w:rPr>
          <w:rFonts w:ascii="Calisto MT" w:hAnsi="Calisto MT"/>
        </w:rPr>
        <w:t xml:space="preserve"> a principle </w:t>
      </w:r>
      <w:r>
        <w:rPr>
          <w:rFonts w:ascii="Calisto MT" w:hAnsi="Calisto MT"/>
        </w:rPr>
        <w:t xml:space="preserve">protecting </w:t>
      </w:r>
      <w:r w:rsidRPr="00EB2BA3">
        <w:rPr>
          <w:rFonts w:ascii="Calisto MT" w:hAnsi="Calisto MT"/>
        </w:rPr>
        <w:t xml:space="preserve">the environment from reprisals could </w:t>
      </w:r>
      <w:r w:rsidR="005452EC">
        <w:rPr>
          <w:rFonts w:ascii="Calisto MT" w:hAnsi="Calisto MT"/>
        </w:rPr>
        <w:t>risk</w:t>
      </w:r>
      <w:r w:rsidRPr="00EB2BA3">
        <w:rPr>
          <w:rFonts w:ascii="Calisto MT" w:hAnsi="Calisto MT"/>
        </w:rPr>
        <w:t xml:space="preserve"> ‘weakening the existing rule’</w:t>
      </w:r>
      <w:r w:rsidR="005452EC">
        <w:rPr>
          <w:rFonts w:ascii="Calisto MT" w:hAnsi="Calisto MT"/>
        </w:rPr>
        <w:t>—</w:t>
      </w:r>
      <w:r>
        <w:rPr>
          <w:rFonts w:ascii="Calisto MT" w:hAnsi="Calisto MT"/>
        </w:rPr>
        <w:t>which would b</w:t>
      </w:r>
      <w:r w:rsidRPr="00EB2BA3">
        <w:rPr>
          <w:rFonts w:ascii="Calisto MT" w:hAnsi="Calisto MT"/>
        </w:rPr>
        <w:t xml:space="preserve">e undesirable given </w:t>
      </w:r>
      <w:r>
        <w:rPr>
          <w:rFonts w:ascii="Calisto MT" w:hAnsi="Calisto MT"/>
        </w:rPr>
        <w:t>its</w:t>
      </w:r>
      <w:r w:rsidRPr="00EB2BA3">
        <w:rPr>
          <w:rFonts w:ascii="Calisto MT" w:hAnsi="Calisto MT"/>
        </w:rPr>
        <w:t xml:space="preserve"> ‘fundamental importance’</w:t>
      </w:r>
      <w:r w:rsidR="005452EC">
        <w:rPr>
          <w:rFonts w:ascii="Calisto MT" w:hAnsi="Calisto MT"/>
        </w:rPr>
        <w:t>—</w:t>
      </w:r>
      <w:r w:rsidRPr="00EB2BA3">
        <w:rPr>
          <w:rFonts w:ascii="Calisto MT" w:hAnsi="Calisto MT"/>
        </w:rPr>
        <w:t xml:space="preserve">and that the </w:t>
      </w:r>
      <w:r>
        <w:rPr>
          <w:rFonts w:ascii="Calisto MT" w:hAnsi="Calisto MT"/>
        </w:rPr>
        <w:t>Draft P</w:t>
      </w:r>
      <w:r w:rsidRPr="00EB2BA3">
        <w:rPr>
          <w:rFonts w:ascii="Calisto MT" w:hAnsi="Calisto MT"/>
        </w:rPr>
        <w:t xml:space="preserve">rinciple should be ‘seen as promoting the progressive development of </w:t>
      </w:r>
      <w:r w:rsidRPr="00A56ABF">
        <w:rPr>
          <w:rFonts w:ascii="Calisto MT" w:hAnsi="Calisto MT"/>
        </w:rPr>
        <w:t>international law’.</w:t>
      </w:r>
      <w:r w:rsidRPr="00A56ABF">
        <w:rPr>
          <w:rStyle w:val="FootnoteReference"/>
          <w:rFonts w:ascii="Calisto MT" w:hAnsi="Calisto MT"/>
        </w:rPr>
        <w:footnoteReference w:id="65"/>
      </w:r>
      <w:r w:rsidRPr="00A56ABF">
        <w:rPr>
          <w:rFonts w:ascii="Calisto MT" w:hAnsi="Calisto MT"/>
        </w:rPr>
        <w:t xml:space="preserve"> </w:t>
      </w:r>
      <w:r w:rsidR="00E66C17">
        <w:rPr>
          <w:rFonts w:ascii="Calisto MT" w:hAnsi="Calisto MT"/>
        </w:rPr>
        <w:t>In short, even if this is not current</w:t>
      </w:r>
      <w:r w:rsidR="005452EC">
        <w:rPr>
          <w:rFonts w:ascii="Calisto MT" w:hAnsi="Calisto MT"/>
        </w:rPr>
        <w:t>ly</w:t>
      </w:r>
      <w:r w:rsidR="00E66C17">
        <w:rPr>
          <w:rFonts w:ascii="Calisto MT" w:hAnsi="Calisto MT"/>
        </w:rPr>
        <w:t xml:space="preserve"> customary </w:t>
      </w:r>
      <w:r w:rsidR="00535BDF">
        <w:rPr>
          <w:rFonts w:ascii="Calisto MT" w:hAnsi="Calisto MT"/>
        </w:rPr>
        <w:t>IHL</w:t>
      </w:r>
      <w:r w:rsidR="00E66C17">
        <w:rPr>
          <w:rFonts w:ascii="Calisto MT" w:hAnsi="Calisto MT"/>
        </w:rPr>
        <w:t xml:space="preserve">, it </w:t>
      </w:r>
      <w:r w:rsidR="00E66C17" w:rsidRPr="00544DA0">
        <w:rPr>
          <w:rFonts w:ascii="Calisto MT" w:hAnsi="Calisto MT"/>
          <w:i/>
        </w:rPr>
        <w:t>should</w:t>
      </w:r>
      <w:r w:rsidR="00E66C17">
        <w:rPr>
          <w:rFonts w:ascii="Calisto MT" w:hAnsi="Calisto MT"/>
        </w:rPr>
        <w:t xml:space="preserve"> be—and that is the direction of travel. </w:t>
      </w:r>
      <w:r w:rsidRPr="00A56ABF">
        <w:rPr>
          <w:rFonts w:ascii="Calisto MT" w:hAnsi="Calisto MT"/>
        </w:rPr>
        <w:t>The prohibition accordingly became Principle 15 in the final ILC Draft.</w:t>
      </w:r>
      <w:r w:rsidR="00043FA5">
        <w:rPr>
          <w:rFonts w:ascii="Calisto MT" w:hAnsi="Calisto MT"/>
        </w:rPr>
        <w:t xml:space="preserve"> A</w:t>
      </w:r>
      <w:r w:rsidRPr="00A56ABF">
        <w:rPr>
          <w:rFonts w:ascii="Calisto MT" w:hAnsi="Calisto MT"/>
        </w:rPr>
        <w:t xml:space="preserve">ccepting that State practice </w:t>
      </w:r>
      <w:r w:rsidR="00043FA5">
        <w:rPr>
          <w:rFonts w:ascii="Calisto MT" w:hAnsi="Calisto MT"/>
        </w:rPr>
        <w:t xml:space="preserve">is sparse </w:t>
      </w:r>
      <w:r w:rsidRPr="00A56ABF">
        <w:rPr>
          <w:rFonts w:ascii="Calisto MT" w:hAnsi="Calisto MT"/>
        </w:rPr>
        <w:t xml:space="preserve">and </w:t>
      </w:r>
      <w:r w:rsidR="005452EC">
        <w:rPr>
          <w:rFonts w:ascii="Calisto MT" w:hAnsi="Calisto MT"/>
        </w:rPr>
        <w:t xml:space="preserve">noting </w:t>
      </w:r>
      <w:r w:rsidR="00043FA5">
        <w:rPr>
          <w:rFonts w:ascii="Calisto MT" w:hAnsi="Calisto MT"/>
        </w:rPr>
        <w:t xml:space="preserve">the existence of </w:t>
      </w:r>
      <w:r w:rsidRPr="00A56ABF">
        <w:rPr>
          <w:rFonts w:ascii="Calisto MT" w:hAnsi="Calisto MT"/>
        </w:rPr>
        <w:t>reservations and declarations to API,</w:t>
      </w:r>
      <w:r w:rsidRPr="00A56ABF">
        <w:rPr>
          <w:rStyle w:val="FootnoteReference"/>
          <w:rFonts w:ascii="Calisto MT" w:hAnsi="Calisto MT"/>
        </w:rPr>
        <w:footnoteReference w:id="66"/>
      </w:r>
      <w:r>
        <w:rPr>
          <w:rFonts w:ascii="Calisto MT" w:hAnsi="Calisto MT"/>
        </w:rPr>
        <w:t xml:space="preserve"> the </w:t>
      </w:r>
      <w:r w:rsidR="00544DA0">
        <w:rPr>
          <w:rFonts w:ascii="Calisto MT" w:hAnsi="Calisto MT"/>
        </w:rPr>
        <w:t xml:space="preserve">ILC’s </w:t>
      </w:r>
      <w:r>
        <w:rPr>
          <w:rFonts w:ascii="Calisto MT" w:hAnsi="Calisto MT"/>
        </w:rPr>
        <w:t xml:space="preserve">Commentary nonetheless </w:t>
      </w:r>
      <w:r w:rsidRPr="00A56ABF">
        <w:rPr>
          <w:rFonts w:ascii="Calisto MT" w:hAnsi="Calisto MT"/>
        </w:rPr>
        <w:t>suggest</w:t>
      </w:r>
      <w:r w:rsidR="00535BDF">
        <w:rPr>
          <w:rFonts w:ascii="Calisto MT" w:hAnsi="Calisto MT"/>
        </w:rPr>
        <w:t>s</w:t>
      </w:r>
      <w:r w:rsidRPr="00A56ABF">
        <w:rPr>
          <w:rFonts w:ascii="Calisto MT" w:hAnsi="Calisto MT"/>
        </w:rPr>
        <w:t xml:space="preserve"> that </w:t>
      </w:r>
      <w:r>
        <w:rPr>
          <w:rFonts w:ascii="Calisto MT" w:hAnsi="Calisto MT"/>
        </w:rPr>
        <w:t xml:space="preserve">Articles </w:t>
      </w:r>
      <w:r w:rsidRPr="00A56ABF">
        <w:rPr>
          <w:rFonts w:ascii="Calisto MT" w:hAnsi="Calisto MT"/>
        </w:rPr>
        <w:t xml:space="preserve">51(6) and 52(1) </w:t>
      </w:r>
      <w:r>
        <w:rPr>
          <w:rFonts w:ascii="Calisto MT" w:hAnsi="Calisto MT"/>
        </w:rPr>
        <w:t xml:space="preserve">API </w:t>
      </w:r>
      <w:r w:rsidRPr="00A56ABF">
        <w:rPr>
          <w:rFonts w:ascii="Calisto MT" w:hAnsi="Calisto MT"/>
          <w:i/>
        </w:rPr>
        <w:t>are</w:t>
      </w:r>
      <w:r>
        <w:rPr>
          <w:rFonts w:ascii="Calisto MT" w:hAnsi="Calisto MT"/>
        </w:rPr>
        <w:t xml:space="preserve"> </w:t>
      </w:r>
      <w:r w:rsidRPr="00A56ABF">
        <w:rPr>
          <w:rFonts w:ascii="Calisto MT" w:hAnsi="Calisto MT"/>
        </w:rPr>
        <w:t>customary</w:t>
      </w:r>
      <w:r>
        <w:rPr>
          <w:rFonts w:ascii="Calisto MT" w:hAnsi="Calisto MT"/>
        </w:rPr>
        <w:t xml:space="preserve"> rules</w:t>
      </w:r>
      <w:r w:rsidRPr="00A56ABF">
        <w:rPr>
          <w:rFonts w:ascii="Calisto MT" w:hAnsi="Calisto MT"/>
        </w:rPr>
        <w:t xml:space="preserve">: </w:t>
      </w:r>
    </w:p>
    <w:p w14:paraId="3F299726" w14:textId="77777777" w:rsidR="005452EC" w:rsidRDefault="005452EC" w:rsidP="00C60E8F">
      <w:pPr>
        <w:spacing w:line="360" w:lineRule="auto"/>
        <w:rPr>
          <w:rFonts w:ascii="Calisto MT" w:hAnsi="Calisto MT"/>
        </w:rPr>
      </w:pPr>
    </w:p>
    <w:p w14:paraId="2DE30CD3" w14:textId="77777777" w:rsidR="00C60E8F" w:rsidRPr="00712CC7" w:rsidRDefault="00C60E8F" w:rsidP="00C60E8F">
      <w:pPr>
        <w:spacing w:line="360" w:lineRule="auto"/>
        <w:ind w:left="720"/>
        <w:rPr>
          <w:rFonts w:ascii="Calisto MT" w:hAnsi="Calisto MT"/>
        </w:rPr>
      </w:pPr>
      <w:r>
        <w:rPr>
          <w:rFonts w:ascii="Calisto MT" w:hAnsi="Calisto MT"/>
        </w:rPr>
        <w:t xml:space="preserve">… </w:t>
      </w:r>
      <w:r w:rsidRPr="00A56ABF">
        <w:rPr>
          <w:rFonts w:ascii="Calisto MT" w:hAnsi="Calisto MT"/>
        </w:rPr>
        <w:t xml:space="preserve">it should be recalled that the environment is protected by other rules … that contain prohibitions regarding the use of reprisals. In particular, draft principle 15 is also related to article 51, paragraph 6, of Additional Protocol I, … and article 52, paragraph 1… The 1949 Geneva Conventions also prohibit the use of reprisals against, </w:t>
      </w:r>
      <w:r w:rsidRPr="00A56ABF">
        <w:rPr>
          <w:rFonts w:ascii="Calisto MT" w:hAnsi="Calisto MT"/>
          <w:i/>
        </w:rPr>
        <w:t>inter alia</w:t>
      </w:r>
      <w:r w:rsidRPr="00A56ABF">
        <w:rPr>
          <w:rFonts w:ascii="Calisto MT" w:hAnsi="Calisto MT"/>
        </w:rPr>
        <w:t xml:space="preserve">, civilians and civilian objects. </w:t>
      </w:r>
      <w:r w:rsidRPr="00A56ABF">
        <w:rPr>
          <w:rFonts w:ascii="Calisto MT" w:hAnsi="Calisto MT"/>
          <w:i/>
        </w:rPr>
        <w:t>These customary prohibitions</w:t>
      </w:r>
      <w:r w:rsidRPr="00A56ABF">
        <w:rPr>
          <w:rFonts w:ascii="Calisto MT" w:hAnsi="Calisto MT"/>
        </w:rPr>
        <w:t xml:space="preserve"> apply to reprisals against the environment as a civilian object, where it has n</w:t>
      </w:r>
      <w:r>
        <w:rPr>
          <w:rFonts w:ascii="Calisto MT" w:hAnsi="Calisto MT"/>
        </w:rPr>
        <w:t>ot become a military objective.</w:t>
      </w:r>
      <w:r>
        <w:rPr>
          <w:rStyle w:val="FootnoteReference"/>
          <w:rFonts w:ascii="Calisto MT" w:hAnsi="Calisto MT"/>
        </w:rPr>
        <w:footnoteReference w:id="67"/>
      </w:r>
      <w:r>
        <w:rPr>
          <w:rFonts w:ascii="Calisto MT" w:hAnsi="Calisto MT"/>
        </w:rPr>
        <w:t xml:space="preserve">  </w:t>
      </w:r>
    </w:p>
    <w:p w14:paraId="7FDC5273" w14:textId="77777777" w:rsidR="007250D9" w:rsidRDefault="007250D9" w:rsidP="00E468EE">
      <w:pPr>
        <w:spacing w:line="360" w:lineRule="auto"/>
        <w:rPr>
          <w:rFonts w:ascii="Calisto MT" w:hAnsi="Calisto MT"/>
          <w:b/>
          <w:bCs/>
        </w:rPr>
      </w:pPr>
    </w:p>
    <w:p w14:paraId="17134D12" w14:textId="0E3B861C" w:rsidR="007503B6" w:rsidRDefault="00516D21" w:rsidP="00E468EE">
      <w:pPr>
        <w:spacing w:line="360" w:lineRule="auto"/>
        <w:rPr>
          <w:rFonts w:ascii="Calisto MT" w:hAnsi="Calisto MT"/>
          <w:b/>
          <w:bCs/>
        </w:rPr>
      </w:pPr>
      <w:r>
        <w:rPr>
          <w:rFonts w:ascii="Calisto MT" w:hAnsi="Calisto MT"/>
          <w:b/>
          <w:bCs/>
        </w:rPr>
        <w:t>5</w:t>
      </w:r>
      <w:r w:rsidR="007503B6">
        <w:rPr>
          <w:rFonts w:ascii="Calisto MT" w:hAnsi="Calisto MT"/>
          <w:b/>
          <w:bCs/>
        </w:rPr>
        <w:t xml:space="preserve"> State Practice and Opinio Juris</w:t>
      </w:r>
    </w:p>
    <w:p w14:paraId="2E8540F8" w14:textId="77777777" w:rsidR="008E624F" w:rsidRDefault="008E624F" w:rsidP="00E468EE">
      <w:pPr>
        <w:spacing w:line="360" w:lineRule="auto"/>
        <w:rPr>
          <w:rFonts w:ascii="Calisto MT" w:hAnsi="Calisto MT"/>
          <w:bCs/>
        </w:rPr>
      </w:pPr>
    </w:p>
    <w:p w14:paraId="7BD1417C" w14:textId="0985DC0D" w:rsidR="00516D21" w:rsidRDefault="00FD5E08" w:rsidP="00516D21">
      <w:pPr>
        <w:spacing w:line="360" w:lineRule="auto"/>
        <w:rPr>
          <w:rFonts w:ascii="Calisto MT" w:hAnsi="Calisto MT"/>
          <w:i/>
        </w:rPr>
      </w:pPr>
      <w:r>
        <w:rPr>
          <w:rFonts w:ascii="Calisto MT" w:hAnsi="Calisto MT"/>
        </w:rPr>
        <w:t xml:space="preserve">As indicated in Article 38(1)(b) of the Statute of the ICJ, ‘international custom’ </w:t>
      </w:r>
      <w:r w:rsidR="004359B8">
        <w:rPr>
          <w:rFonts w:ascii="Calisto MT" w:hAnsi="Calisto MT"/>
        </w:rPr>
        <w:t xml:space="preserve">as a source of legal obligation </w:t>
      </w:r>
      <w:r>
        <w:rPr>
          <w:rFonts w:ascii="Calisto MT" w:hAnsi="Calisto MT"/>
        </w:rPr>
        <w:t xml:space="preserve">is evidenced by ‘general practice accepted as law’. </w:t>
      </w:r>
      <w:r w:rsidR="00544DA0">
        <w:rPr>
          <w:rFonts w:ascii="Calisto MT" w:hAnsi="Calisto MT"/>
        </w:rPr>
        <w:t>T</w:t>
      </w:r>
      <w:r w:rsidR="00516D21">
        <w:rPr>
          <w:rFonts w:ascii="Calisto MT" w:hAnsi="Calisto MT"/>
        </w:rPr>
        <w:t xml:space="preserve">he </w:t>
      </w:r>
      <w:r>
        <w:rPr>
          <w:rFonts w:ascii="Calisto MT" w:hAnsi="Calisto MT"/>
        </w:rPr>
        <w:t xml:space="preserve">formation and </w:t>
      </w:r>
      <w:r w:rsidR="00516D21">
        <w:rPr>
          <w:rFonts w:ascii="Calisto MT" w:hAnsi="Calisto MT"/>
        </w:rPr>
        <w:t>identification of customary law</w:t>
      </w:r>
      <w:r>
        <w:rPr>
          <w:rFonts w:ascii="Calisto MT" w:hAnsi="Calisto MT"/>
        </w:rPr>
        <w:t xml:space="preserve"> accordingly</w:t>
      </w:r>
      <w:r w:rsidR="00516D21">
        <w:rPr>
          <w:rFonts w:ascii="Calisto MT" w:hAnsi="Calisto MT"/>
        </w:rPr>
        <w:t xml:space="preserve"> requires consistent and widespread State practice</w:t>
      </w:r>
      <w:r>
        <w:rPr>
          <w:rFonts w:ascii="Calisto MT" w:hAnsi="Calisto MT"/>
        </w:rPr>
        <w:t xml:space="preserve"> (</w:t>
      </w:r>
      <w:r w:rsidR="00814F27">
        <w:rPr>
          <w:rFonts w:ascii="Calisto MT" w:hAnsi="Calisto MT"/>
        </w:rPr>
        <w:t xml:space="preserve">i.e. </w:t>
      </w:r>
      <w:r>
        <w:rPr>
          <w:rFonts w:ascii="Calisto MT" w:hAnsi="Calisto MT"/>
        </w:rPr>
        <w:t>objectively observable behaviour)</w:t>
      </w:r>
      <w:r w:rsidR="00516D21">
        <w:rPr>
          <w:rFonts w:ascii="Calisto MT" w:hAnsi="Calisto MT"/>
        </w:rPr>
        <w:t xml:space="preserve"> supported by </w:t>
      </w:r>
      <w:r w:rsidR="00516D21" w:rsidRPr="00D9067A">
        <w:rPr>
          <w:rFonts w:ascii="Calisto MT" w:hAnsi="Calisto MT"/>
          <w:i/>
        </w:rPr>
        <w:t>opinio juris</w:t>
      </w:r>
      <w:r w:rsidR="00814F27">
        <w:rPr>
          <w:rFonts w:ascii="Calisto MT" w:hAnsi="Calisto MT"/>
          <w:i/>
        </w:rPr>
        <w:t xml:space="preserve"> sive necessitatis</w:t>
      </w:r>
      <w:r>
        <w:rPr>
          <w:rFonts w:ascii="Calisto MT" w:hAnsi="Calisto MT"/>
        </w:rPr>
        <w:t xml:space="preserve"> (</w:t>
      </w:r>
      <w:r w:rsidR="00814F27">
        <w:rPr>
          <w:rFonts w:ascii="Calisto MT" w:hAnsi="Calisto MT"/>
        </w:rPr>
        <w:t xml:space="preserve">i.e. the subjective and psychological belief of a State that this </w:t>
      </w:r>
      <w:r w:rsidR="00814F27">
        <w:rPr>
          <w:rFonts w:ascii="Calisto MT" w:hAnsi="Calisto MT"/>
        </w:rPr>
        <w:lastRenderedPageBreak/>
        <w:t>behaviour is legally required or permitted).</w:t>
      </w:r>
      <w:r w:rsidR="00377F91">
        <w:rPr>
          <w:rStyle w:val="FootnoteReference"/>
          <w:rFonts w:ascii="Calisto MT" w:hAnsi="Calisto MT"/>
        </w:rPr>
        <w:footnoteReference w:id="68"/>
      </w:r>
      <w:r w:rsidR="00516D21">
        <w:rPr>
          <w:rFonts w:ascii="Calisto MT" w:hAnsi="Calisto MT"/>
        </w:rPr>
        <w:t xml:space="preserve"> </w:t>
      </w:r>
      <w:r w:rsidR="00782F38">
        <w:rPr>
          <w:rFonts w:ascii="Calisto MT" w:hAnsi="Calisto MT"/>
        </w:rPr>
        <w:t>I</w:t>
      </w:r>
      <w:r w:rsidR="00516D21">
        <w:rPr>
          <w:rFonts w:ascii="Calisto MT" w:hAnsi="Calisto MT"/>
        </w:rPr>
        <w:t xml:space="preserve">t is </w:t>
      </w:r>
      <w:r w:rsidR="00782F38">
        <w:rPr>
          <w:rFonts w:ascii="Calisto MT" w:hAnsi="Calisto MT"/>
        </w:rPr>
        <w:t xml:space="preserve">certainly </w:t>
      </w:r>
      <w:r w:rsidR="00516D21">
        <w:rPr>
          <w:rFonts w:ascii="Calisto MT" w:hAnsi="Calisto MT"/>
        </w:rPr>
        <w:t xml:space="preserve">possible to point to a significant and consistent body of State practice </w:t>
      </w:r>
      <w:r w:rsidR="00516D21" w:rsidRPr="004359B8">
        <w:rPr>
          <w:rFonts w:ascii="Calisto MT" w:hAnsi="Calisto MT"/>
        </w:rPr>
        <w:t>refraining</w:t>
      </w:r>
      <w:r w:rsidR="00516D21">
        <w:rPr>
          <w:rFonts w:ascii="Calisto MT" w:hAnsi="Calisto MT"/>
        </w:rPr>
        <w:t xml:space="preserve"> from reprisals against civilians</w:t>
      </w:r>
      <w:r w:rsidR="00782F38">
        <w:rPr>
          <w:rFonts w:ascii="Calisto MT" w:hAnsi="Calisto MT"/>
        </w:rPr>
        <w:t xml:space="preserve">. This </w:t>
      </w:r>
      <w:r w:rsidR="00516D21">
        <w:rPr>
          <w:rFonts w:ascii="Calisto MT" w:hAnsi="Calisto MT"/>
        </w:rPr>
        <w:t xml:space="preserve">is not, however, </w:t>
      </w:r>
      <w:r w:rsidR="00782F38">
        <w:rPr>
          <w:rFonts w:ascii="Calisto MT" w:hAnsi="Calisto MT"/>
        </w:rPr>
        <w:t>determinative</w:t>
      </w:r>
      <w:r w:rsidR="00516D21">
        <w:rPr>
          <w:rFonts w:ascii="Calisto MT" w:hAnsi="Calisto MT"/>
        </w:rPr>
        <w:t xml:space="preserve"> of the question as to the customary status of the prohibition—States </w:t>
      </w:r>
      <w:r w:rsidR="00544DA0">
        <w:rPr>
          <w:rFonts w:ascii="Calisto MT" w:hAnsi="Calisto MT"/>
        </w:rPr>
        <w:t>may</w:t>
      </w:r>
      <w:r w:rsidR="00516D21">
        <w:rPr>
          <w:rFonts w:ascii="Calisto MT" w:hAnsi="Calisto MT"/>
        </w:rPr>
        <w:t xml:space="preserve"> </w:t>
      </w:r>
      <w:r w:rsidR="00782F38">
        <w:rPr>
          <w:rFonts w:ascii="Calisto MT" w:hAnsi="Calisto MT"/>
        </w:rPr>
        <w:t xml:space="preserve">refrain from </w:t>
      </w:r>
      <w:r w:rsidR="00544DA0">
        <w:rPr>
          <w:rFonts w:ascii="Calisto MT" w:hAnsi="Calisto MT"/>
        </w:rPr>
        <w:t xml:space="preserve">particular </w:t>
      </w:r>
      <w:r w:rsidR="00516D21">
        <w:rPr>
          <w:rFonts w:ascii="Calisto MT" w:hAnsi="Calisto MT"/>
        </w:rPr>
        <w:t xml:space="preserve">conduct without believing that they are legally </w:t>
      </w:r>
      <w:r w:rsidR="00782F38">
        <w:rPr>
          <w:rFonts w:ascii="Calisto MT" w:hAnsi="Calisto MT"/>
        </w:rPr>
        <w:t xml:space="preserve">required to </w:t>
      </w:r>
      <w:r w:rsidR="00516D21">
        <w:rPr>
          <w:rFonts w:ascii="Calisto MT" w:hAnsi="Calisto MT"/>
        </w:rPr>
        <w:t xml:space="preserve">do so. </w:t>
      </w:r>
      <w:r w:rsidR="00782F38">
        <w:rPr>
          <w:rFonts w:ascii="Calisto MT" w:hAnsi="Calisto MT"/>
        </w:rPr>
        <w:t xml:space="preserve">Nor does </w:t>
      </w:r>
      <w:r w:rsidR="00516D21">
        <w:rPr>
          <w:rFonts w:ascii="Calisto MT" w:hAnsi="Calisto MT"/>
        </w:rPr>
        <w:t xml:space="preserve">widespread practice </w:t>
      </w:r>
      <w:r w:rsidR="00782F38">
        <w:rPr>
          <w:rFonts w:ascii="Calisto MT" w:hAnsi="Calisto MT"/>
        </w:rPr>
        <w:t xml:space="preserve">in conformity with </w:t>
      </w:r>
      <w:r w:rsidR="00516D21">
        <w:rPr>
          <w:rFonts w:ascii="Calisto MT" w:hAnsi="Calisto MT"/>
        </w:rPr>
        <w:t xml:space="preserve">a treaty obligation </w:t>
      </w:r>
      <w:r w:rsidR="00782F38">
        <w:rPr>
          <w:rFonts w:ascii="Calisto MT" w:hAnsi="Calisto MT"/>
        </w:rPr>
        <w:t xml:space="preserve">necessarily </w:t>
      </w:r>
      <w:r w:rsidR="00516D21">
        <w:rPr>
          <w:rFonts w:ascii="Calisto MT" w:hAnsi="Calisto MT"/>
        </w:rPr>
        <w:t xml:space="preserve">transform </w:t>
      </w:r>
      <w:r w:rsidR="00782F38">
        <w:rPr>
          <w:rFonts w:ascii="Calisto MT" w:hAnsi="Calisto MT"/>
        </w:rPr>
        <w:t>it</w:t>
      </w:r>
      <w:r w:rsidR="00516D21">
        <w:rPr>
          <w:rFonts w:ascii="Calisto MT" w:hAnsi="Calisto MT"/>
        </w:rPr>
        <w:t xml:space="preserve"> into customary law </w:t>
      </w:r>
      <w:r w:rsidR="00516D21" w:rsidRPr="00552DC5">
        <w:rPr>
          <w:rFonts w:ascii="Calisto MT" w:hAnsi="Calisto MT"/>
          <w:i/>
        </w:rPr>
        <w:t>per se</w:t>
      </w:r>
      <w:r w:rsidR="00516D21">
        <w:rPr>
          <w:rFonts w:ascii="Calisto MT" w:hAnsi="Calisto MT"/>
        </w:rPr>
        <w:t>—</w:t>
      </w:r>
      <w:r w:rsidR="00782F38">
        <w:rPr>
          <w:rFonts w:ascii="Calisto MT" w:hAnsi="Calisto MT"/>
        </w:rPr>
        <w:t>that</w:t>
      </w:r>
      <w:r w:rsidR="00516D21">
        <w:rPr>
          <w:rFonts w:ascii="Calisto MT" w:hAnsi="Calisto MT"/>
        </w:rPr>
        <w:t xml:space="preserve"> States </w:t>
      </w:r>
      <w:r w:rsidR="00782F38">
        <w:rPr>
          <w:rFonts w:ascii="Calisto MT" w:hAnsi="Calisto MT"/>
        </w:rPr>
        <w:t>a</w:t>
      </w:r>
      <w:r w:rsidR="00516D21">
        <w:rPr>
          <w:rFonts w:ascii="Calisto MT" w:hAnsi="Calisto MT"/>
        </w:rPr>
        <w:t xml:space="preserve">ccept </w:t>
      </w:r>
      <w:r w:rsidR="00782F38">
        <w:rPr>
          <w:rFonts w:ascii="Calisto MT" w:hAnsi="Calisto MT"/>
        </w:rPr>
        <w:t xml:space="preserve">a </w:t>
      </w:r>
      <w:r w:rsidR="00516D21">
        <w:rPr>
          <w:rFonts w:ascii="Calisto MT" w:hAnsi="Calisto MT"/>
        </w:rPr>
        <w:t>conventional</w:t>
      </w:r>
      <w:r w:rsidR="00782F38">
        <w:rPr>
          <w:rFonts w:ascii="Calisto MT" w:hAnsi="Calisto MT"/>
        </w:rPr>
        <w:t xml:space="preserve"> prohibition on </w:t>
      </w:r>
      <w:r w:rsidR="00516D21">
        <w:rPr>
          <w:rFonts w:ascii="Calisto MT" w:hAnsi="Calisto MT"/>
        </w:rPr>
        <w:t xml:space="preserve">reprisals against civilians </w:t>
      </w:r>
      <w:r w:rsidR="00782F38">
        <w:rPr>
          <w:rFonts w:ascii="Calisto MT" w:hAnsi="Calisto MT"/>
        </w:rPr>
        <w:t>need not</w:t>
      </w:r>
      <w:r w:rsidR="00516D21">
        <w:rPr>
          <w:rFonts w:ascii="Calisto MT" w:hAnsi="Calisto MT"/>
        </w:rPr>
        <w:t xml:space="preserve"> mean that they </w:t>
      </w:r>
      <w:r w:rsidR="00782F38">
        <w:rPr>
          <w:rFonts w:ascii="Calisto MT" w:hAnsi="Calisto MT"/>
        </w:rPr>
        <w:t xml:space="preserve">also </w:t>
      </w:r>
      <w:r w:rsidR="00516D21">
        <w:rPr>
          <w:rFonts w:ascii="Calisto MT" w:hAnsi="Calisto MT"/>
        </w:rPr>
        <w:t xml:space="preserve">accept </w:t>
      </w:r>
      <w:r w:rsidR="00782F38">
        <w:rPr>
          <w:rFonts w:ascii="Calisto MT" w:hAnsi="Calisto MT"/>
        </w:rPr>
        <w:t xml:space="preserve">the prohibition as </w:t>
      </w:r>
      <w:r w:rsidR="00516D21">
        <w:rPr>
          <w:rFonts w:ascii="Calisto MT" w:hAnsi="Calisto MT"/>
        </w:rPr>
        <w:t>customary.</w:t>
      </w:r>
      <w:r w:rsidR="00516D21">
        <w:rPr>
          <w:rStyle w:val="FootnoteReference"/>
          <w:rFonts w:ascii="Calisto MT" w:hAnsi="Calisto MT"/>
        </w:rPr>
        <w:footnoteReference w:id="69"/>
      </w:r>
      <w:r w:rsidR="00516D21">
        <w:rPr>
          <w:rFonts w:ascii="Calisto MT" w:hAnsi="Calisto MT"/>
        </w:rPr>
        <w:t xml:space="preserve"> In seeking to assess the customary status of </w:t>
      </w:r>
      <w:r w:rsidR="00782F38">
        <w:rPr>
          <w:rFonts w:ascii="Calisto MT" w:hAnsi="Calisto MT"/>
        </w:rPr>
        <w:t>Article 51(6) API</w:t>
      </w:r>
      <w:r w:rsidR="00516D21">
        <w:rPr>
          <w:rFonts w:ascii="Calisto MT" w:hAnsi="Calisto MT"/>
        </w:rPr>
        <w:t xml:space="preserve">, then, it is </w:t>
      </w:r>
      <w:r w:rsidR="00782F38">
        <w:rPr>
          <w:rFonts w:ascii="Calisto MT" w:hAnsi="Calisto MT"/>
        </w:rPr>
        <w:t xml:space="preserve">necessary </w:t>
      </w:r>
      <w:r w:rsidR="00516D21">
        <w:rPr>
          <w:rFonts w:ascii="Calisto MT" w:hAnsi="Calisto MT"/>
        </w:rPr>
        <w:t xml:space="preserve">to consider (a) the practice and </w:t>
      </w:r>
      <w:r w:rsidR="00516D21" w:rsidRPr="00552DC5">
        <w:rPr>
          <w:rFonts w:ascii="Calisto MT" w:hAnsi="Calisto MT"/>
          <w:i/>
        </w:rPr>
        <w:t>opinio juris</w:t>
      </w:r>
      <w:r w:rsidR="00516D21">
        <w:rPr>
          <w:rFonts w:ascii="Calisto MT" w:hAnsi="Calisto MT"/>
        </w:rPr>
        <w:t xml:space="preserve"> of States Parties to API, and (b) the practice and </w:t>
      </w:r>
      <w:r w:rsidR="00516D21" w:rsidRPr="007A42B4">
        <w:rPr>
          <w:rFonts w:ascii="Calisto MT" w:hAnsi="Calisto MT"/>
          <w:i/>
        </w:rPr>
        <w:t>opinio juris</w:t>
      </w:r>
      <w:r w:rsidR="00516D21">
        <w:rPr>
          <w:rFonts w:ascii="Calisto MT" w:hAnsi="Calisto MT"/>
        </w:rPr>
        <w:t xml:space="preserve"> of those State</w:t>
      </w:r>
      <w:r w:rsidR="00782F38">
        <w:rPr>
          <w:rFonts w:ascii="Calisto MT" w:hAnsi="Calisto MT"/>
        </w:rPr>
        <w:t>s</w:t>
      </w:r>
      <w:r w:rsidR="00516D21">
        <w:rPr>
          <w:rFonts w:ascii="Calisto MT" w:hAnsi="Calisto MT"/>
        </w:rPr>
        <w:t xml:space="preserve"> who are not Parties to API, and </w:t>
      </w:r>
      <w:r w:rsidR="002261BD">
        <w:rPr>
          <w:rFonts w:ascii="Calisto MT" w:hAnsi="Calisto MT"/>
        </w:rPr>
        <w:t>so</w:t>
      </w:r>
      <w:r w:rsidR="00516D21">
        <w:rPr>
          <w:rFonts w:ascii="Calisto MT" w:hAnsi="Calisto MT"/>
        </w:rPr>
        <w:t xml:space="preserve"> not bound by the treaty-based prohibition.</w:t>
      </w:r>
      <w:r w:rsidR="00516D21" w:rsidRPr="00E468EE">
        <w:rPr>
          <w:rFonts w:ascii="Calisto MT" w:hAnsi="Calisto MT"/>
          <w:i/>
        </w:rPr>
        <w:t xml:space="preserve"> </w:t>
      </w:r>
    </w:p>
    <w:p w14:paraId="296F47B4" w14:textId="2C3ABF47" w:rsidR="00544DA0" w:rsidRDefault="00544DA0" w:rsidP="00516D21">
      <w:pPr>
        <w:spacing w:line="360" w:lineRule="auto"/>
        <w:rPr>
          <w:rFonts w:ascii="Calisto MT" w:hAnsi="Calisto MT"/>
          <w:i/>
        </w:rPr>
      </w:pPr>
    </w:p>
    <w:p w14:paraId="6B2119F3" w14:textId="51948667" w:rsidR="007503B6" w:rsidRPr="00DD6744" w:rsidRDefault="00516D21" w:rsidP="00E468EE">
      <w:pPr>
        <w:spacing w:line="360" w:lineRule="auto"/>
        <w:rPr>
          <w:rFonts w:ascii="Calisto MT" w:hAnsi="Calisto MT"/>
          <w:bCs/>
        </w:rPr>
      </w:pPr>
      <w:r w:rsidRPr="00DD6744">
        <w:rPr>
          <w:rFonts w:ascii="Calisto MT" w:hAnsi="Calisto MT"/>
          <w:bCs/>
        </w:rPr>
        <w:t>5</w:t>
      </w:r>
      <w:r w:rsidR="007503B6" w:rsidRPr="00DD6744">
        <w:rPr>
          <w:rFonts w:ascii="Calisto MT" w:hAnsi="Calisto MT"/>
          <w:bCs/>
        </w:rPr>
        <w:t>.1 Parties to A</w:t>
      </w:r>
      <w:r w:rsidR="00425DDB">
        <w:rPr>
          <w:rFonts w:ascii="Calisto MT" w:hAnsi="Calisto MT"/>
          <w:bCs/>
        </w:rPr>
        <w:t xml:space="preserve">dditional </w:t>
      </w:r>
      <w:r w:rsidR="007503B6" w:rsidRPr="00DD6744">
        <w:rPr>
          <w:rFonts w:ascii="Calisto MT" w:hAnsi="Calisto MT"/>
          <w:bCs/>
        </w:rPr>
        <w:t>P</w:t>
      </w:r>
      <w:r w:rsidR="00425DDB">
        <w:rPr>
          <w:rFonts w:ascii="Calisto MT" w:hAnsi="Calisto MT"/>
          <w:bCs/>
        </w:rPr>
        <w:t xml:space="preserve">rotocol </w:t>
      </w:r>
      <w:r w:rsidR="007503B6" w:rsidRPr="00DD6744">
        <w:rPr>
          <w:rFonts w:ascii="Calisto MT" w:hAnsi="Calisto MT"/>
          <w:bCs/>
        </w:rPr>
        <w:t>I</w:t>
      </w:r>
    </w:p>
    <w:p w14:paraId="2769D6B6" w14:textId="77777777" w:rsidR="00DD6744" w:rsidRDefault="00DD6744" w:rsidP="00C134C3">
      <w:pPr>
        <w:spacing w:line="360" w:lineRule="auto"/>
        <w:rPr>
          <w:rFonts w:ascii="Calisto MT" w:hAnsi="Calisto MT"/>
        </w:rPr>
      </w:pPr>
    </w:p>
    <w:p w14:paraId="57ED21D2" w14:textId="3851D7D4" w:rsidR="00C134C3" w:rsidRDefault="002261BD" w:rsidP="00C134C3">
      <w:pPr>
        <w:spacing w:line="360" w:lineRule="auto"/>
        <w:rPr>
          <w:rFonts w:ascii="Calisto MT" w:hAnsi="Calisto MT"/>
        </w:rPr>
      </w:pPr>
      <w:r>
        <w:rPr>
          <w:rFonts w:ascii="Calisto MT" w:hAnsi="Calisto MT"/>
        </w:rPr>
        <w:t>V</w:t>
      </w:r>
      <w:r w:rsidR="00C134C3">
        <w:rPr>
          <w:rFonts w:ascii="Calisto MT" w:hAnsi="Calisto MT"/>
        </w:rPr>
        <w:t xml:space="preserve">iolations may </w:t>
      </w:r>
      <w:r>
        <w:rPr>
          <w:rFonts w:ascii="Calisto MT" w:hAnsi="Calisto MT"/>
        </w:rPr>
        <w:t xml:space="preserve">tend to </w:t>
      </w:r>
      <w:r w:rsidR="00C134C3">
        <w:rPr>
          <w:rFonts w:ascii="Calisto MT" w:hAnsi="Calisto MT"/>
        </w:rPr>
        <w:t xml:space="preserve">be ‘more visible than practice demonstrating respect for a norm’, </w:t>
      </w:r>
      <w:r>
        <w:rPr>
          <w:rFonts w:ascii="Calisto MT" w:hAnsi="Calisto MT"/>
        </w:rPr>
        <w:t xml:space="preserve">but </w:t>
      </w:r>
      <w:r w:rsidR="00C134C3">
        <w:rPr>
          <w:rFonts w:ascii="Calisto MT" w:hAnsi="Calisto MT"/>
        </w:rPr>
        <w:t>it is vital not to disregard conduct consistent with the norm in question.</w:t>
      </w:r>
      <w:r w:rsidR="00C134C3">
        <w:rPr>
          <w:rStyle w:val="FootnoteReference"/>
          <w:rFonts w:ascii="Calisto MT" w:hAnsi="Calisto MT"/>
        </w:rPr>
        <w:footnoteReference w:id="70"/>
      </w:r>
      <w:r w:rsidR="00C134C3">
        <w:rPr>
          <w:rFonts w:ascii="Calisto MT" w:hAnsi="Calisto MT"/>
        </w:rPr>
        <w:t xml:space="preserve"> </w:t>
      </w:r>
      <w:r w:rsidR="00C134C3">
        <w:rPr>
          <w:rFonts w:ascii="Calisto MT" w:hAnsi="Calisto MT"/>
          <w:bCs/>
        </w:rPr>
        <w:t>There are 174 States Parties to API, and p</w:t>
      </w:r>
      <w:r w:rsidR="00C134C3">
        <w:rPr>
          <w:rFonts w:ascii="Calisto MT" w:hAnsi="Calisto MT"/>
        </w:rPr>
        <w:t xml:space="preserve">ractice in conformity with the prohibition (i.e. </w:t>
      </w:r>
      <w:r w:rsidR="00C134C3" w:rsidRPr="00D91061">
        <w:rPr>
          <w:rFonts w:ascii="Calisto MT" w:hAnsi="Calisto MT"/>
          <w:i/>
        </w:rPr>
        <w:t>not</w:t>
      </w:r>
      <w:r w:rsidR="00C134C3">
        <w:rPr>
          <w:rFonts w:ascii="Calisto MT" w:hAnsi="Calisto MT"/>
        </w:rPr>
        <w:t xml:space="preserve"> engaging in reprisals against civilians) is overwhelming.</w:t>
      </w:r>
      <w:r w:rsidR="000E3D79">
        <w:rPr>
          <w:rFonts w:ascii="Calisto MT" w:hAnsi="Calisto MT"/>
        </w:rPr>
        <w:t xml:space="preserve"> It may be possible to suggest that some attacks </w:t>
      </w:r>
      <w:r w:rsidR="00425DDB">
        <w:rPr>
          <w:rFonts w:ascii="Calisto MT" w:hAnsi="Calisto MT"/>
        </w:rPr>
        <w:t xml:space="preserve">during the current </w:t>
      </w:r>
      <w:r w:rsidR="000E3D79">
        <w:rPr>
          <w:rFonts w:ascii="Calisto MT" w:hAnsi="Calisto MT"/>
        </w:rPr>
        <w:t>Russia</w:t>
      </w:r>
      <w:r>
        <w:rPr>
          <w:rFonts w:ascii="Calisto MT" w:hAnsi="Calisto MT"/>
        </w:rPr>
        <w:t>-</w:t>
      </w:r>
      <w:r w:rsidR="000E3D79">
        <w:rPr>
          <w:rFonts w:ascii="Calisto MT" w:hAnsi="Calisto MT"/>
        </w:rPr>
        <w:t xml:space="preserve">Ukraine </w:t>
      </w:r>
      <w:r w:rsidR="00425DDB">
        <w:rPr>
          <w:rFonts w:ascii="Calisto MT" w:hAnsi="Calisto MT"/>
        </w:rPr>
        <w:t xml:space="preserve">conflict </w:t>
      </w:r>
      <w:r w:rsidR="000E3D79">
        <w:rPr>
          <w:rFonts w:ascii="Calisto MT" w:hAnsi="Calisto MT"/>
        </w:rPr>
        <w:t xml:space="preserve">could be characterised as reprisals, but neither State has </w:t>
      </w:r>
      <w:r>
        <w:rPr>
          <w:rFonts w:ascii="Calisto MT" w:hAnsi="Calisto MT"/>
        </w:rPr>
        <w:t>unambiguously</w:t>
      </w:r>
      <w:r w:rsidR="000E3D79">
        <w:rPr>
          <w:rFonts w:ascii="Calisto MT" w:hAnsi="Calisto MT"/>
        </w:rPr>
        <w:t xml:space="preserve"> stated that they are, or argued that API is inapplicable </w:t>
      </w:r>
      <w:r>
        <w:rPr>
          <w:rFonts w:ascii="Calisto MT" w:hAnsi="Calisto MT"/>
        </w:rPr>
        <w:t>and</w:t>
      </w:r>
      <w:r w:rsidR="000E3D79">
        <w:rPr>
          <w:rFonts w:ascii="Calisto MT" w:hAnsi="Calisto MT"/>
        </w:rPr>
        <w:t xml:space="preserve"> that </w:t>
      </w:r>
      <w:r w:rsidR="00425DDB">
        <w:rPr>
          <w:rFonts w:ascii="Calisto MT" w:hAnsi="Calisto MT"/>
        </w:rPr>
        <w:t>hostilities are</w:t>
      </w:r>
      <w:r w:rsidR="000E3D79">
        <w:rPr>
          <w:rFonts w:ascii="Calisto MT" w:hAnsi="Calisto MT"/>
        </w:rPr>
        <w:t xml:space="preserve"> regulated by customary </w:t>
      </w:r>
      <w:r w:rsidR="00425DDB">
        <w:rPr>
          <w:rFonts w:ascii="Calisto MT" w:hAnsi="Calisto MT"/>
        </w:rPr>
        <w:t>IHL</w:t>
      </w:r>
      <w:r w:rsidR="000E3D79">
        <w:rPr>
          <w:rFonts w:ascii="Calisto MT" w:hAnsi="Calisto MT"/>
        </w:rPr>
        <w:t xml:space="preserve"> </w:t>
      </w:r>
      <w:r w:rsidR="00425DDB">
        <w:rPr>
          <w:rFonts w:ascii="Calisto MT" w:hAnsi="Calisto MT"/>
        </w:rPr>
        <w:t>(</w:t>
      </w:r>
      <w:r w:rsidR="00377F91">
        <w:rPr>
          <w:rFonts w:ascii="Calisto MT" w:hAnsi="Calisto MT"/>
        </w:rPr>
        <w:t>which</w:t>
      </w:r>
      <w:r w:rsidR="000E3D79">
        <w:rPr>
          <w:rFonts w:ascii="Calisto MT" w:hAnsi="Calisto MT"/>
        </w:rPr>
        <w:t xml:space="preserve"> would permit </w:t>
      </w:r>
      <w:r w:rsidR="00425DDB">
        <w:rPr>
          <w:rFonts w:ascii="Calisto MT" w:hAnsi="Calisto MT"/>
        </w:rPr>
        <w:t>reprisals against civilians)</w:t>
      </w:r>
      <w:r w:rsidR="000E3D79">
        <w:rPr>
          <w:rFonts w:ascii="Calisto MT" w:hAnsi="Calisto MT"/>
        </w:rPr>
        <w:t>.</w:t>
      </w:r>
      <w:r w:rsidR="000E3D79">
        <w:rPr>
          <w:rStyle w:val="FootnoteReference"/>
          <w:rFonts w:ascii="Calisto MT" w:hAnsi="Calisto MT"/>
        </w:rPr>
        <w:footnoteReference w:id="71"/>
      </w:r>
      <w:r w:rsidR="000E3D79">
        <w:rPr>
          <w:rFonts w:ascii="Calisto MT" w:hAnsi="Calisto MT"/>
        </w:rPr>
        <w:t xml:space="preserve"> </w:t>
      </w:r>
      <w:r w:rsidR="00C134C3">
        <w:rPr>
          <w:rFonts w:ascii="Calisto MT" w:hAnsi="Calisto MT"/>
        </w:rPr>
        <w:t xml:space="preserve">As </w:t>
      </w:r>
      <w:r>
        <w:rPr>
          <w:rFonts w:ascii="Calisto MT" w:hAnsi="Calisto MT"/>
        </w:rPr>
        <w:t>outlined</w:t>
      </w:r>
      <w:r w:rsidR="00C134C3">
        <w:rPr>
          <w:rFonts w:ascii="Calisto MT" w:hAnsi="Calisto MT"/>
        </w:rPr>
        <w:t xml:space="preserve"> above, however, </w:t>
      </w:r>
      <w:r w:rsidR="00C134C3">
        <w:rPr>
          <w:rFonts w:ascii="Calisto MT" w:hAnsi="Calisto MT"/>
        </w:rPr>
        <w:lastRenderedPageBreak/>
        <w:t>practice in conformity with treaty obligations need not transform those obligations into customary rules—it may simply demonstrate compl</w:t>
      </w:r>
      <w:r w:rsidR="00377F91">
        <w:rPr>
          <w:rFonts w:ascii="Calisto MT" w:hAnsi="Calisto MT"/>
        </w:rPr>
        <w:t>iance</w:t>
      </w:r>
      <w:r w:rsidR="00C134C3">
        <w:rPr>
          <w:rFonts w:ascii="Calisto MT" w:hAnsi="Calisto MT"/>
        </w:rPr>
        <w:t xml:space="preserve"> with </w:t>
      </w:r>
      <w:r w:rsidR="00425DDB">
        <w:rPr>
          <w:rFonts w:ascii="Calisto MT" w:hAnsi="Calisto MT"/>
        </w:rPr>
        <w:t xml:space="preserve">obligations assumed </w:t>
      </w:r>
      <w:r w:rsidR="00C134C3">
        <w:rPr>
          <w:rFonts w:ascii="Calisto MT" w:hAnsi="Calisto MT"/>
        </w:rPr>
        <w:t>voluntar</w:t>
      </w:r>
      <w:r w:rsidR="00DD6744">
        <w:rPr>
          <w:rFonts w:ascii="Calisto MT" w:hAnsi="Calisto MT"/>
        </w:rPr>
        <w:t>il</w:t>
      </w:r>
      <w:r w:rsidR="00C134C3">
        <w:rPr>
          <w:rFonts w:ascii="Calisto MT" w:hAnsi="Calisto MT"/>
        </w:rPr>
        <w:t xml:space="preserve">y, </w:t>
      </w:r>
      <w:r>
        <w:rPr>
          <w:rFonts w:ascii="Calisto MT" w:hAnsi="Calisto MT"/>
        </w:rPr>
        <w:t>which</w:t>
      </w:r>
      <w:r w:rsidR="00C134C3">
        <w:rPr>
          <w:rFonts w:ascii="Calisto MT" w:hAnsi="Calisto MT"/>
        </w:rPr>
        <w:t xml:space="preserve"> should be expected. </w:t>
      </w:r>
      <w:r w:rsidR="00873C46">
        <w:rPr>
          <w:rFonts w:ascii="Calisto MT" w:hAnsi="Calisto MT"/>
        </w:rPr>
        <w:t xml:space="preserve">Nor are we concerned </w:t>
      </w:r>
      <w:r w:rsidR="006F5EC6">
        <w:rPr>
          <w:rFonts w:ascii="Calisto MT" w:hAnsi="Calisto MT"/>
        </w:rPr>
        <w:t xml:space="preserve">here </w:t>
      </w:r>
      <w:r w:rsidR="00873C46">
        <w:rPr>
          <w:rFonts w:ascii="Calisto MT" w:hAnsi="Calisto MT"/>
        </w:rPr>
        <w:t xml:space="preserve">with subsequent practice of States Parties in relation to </w:t>
      </w:r>
      <w:r w:rsidR="006F5EC6">
        <w:rPr>
          <w:rFonts w:ascii="Calisto MT" w:hAnsi="Calisto MT"/>
        </w:rPr>
        <w:t xml:space="preserve">the </w:t>
      </w:r>
      <w:r w:rsidR="00873C46">
        <w:rPr>
          <w:rFonts w:ascii="Calisto MT" w:hAnsi="Calisto MT"/>
        </w:rPr>
        <w:t>interpretation or application of API</w:t>
      </w:r>
      <w:r w:rsidR="006F5EC6">
        <w:rPr>
          <w:rFonts w:ascii="Calisto MT" w:hAnsi="Calisto MT"/>
        </w:rPr>
        <w:t xml:space="preserve"> itself</w:t>
      </w:r>
      <w:r w:rsidR="00873C46">
        <w:rPr>
          <w:rFonts w:ascii="Calisto MT" w:hAnsi="Calisto MT"/>
        </w:rPr>
        <w:t>—</w:t>
      </w:r>
      <w:r w:rsidR="006F5EC6">
        <w:rPr>
          <w:rFonts w:ascii="Calisto MT" w:hAnsi="Calisto MT"/>
        </w:rPr>
        <w:t xml:space="preserve">no State claims that Article 51(6) does not represent a binding treaty obligation. </w:t>
      </w:r>
      <w:r w:rsidR="00C134C3">
        <w:rPr>
          <w:rFonts w:ascii="Calisto MT" w:hAnsi="Calisto MT"/>
        </w:rPr>
        <w:t xml:space="preserve">As such, </w:t>
      </w:r>
      <w:r w:rsidR="006F5EC6">
        <w:rPr>
          <w:rFonts w:ascii="Calisto MT" w:hAnsi="Calisto MT"/>
        </w:rPr>
        <w:t>abstaining from reprisals against civilians</w:t>
      </w:r>
      <w:r w:rsidR="00C134C3">
        <w:rPr>
          <w:rFonts w:ascii="Calisto MT" w:hAnsi="Calisto MT"/>
        </w:rPr>
        <w:t xml:space="preserve"> is not the sole (or even the primary) relevant practice.</w:t>
      </w:r>
      <w:r w:rsidR="006F5EC6">
        <w:rPr>
          <w:rFonts w:ascii="Calisto MT" w:hAnsi="Calisto MT"/>
        </w:rPr>
        <w:t xml:space="preserve"> </w:t>
      </w:r>
      <w:r w:rsidR="005F209C">
        <w:rPr>
          <w:rFonts w:ascii="Calisto MT" w:hAnsi="Calisto MT"/>
        </w:rPr>
        <w:t>Instead</w:t>
      </w:r>
      <w:r w:rsidR="00C134C3">
        <w:rPr>
          <w:rFonts w:ascii="Calisto MT" w:hAnsi="Calisto MT"/>
        </w:rPr>
        <w:t>, ‘The firm statement by the State of what it considers to be the rule is far better evidence of its position than what can be pieced together from the actions of that country at different times and in a variety of contexts’</w:t>
      </w:r>
      <w:r w:rsidR="00EC028E">
        <w:rPr>
          <w:rFonts w:ascii="Calisto MT" w:hAnsi="Calisto MT"/>
        </w:rPr>
        <w:t>.</w:t>
      </w:r>
      <w:r w:rsidR="00C134C3">
        <w:rPr>
          <w:rStyle w:val="FootnoteReference"/>
          <w:rFonts w:ascii="Calisto MT" w:hAnsi="Calisto MT"/>
        </w:rPr>
        <w:footnoteReference w:id="72"/>
      </w:r>
      <w:r w:rsidR="005F209C">
        <w:rPr>
          <w:rFonts w:ascii="Calisto MT" w:hAnsi="Calisto MT"/>
        </w:rPr>
        <w:t xml:space="preserve"> This is especially true where the </w:t>
      </w:r>
      <w:r w:rsidR="006F5EC6">
        <w:rPr>
          <w:rFonts w:ascii="Calisto MT" w:hAnsi="Calisto MT"/>
        </w:rPr>
        <w:t xml:space="preserve">putative customary rule requires States </w:t>
      </w:r>
      <w:r w:rsidR="006F5EC6" w:rsidRPr="005F209C">
        <w:rPr>
          <w:rFonts w:ascii="Calisto MT" w:hAnsi="Calisto MT"/>
          <w:i/>
        </w:rPr>
        <w:t>not</w:t>
      </w:r>
      <w:r w:rsidR="006F5EC6">
        <w:rPr>
          <w:rFonts w:ascii="Calisto MT" w:hAnsi="Calisto MT"/>
        </w:rPr>
        <w:t xml:space="preserve"> to engage in</w:t>
      </w:r>
      <w:r w:rsidR="005F209C">
        <w:rPr>
          <w:rFonts w:ascii="Calisto MT" w:hAnsi="Calisto MT"/>
        </w:rPr>
        <w:t xml:space="preserve"> a specified activity.</w:t>
      </w:r>
      <w:r w:rsidR="006F5EC6">
        <w:rPr>
          <w:rFonts w:ascii="Calisto MT" w:hAnsi="Calisto MT"/>
        </w:rPr>
        <w:t xml:space="preserve"> </w:t>
      </w:r>
      <w:r w:rsidR="00C134C3">
        <w:rPr>
          <w:rFonts w:ascii="Calisto MT" w:hAnsi="Calisto MT"/>
        </w:rPr>
        <w:t xml:space="preserve">Particularly important, then, is </w:t>
      </w:r>
      <w:r w:rsidR="005F209C">
        <w:rPr>
          <w:rFonts w:ascii="Calisto MT" w:hAnsi="Calisto MT"/>
        </w:rPr>
        <w:t xml:space="preserve">any </w:t>
      </w:r>
      <w:r w:rsidR="00C134C3">
        <w:rPr>
          <w:rFonts w:ascii="Calisto MT" w:hAnsi="Calisto MT"/>
        </w:rPr>
        <w:t>practice</w:t>
      </w:r>
      <w:r w:rsidR="00572900">
        <w:rPr>
          <w:rFonts w:ascii="Calisto MT" w:hAnsi="Calisto MT"/>
        </w:rPr>
        <w:t xml:space="preserve"> evidencing views as to the status of the rule and </w:t>
      </w:r>
      <w:r w:rsidR="00C134C3">
        <w:rPr>
          <w:rFonts w:ascii="Calisto MT" w:hAnsi="Calisto MT"/>
        </w:rPr>
        <w:t xml:space="preserve">demonstrating </w:t>
      </w:r>
      <w:r w:rsidR="00475EE8">
        <w:rPr>
          <w:rFonts w:ascii="Calisto MT" w:hAnsi="Calisto MT"/>
        </w:rPr>
        <w:t xml:space="preserve">either </w:t>
      </w:r>
      <w:r w:rsidR="00C134C3">
        <w:rPr>
          <w:rFonts w:ascii="Calisto MT" w:hAnsi="Calisto MT"/>
        </w:rPr>
        <w:t xml:space="preserve">the belief that reprisals against civilians </w:t>
      </w:r>
      <w:r w:rsidR="00475EE8">
        <w:rPr>
          <w:rFonts w:ascii="Calisto MT" w:hAnsi="Calisto MT"/>
        </w:rPr>
        <w:t xml:space="preserve">are prohibited </w:t>
      </w:r>
      <w:r w:rsidR="00C134C3">
        <w:rPr>
          <w:rFonts w:ascii="Calisto MT" w:hAnsi="Calisto MT"/>
        </w:rPr>
        <w:t>not only by API but also by customary IHL—or, alternatively, that the prohibition is not</w:t>
      </w:r>
      <w:r w:rsidR="00475EE8">
        <w:rPr>
          <w:rFonts w:ascii="Calisto MT" w:hAnsi="Calisto MT"/>
        </w:rPr>
        <w:t xml:space="preserve"> </w:t>
      </w:r>
      <w:r w:rsidR="00C134C3">
        <w:rPr>
          <w:rFonts w:ascii="Calisto MT" w:hAnsi="Calisto MT"/>
        </w:rPr>
        <w:t>customary</w:t>
      </w:r>
      <w:r w:rsidR="00475EE8">
        <w:rPr>
          <w:rFonts w:ascii="Calisto MT" w:hAnsi="Calisto MT"/>
        </w:rPr>
        <w:t>.</w:t>
      </w:r>
      <w:r w:rsidR="00C134C3">
        <w:rPr>
          <w:rStyle w:val="FootnoteReference"/>
          <w:rFonts w:ascii="Calisto MT" w:hAnsi="Calisto MT"/>
        </w:rPr>
        <w:footnoteReference w:id="73"/>
      </w:r>
    </w:p>
    <w:p w14:paraId="56036CE3" w14:textId="29A9A706" w:rsidR="008E624F" w:rsidRDefault="008E624F" w:rsidP="00E468EE">
      <w:pPr>
        <w:spacing w:line="360" w:lineRule="auto"/>
        <w:rPr>
          <w:rFonts w:ascii="Calisto MT" w:hAnsi="Calisto MT"/>
          <w:bCs/>
        </w:rPr>
      </w:pPr>
    </w:p>
    <w:p w14:paraId="21462078" w14:textId="4BE1E443" w:rsidR="00475EE8" w:rsidRDefault="00475EE8" w:rsidP="00475EE8">
      <w:pPr>
        <w:spacing w:line="360" w:lineRule="auto"/>
        <w:rPr>
          <w:rFonts w:ascii="Calisto MT" w:hAnsi="Calisto MT"/>
        </w:rPr>
      </w:pPr>
      <w:r>
        <w:rPr>
          <w:rFonts w:ascii="Calisto MT" w:hAnsi="Calisto MT"/>
          <w:bCs/>
        </w:rPr>
        <w:t xml:space="preserve">It will be recalled that Article 51(6) was adopted with minimal opposition. Whilst </w:t>
      </w:r>
      <w:r w:rsidRPr="00475EE8">
        <w:rPr>
          <w:rFonts w:ascii="Calisto MT" w:hAnsi="Calisto MT"/>
        </w:rPr>
        <w:t>Cassese cautioned that States may have avoided voicing dissent because they planned to enter reservations upon ratification</w:t>
      </w:r>
      <w:r>
        <w:rPr>
          <w:rFonts w:ascii="Calisto MT" w:hAnsi="Calisto MT"/>
        </w:rPr>
        <w:t>,</w:t>
      </w:r>
      <w:r w:rsidRPr="00475EE8">
        <w:rPr>
          <w:rStyle w:val="FootnoteReference"/>
          <w:rFonts w:ascii="Calisto MT" w:hAnsi="Calisto MT"/>
        </w:rPr>
        <w:footnoteReference w:id="74"/>
      </w:r>
      <w:r w:rsidRPr="00475EE8">
        <w:rPr>
          <w:rFonts w:ascii="Calisto MT" w:hAnsi="Calisto MT"/>
        </w:rPr>
        <w:t xml:space="preserve"> this fear has proved largely unfounded</w:t>
      </w:r>
      <w:r w:rsidR="002261BD">
        <w:rPr>
          <w:rFonts w:ascii="Calisto MT" w:hAnsi="Calisto MT"/>
        </w:rPr>
        <w:t>—</w:t>
      </w:r>
      <w:r w:rsidRPr="00475EE8">
        <w:rPr>
          <w:rFonts w:ascii="Calisto MT" w:hAnsi="Calisto MT"/>
        </w:rPr>
        <w:t xml:space="preserve">perhaps </w:t>
      </w:r>
      <w:r>
        <w:rPr>
          <w:rFonts w:ascii="Calisto MT" w:hAnsi="Calisto MT"/>
        </w:rPr>
        <w:t>suggesting</w:t>
      </w:r>
      <w:r w:rsidRPr="00475EE8">
        <w:rPr>
          <w:rFonts w:ascii="Calisto MT" w:hAnsi="Calisto MT"/>
        </w:rPr>
        <w:t xml:space="preserve"> that support for the ban on reprisals </w:t>
      </w:r>
      <w:r w:rsidR="002261BD">
        <w:rPr>
          <w:rFonts w:ascii="Calisto MT" w:hAnsi="Calisto MT"/>
        </w:rPr>
        <w:t xml:space="preserve">against civilians </w:t>
      </w:r>
      <w:r w:rsidRPr="00475EE8">
        <w:rPr>
          <w:rFonts w:ascii="Calisto MT" w:hAnsi="Calisto MT"/>
        </w:rPr>
        <w:t>is indeed widespread enough to represent customary law.</w:t>
      </w:r>
      <w:r w:rsidRPr="00475EE8">
        <w:rPr>
          <w:rStyle w:val="FootnoteReference"/>
          <w:rFonts w:ascii="Calisto MT" w:hAnsi="Calisto MT"/>
        </w:rPr>
        <w:footnoteReference w:id="75"/>
      </w:r>
      <w:r>
        <w:rPr>
          <w:rFonts w:ascii="Calisto MT" w:hAnsi="Calisto MT"/>
        </w:rPr>
        <w:t xml:space="preserve"> </w:t>
      </w:r>
      <w:r w:rsidRPr="00E468EE">
        <w:rPr>
          <w:rFonts w:ascii="Calisto MT" w:hAnsi="Calisto MT"/>
        </w:rPr>
        <w:t xml:space="preserve">A </w:t>
      </w:r>
      <w:r>
        <w:rPr>
          <w:rFonts w:ascii="Calisto MT" w:hAnsi="Calisto MT"/>
        </w:rPr>
        <w:t xml:space="preserve">small </w:t>
      </w:r>
      <w:r w:rsidRPr="00E468EE">
        <w:rPr>
          <w:rFonts w:ascii="Calisto MT" w:hAnsi="Calisto MT"/>
        </w:rPr>
        <w:t>number</w:t>
      </w:r>
      <w:r>
        <w:rPr>
          <w:rFonts w:ascii="Calisto MT" w:hAnsi="Calisto MT"/>
        </w:rPr>
        <w:t xml:space="preserve"> of States, however,</w:t>
      </w:r>
      <w:r w:rsidRPr="00E468EE">
        <w:rPr>
          <w:rFonts w:ascii="Calisto MT" w:hAnsi="Calisto MT"/>
        </w:rPr>
        <w:t xml:space="preserve"> </w:t>
      </w:r>
      <w:r>
        <w:rPr>
          <w:rFonts w:ascii="Calisto MT" w:hAnsi="Calisto MT"/>
        </w:rPr>
        <w:t xml:space="preserve">did </w:t>
      </w:r>
      <w:r w:rsidRPr="00E468EE">
        <w:rPr>
          <w:rFonts w:ascii="Calisto MT" w:hAnsi="Calisto MT"/>
        </w:rPr>
        <w:t xml:space="preserve">made declarations with respect to Article 51 </w:t>
      </w:r>
      <w:r>
        <w:rPr>
          <w:rFonts w:ascii="Calisto MT" w:hAnsi="Calisto MT"/>
        </w:rPr>
        <w:t>up</w:t>
      </w:r>
      <w:r w:rsidRPr="00E468EE">
        <w:rPr>
          <w:rFonts w:ascii="Calisto MT" w:hAnsi="Calisto MT"/>
        </w:rPr>
        <w:t>on ratification</w:t>
      </w:r>
      <w:r>
        <w:rPr>
          <w:rFonts w:ascii="Calisto MT" w:hAnsi="Calisto MT"/>
        </w:rPr>
        <w:t xml:space="preserve"> of API. </w:t>
      </w:r>
      <w:r w:rsidRPr="00E468EE">
        <w:rPr>
          <w:rFonts w:ascii="Calisto MT" w:hAnsi="Calisto MT"/>
        </w:rPr>
        <w:t>France, for example, stated that it would:</w:t>
      </w:r>
    </w:p>
    <w:p w14:paraId="7ADF173F" w14:textId="77777777" w:rsidR="00377F91" w:rsidRPr="00E468EE" w:rsidRDefault="00377F91" w:rsidP="00475EE8">
      <w:pPr>
        <w:spacing w:line="360" w:lineRule="auto"/>
        <w:rPr>
          <w:rFonts w:ascii="Calisto MT" w:hAnsi="Calisto MT"/>
        </w:rPr>
      </w:pPr>
    </w:p>
    <w:p w14:paraId="4506913A" w14:textId="7C10E7F2" w:rsidR="00475EE8" w:rsidRPr="00E468EE" w:rsidRDefault="00475EE8" w:rsidP="007250D9">
      <w:pPr>
        <w:spacing w:line="360" w:lineRule="auto"/>
        <w:ind w:left="720"/>
        <w:rPr>
          <w:rFonts w:ascii="Calisto MT" w:hAnsi="Calisto MT"/>
        </w:rPr>
      </w:pPr>
      <w:r w:rsidRPr="00A80388">
        <w:rPr>
          <w:rFonts w:ascii="Calisto MT" w:hAnsi="Calisto MT"/>
        </w:rPr>
        <w:t xml:space="preserve">… apply the provisions of [Article 51(8)] to the extent that their interpretation does not hinder, in conformity with international law, the use of such means as it considers indispensable for the protection of its civilian </w:t>
      </w:r>
      <w:r w:rsidRPr="00A80388">
        <w:rPr>
          <w:rFonts w:ascii="Calisto MT" w:hAnsi="Calisto MT"/>
        </w:rPr>
        <w:lastRenderedPageBreak/>
        <w:t>population from grave, manifest and deliberate violations of the Conventions and the Protocol by the enemy.</w:t>
      </w:r>
      <w:r w:rsidRPr="00A80388">
        <w:rPr>
          <w:rStyle w:val="FootnoteReference"/>
          <w:rFonts w:ascii="Calisto MT" w:hAnsi="Calisto MT"/>
        </w:rPr>
        <w:footnoteReference w:id="76"/>
      </w:r>
    </w:p>
    <w:p w14:paraId="071FE137" w14:textId="77777777" w:rsidR="00734728" w:rsidRDefault="00734728" w:rsidP="00DD6744">
      <w:pPr>
        <w:spacing w:line="360" w:lineRule="auto"/>
        <w:rPr>
          <w:rFonts w:ascii="Calisto MT" w:hAnsi="Calisto MT"/>
        </w:rPr>
      </w:pPr>
    </w:p>
    <w:p w14:paraId="0849649E" w14:textId="45A3EEAB" w:rsidR="00DD6744" w:rsidRPr="00E468EE" w:rsidRDefault="00DD6744" w:rsidP="00DD6744">
      <w:pPr>
        <w:spacing w:line="360" w:lineRule="auto"/>
        <w:rPr>
          <w:rFonts w:ascii="Calisto MT" w:hAnsi="Calisto MT"/>
        </w:rPr>
      </w:pPr>
      <w:r w:rsidRPr="00E468EE">
        <w:rPr>
          <w:rFonts w:ascii="Calisto MT" w:hAnsi="Calisto MT"/>
        </w:rPr>
        <w:t xml:space="preserve">Italy and Germany made virtually identical statements, </w:t>
      </w:r>
      <w:r>
        <w:rPr>
          <w:rFonts w:ascii="Calisto MT" w:hAnsi="Calisto MT"/>
        </w:rPr>
        <w:t>indicating</w:t>
      </w:r>
      <w:r w:rsidRPr="00E468EE">
        <w:rPr>
          <w:rFonts w:ascii="Calisto MT" w:hAnsi="Calisto MT"/>
        </w:rPr>
        <w:t xml:space="preserve"> that they would ‘react to serious and systematic violations by an enemy of the obligations imposed by Additional Protocol I and in particular its Articles 51 and 52 with all means admissible under international law in order to prevent any further violation’.</w:t>
      </w:r>
      <w:r w:rsidRPr="00E468EE">
        <w:rPr>
          <w:rStyle w:val="FootnoteReference"/>
          <w:rFonts w:ascii="Calisto MT" w:hAnsi="Calisto MT"/>
        </w:rPr>
        <w:footnoteReference w:id="77"/>
      </w:r>
      <w:r w:rsidRPr="00E468EE">
        <w:rPr>
          <w:rFonts w:ascii="Calisto MT" w:hAnsi="Calisto MT"/>
        </w:rPr>
        <w:t xml:space="preserve"> Egypt stated in slightly </w:t>
      </w:r>
      <w:r>
        <w:rPr>
          <w:rFonts w:ascii="Calisto MT" w:hAnsi="Calisto MT"/>
        </w:rPr>
        <w:t>broader</w:t>
      </w:r>
      <w:r w:rsidRPr="00E468EE">
        <w:rPr>
          <w:rFonts w:ascii="Calisto MT" w:hAnsi="Calisto MT"/>
        </w:rPr>
        <w:t xml:space="preserve"> terms that</w:t>
      </w:r>
      <w:r>
        <w:rPr>
          <w:rFonts w:ascii="Calisto MT" w:hAnsi="Calisto MT"/>
        </w:rPr>
        <w:t>, ‘</w:t>
      </w:r>
      <w:r w:rsidRPr="00A80388">
        <w:rPr>
          <w:rFonts w:ascii="Calisto MT" w:hAnsi="Calisto MT"/>
        </w:rPr>
        <w:t xml:space="preserve">on the basis of reciprocity, </w:t>
      </w:r>
      <w:r>
        <w:rPr>
          <w:rFonts w:ascii="Calisto MT" w:hAnsi="Calisto MT"/>
        </w:rPr>
        <w:t xml:space="preserve">… </w:t>
      </w:r>
      <w:r w:rsidRPr="00A80388">
        <w:rPr>
          <w:rFonts w:ascii="Calisto MT" w:hAnsi="Calisto MT"/>
        </w:rPr>
        <w:t>it upholds the right to react against any violation by any party of the obligations imposed by Additional Protocols I and II with all means admissible under international law in order to prevent any further violation.</w:t>
      </w:r>
      <w:r>
        <w:rPr>
          <w:rFonts w:ascii="Calisto MT" w:hAnsi="Calisto MT"/>
        </w:rPr>
        <w:t>’</w:t>
      </w:r>
      <w:r w:rsidRPr="00A80388">
        <w:rPr>
          <w:rStyle w:val="FootnoteReference"/>
          <w:rFonts w:ascii="Calisto MT" w:hAnsi="Calisto MT"/>
        </w:rPr>
        <w:footnoteReference w:id="78"/>
      </w:r>
      <w:r w:rsidRPr="00A80388">
        <w:rPr>
          <w:rFonts w:ascii="Calisto MT" w:hAnsi="Calisto MT"/>
        </w:rPr>
        <w:t xml:space="preserve"> </w:t>
      </w:r>
      <w:r>
        <w:rPr>
          <w:rFonts w:ascii="Calisto MT" w:hAnsi="Calisto MT"/>
        </w:rPr>
        <w:t>Finally, t</w:t>
      </w:r>
      <w:r w:rsidRPr="00E468EE">
        <w:rPr>
          <w:rFonts w:ascii="Calisto MT" w:hAnsi="Calisto MT"/>
        </w:rPr>
        <w:t>he UK</w:t>
      </w:r>
      <w:r>
        <w:rPr>
          <w:rFonts w:ascii="Calisto MT" w:hAnsi="Calisto MT"/>
        </w:rPr>
        <w:t xml:space="preserve"> </w:t>
      </w:r>
      <w:r w:rsidRPr="00E468EE">
        <w:rPr>
          <w:rFonts w:ascii="Calisto MT" w:hAnsi="Calisto MT"/>
        </w:rPr>
        <w:t xml:space="preserve">lodged a </w:t>
      </w:r>
      <w:r w:rsidR="00917E61">
        <w:rPr>
          <w:rFonts w:ascii="Calisto MT" w:hAnsi="Calisto MT"/>
        </w:rPr>
        <w:t xml:space="preserve">robust </w:t>
      </w:r>
      <w:r w:rsidRPr="00E468EE">
        <w:rPr>
          <w:rFonts w:ascii="Calisto MT" w:hAnsi="Calisto MT"/>
        </w:rPr>
        <w:t>reservation in the following terms:</w:t>
      </w:r>
    </w:p>
    <w:p w14:paraId="02A5BD7F" w14:textId="77777777" w:rsidR="00DD6744" w:rsidRPr="00E468EE" w:rsidRDefault="00DD6744" w:rsidP="00DD6744">
      <w:pPr>
        <w:spacing w:line="360" w:lineRule="auto"/>
        <w:jc w:val="both"/>
        <w:rPr>
          <w:rFonts w:ascii="Calisto MT" w:hAnsi="Calisto MT"/>
        </w:rPr>
      </w:pPr>
    </w:p>
    <w:p w14:paraId="2B63582D" w14:textId="77777777" w:rsidR="00DD6744" w:rsidRPr="00A80388" w:rsidRDefault="00DD6744" w:rsidP="00DD6744">
      <w:pPr>
        <w:spacing w:line="360" w:lineRule="auto"/>
        <w:ind w:left="720"/>
        <w:rPr>
          <w:rFonts w:ascii="Calisto MT" w:hAnsi="Calisto MT"/>
        </w:rPr>
      </w:pPr>
      <w:r w:rsidRPr="00A80388">
        <w:rPr>
          <w:rFonts w:ascii="Calisto MT" w:hAnsi="Calisto MT"/>
        </w:rPr>
        <w:t>The obligations of Articles 51 to 55 are accepted on the basis that any adverse party against which the United Kingdom might be engaged will itself scrupulously observe those obligations. If an adverse party makes serious and deliberate attacks, in violation of Article 51 or Article 52 against the civilian population or civilians or against civilian objects</w:t>
      </w:r>
      <w:r>
        <w:rPr>
          <w:rFonts w:ascii="Calisto MT" w:hAnsi="Calisto MT"/>
        </w:rPr>
        <w:t xml:space="preserve"> … </w:t>
      </w:r>
      <w:r w:rsidRPr="00A80388">
        <w:rPr>
          <w:rFonts w:ascii="Calisto MT" w:hAnsi="Calisto MT"/>
        </w:rPr>
        <w:t xml:space="preserve">the United Kingdom will regard itself as entitled to take measures otherwise prohibited by the Articles in question to the extent that it considers such measures necessary for the sole purpose of compelling the adverse party to cease committing violations under those Articles, but only after formal warning to the adverse party requiring cessation of the violations has been disregarded and then only after a decision taken at the highest level of government. Any measures thus taken by the United Kingdom will not be disproportionate to </w:t>
      </w:r>
      <w:r w:rsidRPr="00A80388">
        <w:rPr>
          <w:rFonts w:ascii="Calisto MT" w:hAnsi="Calisto MT"/>
        </w:rPr>
        <w:lastRenderedPageBreak/>
        <w:t>the violations giving rise thereto and will not involve any action prohibited by the Geneva Conventions of 1949 nor will such measures be continued after the violations have ceased.</w:t>
      </w:r>
      <w:r w:rsidRPr="00A80388">
        <w:rPr>
          <w:rStyle w:val="FootnoteReference"/>
          <w:rFonts w:ascii="Calisto MT" w:hAnsi="Calisto MT"/>
        </w:rPr>
        <w:footnoteReference w:id="79"/>
      </w:r>
      <w:r w:rsidRPr="00A80388">
        <w:rPr>
          <w:rFonts w:ascii="Calisto MT" w:hAnsi="Calisto MT"/>
        </w:rPr>
        <w:t xml:space="preserve"> </w:t>
      </w:r>
    </w:p>
    <w:p w14:paraId="064775C3" w14:textId="3CBB242D" w:rsidR="00475EE8" w:rsidRDefault="00475EE8" w:rsidP="00475EE8">
      <w:pPr>
        <w:spacing w:line="360" w:lineRule="auto"/>
        <w:rPr>
          <w:rFonts w:ascii="Calisto MT" w:hAnsi="Calisto MT"/>
        </w:rPr>
      </w:pPr>
    </w:p>
    <w:p w14:paraId="03AC22F9" w14:textId="5033154F" w:rsidR="00DD6744" w:rsidRDefault="00DD6744" w:rsidP="00DD6744">
      <w:pPr>
        <w:spacing w:line="360" w:lineRule="auto"/>
        <w:rPr>
          <w:rFonts w:ascii="Calisto MT" w:hAnsi="Calisto MT"/>
        </w:rPr>
      </w:pPr>
      <w:r w:rsidRPr="00E468EE">
        <w:rPr>
          <w:rFonts w:ascii="Calisto MT" w:hAnsi="Calisto MT"/>
        </w:rPr>
        <w:t xml:space="preserve">Some contend that this lack of uniform acceptance makes it impossible to </w:t>
      </w:r>
      <w:r>
        <w:rPr>
          <w:rFonts w:ascii="Calisto MT" w:hAnsi="Calisto MT"/>
        </w:rPr>
        <w:t>view</w:t>
      </w:r>
      <w:r w:rsidRPr="00E468EE">
        <w:rPr>
          <w:rFonts w:ascii="Calisto MT" w:hAnsi="Calisto MT"/>
        </w:rPr>
        <w:t xml:space="preserve"> API’s reprisals provisions as custom</w:t>
      </w:r>
      <w:r>
        <w:rPr>
          <w:rFonts w:ascii="Calisto MT" w:hAnsi="Calisto MT"/>
        </w:rPr>
        <w:t>ary</w:t>
      </w:r>
      <w:r w:rsidR="00EC028E">
        <w:rPr>
          <w:rFonts w:ascii="Calisto MT" w:hAnsi="Calisto MT"/>
        </w:rPr>
        <w:t>,</w:t>
      </w:r>
      <w:r w:rsidRPr="00E468EE">
        <w:rPr>
          <w:rStyle w:val="FootnoteReference"/>
          <w:rFonts w:ascii="Calisto MT" w:hAnsi="Calisto MT"/>
        </w:rPr>
        <w:footnoteReference w:id="80"/>
      </w:r>
      <w:r>
        <w:rPr>
          <w:rFonts w:ascii="Calisto MT" w:hAnsi="Calisto MT"/>
        </w:rPr>
        <w:t xml:space="preserve"> </w:t>
      </w:r>
      <w:r w:rsidR="00EC028E">
        <w:rPr>
          <w:rFonts w:ascii="Calisto MT" w:hAnsi="Calisto MT"/>
        </w:rPr>
        <w:t xml:space="preserve">and it </w:t>
      </w:r>
      <w:r w:rsidRPr="00E468EE">
        <w:rPr>
          <w:rFonts w:ascii="Calisto MT" w:hAnsi="Calisto MT"/>
        </w:rPr>
        <w:t xml:space="preserve">is </w:t>
      </w:r>
      <w:r w:rsidR="00917E61">
        <w:rPr>
          <w:rFonts w:ascii="Calisto MT" w:hAnsi="Calisto MT"/>
        </w:rPr>
        <w:t xml:space="preserve">certainly </w:t>
      </w:r>
      <w:r w:rsidRPr="00E468EE">
        <w:rPr>
          <w:rFonts w:ascii="Calisto MT" w:hAnsi="Calisto MT"/>
        </w:rPr>
        <w:t>true that reservations can ‘adversely affect the claims to customary law status of those norms which they address’</w:t>
      </w:r>
      <w:r w:rsidR="00EC028E">
        <w:rPr>
          <w:rFonts w:ascii="Calisto MT" w:hAnsi="Calisto MT"/>
        </w:rPr>
        <w:t>—</w:t>
      </w:r>
      <w:r w:rsidRPr="00E468EE">
        <w:rPr>
          <w:rFonts w:ascii="Calisto MT" w:hAnsi="Calisto MT"/>
        </w:rPr>
        <w:t>although this is dependent upon ‘the number and depth of the reservations actually made’.</w:t>
      </w:r>
      <w:r w:rsidRPr="00E468EE">
        <w:rPr>
          <w:rStyle w:val="FootnoteReference"/>
          <w:rFonts w:ascii="Calisto MT" w:hAnsi="Calisto MT"/>
        </w:rPr>
        <w:footnoteReference w:id="81"/>
      </w:r>
      <w:r w:rsidRPr="00E468EE">
        <w:rPr>
          <w:rFonts w:ascii="Calisto MT" w:hAnsi="Calisto MT"/>
        </w:rPr>
        <w:t xml:space="preserve"> </w:t>
      </w:r>
      <w:r w:rsidR="00917E61">
        <w:rPr>
          <w:rFonts w:ascii="Calisto MT" w:hAnsi="Calisto MT"/>
        </w:rPr>
        <w:t>Here, d</w:t>
      </w:r>
      <w:r w:rsidRPr="00E468EE">
        <w:rPr>
          <w:rFonts w:ascii="Calisto MT" w:hAnsi="Calisto MT"/>
        </w:rPr>
        <w:t xml:space="preserve">eclarations </w:t>
      </w:r>
      <w:r w:rsidR="00375BA9">
        <w:rPr>
          <w:rFonts w:ascii="Calisto MT" w:hAnsi="Calisto MT"/>
        </w:rPr>
        <w:t>regarding</w:t>
      </w:r>
      <w:r>
        <w:rPr>
          <w:rFonts w:ascii="Calisto MT" w:hAnsi="Calisto MT"/>
        </w:rPr>
        <w:t xml:space="preserve"> Article 51(6) </w:t>
      </w:r>
      <w:r w:rsidRPr="00E468EE">
        <w:rPr>
          <w:rFonts w:ascii="Calisto MT" w:hAnsi="Calisto MT"/>
        </w:rPr>
        <w:t>are</w:t>
      </w:r>
      <w:r w:rsidR="00EC028E">
        <w:rPr>
          <w:rFonts w:ascii="Calisto MT" w:hAnsi="Calisto MT"/>
        </w:rPr>
        <w:t xml:space="preserve"> </w:t>
      </w:r>
      <w:r w:rsidRPr="00E468EE">
        <w:rPr>
          <w:rFonts w:ascii="Calisto MT" w:hAnsi="Calisto MT"/>
        </w:rPr>
        <w:t>few</w:t>
      </w:r>
      <w:r w:rsidR="00EC028E">
        <w:rPr>
          <w:rFonts w:ascii="Calisto MT" w:hAnsi="Calisto MT"/>
        </w:rPr>
        <w:t>,</w:t>
      </w:r>
      <w:r w:rsidRPr="00E468EE">
        <w:rPr>
          <w:rFonts w:ascii="Calisto MT" w:hAnsi="Calisto MT"/>
        </w:rPr>
        <w:t xml:space="preserve"> and most can reasonably be described as ambiguous. </w:t>
      </w:r>
      <w:r w:rsidR="00EC028E">
        <w:rPr>
          <w:rFonts w:ascii="Calisto MT" w:hAnsi="Calisto MT"/>
        </w:rPr>
        <w:t xml:space="preserve">France, Italy, Germany and Egypt </w:t>
      </w:r>
      <w:r w:rsidRPr="00E468EE">
        <w:rPr>
          <w:rFonts w:ascii="Calisto MT" w:hAnsi="Calisto MT"/>
        </w:rPr>
        <w:t xml:space="preserve">may </w:t>
      </w:r>
      <w:r w:rsidR="00EC028E">
        <w:rPr>
          <w:rFonts w:ascii="Calisto MT" w:hAnsi="Calisto MT"/>
        </w:rPr>
        <w:t xml:space="preserve">well </w:t>
      </w:r>
      <w:r w:rsidRPr="00E468EE">
        <w:rPr>
          <w:rFonts w:ascii="Calisto MT" w:hAnsi="Calisto MT"/>
        </w:rPr>
        <w:t>be attempt</w:t>
      </w:r>
      <w:r w:rsidR="00EC028E">
        <w:rPr>
          <w:rFonts w:ascii="Calisto MT" w:hAnsi="Calisto MT"/>
        </w:rPr>
        <w:t>ing</w:t>
      </w:r>
      <w:r w:rsidRPr="00E468EE">
        <w:rPr>
          <w:rFonts w:ascii="Calisto MT" w:hAnsi="Calisto MT"/>
        </w:rPr>
        <w:t xml:space="preserve"> to indicate </w:t>
      </w:r>
      <w:r w:rsidR="00EC028E">
        <w:rPr>
          <w:rFonts w:ascii="Calisto MT" w:hAnsi="Calisto MT"/>
        </w:rPr>
        <w:t xml:space="preserve">an intention </w:t>
      </w:r>
      <w:r w:rsidRPr="00E468EE">
        <w:rPr>
          <w:rFonts w:ascii="Calisto MT" w:hAnsi="Calisto MT"/>
        </w:rPr>
        <w:t>to ‘retaliate in some form’ if they are the victims of violations of Articles 51 and 52 AP</w:t>
      </w:r>
      <w:r>
        <w:rPr>
          <w:rFonts w:ascii="Calisto MT" w:hAnsi="Calisto MT"/>
        </w:rPr>
        <w:t>I.</w:t>
      </w:r>
      <w:r w:rsidRPr="00E468EE">
        <w:rPr>
          <w:rStyle w:val="FootnoteReference"/>
          <w:rFonts w:ascii="Calisto MT" w:hAnsi="Calisto MT"/>
        </w:rPr>
        <w:footnoteReference w:id="82"/>
      </w:r>
      <w:r w:rsidRPr="00E468EE">
        <w:rPr>
          <w:rFonts w:ascii="Calisto MT" w:hAnsi="Calisto MT"/>
        </w:rPr>
        <w:t xml:space="preserve"> </w:t>
      </w:r>
      <w:r>
        <w:rPr>
          <w:rFonts w:ascii="Calisto MT" w:hAnsi="Calisto MT"/>
        </w:rPr>
        <w:t>G</w:t>
      </w:r>
      <w:r w:rsidRPr="00E468EE">
        <w:rPr>
          <w:rFonts w:ascii="Calisto MT" w:hAnsi="Calisto MT"/>
        </w:rPr>
        <w:t xml:space="preserve">iven that API explicitly </w:t>
      </w:r>
      <w:r w:rsidRPr="00EC028E">
        <w:rPr>
          <w:rFonts w:ascii="Calisto MT" w:hAnsi="Calisto MT"/>
          <w:i/>
        </w:rPr>
        <w:t>prohibits</w:t>
      </w:r>
      <w:r w:rsidRPr="00E468EE">
        <w:rPr>
          <w:rFonts w:ascii="Calisto MT" w:hAnsi="Calisto MT"/>
        </w:rPr>
        <w:t xml:space="preserve"> reprisals against civilians, </w:t>
      </w:r>
      <w:r>
        <w:rPr>
          <w:rFonts w:ascii="Calisto MT" w:hAnsi="Calisto MT"/>
        </w:rPr>
        <w:t xml:space="preserve">however, </w:t>
      </w:r>
      <w:r w:rsidRPr="00E468EE">
        <w:rPr>
          <w:rFonts w:ascii="Calisto MT" w:hAnsi="Calisto MT"/>
        </w:rPr>
        <w:t>by ‘referring back to what is lawful under international law, [they simply] beg the question as to whether reprisals against civilians are lawful or not’.</w:t>
      </w:r>
      <w:r w:rsidRPr="00E468EE">
        <w:rPr>
          <w:rStyle w:val="FootnoteReference"/>
          <w:rFonts w:ascii="Calisto MT" w:hAnsi="Calisto MT"/>
        </w:rPr>
        <w:footnoteReference w:id="83"/>
      </w:r>
      <w:r w:rsidRPr="00E468EE">
        <w:rPr>
          <w:rFonts w:ascii="Calisto MT" w:hAnsi="Calisto MT"/>
        </w:rPr>
        <w:t xml:space="preserve"> </w:t>
      </w:r>
    </w:p>
    <w:p w14:paraId="2AA17AE3" w14:textId="77777777" w:rsidR="00EC028E" w:rsidRPr="00E468EE" w:rsidRDefault="00EC028E" w:rsidP="00DD6744">
      <w:pPr>
        <w:spacing w:line="360" w:lineRule="auto"/>
        <w:rPr>
          <w:rFonts w:ascii="Calisto MT" w:hAnsi="Calisto MT"/>
        </w:rPr>
      </w:pPr>
    </w:p>
    <w:p w14:paraId="70216766" w14:textId="7DA2A381" w:rsidR="00D47EE1" w:rsidRDefault="00EC028E" w:rsidP="00D47EE1">
      <w:pPr>
        <w:spacing w:line="360" w:lineRule="auto"/>
        <w:rPr>
          <w:rFonts w:ascii="Calisto MT" w:hAnsi="Calisto MT"/>
        </w:rPr>
      </w:pPr>
      <w:r w:rsidRPr="00E468EE">
        <w:rPr>
          <w:rFonts w:ascii="Calisto MT" w:hAnsi="Calisto MT"/>
        </w:rPr>
        <w:t xml:space="preserve">Kalshoven saw </w:t>
      </w:r>
      <w:r>
        <w:rPr>
          <w:rFonts w:ascii="Calisto MT" w:hAnsi="Calisto MT"/>
        </w:rPr>
        <w:t>Italy’s declaration, for example,</w:t>
      </w:r>
      <w:r w:rsidRPr="00E468EE">
        <w:rPr>
          <w:rFonts w:ascii="Calisto MT" w:hAnsi="Calisto MT"/>
        </w:rPr>
        <w:t xml:space="preserve"> as a ‘poorly masked threat’,</w:t>
      </w:r>
      <w:r w:rsidRPr="00E468EE">
        <w:rPr>
          <w:rStyle w:val="FootnoteReference"/>
          <w:rFonts w:ascii="Calisto MT" w:hAnsi="Calisto MT"/>
        </w:rPr>
        <w:footnoteReference w:id="84"/>
      </w:r>
      <w:r w:rsidRPr="00E468EE">
        <w:rPr>
          <w:rFonts w:ascii="Calisto MT" w:hAnsi="Calisto MT"/>
        </w:rPr>
        <w:t xml:space="preserve"> probably intended to reflect the requirements for a lawful reprisal.</w:t>
      </w:r>
      <w:r w:rsidRPr="00E468EE">
        <w:rPr>
          <w:rStyle w:val="FootnoteReference"/>
          <w:rFonts w:ascii="Calisto MT" w:hAnsi="Calisto MT"/>
        </w:rPr>
        <w:footnoteReference w:id="85"/>
      </w:r>
      <w:r w:rsidRPr="00E468EE">
        <w:rPr>
          <w:rFonts w:ascii="Calisto MT" w:hAnsi="Calisto MT"/>
        </w:rPr>
        <w:t xml:space="preserve"> As such, he considered it ‘dangerously close to a reservation’, and possibly incompatible with Article 60 of the Vienna Convention on the Law of Treaties </w:t>
      </w:r>
      <w:r w:rsidR="00B929FB">
        <w:rPr>
          <w:rFonts w:ascii="Calisto MT" w:hAnsi="Calisto MT"/>
        </w:rPr>
        <w:t xml:space="preserve">(VCLT) </w:t>
      </w:r>
      <w:r w:rsidRPr="00E468EE">
        <w:rPr>
          <w:rFonts w:ascii="Calisto MT" w:hAnsi="Calisto MT"/>
        </w:rPr>
        <w:t>if applied in practice.</w:t>
      </w:r>
      <w:r w:rsidRPr="00E468EE">
        <w:rPr>
          <w:rStyle w:val="FootnoteReference"/>
          <w:rFonts w:ascii="Calisto MT" w:hAnsi="Calisto MT"/>
        </w:rPr>
        <w:footnoteReference w:id="86"/>
      </w:r>
      <w:r w:rsidRPr="00E468EE">
        <w:rPr>
          <w:rFonts w:ascii="Calisto MT" w:hAnsi="Calisto MT"/>
        </w:rPr>
        <w:t xml:space="preserve"> </w:t>
      </w:r>
      <w:r w:rsidR="00D47EE1">
        <w:rPr>
          <w:rFonts w:ascii="Calisto MT" w:hAnsi="Calisto MT"/>
        </w:rPr>
        <w:t xml:space="preserve">The declaration </w:t>
      </w:r>
      <w:r w:rsidRPr="00E468EE">
        <w:rPr>
          <w:rFonts w:ascii="Calisto MT" w:hAnsi="Calisto MT"/>
        </w:rPr>
        <w:t>(</w:t>
      </w:r>
      <w:r w:rsidR="00917E61">
        <w:rPr>
          <w:rFonts w:ascii="Calisto MT" w:hAnsi="Calisto MT"/>
        </w:rPr>
        <w:t>like</w:t>
      </w:r>
      <w:r w:rsidR="00D47EE1">
        <w:rPr>
          <w:rFonts w:ascii="Calisto MT" w:hAnsi="Calisto MT"/>
        </w:rPr>
        <w:t xml:space="preserve"> </w:t>
      </w:r>
      <w:r w:rsidRPr="00E468EE">
        <w:rPr>
          <w:rFonts w:ascii="Calisto MT" w:hAnsi="Calisto MT"/>
        </w:rPr>
        <w:t>those of France, Germany and Egypt) is</w:t>
      </w:r>
      <w:r w:rsidR="00D47EE1">
        <w:rPr>
          <w:rFonts w:ascii="Calisto MT" w:hAnsi="Calisto MT"/>
        </w:rPr>
        <w:t>, however,</w:t>
      </w:r>
      <w:r w:rsidRPr="00E468EE">
        <w:rPr>
          <w:rFonts w:ascii="Calisto MT" w:hAnsi="Calisto MT"/>
        </w:rPr>
        <w:t xml:space="preserve"> vague enough to sustain more than one interpretation.</w:t>
      </w:r>
      <w:r w:rsidRPr="00E468EE">
        <w:rPr>
          <w:rStyle w:val="FootnoteReference"/>
          <w:rFonts w:ascii="Calisto MT" w:hAnsi="Calisto MT"/>
        </w:rPr>
        <w:footnoteReference w:id="87"/>
      </w:r>
      <w:r w:rsidRPr="00E468EE">
        <w:rPr>
          <w:rFonts w:ascii="Calisto MT" w:hAnsi="Calisto MT"/>
        </w:rPr>
        <w:t xml:space="preserve"> </w:t>
      </w:r>
      <w:r w:rsidR="00917E61">
        <w:rPr>
          <w:rFonts w:ascii="Calisto MT" w:hAnsi="Calisto MT"/>
        </w:rPr>
        <w:t>B</w:t>
      </w:r>
      <w:r>
        <w:rPr>
          <w:rFonts w:ascii="Calisto MT" w:hAnsi="Calisto MT"/>
        </w:rPr>
        <w:t>elligerent r</w:t>
      </w:r>
      <w:r w:rsidRPr="00E468EE">
        <w:rPr>
          <w:rFonts w:ascii="Calisto MT" w:hAnsi="Calisto MT"/>
        </w:rPr>
        <w:t>eprisals are</w:t>
      </w:r>
      <w:r w:rsidR="00D47EE1">
        <w:rPr>
          <w:rFonts w:ascii="Calisto MT" w:hAnsi="Calisto MT"/>
        </w:rPr>
        <w:t xml:space="preserve"> </w:t>
      </w:r>
      <w:r w:rsidRPr="004A72C6">
        <w:rPr>
          <w:rFonts w:ascii="Calisto MT" w:hAnsi="Calisto MT"/>
          <w:i/>
        </w:rPr>
        <w:t>prima facie</w:t>
      </w:r>
      <w:r w:rsidRPr="00E468EE">
        <w:rPr>
          <w:rFonts w:ascii="Calisto MT" w:hAnsi="Calisto MT"/>
        </w:rPr>
        <w:t xml:space="preserve"> ‘means admissible under international law’</w:t>
      </w:r>
      <w:r w:rsidR="00375BA9">
        <w:rPr>
          <w:rFonts w:ascii="Calisto MT" w:hAnsi="Calisto MT"/>
        </w:rPr>
        <w:t>,</w:t>
      </w:r>
      <w:r>
        <w:rPr>
          <w:rFonts w:ascii="Calisto MT" w:hAnsi="Calisto MT"/>
        </w:rPr>
        <w:t xml:space="preserve"> </w:t>
      </w:r>
      <w:r w:rsidR="00917E61">
        <w:rPr>
          <w:rFonts w:ascii="Calisto MT" w:hAnsi="Calisto MT"/>
        </w:rPr>
        <w:t xml:space="preserve">but </w:t>
      </w:r>
      <w:r w:rsidR="00375BA9">
        <w:rPr>
          <w:rFonts w:ascii="Calisto MT" w:hAnsi="Calisto MT"/>
        </w:rPr>
        <w:t>r</w:t>
      </w:r>
      <w:r w:rsidRPr="00E468EE">
        <w:rPr>
          <w:rFonts w:ascii="Calisto MT" w:hAnsi="Calisto MT"/>
        </w:rPr>
        <w:t>eprisals against civilian</w:t>
      </w:r>
      <w:r w:rsidR="00D47EE1">
        <w:rPr>
          <w:rFonts w:ascii="Calisto MT" w:hAnsi="Calisto MT"/>
        </w:rPr>
        <w:t>s</w:t>
      </w:r>
      <w:r w:rsidRPr="00E468EE">
        <w:rPr>
          <w:rFonts w:ascii="Calisto MT" w:hAnsi="Calisto MT"/>
        </w:rPr>
        <w:t xml:space="preserve"> </w:t>
      </w:r>
      <w:r w:rsidRPr="00917E61">
        <w:rPr>
          <w:rFonts w:ascii="Calisto MT" w:hAnsi="Calisto MT"/>
          <w:i/>
        </w:rPr>
        <w:lastRenderedPageBreak/>
        <w:t>cannot</w:t>
      </w:r>
      <w:r w:rsidR="00375BA9">
        <w:rPr>
          <w:rFonts w:ascii="Calisto MT" w:hAnsi="Calisto MT"/>
        </w:rPr>
        <w:t xml:space="preserve"> </w:t>
      </w:r>
      <w:r>
        <w:rPr>
          <w:rFonts w:ascii="Calisto MT" w:hAnsi="Calisto MT"/>
        </w:rPr>
        <w:t xml:space="preserve">be </w:t>
      </w:r>
      <w:r w:rsidRPr="00375BA9">
        <w:rPr>
          <w:rFonts w:ascii="Calisto MT" w:hAnsi="Calisto MT"/>
        </w:rPr>
        <w:t>admissible</w:t>
      </w:r>
      <w:r w:rsidRPr="00E468EE">
        <w:rPr>
          <w:rFonts w:ascii="Calisto MT" w:hAnsi="Calisto MT"/>
        </w:rPr>
        <w:t xml:space="preserve"> under international law if they are </w:t>
      </w:r>
      <w:r>
        <w:rPr>
          <w:rFonts w:ascii="Calisto MT" w:hAnsi="Calisto MT"/>
        </w:rPr>
        <w:t xml:space="preserve">specifically </w:t>
      </w:r>
      <w:r w:rsidRPr="00D47EE1">
        <w:rPr>
          <w:rFonts w:ascii="Calisto MT" w:hAnsi="Calisto MT"/>
          <w:i/>
        </w:rPr>
        <w:t>prohibited</w:t>
      </w:r>
      <w:r w:rsidRPr="00E468EE">
        <w:rPr>
          <w:rFonts w:ascii="Calisto MT" w:hAnsi="Calisto MT"/>
        </w:rPr>
        <w:t xml:space="preserve"> by international law—precisely the result achieved by Article 51(6). Italy</w:t>
      </w:r>
      <w:r w:rsidR="00D47EE1">
        <w:rPr>
          <w:rFonts w:ascii="Calisto MT" w:hAnsi="Calisto MT"/>
        </w:rPr>
        <w:t xml:space="preserve"> </w:t>
      </w:r>
      <w:r w:rsidRPr="00E468EE">
        <w:rPr>
          <w:rFonts w:ascii="Calisto MT" w:hAnsi="Calisto MT"/>
        </w:rPr>
        <w:t>does not explicitly exclude the operation of Article 51(6), and so cannot successfully reinstate the right.</w:t>
      </w:r>
      <w:r w:rsidRPr="00E468EE">
        <w:rPr>
          <w:rStyle w:val="FootnoteReference"/>
          <w:rFonts w:ascii="Calisto MT" w:hAnsi="Calisto MT"/>
        </w:rPr>
        <w:footnoteReference w:id="88"/>
      </w:r>
      <w:r w:rsidRPr="00E468EE">
        <w:rPr>
          <w:rFonts w:ascii="Calisto MT" w:hAnsi="Calisto MT"/>
        </w:rPr>
        <w:t xml:space="preserve"> The alternative would be to consider Italy’s declaration a full reservation to the prohibition of reprisals in API, setting aside the treaty-based rules and referring instead to those means </w:t>
      </w:r>
      <w:r>
        <w:rPr>
          <w:rFonts w:ascii="Calisto MT" w:hAnsi="Calisto MT"/>
        </w:rPr>
        <w:t xml:space="preserve">of enforcement </w:t>
      </w:r>
      <w:r w:rsidRPr="00E468EE">
        <w:rPr>
          <w:rFonts w:ascii="Calisto MT" w:hAnsi="Calisto MT"/>
        </w:rPr>
        <w:t xml:space="preserve">admissible under </w:t>
      </w:r>
      <w:r w:rsidRPr="00375BA9">
        <w:rPr>
          <w:rFonts w:ascii="Calisto MT" w:hAnsi="Calisto MT"/>
          <w:i/>
        </w:rPr>
        <w:t>general</w:t>
      </w:r>
      <w:r>
        <w:rPr>
          <w:rFonts w:ascii="Calisto MT" w:hAnsi="Calisto MT"/>
        </w:rPr>
        <w:t xml:space="preserve"> </w:t>
      </w:r>
      <w:r w:rsidRPr="00E468EE">
        <w:rPr>
          <w:rFonts w:ascii="Calisto MT" w:hAnsi="Calisto MT"/>
        </w:rPr>
        <w:t>international law</w:t>
      </w:r>
      <w:r w:rsidR="00917E61">
        <w:rPr>
          <w:rFonts w:ascii="Calisto MT" w:hAnsi="Calisto MT"/>
        </w:rPr>
        <w:t>.</w:t>
      </w:r>
      <w:r w:rsidRPr="00E468EE">
        <w:rPr>
          <w:rStyle w:val="FootnoteReference"/>
          <w:rFonts w:ascii="Calisto MT" w:hAnsi="Calisto MT"/>
        </w:rPr>
        <w:footnoteReference w:id="89"/>
      </w:r>
      <w:r w:rsidRPr="00E468EE">
        <w:rPr>
          <w:rFonts w:ascii="Calisto MT" w:hAnsi="Calisto MT"/>
        </w:rPr>
        <w:t xml:space="preserve"> </w:t>
      </w:r>
      <w:r w:rsidR="00917E61">
        <w:rPr>
          <w:rFonts w:ascii="Calisto MT" w:hAnsi="Calisto MT"/>
        </w:rPr>
        <w:t xml:space="preserve">This, however, </w:t>
      </w:r>
      <w:r w:rsidR="00D47EE1">
        <w:rPr>
          <w:rFonts w:ascii="Calisto MT" w:hAnsi="Calisto MT"/>
        </w:rPr>
        <w:t>simply</w:t>
      </w:r>
      <w:r w:rsidRPr="00E468EE">
        <w:rPr>
          <w:rFonts w:ascii="Calisto MT" w:hAnsi="Calisto MT"/>
        </w:rPr>
        <w:t xml:space="preserve"> return</w:t>
      </w:r>
      <w:r w:rsidR="00917E61">
        <w:rPr>
          <w:rFonts w:ascii="Calisto MT" w:hAnsi="Calisto MT"/>
        </w:rPr>
        <w:t>s</w:t>
      </w:r>
      <w:r w:rsidRPr="00E468EE">
        <w:rPr>
          <w:rFonts w:ascii="Calisto MT" w:hAnsi="Calisto MT"/>
        </w:rPr>
        <w:t xml:space="preserve"> us to the question of the </w:t>
      </w:r>
      <w:r w:rsidR="00D47EE1">
        <w:rPr>
          <w:rFonts w:ascii="Calisto MT" w:hAnsi="Calisto MT"/>
        </w:rPr>
        <w:t xml:space="preserve">customary </w:t>
      </w:r>
      <w:r w:rsidRPr="00E468EE">
        <w:rPr>
          <w:rFonts w:ascii="Calisto MT" w:hAnsi="Calisto MT"/>
        </w:rPr>
        <w:t>status of the prohibition.</w:t>
      </w:r>
      <w:r w:rsidR="00D47EE1">
        <w:rPr>
          <w:rFonts w:ascii="Calisto MT" w:hAnsi="Calisto MT"/>
        </w:rPr>
        <w:t xml:space="preserve"> </w:t>
      </w:r>
      <w:r w:rsidR="00D47EE1" w:rsidRPr="00E468EE">
        <w:rPr>
          <w:rFonts w:ascii="Calisto MT" w:hAnsi="Calisto MT"/>
        </w:rPr>
        <w:t xml:space="preserve">As such, and whilst the declarations may </w:t>
      </w:r>
      <w:r w:rsidR="00D47EE1">
        <w:rPr>
          <w:rFonts w:ascii="Calisto MT" w:hAnsi="Calisto MT"/>
        </w:rPr>
        <w:t>seem to</w:t>
      </w:r>
      <w:r w:rsidR="00D47EE1" w:rsidRPr="00E468EE">
        <w:rPr>
          <w:rFonts w:ascii="Calisto MT" w:hAnsi="Calisto MT"/>
        </w:rPr>
        <w:t xml:space="preserve"> </w:t>
      </w:r>
      <w:r w:rsidR="00D47EE1">
        <w:rPr>
          <w:rFonts w:ascii="Calisto MT" w:hAnsi="Calisto MT"/>
        </w:rPr>
        <w:t>imply</w:t>
      </w:r>
      <w:r w:rsidR="00D47EE1" w:rsidRPr="00E468EE">
        <w:rPr>
          <w:rFonts w:ascii="Calisto MT" w:hAnsi="Calisto MT"/>
        </w:rPr>
        <w:t xml:space="preserve"> that the States in question </w:t>
      </w:r>
      <w:r w:rsidR="00B929FB">
        <w:rPr>
          <w:rFonts w:ascii="Calisto MT" w:hAnsi="Calisto MT"/>
        </w:rPr>
        <w:t>‘</w:t>
      </w:r>
      <w:r w:rsidR="00D47EE1" w:rsidRPr="00E468EE">
        <w:rPr>
          <w:rFonts w:ascii="Calisto MT" w:hAnsi="Calisto MT"/>
        </w:rPr>
        <w:t xml:space="preserve">do not </w:t>
      </w:r>
      <w:r w:rsidR="00B929FB">
        <w:rPr>
          <w:rFonts w:ascii="Calisto MT" w:hAnsi="Calisto MT"/>
        </w:rPr>
        <w:t xml:space="preserve">consider themselves </w:t>
      </w:r>
      <w:r w:rsidR="00D47EE1" w:rsidRPr="00E468EE">
        <w:rPr>
          <w:rFonts w:ascii="Calisto MT" w:hAnsi="Calisto MT"/>
        </w:rPr>
        <w:t>precluded from taking belligerent reprisals against those targets protected by Protocol I’,</w:t>
      </w:r>
      <w:r w:rsidR="00D47EE1" w:rsidRPr="00E468EE">
        <w:rPr>
          <w:rStyle w:val="FootnoteReference"/>
          <w:rFonts w:ascii="Calisto MT" w:hAnsi="Calisto MT"/>
        </w:rPr>
        <w:footnoteReference w:id="90"/>
      </w:r>
      <w:r w:rsidR="00D47EE1" w:rsidRPr="00E468EE">
        <w:rPr>
          <w:rFonts w:ascii="Calisto MT" w:hAnsi="Calisto MT"/>
        </w:rPr>
        <w:t xml:space="preserve"> their inherent ambiguity leaves the UK with the only unequivocal reservation to Article 51(6).  </w:t>
      </w:r>
    </w:p>
    <w:p w14:paraId="63677D9A" w14:textId="77777777" w:rsidR="004359B8" w:rsidRDefault="004359B8" w:rsidP="00D47EE1">
      <w:pPr>
        <w:spacing w:line="360" w:lineRule="auto"/>
        <w:rPr>
          <w:rFonts w:ascii="Calisto MT" w:hAnsi="Calisto MT"/>
        </w:rPr>
      </w:pPr>
    </w:p>
    <w:p w14:paraId="51617D50" w14:textId="38AD4C95" w:rsidR="0084381C" w:rsidRDefault="00B929FB" w:rsidP="00B929FB">
      <w:pPr>
        <w:spacing w:line="360" w:lineRule="auto"/>
        <w:rPr>
          <w:rFonts w:ascii="Calisto MT" w:hAnsi="Calisto MT"/>
        </w:rPr>
      </w:pPr>
      <w:r w:rsidRPr="004A72C6">
        <w:rPr>
          <w:rFonts w:ascii="Calisto MT" w:hAnsi="Calisto MT"/>
        </w:rPr>
        <w:t xml:space="preserve">The </w:t>
      </w:r>
      <w:r>
        <w:rPr>
          <w:rFonts w:ascii="Calisto MT" w:hAnsi="Calisto MT"/>
        </w:rPr>
        <w:t>ICTY</w:t>
      </w:r>
      <w:r w:rsidRPr="004A72C6">
        <w:rPr>
          <w:rFonts w:ascii="Calisto MT" w:hAnsi="Calisto MT"/>
        </w:rPr>
        <w:t xml:space="preserve"> recognised the UK reservation as an example of State practice directly </w:t>
      </w:r>
      <w:r>
        <w:rPr>
          <w:rFonts w:ascii="Calisto MT" w:hAnsi="Calisto MT"/>
        </w:rPr>
        <w:t>contradicting its</w:t>
      </w:r>
      <w:r w:rsidRPr="004A72C6">
        <w:rPr>
          <w:rFonts w:ascii="Calisto MT" w:hAnsi="Calisto MT"/>
        </w:rPr>
        <w:t xml:space="preserve"> conclusion</w:t>
      </w:r>
      <w:r w:rsidR="00917E61">
        <w:rPr>
          <w:rFonts w:ascii="Calisto MT" w:hAnsi="Calisto MT"/>
        </w:rPr>
        <w:t>,</w:t>
      </w:r>
      <w:r w:rsidRPr="004A72C6">
        <w:rPr>
          <w:rFonts w:ascii="Calisto MT" w:hAnsi="Calisto MT"/>
        </w:rPr>
        <w:t xml:space="preserve"> but </w:t>
      </w:r>
      <w:r>
        <w:rPr>
          <w:rFonts w:ascii="Calisto MT" w:hAnsi="Calisto MT"/>
        </w:rPr>
        <w:t>dismissed</w:t>
      </w:r>
      <w:r w:rsidRPr="004A72C6">
        <w:rPr>
          <w:rFonts w:ascii="Calisto MT" w:hAnsi="Calisto MT"/>
        </w:rPr>
        <w:t xml:space="preserve"> </w:t>
      </w:r>
      <w:r>
        <w:rPr>
          <w:rFonts w:ascii="Calisto MT" w:hAnsi="Calisto MT"/>
        </w:rPr>
        <w:t xml:space="preserve">it </w:t>
      </w:r>
      <w:r w:rsidRPr="004A72C6">
        <w:rPr>
          <w:rFonts w:ascii="Calisto MT" w:hAnsi="Calisto MT"/>
        </w:rPr>
        <w:t>as abstract and hypothetical</w:t>
      </w:r>
      <w:r w:rsidRPr="004A72C6">
        <w:rPr>
          <w:rStyle w:val="FootnoteReference"/>
          <w:rFonts w:ascii="Calisto MT" w:hAnsi="Calisto MT"/>
        </w:rPr>
        <w:footnoteReference w:id="91"/>
      </w:r>
      <w:r w:rsidR="00375BA9">
        <w:rPr>
          <w:rFonts w:ascii="Calisto MT" w:hAnsi="Calisto MT"/>
        </w:rPr>
        <w:t>—</w:t>
      </w:r>
      <w:r>
        <w:rPr>
          <w:rFonts w:ascii="Calisto MT" w:hAnsi="Calisto MT"/>
        </w:rPr>
        <w:t xml:space="preserve">a suggestion strongly refuted by </w:t>
      </w:r>
      <w:r w:rsidRPr="004A72C6">
        <w:rPr>
          <w:rFonts w:ascii="Calisto MT" w:hAnsi="Calisto MT"/>
        </w:rPr>
        <w:t>Greenwood</w:t>
      </w:r>
      <w:r>
        <w:rPr>
          <w:rFonts w:ascii="Calisto MT" w:hAnsi="Calisto MT"/>
        </w:rPr>
        <w:t xml:space="preserve"> in that, whilst a re</w:t>
      </w:r>
      <w:r w:rsidRPr="004A72C6">
        <w:rPr>
          <w:rFonts w:ascii="Calisto MT" w:hAnsi="Calisto MT"/>
        </w:rPr>
        <w:t>servation is abstract ‘in the sense that it does not refer to a specific set of facts which are already in existence’, the UK reservation is ‘in no sense hypothetical. On the contrary, … [it] is a clear statement that the United Kingdom does not consider the reprisals provisions of … the Protocol to reflect customary international law’.</w:t>
      </w:r>
      <w:r w:rsidRPr="004A72C6">
        <w:rPr>
          <w:rStyle w:val="FootnoteReference"/>
          <w:rFonts w:ascii="Calisto MT" w:hAnsi="Calisto MT"/>
        </w:rPr>
        <w:footnoteReference w:id="92"/>
      </w:r>
      <w:r w:rsidRPr="00E468EE">
        <w:rPr>
          <w:rFonts w:ascii="Calisto MT" w:hAnsi="Calisto MT"/>
        </w:rPr>
        <w:t xml:space="preserve"> </w:t>
      </w:r>
      <w:r w:rsidR="00917E61">
        <w:rPr>
          <w:rFonts w:ascii="Calisto MT" w:hAnsi="Calisto MT"/>
        </w:rPr>
        <w:t xml:space="preserve">Whether </w:t>
      </w:r>
      <w:r w:rsidRPr="00E468EE">
        <w:rPr>
          <w:rFonts w:ascii="Calisto MT" w:hAnsi="Calisto MT"/>
        </w:rPr>
        <w:t>th</w:t>
      </w:r>
      <w:r w:rsidR="009C2335">
        <w:rPr>
          <w:rFonts w:ascii="Calisto MT" w:hAnsi="Calisto MT"/>
        </w:rPr>
        <w:t>e</w:t>
      </w:r>
      <w:r w:rsidRPr="00E468EE">
        <w:rPr>
          <w:rFonts w:ascii="Calisto MT" w:hAnsi="Calisto MT"/>
        </w:rPr>
        <w:t xml:space="preserve"> reservation is</w:t>
      </w:r>
      <w:r>
        <w:rPr>
          <w:rFonts w:ascii="Calisto MT" w:hAnsi="Calisto MT"/>
        </w:rPr>
        <w:t xml:space="preserve"> </w:t>
      </w:r>
      <w:r w:rsidR="00917E61">
        <w:rPr>
          <w:rFonts w:ascii="Calisto MT" w:hAnsi="Calisto MT"/>
        </w:rPr>
        <w:t>consistent with the object and purpose of API, and valid as per A</w:t>
      </w:r>
      <w:r>
        <w:rPr>
          <w:rFonts w:ascii="Calisto MT" w:hAnsi="Calisto MT"/>
        </w:rPr>
        <w:t>rticle 19(c) VCLT</w:t>
      </w:r>
      <w:r w:rsidR="00917E61">
        <w:rPr>
          <w:rFonts w:ascii="Calisto MT" w:hAnsi="Calisto MT"/>
        </w:rPr>
        <w:t>, has been queried</w:t>
      </w:r>
      <w:r w:rsidRPr="00E468EE">
        <w:rPr>
          <w:rFonts w:ascii="Calisto MT" w:hAnsi="Calisto MT"/>
        </w:rPr>
        <w:t>.</w:t>
      </w:r>
      <w:r w:rsidRPr="00E468EE">
        <w:rPr>
          <w:rStyle w:val="FootnoteReference"/>
          <w:rFonts w:ascii="Calisto MT" w:hAnsi="Calisto MT"/>
        </w:rPr>
        <w:footnoteReference w:id="93"/>
      </w:r>
      <w:r w:rsidRPr="00E468EE">
        <w:rPr>
          <w:rFonts w:ascii="Calisto MT" w:hAnsi="Calisto MT"/>
        </w:rPr>
        <w:t xml:space="preserve"> </w:t>
      </w:r>
      <w:r w:rsidR="009C2335">
        <w:rPr>
          <w:rFonts w:ascii="Calisto MT" w:hAnsi="Calisto MT"/>
        </w:rPr>
        <w:t xml:space="preserve">Regardless, </w:t>
      </w:r>
      <w:r>
        <w:rPr>
          <w:rFonts w:ascii="Calisto MT" w:hAnsi="Calisto MT"/>
        </w:rPr>
        <w:t>t</w:t>
      </w:r>
      <w:r w:rsidRPr="00E468EE">
        <w:rPr>
          <w:rFonts w:ascii="Calisto MT" w:hAnsi="Calisto MT"/>
        </w:rPr>
        <w:t>he existence of a single reservation may be ‘insufficient to defeat a claim of custom</w:t>
      </w:r>
      <w:r>
        <w:rPr>
          <w:rFonts w:ascii="Calisto MT" w:hAnsi="Calisto MT"/>
        </w:rPr>
        <w:t>’.</w:t>
      </w:r>
      <w:r w:rsidRPr="00E468EE">
        <w:rPr>
          <w:rStyle w:val="FootnoteReference"/>
          <w:rFonts w:ascii="Calisto MT" w:hAnsi="Calisto MT"/>
        </w:rPr>
        <w:footnoteReference w:id="94"/>
      </w:r>
      <w:r w:rsidRPr="00E468EE">
        <w:rPr>
          <w:rFonts w:ascii="Calisto MT" w:hAnsi="Calisto MT"/>
        </w:rPr>
        <w:t xml:space="preserve"> </w:t>
      </w:r>
      <w:r w:rsidR="009C2335">
        <w:rPr>
          <w:rFonts w:ascii="Calisto MT" w:hAnsi="Calisto MT"/>
        </w:rPr>
        <w:t>Admittedly,</w:t>
      </w:r>
      <w:r w:rsidRPr="00E468EE">
        <w:rPr>
          <w:rFonts w:ascii="Calisto MT" w:hAnsi="Calisto MT"/>
        </w:rPr>
        <w:t xml:space="preserve"> no other State Party has objected to the UK reservation </w:t>
      </w:r>
      <w:r>
        <w:rPr>
          <w:rFonts w:ascii="Calisto MT" w:hAnsi="Calisto MT"/>
        </w:rPr>
        <w:t>(</w:t>
      </w:r>
      <w:r w:rsidRPr="00E468EE">
        <w:rPr>
          <w:rFonts w:ascii="Calisto MT" w:hAnsi="Calisto MT"/>
        </w:rPr>
        <w:t>or</w:t>
      </w:r>
      <w:r>
        <w:rPr>
          <w:rFonts w:ascii="Calisto MT" w:hAnsi="Calisto MT"/>
        </w:rPr>
        <w:t>, indeed,</w:t>
      </w:r>
      <w:r w:rsidRPr="00E468EE">
        <w:rPr>
          <w:rFonts w:ascii="Calisto MT" w:hAnsi="Calisto MT"/>
        </w:rPr>
        <w:t xml:space="preserve"> to the other four declarations</w:t>
      </w:r>
      <w:r>
        <w:rPr>
          <w:rFonts w:ascii="Calisto MT" w:hAnsi="Calisto MT"/>
        </w:rPr>
        <w:t>)</w:t>
      </w:r>
      <w:r w:rsidRPr="00E468EE">
        <w:rPr>
          <w:rFonts w:ascii="Calisto MT" w:hAnsi="Calisto MT"/>
        </w:rPr>
        <w:t xml:space="preserve">, </w:t>
      </w:r>
      <w:r w:rsidR="009C2335">
        <w:rPr>
          <w:rFonts w:ascii="Calisto MT" w:hAnsi="Calisto MT"/>
        </w:rPr>
        <w:t>which</w:t>
      </w:r>
      <w:r w:rsidRPr="00E468EE">
        <w:rPr>
          <w:rFonts w:ascii="Calisto MT" w:hAnsi="Calisto MT"/>
        </w:rPr>
        <w:t xml:space="preserve"> </w:t>
      </w:r>
      <w:r w:rsidR="0084381C">
        <w:rPr>
          <w:rFonts w:ascii="Calisto MT" w:hAnsi="Calisto MT"/>
        </w:rPr>
        <w:t xml:space="preserve">may suggest </w:t>
      </w:r>
      <w:r w:rsidRPr="00E468EE">
        <w:rPr>
          <w:rFonts w:ascii="Calisto MT" w:hAnsi="Calisto MT"/>
        </w:rPr>
        <w:t xml:space="preserve">not only that they are </w:t>
      </w:r>
      <w:r w:rsidR="0084381C">
        <w:rPr>
          <w:rFonts w:ascii="Calisto MT" w:hAnsi="Calisto MT"/>
        </w:rPr>
        <w:t xml:space="preserve">legally </w:t>
      </w:r>
      <w:r w:rsidRPr="00E468EE">
        <w:rPr>
          <w:rFonts w:ascii="Calisto MT" w:hAnsi="Calisto MT"/>
        </w:rPr>
        <w:t>unproblematic</w:t>
      </w:r>
      <w:r w:rsidR="0084381C">
        <w:rPr>
          <w:rFonts w:ascii="Calisto MT" w:hAnsi="Calisto MT"/>
        </w:rPr>
        <w:t>,</w:t>
      </w:r>
      <w:r w:rsidRPr="00E468EE">
        <w:rPr>
          <w:rFonts w:ascii="Calisto MT" w:hAnsi="Calisto MT"/>
        </w:rPr>
        <w:t xml:space="preserve"> but also that the </w:t>
      </w:r>
      <w:r w:rsidRPr="00E468EE">
        <w:rPr>
          <w:rFonts w:ascii="Calisto MT" w:hAnsi="Calisto MT"/>
        </w:rPr>
        <w:lastRenderedPageBreak/>
        <w:t>prohibitions do not represent customary rules.</w:t>
      </w:r>
      <w:r w:rsidRPr="00E468EE">
        <w:rPr>
          <w:rStyle w:val="FootnoteReference"/>
          <w:rFonts w:ascii="Calisto MT" w:hAnsi="Calisto MT"/>
        </w:rPr>
        <w:footnoteReference w:id="95"/>
      </w:r>
      <w:r w:rsidRPr="00E468EE">
        <w:rPr>
          <w:rFonts w:ascii="Calisto MT" w:hAnsi="Calisto MT"/>
        </w:rPr>
        <w:t xml:space="preserve"> </w:t>
      </w:r>
      <w:r>
        <w:rPr>
          <w:rFonts w:ascii="Calisto MT" w:hAnsi="Calisto MT"/>
        </w:rPr>
        <w:t>C</w:t>
      </w:r>
      <w:r w:rsidRPr="00E468EE">
        <w:rPr>
          <w:rFonts w:ascii="Calisto MT" w:hAnsi="Calisto MT"/>
        </w:rPr>
        <w:t>onsiderable caution</w:t>
      </w:r>
      <w:r>
        <w:rPr>
          <w:rFonts w:ascii="Calisto MT" w:hAnsi="Calisto MT"/>
        </w:rPr>
        <w:t xml:space="preserve"> is required, however</w:t>
      </w:r>
      <w:r w:rsidRPr="00E468EE">
        <w:rPr>
          <w:rFonts w:ascii="Calisto MT" w:hAnsi="Calisto MT"/>
        </w:rPr>
        <w:t>. As Meron explains, ‘Characteristically, states do not object to reservations made by other states. When objections are made, the objecting states occasionally assert that reservations are incompatible with a treaty, but only exceptionally that a reservation creates a possible conflict with international law’.</w:t>
      </w:r>
      <w:r w:rsidRPr="00E468EE">
        <w:rPr>
          <w:rStyle w:val="FootnoteReference"/>
          <w:rFonts w:ascii="Calisto MT" w:hAnsi="Calisto MT"/>
        </w:rPr>
        <w:footnoteReference w:id="96"/>
      </w:r>
      <w:r w:rsidRPr="00E468EE">
        <w:rPr>
          <w:rFonts w:ascii="Calisto MT" w:hAnsi="Calisto MT"/>
        </w:rPr>
        <w:t xml:space="preserve"> In short, the absence of objections </w:t>
      </w:r>
      <w:r w:rsidR="0084381C">
        <w:rPr>
          <w:rFonts w:ascii="Calisto MT" w:hAnsi="Calisto MT"/>
        </w:rPr>
        <w:t>is no</w:t>
      </w:r>
      <w:r w:rsidR="009C2335">
        <w:rPr>
          <w:rFonts w:ascii="Calisto MT" w:hAnsi="Calisto MT"/>
        </w:rPr>
        <w:t>t</w:t>
      </w:r>
      <w:r w:rsidRPr="00E468EE">
        <w:rPr>
          <w:rFonts w:ascii="Calisto MT" w:hAnsi="Calisto MT"/>
        </w:rPr>
        <w:t xml:space="preserve"> conclusive.</w:t>
      </w:r>
    </w:p>
    <w:p w14:paraId="6B5FBF40" w14:textId="77777777" w:rsidR="008155E4" w:rsidRDefault="008155E4" w:rsidP="00B929FB">
      <w:pPr>
        <w:spacing w:line="360" w:lineRule="auto"/>
        <w:rPr>
          <w:rFonts w:ascii="Calisto MT" w:hAnsi="Calisto MT"/>
        </w:rPr>
      </w:pPr>
    </w:p>
    <w:p w14:paraId="5B8F5F2C" w14:textId="4B4CD1B6" w:rsidR="00745B99" w:rsidRDefault="0084381C" w:rsidP="0084381C">
      <w:pPr>
        <w:spacing w:line="360" w:lineRule="auto"/>
        <w:rPr>
          <w:rFonts w:ascii="Calisto MT" w:hAnsi="Calisto MT"/>
        </w:rPr>
      </w:pPr>
      <w:r>
        <w:rPr>
          <w:rFonts w:ascii="Calisto MT" w:hAnsi="Calisto MT"/>
        </w:rPr>
        <w:t>M</w:t>
      </w:r>
      <w:r w:rsidRPr="00E468EE">
        <w:rPr>
          <w:rFonts w:ascii="Calisto MT" w:hAnsi="Calisto MT"/>
        </w:rPr>
        <w:t>ore instructive is the subse</w:t>
      </w:r>
      <w:r>
        <w:rPr>
          <w:rFonts w:ascii="Calisto MT" w:hAnsi="Calisto MT"/>
        </w:rPr>
        <w:t>quent practice of those S</w:t>
      </w:r>
      <w:r w:rsidRPr="00E468EE">
        <w:rPr>
          <w:rFonts w:ascii="Calisto MT" w:hAnsi="Calisto MT"/>
        </w:rPr>
        <w:t>tates, and what th</w:t>
      </w:r>
      <w:r>
        <w:rPr>
          <w:rFonts w:ascii="Calisto MT" w:hAnsi="Calisto MT"/>
        </w:rPr>
        <w:t>is</w:t>
      </w:r>
      <w:r w:rsidRPr="00E468EE">
        <w:rPr>
          <w:rFonts w:ascii="Calisto MT" w:hAnsi="Calisto MT"/>
        </w:rPr>
        <w:t xml:space="preserve"> might indicate </w:t>
      </w:r>
      <w:r w:rsidR="00745B99">
        <w:rPr>
          <w:rFonts w:ascii="Calisto MT" w:hAnsi="Calisto MT"/>
        </w:rPr>
        <w:t>regarding</w:t>
      </w:r>
      <w:r w:rsidR="00923796">
        <w:rPr>
          <w:rFonts w:ascii="Calisto MT" w:hAnsi="Calisto MT"/>
        </w:rPr>
        <w:t xml:space="preserve"> their</w:t>
      </w:r>
      <w:r w:rsidRPr="00E468EE">
        <w:rPr>
          <w:rFonts w:ascii="Calisto MT" w:hAnsi="Calisto MT"/>
        </w:rPr>
        <w:t xml:space="preserve"> </w:t>
      </w:r>
      <w:r w:rsidRPr="00147380">
        <w:rPr>
          <w:rFonts w:ascii="Calisto MT" w:hAnsi="Calisto MT"/>
          <w:i/>
        </w:rPr>
        <w:t>opinio juris</w:t>
      </w:r>
      <w:r w:rsidRPr="00E468EE">
        <w:rPr>
          <w:rFonts w:ascii="Calisto MT" w:hAnsi="Calisto MT"/>
        </w:rPr>
        <w:t>. The picture that emerges is an interesting one</w:t>
      </w:r>
      <w:r>
        <w:rPr>
          <w:rFonts w:ascii="Calisto MT" w:hAnsi="Calisto MT"/>
        </w:rPr>
        <w:t xml:space="preserve">. </w:t>
      </w:r>
      <w:r w:rsidRPr="00E468EE">
        <w:rPr>
          <w:rFonts w:ascii="Calisto MT" w:hAnsi="Calisto MT"/>
        </w:rPr>
        <w:t xml:space="preserve">France, Germany, Italy, Egypt and the UK all voted in favour of UNGA Resolution 62/141 (2007), recalling ‘in accordance with international humanitarian law, that ... </w:t>
      </w:r>
      <w:r w:rsidRPr="00745B99">
        <w:rPr>
          <w:rFonts w:ascii="Calisto MT" w:hAnsi="Calisto MT"/>
        </w:rPr>
        <w:t>civilians</w:t>
      </w:r>
      <w:r w:rsidR="009C2335">
        <w:rPr>
          <w:rFonts w:ascii="Calisto MT" w:hAnsi="Calisto MT"/>
        </w:rPr>
        <w:t xml:space="preserve"> </w:t>
      </w:r>
      <w:r w:rsidRPr="00E468EE">
        <w:rPr>
          <w:rFonts w:ascii="Calisto MT" w:hAnsi="Calisto MT"/>
        </w:rPr>
        <w:t xml:space="preserve">... shall not be the object of attack, </w:t>
      </w:r>
      <w:r w:rsidRPr="00745B99">
        <w:rPr>
          <w:rFonts w:ascii="Calisto MT" w:hAnsi="Calisto MT"/>
        </w:rPr>
        <w:t>including by way of reprisal’</w:t>
      </w:r>
      <w:r>
        <w:rPr>
          <w:rFonts w:ascii="Calisto MT" w:hAnsi="Calisto MT"/>
        </w:rPr>
        <w:t>,</w:t>
      </w:r>
      <w:r w:rsidRPr="00E468EE">
        <w:rPr>
          <w:rStyle w:val="FootnoteReference"/>
          <w:rFonts w:ascii="Calisto MT" w:hAnsi="Calisto MT"/>
        </w:rPr>
        <w:footnoteReference w:id="97"/>
      </w:r>
      <w:r>
        <w:rPr>
          <w:rFonts w:ascii="Calisto MT" w:hAnsi="Calisto MT"/>
        </w:rPr>
        <w:t xml:space="preserve"> and at least Egypt and Germany seem to </w:t>
      </w:r>
      <w:r w:rsidR="00745B99">
        <w:rPr>
          <w:rFonts w:ascii="Calisto MT" w:hAnsi="Calisto MT"/>
        </w:rPr>
        <w:t xml:space="preserve">have </w:t>
      </w:r>
      <w:r>
        <w:rPr>
          <w:rFonts w:ascii="Calisto MT" w:hAnsi="Calisto MT"/>
        </w:rPr>
        <w:t>accept</w:t>
      </w:r>
      <w:r w:rsidR="00745B99">
        <w:rPr>
          <w:rFonts w:ascii="Calisto MT" w:hAnsi="Calisto MT"/>
        </w:rPr>
        <w:t>ed</w:t>
      </w:r>
      <w:r>
        <w:rPr>
          <w:rFonts w:ascii="Calisto MT" w:hAnsi="Calisto MT"/>
        </w:rPr>
        <w:t xml:space="preserve"> that the prohibition </w:t>
      </w:r>
      <w:r w:rsidRPr="00C55389">
        <w:rPr>
          <w:rFonts w:ascii="Calisto MT" w:hAnsi="Calisto MT"/>
          <w:i/>
        </w:rPr>
        <w:t>is</w:t>
      </w:r>
      <w:r>
        <w:rPr>
          <w:rFonts w:ascii="Calisto MT" w:hAnsi="Calisto MT"/>
        </w:rPr>
        <w:t xml:space="preserve"> customary</w:t>
      </w:r>
      <w:r w:rsidRPr="00E468EE">
        <w:rPr>
          <w:rFonts w:ascii="Calisto MT" w:hAnsi="Calisto MT"/>
        </w:rPr>
        <w:t xml:space="preserve">. Egypt, </w:t>
      </w:r>
      <w:r>
        <w:rPr>
          <w:rFonts w:ascii="Calisto MT" w:hAnsi="Calisto MT"/>
        </w:rPr>
        <w:t>for example</w:t>
      </w:r>
      <w:r w:rsidRPr="00E468EE">
        <w:rPr>
          <w:rFonts w:ascii="Calisto MT" w:hAnsi="Calisto MT"/>
        </w:rPr>
        <w:t xml:space="preserve">, </w:t>
      </w:r>
      <w:r w:rsidR="00745B99">
        <w:rPr>
          <w:rFonts w:ascii="Calisto MT" w:hAnsi="Calisto MT"/>
        </w:rPr>
        <w:t>asserted</w:t>
      </w:r>
      <w:r w:rsidRPr="00E468EE">
        <w:rPr>
          <w:rFonts w:ascii="Calisto MT" w:hAnsi="Calisto MT"/>
        </w:rPr>
        <w:t xml:space="preserve"> not only that the prohibitions of reprisal</w:t>
      </w:r>
      <w:r>
        <w:rPr>
          <w:rFonts w:ascii="Calisto MT" w:hAnsi="Calisto MT"/>
        </w:rPr>
        <w:t>s</w:t>
      </w:r>
      <w:r w:rsidRPr="00E468EE">
        <w:rPr>
          <w:rFonts w:ascii="Calisto MT" w:hAnsi="Calisto MT"/>
        </w:rPr>
        <w:t xml:space="preserve"> in the Geneva Conventions and AP</w:t>
      </w:r>
      <w:r w:rsidR="00745B99">
        <w:rPr>
          <w:rFonts w:ascii="Calisto MT" w:hAnsi="Calisto MT"/>
        </w:rPr>
        <w:t>I</w:t>
      </w:r>
      <w:r w:rsidRPr="00E468EE">
        <w:rPr>
          <w:rFonts w:ascii="Calisto MT" w:hAnsi="Calisto MT"/>
        </w:rPr>
        <w:t xml:space="preserve"> are ‘absolute’, but that they are ‘declaratory of customary law’.</w:t>
      </w:r>
      <w:r w:rsidRPr="00E468EE">
        <w:rPr>
          <w:rStyle w:val="FootnoteReference"/>
          <w:rFonts w:ascii="Calisto MT" w:hAnsi="Calisto MT"/>
        </w:rPr>
        <w:footnoteReference w:id="98"/>
      </w:r>
      <w:r w:rsidRPr="00E468EE">
        <w:rPr>
          <w:rFonts w:ascii="Calisto MT" w:hAnsi="Calisto MT"/>
        </w:rPr>
        <w:t xml:space="preserve"> </w:t>
      </w:r>
      <w:r w:rsidR="009C2335">
        <w:rPr>
          <w:rFonts w:ascii="Calisto MT" w:hAnsi="Calisto MT"/>
        </w:rPr>
        <w:t>Indeed, t</w:t>
      </w:r>
      <w:r w:rsidRPr="00E468EE">
        <w:rPr>
          <w:rFonts w:ascii="Calisto MT" w:hAnsi="Calisto MT"/>
        </w:rPr>
        <w:t>he</w:t>
      </w:r>
      <w:r w:rsidR="009C2335">
        <w:rPr>
          <w:rFonts w:ascii="Calisto MT" w:hAnsi="Calisto MT"/>
        </w:rPr>
        <w:t>y</w:t>
      </w:r>
      <w:r w:rsidRPr="00E468EE">
        <w:rPr>
          <w:rFonts w:ascii="Calisto MT" w:hAnsi="Calisto MT"/>
        </w:rPr>
        <w:t xml:space="preserve"> are even said to </w:t>
      </w:r>
      <w:r w:rsidR="00745B99">
        <w:rPr>
          <w:rFonts w:ascii="Calisto MT" w:hAnsi="Calisto MT"/>
        </w:rPr>
        <w:t>constitute</w:t>
      </w:r>
      <w:r w:rsidRPr="00E468EE">
        <w:rPr>
          <w:rFonts w:ascii="Calisto MT" w:hAnsi="Calisto MT"/>
        </w:rPr>
        <w:t xml:space="preserve"> ‘general international law […] of a </w:t>
      </w:r>
      <w:r w:rsidRPr="00E468EE">
        <w:rPr>
          <w:rFonts w:ascii="Calisto MT" w:hAnsi="Calisto MT"/>
          <w:i/>
        </w:rPr>
        <w:t>jus cogens</w:t>
      </w:r>
      <w:r w:rsidRPr="00E468EE">
        <w:rPr>
          <w:rFonts w:ascii="Calisto MT" w:hAnsi="Calisto MT"/>
        </w:rPr>
        <w:t xml:space="preserve"> character’.</w:t>
      </w:r>
      <w:r w:rsidRPr="00E468EE">
        <w:rPr>
          <w:rStyle w:val="FootnoteReference"/>
          <w:rFonts w:ascii="Calisto MT" w:hAnsi="Calisto MT"/>
        </w:rPr>
        <w:footnoteReference w:id="99"/>
      </w:r>
      <w:r w:rsidRPr="00E468EE">
        <w:rPr>
          <w:rFonts w:ascii="Calisto MT" w:hAnsi="Calisto MT"/>
        </w:rPr>
        <w:t xml:space="preserve"> As such, and </w:t>
      </w:r>
      <w:r w:rsidR="00745B99">
        <w:rPr>
          <w:rFonts w:ascii="Calisto MT" w:hAnsi="Calisto MT"/>
        </w:rPr>
        <w:t xml:space="preserve">further </w:t>
      </w:r>
      <w:r w:rsidRPr="00E468EE">
        <w:rPr>
          <w:rFonts w:ascii="Calisto MT" w:hAnsi="Calisto MT"/>
        </w:rPr>
        <w:t>recalling Article 60(5) VCLT, should a treaty of humanitarian character be violated by another Party, ‘the injured party … may not … retaliate in kind’.</w:t>
      </w:r>
      <w:r w:rsidRPr="00E468EE">
        <w:rPr>
          <w:rStyle w:val="FootnoteReference"/>
          <w:rFonts w:ascii="Calisto MT" w:hAnsi="Calisto MT"/>
        </w:rPr>
        <w:footnoteReference w:id="100"/>
      </w:r>
      <w:r w:rsidRPr="00E468EE">
        <w:rPr>
          <w:rFonts w:ascii="Calisto MT" w:hAnsi="Calisto MT"/>
        </w:rPr>
        <w:t xml:space="preserve"> </w:t>
      </w:r>
    </w:p>
    <w:p w14:paraId="4F074A00" w14:textId="77777777" w:rsidR="00745B99" w:rsidRDefault="00745B99" w:rsidP="0084381C">
      <w:pPr>
        <w:spacing w:line="360" w:lineRule="auto"/>
        <w:rPr>
          <w:rFonts w:ascii="Calisto MT" w:hAnsi="Calisto MT"/>
        </w:rPr>
      </w:pPr>
    </w:p>
    <w:p w14:paraId="04DEB15C" w14:textId="192A94D6" w:rsidR="00363383" w:rsidRDefault="00745B99" w:rsidP="00363383">
      <w:pPr>
        <w:spacing w:line="360" w:lineRule="auto"/>
        <w:rPr>
          <w:rFonts w:ascii="Calisto MT" w:hAnsi="Calisto MT"/>
        </w:rPr>
      </w:pPr>
      <w:r w:rsidRPr="00261731">
        <w:rPr>
          <w:rFonts w:ascii="Calisto MT" w:hAnsi="Calisto MT"/>
        </w:rPr>
        <w:t xml:space="preserve">Germany </w:t>
      </w:r>
      <w:r>
        <w:rPr>
          <w:rFonts w:ascii="Calisto MT" w:hAnsi="Calisto MT"/>
        </w:rPr>
        <w:t>also seems to have moved towards a much broader acceptance of the prohibition. It</w:t>
      </w:r>
      <w:r w:rsidRPr="00261731">
        <w:rPr>
          <w:rFonts w:ascii="Calisto MT" w:hAnsi="Calisto MT"/>
        </w:rPr>
        <w:t xml:space="preserve">s </w:t>
      </w:r>
      <w:r w:rsidRPr="0087533A">
        <w:rPr>
          <w:rFonts w:ascii="Calisto MT" w:hAnsi="Calisto MT"/>
          <w:i/>
        </w:rPr>
        <w:t>Soldiers’ Manual</w:t>
      </w:r>
      <w:r w:rsidRPr="00261731">
        <w:rPr>
          <w:rFonts w:ascii="Calisto MT" w:hAnsi="Calisto MT"/>
        </w:rPr>
        <w:t xml:space="preserve"> </w:t>
      </w:r>
      <w:r>
        <w:rPr>
          <w:rFonts w:ascii="Calisto MT" w:hAnsi="Calisto MT"/>
        </w:rPr>
        <w:t xml:space="preserve">(1991) </w:t>
      </w:r>
      <w:r w:rsidRPr="00261731">
        <w:rPr>
          <w:rFonts w:ascii="Calisto MT" w:hAnsi="Calisto MT"/>
        </w:rPr>
        <w:t xml:space="preserve">and </w:t>
      </w:r>
      <w:r w:rsidRPr="0087533A">
        <w:rPr>
          <w:rFonts w:ascii="Calisto MT" w:hAnsi="Calisto MT"/>
          <w:i/>
        </w:rPr>
        <w:t xml:space="preserve">Military Manual </w:t>
      </w:r>
      <w:r>
        <w:rPr>
          <w:rFonts w:ascii="Calisto MT" w:hAnsi="Calisto MT"/>
        </w:rPr>
        <w:t xml:space="preserve">(1992) </w:t>
      </w:r>
      <w:r w:rsidR="00923796">
        <w:rPr>
          <w:rFonts w:ascii="Calisto MT" w:hAnsi="Calisto MT"/>
        </w:rPr>
        <w:t xml:space="preserve">both </w:t>
      </w:r>
      <w:r>
        <w:rPr>
          <w:rFonts w:ascii="Calisto MT" w:hAnsi="Calisto MT"/>
        </w:rPr>
        <w:t xml:space="preserve">provide </w:t>
      </w:r>
      <w:r w:rsidRPr="00261731">
        <w:rPr>
          <w:rFonts w:ascii="Calisto MT" w:hAnsi="Calisto MT"/>
        </w:rPr>
        <w:t>that ‘reprisals against the civilian population are prohibited’,</w:t>
      </w:r>
      <w:r w:rsidRPr="00261731">
        <w:rPr>
          <w:rStyle w:val="FootnoteReference"/>
          <w:rFonts w:ascii="Calisto MT" w:hAnsi="Calisto MT"/>
        </w:rPr>
        <w:footnoteReference w:id="101"/>
      </w:r>
      <w:r w:rsidRPr="00261731">
        <w:rPr>
          <w:rFonts w:ascii="Calisto MT" w:hAnsi="Calisto MT"/>
        </w:rPr>
        <w:t xml:space="preserve"> and its </w:t>
      </w:r>
      <w:r>
        <w:rPr>
          <w:rFonts w:ascii="Calisto MT" w:hAnsi="Calisto MT"/>
        </w:rPr>
        <w:t xml:space="preserve">1996 </w:t>
      </w:r>
      <w:r w:rsidRPr="0087533A">
        <w:rPr>
          <w:rFonts w:ascii="Calisto MT" w:hAnsi="Calisto MT"/>
          <w:i/>
        </w:rPr>
        <w:t xml:space="preserve">Manual of </w:t>
      </w:r>
      <w:r w:rsidRPr="0087533A">
        <w:rPr>
          <w:rFonts w:ascii="Calisto MT" w:hAnsi="Calisto MT"/>
          <w:i/>
        </w:rPr>
        <w:lastRenderedPageBreak/>
        <w:t>International Humanitarian Law</w:t>
      </w:r>
      <w:r w:rsidRPr="00261731">
        <w:rPr>
          <w:rFonts w:ascii="Calisto MT" w:hAnsi="Calisto MT"/>
        </w:rPr>
        <w:t xml:space="preserve"> that ‘reprisals are expressly prohibited against</w:t>
      </w:r>
      <w:r>
        <w:rPr>
          <w:rFonts w:ascii="Calisto MT" w:hAnsi="Calisto MT"/>
        </w:rPr>
        <w:t xml:space="preserve"> </w:t>
      </w:r>
      <w:r w:rsidRPr="00261731">
        <w:rPr>
          <w:rFonts w:ascii="Calisto MT" w:hAnsi="Calisto MT"/>
        </w:rPr>
        <w:t>…</w:t>
      </w:r>
      <w:r>
        <w:rPr>
          <w:rFonts w:ascii="Calisto MT" w:hAnsi="Calisto MT"/>
        </w:rPr>
        <w:t xml:space="preserve"> </w:t>
      </w:r>
      <w:r w:rsidRPr="00261731">
        <w:rPr>
          <w:rFonts w:ascii="Calisto MT" w:hAnsi="Calisto MT"/>
        </w:rPr>
        <w:t>civilians’.</w:t>
      </w:r>
      <w:r w:rsidRPr="00261731">
        <w:rPr>
          <w:rStyle w:val="FootnoteReference"/>
          <w:rFonts w:ascii="Calisto MT" w:hAnsi="Calisto MT"/>
        </w:rPr>
        <w:footnoteReference w:id="102"/>
      </w:r>
      <w:r>
        <w:rPr>
          <w:rFonts w:ascii="Calisto MT" w:hAnsi="Calisto MT"/>
        </w:rPr>
        <w:t xml:space="preserve"> In 1992 Germany ratified </w:t>
      </w:r>
      <w:r w:rsidRPr="00261731">
        <w:rPr>
          <w:rFonts w:ascii="Calisto MT" w:hAnsi="Calisto MT"/>
        </w:rPr>
        <w:t>Protocol II to the 1980 Convention on Certain Conventional Weapons</w:t>
      </w:r>
      <w:r w:rsidR="00C52082">
        <w:rPr>
          <w:rFonts w:ascii="Calisto MT" w:hAnsi="Calisto MT"/>
        </w:rPr>
        <w:t xml:space="preserve"> (CCCW)</w:t>
      </w:r>
      <w:r w:rsidRPr="00261731">
        <w:rPr>
          <w:rFonts w:ascii="Calisto MT" w:hAnsi="Calisto MT"/>
        </w:rPr>
        <w:t>,</w:t>
      </w:r>
      <w:r w:rsidRPr="00261731">
        <w:rPr>
          <w:rStyle w:val="FootnoteReference"/>
          <w:rFonts w:ascii="Calisto MT" w:hAnsi="Calisto MT"/>
        </w:rPr>
        <w:footnoteReference w:id="103"/>
      </w:r>
      <w:r w:rsidRPr="00261731">
        <w:rPr>
          <w:rFonts w:ascii="Calisto MT" w:hAnsi="Calisto MT"/>
        </w:rPr>
        <w:t xml:space="preserve"> which provides in Article 3(</w:t>
      </w:r>
      <w:r>
        <w:rPr>
          <w:rFonts w:ascii="Calisto MT" w:hAnsi="Calisto MT"/>
        </w:rPr>
        <w:t>2</w:t>
      </w:r>
      <w:r w:rsidRPr="00261731">
        <w:rPr>
          <w:rFonts w:ascii="Calisto MT" w:hAnsi="Calisto MT"/>
        </w:rPr>
        <w:t>) that</w:t>
      </w:r>
      <w:r>
        <w:rPr>
          <w:rFonts w:ascii="Calisto MT" w:hAnsi="Calisto MT"/>
        </w:rPr>
        <w:t xml:space="preserve"> ‘</w:t>
      </w:r>
      <w:r w:rsidRPr="00261731">
        <w:rPr>
          <w:rFonts w:ascii="Calisto MT" w:hAnsi="Calisto MT"/>
        </w:rPr>
        <w:t>It is prohibited in all circumstances to direct [mines, booby-traps and other devices], either in offence, defence or by way of reprisals, against the civilian population as such or against individual civilians or civilian objects</w:t>
      </w:r>
      <w:r>
        <w:rPr>
          <w:rFonts w:ascii="Calisto MT" w:hAnsi="Calisto MT"/>
        </w:rPr>
        <w:t>’, and in 1997 it ratified the Amended Protocol,</w:t>
      </w:r>
      <w:r>
        <w:rPr>
          <w:rStyle w:val="FootnoteReference"/>
          <w:rFonts w:ascii="Calisto MT" w:hAnsi="Calisto MT"/>
        </w:rPr>
        <w:footnoteReference w:id="104"/>
      </w:r>
      <w:r>
        <w:rPr>
          <w:rFonts w:ascii="Calisto MT" w:hAnsi="Calisto MT"/>
        </w:rPr>
        <w:t xml:space="preserve"> which provides the same in Article 3(7)—without a relevant statement or reservation in either case. </w:t>
      </w:r>
      <w:r w:rsidR="00923796">
        <w:rPr>
          <w:rFonts w:ascii="Calisto MT" w:hAnsi="Calisto MT"/>
        </w:rPr>
        <w:t>I</w:t>
      </w:r>
      <w:r w:rsidR="00363383">
        <w:rPr>
          <w:rFonts w:ascii="Calisto MT" w:hAnsi="Calisto MT"/>
        </w:rPr>
        <w:t xml:space="preserve">t might be argued that agreeing not to use mines and booby-traps against civilians is not equivalent to an acceptance that reprisals against civilians are prohibited </w:t>
      </w:r>
      <w:r w:rsidR="00363383" w:rsidRPr="00363383">
        <w:rPr>
          <w:rFonts w:ascii="Calisto MT" w:hAnsi="Calisto MT"/>
          <w:i/>
        </w:rPr>
        <w:t>per se</w:t>
      </w:r>
      <w:r w:rsidR="00363383">
        <w:rPr>
          <w:rFonts w:ascii="Calisto MT" w:hAnsi="Calisto MT"/>
        </w:rPr>
        <w:t xml:space="preserve">, </w:t>
      </w:r>
      <w:r w:rsidR="00923796">
        <w:rPr>
          <w:rFonts w:ascii="Calisto MT" w:hAnsi="Calisto MT"/>
        </w:rPr>
        <w:t xml:space="preserve">but </w:t>
      </w:r>
      <w:r>
        <w:rPr>
          <w:rFonts w:ascii="Calisto MT" w:hAnsi="Calisto MT"/>
        </w:rPr>
        <w:t>German</w:t>
      </w:r>
      <w:r w:rsidR="00363383">
        <w:rPr>
          <w:rFonts w:ascii="Calisto MT" w:hAnsi="Calisto MT"/>
        </w:rPr>
        <w:t>y’s</w:t>
      </w:r>
      <w:r>
        <w:rPr>
          <w:rFonts w:ascii="Calisto MT" w:hAnsi="Calisto MT"/>
        </w:rPr>
        <w:t xml:space="preserve"> </w:t>
      </w:r>
      <w:r w:rsidR="00363383">
        <w:rPr>
          <w:rFonts w:ascii="Calisto MT" w:hAnsi="Calisto MT"/>
        </w:rPr>
        <w:t xml:space="preserve">2013 </w:t>
      </w:r>
      <w:r w:rsidRPr="0087533A">
        <w:rPr>
          <w:rFonts w:ascii="Calisto MT" w:hAnsi="Calisto MT"/>
          <w:i/>
        </w:rPr>
        <w:t>Law of Armed Conflict Manual</w:t>
      </w:r>
      <w:r>
        <w:rPr>
          <w:rFonts w:ascii="Calisto MT" w:hAnsi="Calisto MT"/>
        </w:rPr>
        <w:t xml:space="preserve"> restates the view that reprisals are explicitly prohibited against civilians and civilian objects, objects indispensable to the survival of the civilian population and the natural environment.</w:t>
      </w:r>
      <w:r>
        <w:rPr>
          <w:rStyle w:val="FootnoteReference"/>
          <w:rFonts w:ascii="Calisto MT" w:hAnsi="Calisto MT"/>
        </w:rPr>
        <w:footnoteReference w:id="105"/>
      </w:r>
      <w:r>
        <w:rPr>
          <w:rFonts w:ascii="Calisto MT" w:hAnsi="Calisto MT"/>
        </w:rPr>
        <w:t xml:space="preserve"> </w:t>
      </w:r>
      <w:r w:rsidR="004B64C8">
        <w:rPr>
          <w:rFonts w:ascii="Calisto MT" w:hAnsi="Calisto MT"/>
        </w:rPr>
        <w:t xml:space="preserve">None of these are consistent with, or refer to, Germany’s declaration upon ratifying API. </w:t>
      </w:r>
    </w:p>
    <w:p w14:paraId="4CBB6608" w14:textId="77777777" w:rsidR="007250D9" w:rsidRDefault="007250D9" w:rsidP="00363383">
      <w:pPr>
        <w:spacing w:line="360" w:lineRule="auto"/>
        <w:rPr>
          <w:rFonts w:ascii="Calisto MT" w:hAnsi="Calisto MT"/>
        </w:rPr>
      </w:pPr>
    </w:p>
    <w:p w14:paraId="5AEF2A9D" w14:textId="298AB515" w:rsidR="00C5749D" w:rsidRDefault="00363383" w:rsidP="00C5749D">
      <w:pPr>
        <w:spacing w:line="360" w:lineRule="auto"/>
        <w:rPr>
          <w:rFonts w:ascii="Calisto MT" w:hAnsi="Calisto MT"/>
        </w:rPr>
      </w:pPr>
      <w:r>
        <w:rPr>
          <w:rFonts w:ascii="Calisto MT" w:hAnsi="Calisto MT"/>
        </w:rPr>
        <w:t>Finally</w:t>
      </w:r>
      <w:r w:rsidR="005D7AEC">
        <w:rPr>
          <w:rFonts w:ascii="Calisto MT" w:hAnsi="Calisto MT"/>
        </w:rPr>
        <w:t>,</w:t>
      </w:r>
      <w:r>
        <w:rPr>
          <w:rFonts w:ascii="Calisto MT" w:hAnsi="Calisto MT"/>
        </w:rPr>
        <w:t xml:space="preserve"> and importantly</w:t>
      </w:r>
      <w:r w:rsidR="005D7AEC">
        <w:rPr>
          <w:rFonts w:ascii="Calisto MT" w:hAnsi="Calisto MT"/>
        </w:rPr>
        <w:t>,</w:t>
      </w:r>
      <w:r>
        <w:rPr>
          <w:rFonts w:ascii="Calisto MT" w:hAnsi="Calisto MT"/>
        </w:rPr>
        <w:t xml:space="preserve"> Germany’s 2022 </w:t>
      </w:r>
      <w:r w:rsidR="00C5749D">
        <w:rPr>
          <w:rFonts w:ascii="Calisto MT" w:hAnsi="Calisto MT"/>
        </w:rPr>
        <w:t>comments</w:t>
      </w:r>
      <w:r>
        <w:rPr>
          <w:rFonts w:ascii="Calisto MT" w:hAnsi="Calisto MT"/>
        </w:rPr>
        <w:t xml:space="preserve"> to the ILC regarding the protection of the environment during armed conflict expressed appreciation for </w:t>
      </w:r>
      <w:r w:rsidR="00C5749D">
        <w:rPr>
          <w:rFonts w:ascii="Calisto MT" w:hAnsi="Calisto MT"/>
        </w:rPr>
        <w:t>‘</w:t>
      </w:r>
      <w:r>
        <w:rPr>
          <w:rFonts w:ascii="Calisto MT" w:hAnsi="Calisto MT"/>
        </w:rPr>
        <w:t>recogni</w:t>
      </w:r>
      <w:r w:rsidR="00C5749D">
        <w:rPr>
          <w:rFonts w:ascii="Calisto MT" w:hAnsi="Calisto MT"/>
        </w:rPr>
        <w:t>zing’</w:t>
      </w:r>
      <w:r>
        <w:rPr>
          <w:rFonts w:ascii="Calisto MT" w:hAnsi="Calisto MT"/>
        </w:rPr>
        <w:t xml:space="preserve"> that reprisals against the natural environment are prohibited.</w:t>
      </w:r>
      <w:r>
        <w:rPr>
          <w:rStyle w:val="FootnoteReference"/>
          <w:rFonts w:ascii="Calisto MT" w:hAnsi="Calisto MT"/>
        </w:rPr>
        <w:footnoteReference w:id="106"/>
      </w:r>
      <w:r w:rsidR="00C5749D">
        <w:rPr>
          <w:rFonts w:ascii="Calisto MT" w:hAnsi="Calisto MT"/>
        </w:rPr>
        <w:t xml:space="preserve"> As such, they </w:t>
      </w:r>
      <w:r w:rsidR="004B64C8">
        <w:rPr>
          <w:rFonts w:ascii="Calisto MT" w:hAnsi="Calisto MT"/>
        </w:rPr>
        <w:t>demonstrate</w:t>
      </w:r>
      <w:r w:rsidR="00C5749D">
        <w:rPr>
          <w:rFonts w:ascii="Calisto MT" w:hAnsi="Calisto MT"/>
        </w:rPr>
        <w:t xml:space="preserve"> an acceptance that reprisals against the natural environment (and, by extension, against civilians and civilian objects) are prohibited by customary </w:t>
      </w:r>
      <w:r w:rsidR="004B64C8">
        <w:rPr>
          <w:rFonts w:ascii="Calisto MT" w:hAnsi="Calisto MT"/>
        </w:rPr>
        <w:t>IHL</w:t>
      </w:r>
      <w:r w:rsidR="00C5749D">
        <w:rPr>
          <w:rFonts w:ascii="Calisto MT" w:hAnsi="Calisto MT"/>
        </w:rPr>
        <w:t xml:space="preserve"> during IAC.</w:t>
      </w:r>
      <w:r w:rsidR="00C5749D">
        <w:rPr>
          <w:rStyle w:val="FootnoteReference"/>
          <w:rFonts w:ascii="Calisto MT" w:hAnsi="Calisto MT"/>
        </w:rPr>
        <w:footnoteReference w:id="107"/>
      </w:r>
      <w:r w:rsidR="00C5749D">
        <w:rPr>
          <w:rFonts w:ascii="Calisto MT" w:hAnsi="Calisto MT"/>
        </w:rPr>
        <w:t xml:space="preserve"> The customary status of Article 51(6) accordingly seems undisputed by Egypt and Germany.</w:t>
      </w:r>
    </w:p>
    <w:p w14:paraId="0E396BEC" w14:textId="77777777" w:rsidR="004B64C8" w:rsidRDefault="004B64C8" w:rsidP="00C5749D">
      <w:pPr>
        <w:spacing w:line="360" w:lineRule="auto"/>
        <w:rPr>
          <w:rFonts w:ascii="Calisto MT" w:hAnsi="Calisto MT"/>
        </w:rPr>
      </w:pPr>
    </w:p>
    <w:p w14:paraId="676D6E6B" w14:textId="57AA2DC6" w:rsidR="00C5749D" w:rsidRDefault="00C5749D" w:rsidP="00C5749D">
      <w:pPr>
        <w:spacing w:line="360" w:lineRule="auto"/>
        <w:rPr>
          <w:rFonts w:ascii="Calisto MT" w:hAnsi="Calisto MT"/>
        </w:rPr>
      </w:pPr>
      <w:r>
        <w:rPr>
          <w:rFonts w:ascii="Calisto MT" w:hAnsi="Calisto MT"/>
        </w:rPr>
        <w:lastRenderedPageBreak/>
        <w:t xml:space="preserve">Italy’s 1991 </w:t>
      </w:r>
      <w:r w:rsidRPr="007512DC">
        <w:rPr>
          <w:rFonts w:ascii="Calisto MT" w:hAnsi="Calisto MT"/>
          <w:i/>
        </w:rPr>
        <w:t>Manual of the Law of Armed Conflict</w:t>
      </w:r>
      <w:r>
        <w:rPr>
          <w:rFonts w:ascii="Calisto MT" w:hAnsi="Calisto MT"/>
        </w:rPr>
        <w:t xml:space="preserve">, on the other hand, restates its declaration </w:t>
      </w:r>
      <w:r w:rsidR="004B64C8">
        <w:rPr>
          <w:rFonts w:ascii="Calisto MT" w:hAnsi="Calisto MT"/>
        </w:rPr>
        <w:t>regarding</w:t>
      </w:r>
      <w:r>
        <w:rPr>
          <w:rFonts w:ascii="Calisto MT" w:hAnsi="Calisto MT"/>
        </w:rPr>
        <w:t xml:space="preserve"> API.</w:t>
      </w:r>
      <w:r>
        <w:rPr>
          <w:rStyle w:val="FootnoteReference"/>
          <w:rFonts w:ascii="Calisto MT" w:hAnsi="Calisto MT"/>
        </w:rPr>
        <w:footnoteReference w:id="108"/>
      </w:r>
      <w:r>
        <w:rPr>
          <w:rFonts w:ascii="Calisto MT" w:hAnsi="Calisto MT"/>
        </w:rPr>
        <w:t xml:space="preserve"> </w:t>
      </w:r>
      <w:r w:rsidR="00B15469">
        <w:rPr>
          <w:rFonts w:ascii="Calisto MT" w:hAnsi="Calisto MT"/>
        </w:rPr>
        <w:t>M</w:t>
      </w:r>
      <w:r>
        <w:rPr>
          <w:rFonts w:ascii="Calisto MT" w:hAnsi="Calisto MT"/>
        </w:rPr>
        <w:t>aintaining impressive ambiguity, however, it also provides that ‘reprisals … cannot consist, except in case of absolute necessity, of acts of war against the civilian population’,</w:t>
      </w:r>
      <w:r>
        <w:rPr>
          <w:rStyle w:val="FootnoteReference"/>
          <w:rFonts w:ascii="Calisto MT" w:hAnsi="Calisto MT"/>
        </w:rPr>
        <w:footnoteReference w:id="109"/>
      </w:r>
      <w:r>
        <w:rPr>
          <w:rFonts w:ascii="Calisto MT" w:hAnsi="Calisto MT"/>
        </w:rPr>
        <w:t xml:space="preserve"> whilst asserting that ‘The observance of international rules which expressly provide for the obligation to abide by them in any circumstances cannot be suspended by way of reprisals’.</w:t>
      </w:r>
      <w:r>
        <w:rPr>
          <w:rStyle w:val="FootnoteReference"/>
          <w:rFonts w:ascii="Calisto MT" w:hAnsi="Calisto MT"/>
        </w:rPr>
        <w:footnoteReference w:id="110"/>
      </w:r>
      <w:r>
        <w:rPr>
          <w:rFonts w:ascii="Calisto MT" w:hAnsi="Calisto MT"/>
        </w:rPr>
        <w:t xml:space="preserve"> The reprisals provisions of API</w:t>
      </w:r>
      <w:r w:rsidR="00B15469">
        <w:rPr>
          <w:rFonts w:ascii="Calisto MT" w:hAnsi="Calisto MT"/>
        </w:rPr>
        <w:t xml:space="preserve">, in conjunction with Article 48 (‘Parties to the conflict shall </w:t>
      </w:r>
      <w:r w:rsidR="00B15469" w:rsidRPr="00B15469">
        <w:rPr>
          <w:rFonts w:ascii="Calisto MT" w:hAnsi="Calisto MT"/>
          <w:i/>
        </w:rPr>
        <w:t>at all times</w:t>
      </w:r>
      <w:r w:rsidR="00B15469">
        <w:rPr>
          <w:rFonts w:ascii="Calisto MT" w:hAnsi="Calisto MT"/>
        </w:rPr>
        <w:t xml:space="preserve"> distinguish between the civilian population and combatants and … direct military operations only against military objectives’),</w:t>
      </w:r>
      <w:r>
        <w:rPr>
          <w:rFonts w:ascii="Calisto MT" w:hAnsi="Calisto MT"/>
        </w:rPr>
        <w:t xml:space="preserve"> surely </w:t>
      </w:r>
      <w:r w:rsidR="00B15469">
        <w:rPr>
          <w:rFonts w:ascii="Calisto MT" w:hAnsi="Calisto MT"/>
        </w:rPr>
        <w:t>represent</w:t>
      </w:r>
      <w:r>
        <w:rPr>
          <w:rFonts w:ascii="Calisto MT" w:hAnsi="Calisto MT"/>
        </w:rPr>
        <w:t xml:space="preserve"> just such express/specific prohibitions, and paragraph 25 of the </w:t>
      </w:r>
      <w:r w:rsidRPr="005F0F62">
        <w:rPr>
          <w:rFonts w:ascii="Calisto MT" w:hAnsi="Calisto MT"/>
          <w:i/>
        </w:rPr>
        <w:t>Manual</w:t>
      </w:r>
      <w:r>
        <w:rPr>
          <w:rFonts w:ascii="Calisto MT" w:hAnsi="Calisto MT"/>
        </w:rPr>
        <w:t xml:space="preserve"> </w:t>
      </w:r>
      <w:r w:rsidR="004B64C8">
        <w:rPr>
          <w:rFonts w:ascii="Calisto MT" w:hAnsi="Calisto MT"/>
        </w:rPr>
        <w:t>proceeds</w:t>
      </w:r>
      <w:r>
        <w:rPr>
          <w:rFonts w:ascii="Calisto MT" w:hAnsi="Calisto MT"/>
        </w:rPr>
        <w:t xml:space="preserve"> to </w:t>
      </w:r>
      <w:r w:rsidR="004B64C8">
        <w:rPr>
          <w:rFonts w:ascii="Calisto MT" w:hAnsi="Calisto MT"/>
        </w:rPr>
        <w:t xml:space="preserve">state </w:t>
      </w:r>
      <w:r>
        <w:rPr>
          <w:rFonts w:ascii="Calisto MT" w:hAnsi="Calisto MT"/>
        </w:rPr>
        <w:t xml:space="preserve">that, ‘Regarding the above, reprisals are prohibited against the natural environment, protected civilians, and objects indispensable to the survival of the civilian population’. Italy’s </w:t>
      </w:r>
      <w:r w:rsidRPr="004759AB">
        <w:rPr>
          <w:rFonts w:ascii="Calisto MT" w:hAnsi="Calisto MT"/>
          <w:i/>
        </w:rPr>
        <w:t>Law of War Decree</w:t>
      </w:r>
      <w:r>
        <w:rPr>
          <w:rFonts w:ascii="Calisto MT" w:hAnsi="Calisto MT"/>
        </w:rPr>
        <w:t xml:space="preserve"> (</w:t>
      </w:r>
      <w:r w:rsidR="004B64C8">
        <w:rPr>
          <w:rFonts w:ascii="Calisto MT" w:hAnsi="Calisto MT"/>
        </w:rPr>
        <w:t xml:space="preserve">as </w:t>
      </w:r>
      <w:r>
        <w:rPr>
          <w:rFonts w:ascii="Calisto MT" w:hAnsi="Calisto MT"/>
        </w:rPr>
        <w:t xml:space="preserve">amended in 1992), </w:t>
      </w:r>
      <w:r w:rsidR="004B64C8">
        <w:rPr>
          <w:rFonts w:ascii="Calisto MT" w:hAnsi="Calisto MT"/>
        </w:rPr>
        <w:t>further provides</w:t>
      </w:r>
      <w:r>
        <w:rPr>
          <w:rFonts w:ascii="Calisto MT" w:hAnsi="Calisto MT"/>
        </w:rPr>
        <w:t xml:space="preserve"> that ‘Respect for rules adopted in order to comply with international conventions which expressly exclude reprisals cannot be suspended’</w:t>
      </w:r>
      <w:r w:rsidR="00B15469">
        <w:rPr>
          <w:rFonts w:ascii="Calisto MT" w:hAnsi="Calisto MT"/>
        </w:rPr>
        <w:t>,</w:t>
      </w:r>
      <w:r>
        <w:rPr>
          <w:rStyle w:val="FootnoteReference"/>
          <w:rFonts w:ascii="Calisto MT" w:hAnsi="Calisto MT"/>
        </w:rPr>
        <w:footnoteReference w:id="111"/>
      </w:r>
      <w:r>
        <w:rPr>
          <w:rFonts w:ascii="Calisto MT" w:hAnsi="Calisto MT"/>
        </w:rPr>
        <w:t xml:space="preserve"> </w:t>
      </w:r>
      <w:r w:rsidR="00B15469">
        <w:rPr>
          <w:rFonts w:ascii="Calisto MT" w:hAnsi="Calisto MT"/>
        </w:rPr>
        <w:t xml:space="preserve">and its 1998 </w:t>
      </w:r>
      <w:r w:rsidR="00B15469" w:rsidRPr="00B15469">
        <w:rPr>
          <w:rFonts w:ascii="Calisto MT" w:hAnsi="Calisto MT"/>
          <w:i/>
        </w:rPr>
        <w:t>Combatant Manual</w:t>
      </w:r>
      <w:r w:rsidR="00B15469">
        <w:rPr>
          <w:rFonts w:ascii="Calisto MT" w:hAnsi="Calisto MT"/>
        </w:rPr>
        <w:t xml:space="preserve"> instructs troops that they must ‘not engage in reprisals’.</w:t>
      </w:r>
      <w:r w:rsidR="00B15469">
        <w:rPr>
          <w:rStyle w:val="FootnoteReference"/>
          <w:rFonts w:ascii="Calisto MT" w:hAnsi="Calisto MT"/>
        </w:rPr>
        <w:footnoteReference w:id="112"/>
      </w:r>
      <w:r w:rsidR="00B15469">
        <w:rPr>
          <w:rFonts w:ascii="Calisto MT" w:hAnsi="Calisto MT"/>
        </w:rPr>
        <w:t xml:space="preserve"> </w:t>
      </w:r>
      <w:r>
        <w:rPr>
          <w:rFonts w:ascii="Calisto MT" w:hAnsi="Calisto MT"/>
        </w:rPr>
        <w:t xml:space="preserve">Italy is also a Party to 1980 CCCW </w:t>
      </w:r>
      <w:r w:rsidR="00E264E7">
        <w:rPr>
          <w:rFonts w:ascii="Calisto MT" w:hAnsi="Calisto MT"/>
        </w:rPr>
        <w:t xml:space="preserve">Protocol II </w:t>
      </w:r>
      <w:r>
        <w:rPr>
          <w:rFonts w:ascii="Calisto MT" w:hAnsi="Calisto MT"/>
        </w:rPr>
        <w:t>and its amended 1996 version without any relevant statement, declaration or reservation.</w:t>
      </w:r>
    </w:p>
    <w:p w14:paraId="1603BF5E" w14:textId="77777777" w:rsidR="004B64C8" w:rsidRDefault="004B64C8" w:rsidP="00C5749D">
      <w:pPr>
        <w:spacing w:line="360" w:lineRule="auto"/>
        <w:rPr>
          <w:rFonts w:ascii="Calisto MT" w:hAnsi="Calisto MT"/>
        </w:rPr>
      </w:pPr>
    </w:p>
    <w:p w14:paraId="3030A6AF" w14:textId="19D35119" w:rsidR="00E264E7" w:rsidRPr="00E468EE" w:rsidRDefault="00E264E7" w:rsidP="00E264E7">
      <w:pPr>
        <w:spacing w:line="360" w:lineRule="auto"/>
        <w:rPr>
          <w:rFonts w:ascii="Calisto MT" w:hAnsi="Calisto MT"/>
        </w:rPr>
      </w:pPr>
      <w:r w:rsidRPr="00E468EE">
        <w:rPr>
          <w:rFonts w:ascii="Calisto MT" w:hAnsi="Calisto MT"/>
        </w:rPr>
        <w:t xml:space="preserve">Prior to the adoption of API, France had already provided in its </w:t>
      </w:r>
      <w:r w:rsidRPr="00E468EE">
        <w:rPr>
          <w:rFonts w:ascii="Calisto MT" w:hAnsi="Calisto MT"/>
          <w:i/>
        </w:rPr>
        <w:t>Disciplinary Regulations for the Armed Forces</w:t>
      </w:r>
      <w:r w:rsidRPr="00E468EE">
        <w:rPr>
          <w:rFonts w:ascii="Calisto MT" w:hAnsi="Calisto MT"/>
        </w:rPr>
        <w:t xml:space="preserve"> that, ‘it is prohibited [for soldiers engaged in hostilities]: … to engage in reprisals or collective punishments’.</w:t>
      </w:r>
      <w:r w:rsidRPr="00E468EE">
        <w:rPr>
          <w:rStyle w:val="FootnoteReference"/>
          <w:rFonts w:ascii="Calisto MT" w:hAnsi="Calisto MT"/>
        </w:rPr>
        <w:footnoteReference w:id="113"/>
      </w:r>
      <w:r w:rsidRPr="00E468EE">
        <w:rPr>
          <w:rFonts w:ascii="Calisto MT" w:hAnsi="Calisto MT"/>
        </w:rPr>
        <w:t xml:space="preserve"> Post-1977, </w:t>
      </w:r>
      <w:r>
        <w:rPr>
          <w:rFonts w:ascii="Calisto MT" w:hAnsi="Calisto MT"/>
        </w:rPr>
        <w:t xml:space="preserve">and prior to ratification of API in 2001, </w:t>
      </w:r>
      <w:r w:rsidRPr="00E468EE">
        <w:rPr>
          <w:rFonts w:ascii="Calisto MT" w:hAnsi="Calisto MT"/>
        </w:rPr>
        <w:t xml:space="preserve">instructions given to French troops for the conduct of </w:t>
      </w:r>
      <w:r w:rsidRPr="00E468EE">
        <w:rPr>
          <w:rFonts w:ascii="Calisto MT" w:hAnsi="Calisto MT"/>
          <w:i/>
        </w:rPr>
        <w:t>Operation Mistral</w:t>
      </w:r>
      <w:r w:rsidRPr="00E468EE">
        <w:rPr>
          <w:rFonts w:ascii="Calisto MT" w:hAnsi="Calisto MT"/>
        </w:rPr>
        <w:t xml:space="preserve"> (simulating the use of force in self-defence or as </w:t>
      </w:r>
      <w:r w:rsidRPr="00E468EE">
        <w:rPr>
          <w:rFonts w:ascii="Calisto MT" w:hAnsi="Calisto MT"/>
        </w:rPr>
        <w:lastRenderedPageBreak/>
        <w:t>authorised by the UN Security Council) included in the section covering the ‘eight fundamental rules</w:t>
      </w:r>
      <w:r>
        <w:rPr>
          <w:rFonts w:ascii="Calisto MT" w:hAnsi="Calisto MT"/>
        </w:rPr>
        <w:t>’</w:t>
      </w:r>
      <w:r w:rsidRPr="00E468EE">
        <w:rPr>
          <w:rFonts w:ascii="Calisto MT" w:hAnsi="Calisto MT"/>
        </w:rPr>
        <w:t xml:space="preserve"> of </w:t>
      </w:r>
      <w:r>
        <w:rPr>
          <w:rFonts w:ascii="Calisto MT" w:hAnsi="Calisto MT"/>
        </w:rPr>
        <w:t xml:space="preserve">IHL </w:t>
      </w:r>
      <w:r w:rsidRPr="00E468EE">
        <w:rPr>
          <w:rFonts w:ascii="Calisto MT" w:hAnsi="Calisto MT"/>
        </w:rPr>
        <w:t>the statement that ‘reprisal attacks against the civilian population are prohibited’.</w:t>
      </w:r>
      <w:r w:rsidRPr="00E468EE">
        <w:rPr>
          <w:rStyle w:val="FootnoteReference"/>
          <w:rFonts w:ascii="Calisto MT" w:hAnsi="Calisto MT"/>
        </w:rPr>
        <w:footnoteReference w:id="114"/>
      </w:r>
      <w:r w:rsidRPr="00E468EE">
        <w:rPr>
          <w:rFonts w:ascii="Calisto MT" w:hAnsi="Calisto MT"/>
        </w:rPr>
        <w:t xml:space="preserve"> </w:t>
      </w:r>
      <w:r>
        <w:rPr>
          <w:rFonts w:ascii="Calisto MT" w:hAnsi="Calisto MT"/>
        </w:rPr>
        <w:t>France also ratified 1980 CCCW Protocol II and the 1996 version without relevant comment. Its</w:t>
      </w:r>
      <w:r w:rsidRPr="00E468EE">
        <w:rPr>
          <w:rFonts w:ascii="Calisto MT" w:hAnsi="Calisto MT"/>
        </w:rPr>
        <w:t xml:space="preserve"> 2001 </w:t>
      </w:r>
      <w:r w:rsidRPr="00E468EE">
        <w:rPr>
          <w:rFonts w:ascii="Calisto MT" w:hAnsi="Calisto MT"/>
          <w:i/>
        </w:rPr>
        <w:t>Manual of the</w:t>
      </w:r>
      <w:r w:rsidRPr="00E468EE">
        <w:rPr>
          <w:rFonts w:ascii="Calisto MT" w:hAnsi="Calisto MT"/>
        </w:rPr>
        <w:t xml:space="preserve"> </w:t>
      </w:r>
      <w:r w:rsidRPr="00E468EE">
        <w:rPr>
          <w:rFonts w:ascii="Calisto MT" w:hAnsi="Calisto MT"/>
          <w:i/>
        </w:rPr>
        <w:t xml:space="preserve">Law of Armed Conflict </w:t>
      </w:r>
      <w:r w:rsidRPr="00E468EE">
        <w:rPr>
          <w:rFonts w:ascii="Calisto MT" w:hAnsi="Calisto MT"/>
        </w:rPr>
        <w:t xml:space="preserve">stated that ‘recourse: … to reprisals against non-military objectives’ </w:t>
      </w:r>
      <w:r w:rsidR="00C52082">
        <w:rPr>
          <w:rFonts w:ascii="Calisto MT" w:hAnsi="Calisto MT"/>
        </w:rPr>
        <w:t>is</w:t>
      </w:r>
      <w:r w:rsidRPr="00E468EE">
        <w:rPr>
          <w:rFonts w:ascii="Calisto MT" w:hAnsi="Calisto MT"/>
        </w:rPr>
        <w:t xml:space="preserve"> prohibited and, explicitly, that ‘reprisals are prohibited against civilians’,</w:t>
      </w:r>
      <w:r w:rsidRPr="00E468EE">
        <w:rPr>
          <w:rStyle w:val="FootnoteReference"/>
          <w:rFonts w:ascii="Calisto MT" w:hAnsi="Calisto MT"/>
        </w:rPr>
        <w:footnoteReference w:id="115"/>
      </w:r>
      <w:r w:rsidRPr="00E468EE">
        <w:rPr>
          <w:rFonts w:ascii="Calisto MT" w:hAnsi="Calisto MT"/>
        </w:rPr>
        <w:t xml:space="preserve"> whilst the 2012 version provided that ‘Reprisals are only permitted against a legitimate military objective. They are prohibited against … protected persons and their property, … objects indispensable to the survival of the civilian population, [and] the natural environment’.</w:t>
      </w:r>
      <w:r w:rsidRPr="00E468EE">
        <w:rPr>
          <w:rStyle w:val="FootnoteReference"/>
          <w:rFonts w:ascii="Calisto MT" w:hAnsi="Calisto MT"/>
        </w:rPr>
        <w:footnoteReference w:id="116"/>
      </w:r>
      <w:r w:rsidRPr="00E468EE">
        <w:rPr>
          <w:rFonts w:ascii="Calisto MT" w:hAnsi="Calisto MT"/>
        </w:rPr>
        <w:t xml:space="preserve"> The latest (2022) </w:t>
      </w:r>
      <w:r w:rsidRPr="00E468EE">
        <w:rPr>
          <w:rFonts w:ascii="Calisto MT" w:hAnsi="Calisto MT"/>
          <w:i/>
        </w:rPr>
        <w:t>Manual</w:t>
      </w:r>
      <w:r w:rsidRPr="00E468EE">
        <w:rPr>
          <w:rFonts w:ascii="Calisto MT" w:hAnsi="Calisto MT"/>
        </w:rPr>
        <w:t xml:space="preserve"> </w:t>
      </w:r>
      <w:r w:rsidRPr="00E468EE">
        <w:rPr>
          <w:rFonts w:ascii="Calisto MT" w:hAnsi="Calisto MT"/>
          <w:i/>
        </w:rPr>
        <w:t>of the Law of Military Operations</w:t>
      </w:r>
      <w:r w:rsidRPr="00E468EE">
        <w:rPr>
          <w:rFonts w:ascii="Calisto MT" w:hAnsi="Calisto MT"/>
        </w:rPr>
        <w:t xml:space="preserve"> unequivocally states that ‘The civilian population and civilian objects must </w:t>
      </w:r>
      <w:r w:rsidRPr="000D20AC">
        <w:rPr>
          <w:rFonts w:ascii="Calisto MT" w:hAnsi="Calisto MT"/>
          <w:i/>
        </w:rPr>
        <w:t>never</w:t>
      </w:r>
      <w:r w:rsidRPr="00E468EE">
        <w:rPr>
          <w:rFonts w:ascii="Calisto MT" w:hAnsi="Calisto MT"/>
        </w:rPr>
        <w:t xml:space="preserve"> be the object of attacks or reprisals’.</w:t>
      </w:r>
      <w:r w:rsidRPr="00E468EE">
        <w:rPr>
          <w:rStyle w:val="FootnoteReference"/>
          <w:rFonts w:ascii="Calisto MT" w:hAnsi="Calisto MT"/>
        </w:rPr>
        <w:footnoteReference w:id="117"/>
      </w:r>
    </w:p>
    <w:p w14:paraId="23D741F6" w14:textId="1D1EDB38" w:rsidR="00745B99" w:rsidRDefault="00745B99" w:rsidP="00745B99">
      <w:pPr>
        <w:spacing w:line="360" w:lineRule="auto"/>
        <w:rPr>
          <w:rFonts w:ascii="Calisto MT" w:hAnsi="Calisto MT"/>
        </w:rPr>
      </w:pPr>
    </w:p>
    <w:p w14:paraId="72019C55" w14:textId="32CD77C7" w:rsidR="00E264E7" w:rsidRDefault="00882A61" w:rsidP="00E264E7">
      <w:pPr>
        <w:spacing w:line="360" w:lineRule="auto"/>
        <w:rPr>
          <w:rFonts w:ascii="Calisto MT" w:hAnsi="Calisto MT"/>
        </w:rPr>
      </w:pPr>
      <w:r>
        <w:rPr>
          <w:rFonts w:ascii="Calisto MT" w:hAnsi="Calisto MT"/>
        </w:rPr>
        <w:t>Such</w:t>
      </w:r>
      <w:r w:rsidR="00E264E7">
        <w:rPr>
          <w:rFonts w:ascii="Calisto MT" w:hAnsi="Calisto MT"/>
        </w:rPr>
        <w:t xml:space="preserve"> </w:t>
      </w:r>
      <w:r w:rsidR="000D20AC">
        <w:rPr>
          <w:rFonts w:ascii="Calisto MT" w:hAnsi="Calisto MT"/>
        </w:rPr>
        <w:t>statements</w:t>
      </w:r>
      <w:r w:rsidR="00E264E7">
        <w:rPr>
          <w:rFonts w:ascii="Calisto MT" w:hAnsi="Calisto MT"/>
        </w:rPr>
        <w:t xml:space="preserve"> are inconsistent with any perceived attempt to retain the ability to engage in reprisals against enemy civilians as per its 2001 Declaration. In relation to the ILC draft principles on the environment, however, France expressed opposition to the prohibition of reprisals. Viewing Draft </w:t>
      </w:r>
      <w:r w:rsidR="00C52082">
        <w:rPr>
          <w:rFonts w:ascii="Calisto MT" w:hAnsi="Calisto MT"/>
        </w:rPr>
        <w:t>Principle 15 as ‘derived from’ A</w:t>
      </w:r>
      <w:r w:rsidR="00E264E7">
        <w:rPr>
          <w:rFonts w:ascii="Calisto MT" w:hAnsi="Calisto MT"/>
        </w:rPr>
        <w:t xml:space="preserve">rticles 51 and 55 API, and recalling that API was not universally ratified </w:t>
      </w:r>
      <w:r w:rsidR="000D20AC">
        <w:rPr>
          <w:rFonts w:ascii="Calisto MT" w:hAnsi="Calisto MT"/>
        </w:rPr>
        <w:t xml:space="preserve">(and </w:t>
      </w:r>
      <w:r w:rsidR="00E264E7">
        <w:rPr>
          <w:rFonts w:ascii="Calisto MT" w:hAnsi="Calisto MT"/>
        </w:rPr>
        <w:t xml:space="preserve">subject </w:t>
      </w:r>
      <w:r w:rsidR="000D20AC">
        <w:rPr>
          <w:rFonts w:ascii="Calisto MT" w:hAnsi="Calisto MT"/>
        </w:rPr>
        <w:t>to</w:t>
      </w:r>
      <w:r w:rsidR="00E264E7">
        <w:rPr>
          <w:rFonts w:ascii="Calisto MT" w:hAnsi="Calisto MT"/>
        </w:rPr>
        <w:t xml:space="preserve"> reservations and declarations including its own</w:t>
      </w:r>
      <w:r w:rsidR="000D20AC">
        <w:rPr>
          <w:rFonts w:ascii="Calisto MT" w:hAnsi="Calisto MT"/>
        </w:rPr>
        <w:t>)</w:t>
      </w:r>
      <w:r w:rsidR="00E264E7">
        <w:rPr>
          <w:rFonts w:ascii="Calisto MT" w:hAnsi="Calisto MT"/>
        </w:rPr>
        <w:t xml:space="preserve">, </w:t>
      </w:r>
      <w:r w:rsidR="000D20AC">
        <w:rPr>
          <w:rFonts w:ascii="Calisto MT" w:hAnsi="Calisto MT"/>
        </w:rPr>
        <w:t xml:space="preserve">it </w:t>
      </w:r>
      <w:r w:rsidR="00E264E7">
        <w:rPr>
          <w:rFonts w:ascii="Calisto MT" w:hAnsi="Calisto MT"/>
        </w:rPr>
        <w:t>asserted that ‘the draft principle does not reflect customary international law applicable in international armed conflicts.’</w:t>
      </w:r>
      <w:r w:rsidR="00E264E7">
        <w:rPr>
          <w:rStyle w:val="FootnoteReference"/>
          <w:rFonts w:ascii="Calisto MT" w:hAnsi="Calisto MT"/>
        </w:rPr>
        <w:footnoteReference w:id="118"/>
      </w:r>
      <w:r w:rsidR="00E264E7">
        <w:rPr>
          <w:rFonts w:ascii="Calisto MT" w:hAnsi="Calisto MT"/>
        </w:rPr>
        <w:t xml:space="preserve"> It did not, however, </w:t>
      </w:r>
      <w:r w:rsidR="00C52082">
        <w:rPr>
          <w:rFonts w:ascii="Calisto MT" w:hAnsi="Calisto MT"/>
        </w:rPr>
        <w:t>exclude</w:t>
      </w:r>
      <w:r w:rsidR="00E264E7">
        <w:rPr>
          <w:rFonts w:ascii="Calisto MT" w:hAnsi="Calisto MT"/>
        </w:rPr>
        <w:t xml:space="preserve"> the possibility that the prohibition could be </w:t>
      </w:r>
      <w:r w:rsidR="00C52082">
        <w:rPr>
          <w:rFonts w:ascii="Calisto MT" w:hAnsi="Calisto MT"/>
        </w:rPr>
        <w:t>considered</w:t>
      </w:r>
      <w:r w:rsidR="00E264E7">
        <w:rPr>
          <w:rFonts w:ascii="Calisto MT" w:hAnsi="Calisto MT"/>
        </w:rPr>
        <w:t xml:space="preserve"> </w:t>
      </w:r>
      <w:r w:rsidR="00E264E7" w:rsidRPr="00735E88">
        <w:rPr>
          <w:rFonts w:ascii="Calisto MT" w:hAnsi="Calisto MT"/>
          <w:i/>
        </w:rPr>
        <w:t>lex feranda</w:t>
      </w:r>
      <w:r w:rsidR="00C52082">
        <w:rPr>
          <w:rFonts w:ascii="Calisto MT" w:hAnsi="Calisto MT"/>
        </w:rPr>
        <w:t>.</w:t>
      </w:r>
      <w:r w:rsidR="00E264E7">
        <w:rPr>
          <w:rFonts w:ascii="Calisto MT" w:hAnsi="Calisto MT"/>
        </w:rPr>
        <w:t xml:space="preserve"> </w:t>
      </w:r>
      <w:r w:rsidR="00C52082">
        <w:rPr>
          <w:rFonts w:ascii="Calisto MT" w:hAnsi="Calisto MT"/>
        </w:rPr>
        <w:t xml:space="preserve">Viewing the ILC’s assertion as </w:t>
      </w:r>
      <w:r w:rsidR="00E264E7">
        <w:rPr>
          <w:rFonts w:ascii="Calisto MT" w:hAnsi="Calisto MT"/>
        </w:rPr>
        <w:t xml:space="preserve">‘evidence of the initiation of a customary process that could, in time, lead to the [principle] becoming legally binding’, </w:t>
      </w:r>
      <w:r w:rsidR="00C52082">
        <w:rPr>
          <w:rFonts w:ascii="Calisto MT" w:hAnsi="Calisto MT"/>
        </w:rPr>
        <w:t xml:space="preserve">France </w:t>
      </w:r>
      <w:r w:rsidR="00E264E7">
        <w:rPr>
          <w:rFonts w:ascii="Calisto MT" w:hAnsi="Calisto MT"/>
        </w:rPr>
        <w:t>accept</w:t>
      </w:r>
      <w:r w:rsidR="00C52082">
        <w:rPr>
          <w:rFonts w:ascii="Calisto MT" w:hAnsi="Calisto MT"/>
        </w:rPr>
        <w:t>ed</w:t>
      </w:r>
      <w:r w:rsidR="00E264E7">
        <w:rPr>
          <w:rFonts w:ascii="Calisto MT" w:hAnsi="Calisto MT"/>
        </w:rPr>
        <w:t xml:space="preserve"> that State practice and </w:t>
      </w:r>
      <w:r w:rsidR="00E264E7" w:rsidRPr="000D20AC">
        <w:rPr>
          <w:rFonts w:ascii="Calisto MT" w:hAnsi="Calisto MT"/>
          <w:i/>
        </w:rPr>
        <w:t>opinio juris</w:t>
      </w:r>
      <w:r w:rsidR="00E264E7">
        <w:rPr>
          <w:rFonts w:ascii="Calisto MT" w:hAnsi="Calisto MT"/>
        </w:rPr>
        <w:t xml:space="preserve"> may evidence an emerging customary rule in this regard.</w:t>
      </w:r>
      <w:r w:rsidR="00E264E7">
        <w:rPr>
          <w:rStyle w:val="FootnoteReference"/>
          <w:rFonts w:ascii="Calisto MT" w:hAnsi="Calisto MT"/>
        </w:rPr>
        <w:footnoteReference w:id="119"/>
      </w:r>
      <w:r w:rsidR="00E264E7">
        <w:rPr>
          <w:rFonts w:ascii="Calisto MT" w:hAnsi="Calisto MT"/>
        </w:rPr>
        <w:t xml:space="preserve">  </w:t>
      </w:r>
    </w:p>
    <w:p w14:paraId="75E9A65D" w14:textId="063B0D08" w:rsidR="000D20AC" w:rsidRDefault="000D20AC" w:rsidP="000D20AC">
      <w:pPr>
        <w:spacing w:line="360" w:lineRule="auto"/>
        <w:rPr>
          <w:rFonts w:ascii="Calisto MT" w:hAnsi="Calisto MT"/>
        </w:rPr>
      </w:pPr>
      <w:r>
        <w:rPr>
          <w:rFonts w:ascii="Calisto MT" w:hAnsi="Calisto MT"/>
        </w:rPr>
        <w:lastRenderedPageBreak/>
        <w:t xml:space="preserve">Whilst the customary status of Article 51(6) </w:t>
      </w:r>
      <w:r w:rsidR="00C52082">
        <w:rPr>
          <w:rFonts w:ascii="Calisto MT" w:hAnsi="Calisto MT"/>
        </w:rPr>
        <w:t xml:space="preserve">is </w:t>
      </w:r>
      <w:r>
        <w:rPr>
          <w:rFonts w:ascii="Calisto MT" w:hAnsi="Calisto MT"/>
        </w:rPr>
        <w:t xml:space="preserve">now accepted by Egypt and Germany, </w:t>
      </w:r>
      <w:r w:rsidR="00C52082">
        <w:rPr>
          <w:rFonts w:ascii="Calisto MT" w:hAnsi="Calisto MT"/>
        </w:rPr>
        <w:t xml:space="preserve">then, </w:t>
      </w:r>
      <w:r>
        <w:rPr>
          <w:rFonts w:ascii="Calisto MT" w:hAnsi="Calisto MT"/>
        </w:rPr>
        <w:t xml:space="preserve">the position of Italy and France seems </w:t>
      </w:r>
      <w:r w:rsidR="00882A61">
        <w:rPr>
          <w:rFonts w:ascii="Calisto MT" w:hAnsi="Calisto MT"/>
        </w:rPr>
        <w:t xml:space="preserve">slightly </w:t>
      </w:r>
      <w:r>
        <w:rPr>
          <w:rFonts w:ascii="Calisto MT" w:hAnsi="Calisto MT"/>
        </w:rPr>
        <w:t xml:space="preserve">less </w:t>
      </w:r>
      <w:r w:rsidR="005F43FE">
        <w:rPr>
          <w:rFonts w:ascii="Calisto MT" w:hAnsi="Calisto MT"/>
        </w:rPr>
        <w:t>settled</w:t>
      </w:r>
      <w:r>
        <w:rPr>
          <w:rFonts w:ascii="Calisto MT" w:hAnsi="Calisto MT"/>
        </w:rPr>
        <w:t xml:space="preserve">. What </w:t>
      </w:r>
      <w:r w:rsidRPr="005F43FE">
        <w:rPr>
          <w:rFonts w:ascii="Calisto MT" w:hAnsi="Calisto MT"/>
          <w:i/>
        </w:rPr>
        <w:t>is</w:t>
      </w:r>
      <w:r>
        <w:rPr>
          <w:rFonts w:ascii="Calisto MT" w:hAnsi="Calisto MT"/>
        </w:rPr>
        <w:t xml:space="preserve"> clear, however, is that their opposition to the customary status of the prohibition cannot be said to be unambiguous and consistent</w:t>
      </w:r>
      <w:r w:rsidR="007250D9">
        <w:rPr>
          <w:rFonts w:ascii="Calisto MT" w:hAnsi="Calisto MT"/>
        </w:rPr>
        <w:t>—which may serve to reduce the impact of any apparent support for a customary right to engage in reprisals against civilians</w:t>
      </w:r>
      <w:r>
        <w:rPr>
          <w:rFonts w:ascii="Calisto MT" w:hAnsi="Calisto MT"/>
        </w:rPr>
        <w:t>.</w:t>
      </w:r>
      <w:r w:rsidR="007250D9">
        <w:rPr>
          <w:rStyle w:val="FootnoteReference"/>
          <w:rFonts w:ascii="Calisto MT" w:hAnsi="Calisto MT"/>
        </w:rPr>
        <w:footnoteReference w:id="120"/>
      </w:r>
      <w:r>
        <w:rPr>
          <w:rFonts w:ascii="Calisto MT" w:hAnsi="Calisto MT"/>
        </w:rPr>
        <w:t xml:space="preserve"> The UK, on the other hand, has generally maintained steadfast opposition. Whilst, in common with France, Germany and Italy, the UK is a Party to 1980 CCCW Protocol II</w:t>
      </w:r>
      <w:r w:rsidR="0027008D">
        <w:rPr>
          <w:rFonts w:ascii="Calisto MT" w:hAnsi="Calisto MT"/>
        </w:rPr>
        <w:t xml:space="preserve">, </w:t>
      </w:r>
      <w:r w:rsidR="005F43FE">
        <w:rPr>
          <w:rFonts w:ascii="Calisto MT" w:hAnsi="Calisto MT"/>
        </w:rPr>
        <w:t>up</w:t>
      </w:r>
      <w:r w:rsidR="0027008D">
        <w:rPr>
          <w:rFonts w:ascii="Calisto MT" w:hAnsi="Calisto MT"/>
        </w:rPr>
        <w:t>o</w:t>
      </w:r>
      <w:r>
        <w:rPr>
          <w:rFonts w:ascii="Calisto MT" w:hAnsi="Calisto MT"/>
        </w:rPr>
        <w:t xml:space="preserve">n ratifying the </w:t>
      </w:r>
      <w:r w:rsidRPr="00E468EE">
        <w:rPr>
          <w:rFonts w:ascii="Calisto MT" w:hAnsi="Calisto MT"/>
        </w:rPr>
        <w:t>1996 Protocol</w:t>
      </w:r>
      <w:r>
        <w:rPr>
          <w:rFonts w:ascii="Calisto MT" w:hAnsi="Calisto MT"/>
        </w:rPr>
        <w:t xml:space="preserve"> in 1999</w:t>
      </w:r>
      <w:r w:rsidRPr="00E468EE">
        <w:rPr>
          <w:rFonts w:ascii="Calisto MT" w:hAnsi="Calisto MT"/>
        </w:rPr>
        <w:t xml:space="preserve">, </w:t>
      </w:r>
      <w:r w:rsidR="0027008D">
        <w:rPr>
          <w:rFonts w:ascii="Calisto MT" w:hAnsi="Calisto MT"/>
        </w:rPr>
        <w:t xml:space="preserve">it </w:t>
      </w:r>
      <w:r w:rsidRPr="00E468EE">
        <w:rPr>
          <w:rFonts w:ascii="Calisto MT" w:hAnsi="Calisto MT"/>
        </w:rPr>
        <w:t>ma</w:t>
      </w:r>
      <w:r>
        <w:rPr>
          <w:rFonts w:ascii="Calisto MT" w:hAnsi="Calisto MT"/>
        </w:rPr>
        <w:t>d</w:t>
      </w:r>
      <w:r w:rsidRPr="00E468EE">
        <w:rPr>
          <w:rFonts w:ascii="Calisto MT" w:hAnsi="Calisto MT"/>
        </w:rPr>
        <w:t>e an official statement applying</w:t>
      </w:r>
      <w:r w:rsidR="0027008D">
        <w:rPr>
          <w:rFonts w:ascii="Calisto MT" w:hAnsi="Calisto MT"/>
        </w:rPr>
        <w:t xml:space="preserve"> </w:t>
      </w:r>
      <w:r w:rsidRPr="00E468EE">
        <w:rPr>
          <w:rFonts w:ascii="Calisto MT" w:hAnsi="Calisto MT"/>
        </w:rPr>
        <w:t>the declarations it had made on ratifying API</w:t>
      </w:r>
      <w:r w:rsidR="0027008D">
        <w:rPr>
          <w:rFonts w:ascii="Calisto MT" w:hAnsi="Calisto MT"/>
        </w:rPr>
        <w:t>.</w:t>
      </w:r>
      <w:r w:rsidRPr="00E468EE">
        <w:rPr>
          <w:rStyle w:val="FootnoteReference"/>
          <w:rFonts w:ascii="Calisto MT" w:hAnsi="Calisto MT"/>
        </w:rPr>
        <w:footnoteReference w:id="121"/>
      </w:r>
      <w:r w:rsidRPr="00E468EE">
        <w:rPr>
          <w:rFonts w:ascii="Calisto MT" w:hAnsi="Calisto MT"/>
        </w:rPr>
        <w:t xml:space="preserve"> </w:t>
      </w:r>
      <w:r w:rsidR="00882A61">
        <w:rPr>
          <w:rFonts w:ascii="Calisto MT" w:hAnsi="Calisto MT"/>
        </w:rPr>
        <w:t>Equally, although</w:t>
      </w:r>
      <w:r w:rsidR="005F43FE">
        <w:rPr>
          <w:rFonts w:ascii="Calisto MT" w:hAnsi="Calisto MT"/>
        </w:rPr>
        <w:t xml:space="preserve"> t</w:t>
      </w:r>
      <w:r w:rsidRPr="00E468EE">
        <w:rPr>
          <w:rFonts w:ascii="Calisto MT" w:hAnsi="Calisto MT"/>
        </w:rPr>
        <w:t xml:space="preserve">he </w:t>
      </w:r>
      <w:r>
        <w:rPr>
          <w:rFonts w:ascii="Calisto MT" w:hAnsi="Calisto MT"/>
        </w:rPr>
        <w:t xml:space="preserve">ICC </w:t>
      </w:r>
      <w:r w:rsidRPr="00E468EE">
        <w:rPr>
          <w:rFonts w:ascii="Calisto MT" w:hAnsi="Calisto MT"/>
        </w:rPr>
        <w:t xml:space="preserve">Statute </w:t>
      </w:r>
      <w:r w:rsidR="005F43FE">
        <w:rPr>
          <w:rFonts w:ascii="Calisto MT" w:hAnsi="Calisto MT"/>
        </w:rPr>
        <w:t xml:space="preserve">does not mention </w:t>
      </w:r>
      <w:r w:rsidRPr="00E468EE">
        <w:rPr>
          <w:rFonts w:ascii="Calisto MT" w:hAnsi="Calisto MT"/>
        </w:rPr>
        <w:t>reprisals, the UK</w:t>
      </w:r>
      <w:r>
        <w:rPr>
          <w:rFonts w:ascii="Calisto MT" w:hAnsi="Calisto MT"/>
        </w:rPr>
        <w:t xml:space="preserve"> </w:t>
      </w:r>
      <w:r w:rsidRPr="00E468EE">
        <w:rPr>
          <w:rFonts w:ascii="Calisto MT" w:hAnsi="Calisto MT"/>
        </w:rPr>
        <w:t xml:space="preserve">also submitted a statement upon ratification indicating that it considers the ‘established framework of international law’ referred to in Article 8(2)(b) and (e) to include the rules of customary </w:t>
      </w:r>
      <w:r>
        <w:rPr>
          <w:rFonts w:ascii="Calisto MT" w:hAnsi="Calisto MT"/>
        </w:rPr>
        <w:t>IHL</w:t>
      </w:r>
      <w:r w:rsidR="005F43FE">
        <w:rPr>
          <w:rFonts w:ascii="Calisto MT" w:hAnsi="Calisto MT"/>
        </w:rPr>
        <w:t xml:space="preserve">, </w:t>
      </w:r>
      <w:r>
        <w:rPr>
          <w:rFonts w:ascii="Calisto MT" w:hAnsi="Calisto MT"/>
        </w:rPr>
        <w:t xml:space="preserve">again </w:t>
      </w:r>
      <w:r w:rsidRPr="00E468EE">
        <w:rPr>
          <w:rFonts w:ascii="Calisto MT" w:hAnsi="Calisto MT"/>
        </w:rPr>
        <w:t>dr</w:t>
      </w:r>
      <w:r w:rsidR="005F43FE">
        <w:rPr>
          <w:rFonts w:ascii="Calisto MT" w:hAnsi="Calisto MT"/>
        </w:rPr>
        <w:t>awing at</w:t>
      </w:r>
      <w:r w:rsidRPr="00E468EE">
        <w:rPr>
          <w:rFonts w:ascii="Calisto MT" w:hAnsi="Calisto MT"/>
        </w:rPr>
        <w:t xml:space="preserve">tention to ‘views as expressed, inter alia, in its statements made on ratification of relevant instruments </w:t>
      </w:r>
      <w:r w:rsidR="005F43FE">
        <w:rPr>
          <w:rFonts w:ascii="Calisto MT" w:hAnsi="Calisto MT"/>
        </w:rPr>
        <w:t xml:space="preserve">… </w:t>
      </w:r>
      <w:r w:rsidRPr="00E468EE">
        <w:rPr>
          <w:rFonts w:ascii="Calisto MT" w:hAnsi="Calisto MT"/>
        </w:rPr>
        <w:t>including [API]’.</w:t>
      </w:r>
      <w:r w:rsidRPr="00E468EE">
        <w:rPr>
          <w:rStyle w:val="FootnoteReference"/>
          <w:rFonts w:ascii="Calisto MT" w:hAnsi="Calisto MT"/>
        </w:rPr>
        <w:footnoteReference w:id="122"/>
      </w:r>
      <w:r w:rsidRPr="00E468EE">
        <w:rPr>
          <w:rFonts w:ascii="Calisto MT" w:hAnsi="Calisto MT"/>
        </w:rPr>
        <w:t xml:space="preserve">    </w:t>
      </w:r>
    </w:p>
    <w:p w14:paraId="1F5A248F" w14:textId="3AE63038" w:rsidR="0027008D" w:rsidRPr="00C171F4" w:rsidRDefault="0027008D" w:rsidP="0027008D">
      <w:pPr>
        <w:spacing w:line="360" w:lineRule="auto"/>
        <w:rPr>
          <w:rFonts w:ascii="Calisto MT" w:hAnsi="Calisto MT"/>
        </w:rPr>
      </w:pPr>
      <w:r>
        <w:rPr>
          <w:rFonts w:ascii="Calisto MT" w:hAnsi="Calisto MT"/>
        </w:rPr>
        <w:t xml:space="preserve">More recently, the UK’s comments to the ILC on reprisals against the natural environment reaffirmed its opposition to a customary prohibition on reprisals against civilians. Referring to its written statement in </w:t>
      </w:r>
      <w:r w:rsidRPr="00C171F4">
        <w:rPr>
          <w:rFonts w:ascii="Calisto MT" w:hAnsi="Calisto MT"/>
          <w:i/>
        </w:rPr>
        <w:t>Nuclear Weapons</w:t>
      </w:r>
      <w:r w:rsidR="005F43FE">
        <w:rPr>
          <w:rFonts w:ascii="Calisto MT" w:hAnsi="Calisto MT"/>
        </w:rPr>
        <w:t xml:space="preserve"> (</w:t>
      </w:r>
      <w:r>
        <w:rPr>
          <w:rFonts w:ascii="Calisto MT" w:hAnsi="Calisto MT"/>
        </w:rPr>
        <w:t>describing the API reprisals provisions as ‘innovative’</w:t>
      </w:r>
      <w:r w:rsidR="005F43FE">
        <w:rPr>
          <w:rFonts w:ascii="Calisto MT" w:hAnsi="Calisto MT"/>
        </w:rPr>
        <w:t>)</w:t>
      </w:r>
      <w:r>
        <w:rPr>
          <w:rFonts w:ascii="Calisto MT" w:hAnsi="Calisto MT"/>
        </w:rPr>
        <w:t>,</w:t>
      </w:r>
      <w:r>
        <w:rPr>
          <w:rStyle w:val="FootnoteReference"/>
          <w:rFonts w:ascii="Calisto MT" w:hAnsi="Calisto MT"/>
        </w:rPr>
        <w:footnoteReference w:id="123"/>
      </w:r>
      <w:r>
        <w:rPr>
          <w:rFonts w:ascii="Calisto MT" w:hAnsi="Calisto MT"/>
        </w:rPr>
        <w:t xml:space="preserve"> the UK rejected the suggestion that Draft Principle 15 reflected customary IHL.</w:t>
      </w:r>
      <w:r>
        <w:rPr>
          <w:rStyle w:val="FootnoteReference"/>
          <w:rFonts w:ascii="Calisto MT" w:hAnsi="Calisto MT"/>
        </w:rPr>
        <w:footnoteReference w:id="124"/>
      </w:r>
      <w:r>
        <w:rPr>
          <w:rFonts w:ascii="Calisto MT" w:hAnsi="Calisto MT"/>
        </w:rPr>
        <w:t xml:space="preserve"> </w:t>
      </w:r>
      <w:r w:rsidR="005F43FE">
        <w:rPr>
          <w:rFonts w:ascii="Calisto MT" w:hAnsi="Calisto MT"/>
        </w:rPr>
        <w:t>Instead, and t</w:t>
      </w:r>
      <w:r>
        <w:rPr>
          <w:rFonts w:ascii="Calisto MT" w:hAnsi="Calisto MT"/>
        </w:rPr>
        <w:t xml:space="preserve">aking the opportunity to </w:t>
      </w:r>
      <w:r w:rsidR="00882A61">
        <w:rPr>
          <w:rFonts w:ascii="Calisto MT" w:hAnsi="Calisto MT"/>
        </w:rPr>
        <w:t>double down on</w:t>
      </w:r>
      <w:r>
        <w:rPr>
          <w:rFonts w:ascii="Calisto MT" w:hAnsi="Calisto MT"/>
        </w:rPr>
        <w:t xml:space="preserve"> its position regarding belligerent reprisals more generally, </w:t>
      </w:r>
      <w:r w:rsidR="005F43FE">
        <w:rPr>
          <w:rFonts w:ascii="Calisto MT" w:hAnsi="Calisto MT"/>
        </w:rPr>
        <w:t xml:space="preserve">it asserted </w:t>
      </w:r>
      <w:r>
        <w:rPr>
          <w:rFonts w:ascii="Calisto MT" w:hAnsi="Calisto MT"/>
        </w:rPr>
        <w:t xml:space="preserve">that ‘the doctrine of </w:t>
      </w:r>
      <w:r w:rsidRPr="006535A5">
        <w:rPr>
          <w:rFonts w:ascii="Calisto MT" w:hAnsi="Calisto MT"/>
          <w:i/>
        </w:rPr>
        <w:t>allowing</w:t>
      </w:r>
      <w:r>
        <w:rPr>
          <w:rFonts w:ascii="Calisto MT" w:hAnsi="Calisto MT"/>
        </w:rPr>
        <w:t xml:space="preserve"> belligerent reprisal is part of customary international law’ and that, whilst the ICTY may have ‘asserted that there was a customary international law prohibition of reprisals against all civilians and civilian property, the United Kingdom maintains that this is contrary to State practice (as evidenced by the United Kingdom reservations to Additional Protocol I)’.</w:t>
      </w:r>
      <w:r>
        <w:rPr>
          <w:rStyle w:val="FootnoteReference"/>
          <w:rFonts w:ascii="Calisto MT" w:hAnsi="Calisto MT"/>
        </w:rPr>
        <w:footnoteReference w:id="125"/>
      </w:r>
    </w:p>
    <w:p w14:paraId="30509D65" w14:textId="32B86246" w:rsidR="000E3D79" w:rsidRDefault="006F0347" w:rsidP="000E3D79">
      <w:pPr>
        <w:spacing w:line="360" w:lineRule="auto"/>
        <w:rPr>
          <w:rFonts w:ascii="Calisto MT" w:hAnsi="Calisto MT"/>
        </w:rPr>
      </w:pPr>
      <w:r>
        <w:rPr>
          <w:rFonts w:ascii="Calisto MT" w:hAnsi="Calisto MT"/>
        </w:rPr>
        <w:lastRenderedPageBreak/>
        <w:t xml:space="preserve">Interestingly, </w:t>
      </w:r>
      <w:r w:rsidR="000E3D79">
        <w:rPr>
          <w:rFonts w:ascii="Calisto MT" w:hAnsi="Calisto MT"/>
        </w:rPr>
        <w:t>Canada and Ireland also question</w:t>
      </w:r>
      <w:r>
        <w:rPr>
          <w:rFonts w:ascii="Calisto MT" w:hAnsi="Calisto MT"/>
        </w:rPr>
        <w:t>ed</w:t>
      </w:r>
      <w:r w:rsidR="000E3D79">
        <w:rPr>
          <w:rFonts w:ascii="Calisto MT" w:hAnsi="Calisto MT"/>
        </w:rPr>
        <w:t xml:space="preserve"> the customary status of</w:t>
      </w:r>
      <w:r w:rsidR="005F43FE">
        <w:rPr>
          <w:rFonts w:ascii="Calisto MT" w:hAnsi="Calisto MT"/>
        </w:rPr>
        <w:t xml:space="preserve"> ILC</w:t>
      </w:r>
      <w:r w:rsidR="000E3D79">
        <w:rPr>
          <w:rFonts w:ascii="Calisto MT" w:hAnsi="Calisto MT"/>
        </w:rPr>
        <w:t xml:space="preserve"> Draft Principle 15</w:t>
      </w:r>
      <w:r w:rsidR="005F43FE">
        <w:rPr>
          <w:rFonts w:ascii="Calisto MT" w:hAnsi="Calisto MT"/>
        </w:rPr>
        <w:t>, although b</w:t>
      </w:r>
      <w:r w:rsidR="000E3D79">
        <w:rPr>
          <w:rFonts w:ascii="Calisto MT" w:hAnsi="Calisto MT"/>
        </w:rPr>
        <w:t xml:space="preserve">oth referred explicitly </w:t>
      </w:r>
      <w:r w:rsidR="000E3D79" w:rsidRPr="00406F43">
        <w:rPr>
          <w:rFonts w:ascii="Calisto MT" w:hAnsi="Calisto MT"/>
          <w:i/>
        </w:rPr>
        <w:t>only</w:t>
      </w:r>
      <w:r w:rsidR="000E3D79">
        <w:rPr>
          <w:rFonts w:ascii="Calisto MT" w:hAnsi="Calisto MT"/>
        </w:rPr>
        <w:t xml:space="preserve"> to environmental protection as set out in Article 55(2) API</w:t>
      </w:r>
      <w:r w:rsidR="000868D3">
        <w:rPr>
          <w:rFonts w:ascii="Calisto MT" w:hAnsi="Calisto MT"/>
        </w:rPr>
        <w:t>.</w:t>
      </w:r>
      <w:r w:rsidR="000E3D79">
        <w:rPr>
          <w:rFonts w:ascii="Calisto MT" w:hAnsi="Calisto MT"/>
        </w:rPr>
        <w:t xml:space="preserve"> </w:t>
      </w:r>
      <w:r w:rsidR="000868D3">
        <w:rPr>
          <w:rFonts w:ascii="Calisto MT" w:hAnsi="Calisto MT"/>
        </w:rPr>
        <w:t>As such, i</w:t>
      </w:r>
      <w:r w:rsidR="000E3D79">
        <w:rPr>
          <w:rFonts w:ascii="Calisto MT" w:hAnsi="Calisto MT"/>
        </w:rPr>
        <w:t>t is not clear that either considers Article 51(6) to be an obligation which exists only in treaty form.</w:t>
      </w:r>
      <w:r w:rsidR="000E3D79">
        <w:rPr>
          <w:rStyle w:val="FootnoteReference"/>
          <w:rFonts w:ascii="Calisto MT" w:hAnsi="Calisto MT"/>
        </w:rPr>
        <w:footnoteReference w:id="126"/>
      </w:r>
      <w:r w:rsidR="000E3D79">
        <w:rPr>
          <w:rFonts w:ascii="Calisto MT" w:hAnsi="Calisto MT"/>
        </w:rPr>
        <w:t xml:space="preserve"> Finally, in a 2006 statement </w:t>
      </w:r>
      <w:r w:rsidR="00425DDB">
        <w:rPr>
          <w:rFonts w:ascii="Calisto MT" w:hAnsi="Calisto MT"/>
        </w:rPr>
        <w:t>to</w:t>
      </w:r>
      <w:r w:rsidR="000E3D79">
        <w:rPr>
          <w:rFonts w:ascii="Calisto MT" w:hAnsi="Calisto MT"/>
        </w:rPr>
        <w:t xml:space="preserve"> the UN Security Council regarding </w:t>
      </w:r>
      <w:r w:rsidR="00425DDB">
        <w:rPr>
          <w:rFonts w:ascii="Calisto MT" w:hAnsi="Calisto MT"/>
        </w:rPr>
        <w:t xml:space="preserve">Israeli </w:t>
      </w:r>
      <w:r w:rsidR="000E3D79">
        <w:rPr>
          <w:rFonts w:ascii="Calisto MT" w:hAnsi="Calisto MT"/>
        </w:rPr>
        <w:t xml:space="preserve">military operations in Gaza, Norway </w:t>
      </w:r>
      <w:r w:rsidR="000868D3">
        <w:rPr>
          <w:rFonts w:ascii="Calisto MT" w:hAnsi="Calisto MT"/>
        </w:rPr>
        <w:t>insisted</w:t>
      </w:r>
      <w:r w:rsidR="000E3D79">
        <w:rPr>
          <w:rFonts w:ascii="Calisto MT" w:hAnsi="Calisto MT"/>
        </w:rPr>
        <w:t xml:space="preserve"> that ‘Any countermeasures against the civilian population are unacceptable under international law’.</w:t>
      </w:r>
      <w:r w:rsidR="000E3D79">
        <w:rPr>
          <w:rStyle w:val="FootnoteReference"/>
          <w:rFonts w:ascii="Calisto MT" w:hAnsi="Calisto MT"/>
        </w:rPr>
        <w:footnoteReference w:id="127"/>
      </w:r>
      <w:r w:rsidR="000E3D79">
        <w:rPr>
          <w:rFonts w:ascii="Calisto MT" w:hAnsi="Calisto MT"/>
        </w:rPr>
        <w:t xml:space="preserve"> Given that Israel is not a Party to </w:t>
      </w:r>
      <w:r w:rsidR="00425DDB">
        <w:rPr>
          <w:rFonts w:ascii="Calisto MT" w:hAnsi="Calisto MT"/>
        </w:rPr>
        <w:t>A</w:t>
      </w:r>
      <w:r w:rsidR="000E3D79">
        <w:rPr>
          <w:rFonts w:ascii="Calisto MT" w:hAnsi="Calisto MT"/>
        </w:rPr>
        <w:t>P</w:t>
      </w:r>
      <w:r w:rsidR="00425DDB">
        <w:rPr>
          <w:rFonts w:ascii="Calisto MT" w:hAnsi="Calisto MT"/>
        </w:rPr>
        <w:t>I</w:t>
      </w:r>
      <w:r w:rsidR="000E3D79">
        <w:rPr>
          <w:rFonts w:ascii="Calisto MT" w:hAnsi="Calisto MT"/>
        </w:rPr>
        <w:t xml:space="preserve"> (and assuming (a) that Israel was no longer considered to be occupying Gaza following its withdrawal in 2005, and (b) that hostilities were </w:t>
      </w:r>
      <w:r w:rsidR="000868D3">
        <w:rPr>
          <w:rFonts w:ascii="Calisto MT" w:hAnsi="Calisto MT"/>
        </w:rPr>
        <w:t xml:space="preserve">considered </w:t>
      </w:r>
      <w:r w:rsidR="000E3D79">
        <w:rPr>
          <w:rFonts w:ascii="Calisto MT" w:hAnsi="Calisto MT"/>
        </w:rPr>
        <w:t xml:space="preserve">IAC—both open to </w:t>
      </w:r>
      <w:r w:rsidR="00425DDB">
        <w:rPr>
          <w:rFonts w:ascii="Calisto MT" w:hAnsi="Calisto MT"/>
        </w:rPr>
        <w:t xml:space="preserve">reasonable </w:t>
      </w:r>
      <w:r w:rsidR="000E3D79">
        <w:rPr>
          <w:rFonts w:ascii="Calisto MT" w:hAnsi="Calisto MT"/>
        </w:rPr>
        <w:t>debate), Norway</w:t>
      </w:r>
      <w:r w:rsidR="000868D3">
        <w:rPr>
          <w:rFonts w:ascii="Calisto MT" w:hAnsi="Calisto MT"/>
        </w:rPr>
        <w:t xml:space="preserve"> </w:t>
      </w:r>
      <w:r w:rsidR="000E3D79">
        <w:rPr>
          <w:rFonts w:ascii="Calisto MT" w:hAnsi="Calisto MT"/>
        </w:rPr>
        <w:t xml:space="preserve">must </w:t>
      </w:r>
      <w:r>
        <w:rPr>
          <w:rFonts w:ascii="Calisto MT" w:hAnsi="Calisto MT"/>
        </w:rPr>
        <w:t xml:space="preserve">have </w:t>
      </w:r>
      <w:r w:rsidR="000868D3">
        <w:rPr>
          <w:rFonts w:ascii="Calisto MT" w:hAnsi="Calisto MT"/>
        </w:rPr>
        <w:t>view</w:t>
      </w:r>
      <w:r>
        <w:rPr>
          <w:rFonts w:ascii="Calisto MT" w:hAnsi="Calisto MT"/>
        </w:rPr>
        <w:t>ed</w:t>
      </w:r>
      <w:r w:rsidR="000868D3">
        <w:rPr>
          <w:rFonts w:ascii="Calisto MT" w:hAnsi="Calisto MT"/>
        </w:rPr>
        <w:t xml:space="preserve"> any </w:t>
      </w:r>
      <w:r w:rsidR="000E3D79">
        <w:rPr>
          <w:rFonts w:ascii="Calisto MT" w:hAnsi="Calisto MT"/>
        </w:rPr>
        <w:t xml:space="preserve">unacceptability </w:t>
      </w:r>
      <w:r w:rsidR="000868D3">
        <w:rPr>
          <w:rFonts w:ascii="Calisto MT" w:hAnsi="Calisto MT"/>
        </w:rPr>
        <w:t xml:space="preserve">as </w:t>
      </w:r>
      <w:r w:rsidR="000E3D79">
        <w:rPr>
          <w:rFonts w:ascii="Calisto MT" w:hAnsi="Calisto MT"/>
        </w:rPr>
        <w:t>arising from customary</w:t>
      </w:r>
      <w:r w:rsidR="00425DDB">
        <w:rPr>
          <w:rFonts w:ascii="Calisto MT" w:hAnsi="Calisto MT"/>
        </w:rPr>
        <w:t xml:space="preserve"> </w:t>
      </w:r>
      <w:r w:rsidR="000868D3">
        <w:rPr>
          <w:rFonts w:ascii="Calisto MT" w:hAnsi="Calisto MT"/>
        </w:rPr>
        <w:t>law</w:t>
      </w:r>
      <w:r w:rsidR="000E3D79">
        <w:rPr>
          <w:rFonts w:ascii="Calisto MT" w:hAnsi="Calisto MT"/>
        </w:rPr>
        <w:t>.</w:t>
      </w:r>
    </w:p>
    <w:p w14:paraId="669EE401" w14:textId="77777777" w:rsidR="005F209C" w:rsidRPr="00E468EE" w:rsidRDefault="005F209C" w:rsidP="000E3D79">
      <w:pPr>
        <w:spacing w:line="360" w:lineRule="auto"/>
        <w:rPr>
          <w:rFonts w:ascii="Calisto MT" w:hAnsi="Calisto MT"/>
        </w:rPr>
      </w:pPr>
    </w:p>
    <w:p w14:paraId="3DC737DE" w14:textId="30D40368" w:rsidR="007503B6" w:rsidRDefault="00516D21" w:rsidP="00E468EE">
      <w:pPr>
        <w:spacing w:line="360" w:lineRule="auto"/>
        <w:rPr>
          <w:rFonts w:ascii="Calisto MT" w:hAnsi="Calisto MT"/>
          <w:bCs/>
        </w:rPr>
      </w:pPr>
      <w:r>
        <w:rPr>
          <w:rFonts w:ascii="Calisto MT" w:hAnsi="Calisto MT"/>
          <w:bCs/>
        </w:rPr>
        <w:t>5</w:t>
      </w:r>
      <w:r w:rsidR="007503B6" w:rsidRPr="007503B6">
        <w:rPr>
          <w:rFonts w:ascii="Calisto MT" w:hAnsi="Calisto MT"/>
          <w:bCs/>
        </w:rPr>
        <w:t>.2 Non-Parties to A</w:t>
      </w:r>
      <w:r w:rsidR="00425DDB">
        <w:rPr>
          <w:rFonts w:ascii="Calisto MT" w:hAnsi="Calisto MT"/>
          <w:bCs/>
        </w:rPr>
        <w:t xml:space="preserve">dditional </w:t>
      </w:r>
      <w:r w:rsidR="007503B6" w:rsidRPr="007503B6">
        <w:rPr>
          <w:rFonts w:ascii="Calisto MT" w:hAnsi="Calisto MT"/>
          <w:bCs/>
        </w:rPr>
        <w:t>P</w:t>
      </w:r>
      <w:r w:rsidR="00425DDB">
        <w:rPr>
          <w:rFonts w:ascii="Calisto MT" w:hAnsi="Calisto MT"/>
          <w:bCs/>
        </w:rPr>
        <w:t xml:space="preserve">rotocol </w:t>
      </w:r>
      <w:r w:rsidR="007503B6" w:rsidRPr="007503B6">
        <w:rPr>
          <w:rFonts w:ascii="Calisto MT" w:hAnsi="Calisto MT"/>
          <w:bCs/>
        </w:rPr>
        <w:t>I</w:t>
      </w:r>
    </w:p>
    <w:p w14:paraId="7C982767" w14:textId="3465C984" w:rsidR="007503B6" w:rsidRDefault="007503B6" w:rsidP="00E468EE">
      <w:pPr>
        <w:spacing w:line="360" w:lineRule="auto"/>
        <w:rPr>
          <w:rFonts w:ascii="Calisto MT" w:hAnsi="Calisto MT"/>
          <w:b/>
          <w:bCs/>
        </w:rPr>
      </w:pPr>
    </w:p>
    <w:p w14:paraId="5925B2D3" w14:textId="586ED1E6" w:rsidR="000620CF" w:rsidRDefault="000620CF" w:rsidP="000620CF">
      <w:pPr>
        <w:spacing w:line="360" w:lineRule="auto"/>
        <w:rPr>
          <w:rFonts w:ascii="Calisto MT" w:hAnsi="Calisto MT"/>
        </w:rPr>
      </w:pPr>
      <w:r>
        <w:rPr>
          <w:rFonts w:ascii="Calisto MT" w:hAnsi="Calisto MT"/>
        </w:rPr>
        <w:t xml:space="preserve">Given that 174 States </w:t>
      </w:r>
      <w:r w:rsidRPr="00E468EE">
        <w:rPr>
          <w:rFonts w:ascii="Calisto MT" w:hAnsi="Calisto MT"/>
        </w:rPr>
        <w:t>have ratified API</w:t>
      </w:r>
      <w:r>
        <w:rPr>
          <w:rFonts w:ascii="Calisto MT" w:hAnsi="Calisto MT"/>
        </w:rPr>
        <w:t xml:space="preserve">, there are </w:t>
      </w:r>
      <w:r w:rsidRPr="00E468EE">
        <w:rPr>
          <w:rFonts w:ascii="Calisto MT" w:hAnsi="Calisto MT"/>
        </w:rPr>
        <w:t xml:space="preserve">relatively </w:t>
      </w:r>
      <w:r>
        <w:rPr>
          <w:rFonts w:ascii="Calisto MT" w:hAnsi="Calisto MT"/>
        </w:rPr>
        <w:t>few non-Parties.</w:t>
      </w:r>
      <w:r>
        <w:rPr>
          <w:rStyle w:val="FootnoteReference"/>
          <w:rFonts w:ascii="Calisto MT" w:hAnsi="Calisto MT"/>
        </w:rPr>
        <w:footnoteReference w:id="128"/>
      </w:r>
      <w:r w:rsidRPr="00E468EE">
        <w:rPr>
          <w:rFonts w:ascii="Calisto MT" w:hAnsi="Calisto MT"/>
        </w:rPr>
        <w:t xml:space="preserve"> </w:t>
      </w:r>
      <w:r>
        <w:rPr>
          <w:rFonts w:ascii="Calisto MT" w:hAnsi="Calisto MT"/>
        </w:rPr>
        <w:t>T</w:t>
      </w:r>
      <w:r w:rsidRPr="00E468EE">
        <w:rPr>
          <w:rFonts w:ascii="Calisto MT" w:hAnsi="Calisto MT"/>
        </w:rPr>
        <w:t>hey do</w:t>
      </w:r>
      <w:r>
        <w:rPr>
          <w:rFonts w:ascii="Calisto MT" w:hAnsi="Calisto MT"/>
        </w:rPr>
        <w:t>, however,</w:t>
      </w:r>
      <w:r w:rsidRPr="00E468EE">
        <w:rPr>
          <w:rFonts w:ascii="Calisto MT" w:hAnsi="Calisto MT"/>
        </w:rPr>
        <w:t xml:space="preserve"> include </w:t>
      </w:r>
      <w:r w:rsidR="000868D3">
        <w:rPr>
          <w:rFonts w:ascii="Calisto MT" w:hAnsi="Calisto MT"/>
        </w:rPr>
        <w:t>several</w:t>
      </w:r>
      <w:r>
        <w:rPr>
          <w:rFonts w:ascii="Calisto MT" w:hAnsi="Calisto MT"/>
        </w:rPr>
        <w:t xml:space="preserve"> S</w:t>
      </w:r>
      <w:r w:rsidRPr="00E468EE">
        <w:rPr>
          <w:rFonts w:ascii="Calisto MT" w:hAnsi="Calisto MT"/>
        </w:rPr>
        <w:t xml:space="preserve">tates with </w:t>
      </w:r>
      <w:r>
        <w:rPr>
          <w:rFonts w:ascii="Calisto MT" w:hAnsi="Calisto MT"/>
        </w:rPr>
        <w:t xml:space="preserve">relatively </w:t>
      </w:r>
      <w:r w:rsidRPr="00E468EE">
        <w:rPr>
          <w:rFonts w:ascii="Calisto MT" w:hAnsi="Calisto MT"/>
        </w:rPr>
        <w:t>activ</w:t>
      </w:r>
      <w:r>
        <w:rPr>
          <w:rFonts w:ascii="Calisto MT" w:hAnsi="Calisto MT"/>
        </w:rPr>
        <w:t>e profiles in terms of armed conflict</w:t>
      </w:r>
      <w:r w:rsidRPr="00E468EE">
        <w:rPr>
          <w:rFonts w:ascii="Calisto MT" w:hAnsi="Calisto MT"/>
        </w:rPr>
        <w:t xml:space="preserve">. </w:t>
      </w:r>
      <w:r>
        <w:rPr>
          <w:rFonts w:ascii="Calisto MT" w:hAnsi="Calisto MT"/>
        </w:rPr>
        <w:t>This in itself may be important—‘acceptance of humanitarian principles by states living in conditions of tranquillity matters less than acceptance by states implicated in armed conflicts.’</w:t>
      </w:r>
      <w:r>
        <w:rPr>
          <w:rStyle w:val="FootnoteReference"/>
          <w:rFonts w:ascii="Calisto MT" w:hAnsi="Calisto MT"/>
        </w:rPr>
        <w:footnoteReference w:id="129"/>
      </w:r>
      <w:r>
        <w:rPr>
          <w:rFonts w:ascii="Calisto MT" w:hAnsi="Calisto MT"/>
        </w:rPr>
        <w:t xml:space="preserve"> </w:t>
      </w:r>
      <w:r w:rsidRPr="00E468EE">
        <w:rPr>
          <w:rFonts w:ascii="Calisto MT" w:hAnsi="Calisto MT"/>
        </w:rPr>
        <w:t>Given that they are not bound by Article 51(6)</w:t>
      </w:r>
      <w:r>
        <w:rPr>
          <w:rFonts w:ascii="Calisto MT" w:hAnsi="Calisto MT"/>
        </w:rPr>
        <w:t xml:space="preserve"> as a matter of treaty law</w:t>
      </w:r>
      <w:r w:rsidRPr="00E468EE">
        <w:rPr>
          <w:rFonts w:ascii="Calisto MT" w:hAnsi="Calisto MT"/>
        </w:rPr>
        <w:t>, widespread acceptance of a prohibition on reprisals a</w:t>
      </w:r>
      <w:r>
        <w:rPr>
          <w:rFonts w:ascii="Calisto MT" w:hAnsi="Calisto MT"/>
        </w:rPr>
        <w:t>gainst civilians by those S</w:t>
      </w:r>
      <w:r w:rsidRPr="00E468EE">
        <w:rPr>
          <w:rFonts w:ascii="Calisto MT" w:hAnsi="Calisto MT"/>
        </w:rPr>
        <w:t xml:space="preserve">tates would </w:t>
      </w:r>
      <w:r w:rsidR="000868D3">
        <w:rPr>
          <w:rFonts w:ascii="Calisto MT" w:hAnsi="Calisto MT"/>
        </w:rPr>
        <w:t>be</w:t>
      </w:r>
      <w:r w:rsidRPr="00E468EE">
        <w:rPr>
          <w:rFonts w:ascii="Calisto MT" w:hAnsi="Calisto MT"/>
        </w:rPr>
        <w:t xml:space="preserve"> </w:t>
      </w:r>
      <w:r w:rsidR="006F0347">
        <w:rPr>
          <w:rFonts w:ascii="Calisto MT" w:hAnsi="Calisto MT"/>
        </w:rPr>
        <w:t>persuasive</w:t>
      </w:r>
      <w:r w:rsidRPr="00E468EE">
        <w:rPr>
          <w:rFonts w:ascii="Calisto MT" w:hAnsi="Calisto MT"/>
        </w:rPr>
        <w:t xml:space="preserve"> evidence of </w:t>
      </w:r>
      <w:r>
        <w:rPr>
          <w:rFonts w:ascii="Calisto MT" w:hAnsi="Calisto MT"/>
        </w:rPr>
        <w:t xml:space="preserve">its </w:t>
      </w:r>
      <w:r w:rsidRPr="00E468EE">
        <w:rPr>
          <w:rFonts w:ascii="Calisto MT" w:hAnsi="Calisto MT"/>
        </w:rPr>
        <w:t xml:space="preserve">customary </w:t>
      </w:r>
      <w:r w:rsidR="000868D3">
        <w:rPr>
          <w:rFonts w:ascii="Calisto MT" w:hAnsi="Calisto MT"/>
        </w:rPr>
        <w:t>status</w:t>
      </w:r>
      <w:r w:rsidRPr="00E468EE">
        <w:rPr>
          <w:rFonts w:ascii="Calisto MT" w:hAnsi="Calisto MT"/>
        </w:rPr>
        <w:t xml:space="preserve">. </w:t>
      </w:r>
    </w:p>
    <w:p w14:paraId="42204514" w14:textId="77777777" w:rsidR="000620CF" w:rsidRDefault="000620CF" w:rsidP="000620CF">
      <w:pPr>
        <w:spacing w:line="360" w:lineRule="auto"/>
        <w:rPr>
          <w:rFonts w:ascii="Calisto MT" w:hAnsi="Calisto MT"/>
        </w:rPr>
      </w:pPr>
    </w:p>
    <w:p w14:paraId="00752585" w14:textId="10974979" w:rsidR="000620CF" w:rsidRDefault="000620CF" w:rsidP="000620CF">
      <w:pPr>
        <w:spacing w:line="360" w:lineRule="auto"/>
        <w:rPr>
          <w:rFonts w:ascii="Calisto MT" w:hAnsi="Calisto MT"/>
        </w:rPr>
      </w:pPr>
      <w:r w:rsidRPr="0090544D">
        <w:rPr>
          <w:rFonts w:ascii="Calisto MT" w:hAnsi="Calisto MT"/>
        </w:rPr>
        <w:lastRenderedPageBreak/>
        <w:t>When Article 51 was put to the vote at the Diplomatic Conference, of current non-Parties who were participants, only Thailand and T</w:t>
      </w:r>
      <w:r>
        <w:rPr>
          <w:rFonts w:ascii="Calisto MT" w:hAnsi="Calisto MT"/>
        </w:rPr>
        <w:t>ü</w:t>
      </w:r>
      <w:r w:rsidRPr="0090544D">
        <w:rPr>
          <w:rFonts w:ascii="Calisto MT" w:hAnsi="Calisto MT"/>
        </w:rPr>
        <w:t>rk</w:t>
      </w:r>
      <w:r>
        <w:rPr>
          <w:rFonts w:ascii="Calisto MT" w:hAnsi="Calisto MT"/>
        </w:rPr>
        <w:t>i</w:t>
      </w:r>
      <w:r w:rsidRPr="0090544D">
        <w:rPr>
          <w:rFonts w:ascii="Calisto MT" w:hAnsi="Calisto MT"/>
        </w:rPr>
        <w:t>y</w:t>
      </w:r>
      <w:r>
        <w:rPr>
          <w:rFonts w:ascii="Calisto MT" w:hAnsi="Calisto MT"/>
        </w:rPr>
        <w:t>e</w:t>
      </w:r>
      <w:r w:rsidRPr="0090544D">
        <w:rPr>
          <w:rFonts w:ascii="Calisto MT" w:hAnsi="Calisto MT"/>
        </w:rPr>
        <w:t xml:space="preserve"> abstained.</w:t>
      </w:r>
      <w:r>
        <w:rPr>
          <w:rStyle w:val="FootnoteReference"/>
          <w:rFonts w:ascii="Calisto MT" w:hAnsi="Calisto MT"/>
        </w:rPr>
        <w:footnoteReference w:id="130"/>
      </w:r>
      <w:r w:rsidRPr="0090544D">
        <w:rPr>
          <w:rFonts w:ascii="Calisto MT" w:hAnsi="Calisto MT"/>
        </w:rPr>
        <w:t xml:space="preserve"> None voted against. India, Israel, Pakistan, Sri Lanka, T</w:t>
      </w:r>
      <w:r>
        <w:rPr>
          <w:rFonts w:ascii="Calisto MT" w:hAnsi="Calisto MT"/>
        </w:rPr>
        <w:t>ü</w:t>
      </w:r>
      <w:r w:rsidRPr="0090544D">
        <w:rPr>
          <w:rFonts w:ascii="Calisto MT" w:hAnsi="Calisto MT"/>
        </w:rPr>
        <w:t>rk</w:t>
      </w:r>
      <w:r>
        <w:rPr>
          <w:rFonts w:ascii="Calisto MT" w:hAnsi="Calisto MT"/>
        </w:rPr>
        <w:t>i</w:t>
      </w:r>
      <w:r w:rsidRPr="0090544D">
        <w:rPr>
          <w:rFonts w:ascii="Calisto MT" w:hAnsi="Calisto MT"/>
        </w:rPr>
        <w:t>y</w:t>
      </w:r>
      <w:r>
        <w:rPr>
          <w:rFonts w:ascii="Calisto MT" w:hAnsi="Calisto MT"/>
        </w:rPr>
        <w:t>e</w:t>
      </w:r>
      <w:r w:rsidRPr="0090544D">
        <w:rPr>
          <w:rFonts w:ascii="Calisto MT" w:hAnsi="Calisto MT"/>
        </w:rPr>
        <w:t xml:space="preserve"> and the U</w:t>
      </w:r>
      <w:r>
        <w:rPr>
          <w:rFonts w:ascii="Calisto MT" w:hAnsi="Calisto MT"/>
        </w:rPr>
        <w:t>S</w:t>
      </w:r>
      <w:r w:rsidR="000868D3">
        <w:rPr>
          <w:rFonts w:ascii="Calisto MT" w:hAnsi="Calisto MT"/>
        </w:rPr>
        <w:t xml:space="preserve"> are all P</w:t>
      </w:r>
      <w:r w:rsidRPr="0090544D">
        <w:rPr>
          <w:rFonts w:ascii="Calisto MT" w:hAnsi="Calisto MT"/>
        </w:rPr>
        <w:t xml:space="preserve">arties to 1996 </w:t>
      </w:r>
      <w:r w:rsidR="000868D3">
        <w:rPr>
          <w:rFonts w:ascii="Calisto MT" w:hAnsi="Calisto MT"/>
        </w:rPr>
        <w:t xml:space="preserve">CCCW </w:t>
      </w:r>
      <w:r w:rsidRPr="0090544D">
        <w:rPr>
          <w:rFonts w:ascii="Calisto MT" w:hAnsi="Calisto MT"/>
        </w:rPr>
        <w:t xml:space="preserve">Amended Protocol II, prohibiting reprisals </w:t>
      </w:r>
      <w:r w:rsidR="000868D3">
        <w:rPr>
          <w:rFonts w:ascii="Calisto MT" w:hAnsi="Calisto MT"/>
        </w:rPr>
        <w:t xml:space="preserve">against civilians using </w:t>
      </w:r>
      <w:r w:rsidRPr="0090544D">
        <w:rPr>
          <w:rFonts w:ascii="Calisto MT" w:hAnsi="Calisto MT"/>
        </w:rPr>
        <w:t xml:space="preserve">mines, booby-traps and other </w:t>
      </w:r>
      <w:r w:rsidR="000868D3">
        <w:rPr>
          <w:rFonts w:ascii="Calisto MT" w:hAnsi="Calisto MT"/>
        </w:rPr>
        <w:t xml:space="preserve">such </w:t>
      </w:r>
      <w:r w:rsidRPr="0090544D">
        <w:rPr>
          <w:rFonts w:ascii="Calisto MT" w:hAnsi="Calisto MT"/>
        </w:rPr>
        <w:t xml:space="preserve">devices. </w:t>
      </w:r>
      <w:r>
        <w:rPr>
          <w:rFonts w:ascii="Calisto MT" w:hAnsi="Calisto MT"/>
        </w:rPr>
        <w:t xml:space="preserve">Indonesia’s </w:t>
      </w:r>
      <w:r w:rsidRPr="006C3F82">
        <w:rPr>
          <w:rFonts w:ascii="Calisto MT" w:hAnsi="Calisto MT"/>
          <w:i/>
        </w:rPr>
        <w:t>Air Force Manual</w:t>
      </w:r>
      <w:r>
        <w:rPr>
          <w:rFonts w:ascii="Calisto MT" w:hAnsi="Calisto MT"/>
        </w:rPr>
        <w:t xml:space="preserve"> provides that reprisals are ‘absolutely prohibited against protected persons and objects’,</w:t>
      </w:r>
      <w:r>
        <w:rPr>
          <w:rStyle w:val="FootnoteReference"/>
          <w:rFonts w:ascii="Calisto MT" w:hAnsi="Calisto MT"/>
        </w:rPr>
        <w:footnoteReference w:id="131"/>
      </w:r>
      <w:r>
        <w:rPr>
          <w:rFonts w:ascii="Calisto MT" w:hAnsi="Calisto MT"/>
        </w:rPr>
        <w:t xml:space="preserve"> whilst the </w:t>
      </w:r>
      <w:r w:rsidRPr="006C3F82">
        <w:rPr>
          <w:rFonts w:ascii="Calisto MT" w:hAnsi="Calisto MT"/>
          <w:i/>
        </w:rPr>
        <w:t>Report on the Practice of Indonesia</w:t>
      </w:r>
      <w:r>
        <w:rPr>
          <w:rFonts w:ascii="Calisto MT" w:hAnsi="Calisto MT"/>
        </w:rPr>
        <w:t xml:space="preserve"> explains that reprisals against civilians other than those protected by GCIV are also ‘prohibited as far as they are not engage[d in] the conflict and [do] not violate the law[s] and customs of war’.</w:t>
      </w:r>
      <w:r>
        <w:rPr>
          <w:rStyle w:val="FootnoteReference"/>
          <w:rFonts w:ascii="Calisto MT" w:hAnsi="Calisto MT"/>
        </w:rPr>
        <w:footnoteReference w:id="132"/>
      </w:r>
      <w:r>
        <w:rPr>
          <w:rFonts w:ascii="Calisto MT" w:hAnsi="Calisto MT"/>
        </w:rPr>
        <w:t xml:space="preserve"> Malaysia similarly believes that ‘civilian populations … should not be the object of reprisals’ and that ‘attacks against the civilian population or civilians by way of reprisals are prohibited’.</w:t>
      </w:r>
      <w:r>
        <w:rPr>
          <w:rStyle w:val="FootnoteReference"/>
          <w:rFonts w:ascii="Calisto MT" w:hAnsi="Calisto MT"/>
        </w:rPr>
        <w:footnoteReference w:id="133"/>
      </w:r>
      <w:r w:rsidR="00203A61">
        <w:rPr>
          <w:rFonts w:ascii="Calisto MT" w:hAnsi="Calisto MT"/>
        </w:rPr>
        <w:t xml:space="preserve"> Twenty-one non-Parties voted in favour of UNGA Resolution 62/141 recalling that ‘civilians … shall not be the object of attack, including by way of reprisal’.</w:t>
      </w:r>
      <w:r w:rsidR="00203A61">
        <w:rPr>
          <w:rStyle w:val="FootnoteReference"/>
          <w:rFonts w:ascii="Calisto MT" w:hAnsi="Calisto MT"/>
        </w:rPr>
        <w:footnoteReference w:id="134"/>
      </w:r>
      <w:r w:rsidR="00203A61">
        <w:rPr>
          <w:rFonts w:ascii="Calisto MT" w:hAnsi="Calisto MT"/>
        </w:rPr>
        <w:t xml:space="preserve"> </w:t>
      </w:r>
    </w:p>
    <w:p w14:paraId="31FC77B6" w14:textId="08569544" w:rsidR="000620CF" w:rsidRDefault="000620CF" w:rsidP="000620CF">
      <w:pPr>
        <w:spacing w:line="360" w:lineRule="auto"/>
        <w:rPr>
          <w:rFonts w:ascii="Calisto MT" w:hAnsi="Calisto MT"/>
        </w:rPr>
      </w:pPr>
    </w:p>
    <w:p w14:paraId="0980147C" w14:textId="1925B169" w:rsidR="006141AC" w:rsidRDefault="000620CF" w:rsidP="006141AC">
      <w:pPr>
        <w:spacing w:line="360" w:lineRule="auto"/>
        <w:rPr>
          <w:rFonts w:ascii="Calisto MT" w:hAnsi="Calisto MT"/>
        </w:rPr>
      </w:pPr>
      <w:r>
        <w:rPr>
          <w:rFonts w:ascii="Calisto MT" w:hAnsi="Calisto MT"/>
        </w:rPr>
        <w:t xml:space="preserve">The </w:t>
      </w:r>
      <w:r w:rsidRPr="00E468EE">
        <w:rPr>
          <w:rFonts w:ascii="Calisto MT" w:hAnsi="Calisto MT"/>
        </w:rPr>
        <w:t>US</w:t>
      </w:r>
      <w:r>
        <w:rPr>
          <w:rFonts w:ascii="Calisto MT" w:hAnsi="Calisto MT"/>
        </w:rPr>
        <w:t xml:space="preserve"> has, however, been vocal and </w:t>
      </w:r>
      <w:r w:rsidR="000868D3">
        <w:rPr>
          <w:rFonts w:ascii="Calisto MT" w:hAnsi="Calisto MT"/>
        </w:rPr>
        <w:t>consistent</w:t>
      </w:r>
      <w:r>
        <w:rPr>
          <w:rFonts w:ascii="Calisto MT" w:hAnsi="Calisto MT"/>
        </w:rPr>
        <w:t xml:space="preserve"> in its opposition. Whilst there are </w:t>
      </w:r>
      <w:r w:rsidR="006141AC">
        <w:rPr>
          <w:rFonts w:ascii="Calisto MT" w:hAnsi="Calisto MT"/>
        </w:rPr>
        <w:t xml:space="preserve">various </w:t>
      </w:r>
      <w:r>
        <w:rPr>
          <w:rFonts w:ascii="Calisto MT" w:hAnsi="Calisto MT"/>
        </w:rPr>
        <w:t xml:space="preserve">reasons behind </w:t>
      </w:r>
      <w:r w:rsidRPr="00E468EE">
        <w:rPr>
          <w:rFonts w:ascii="Calisto MT" w:hAnsi="Calisto MT"/>
        </w:rPr>
        <w:t xml:space="preserve">its </w:t>
      </w:r>
      <w:r w:rsidR="001356E4">
        <w:rPr>
          <w:rFonts w:ascii="Calisto MT" w:hAnsi="Calisto MT"/>
        </w:rPr>
        <w:t>non-ratification of</w:t>
      </w:r>
      <w:r w:rsidRPr="00E468EE">
        <w:rPr>
          <w:rFonts w:ascii="Calisto MT" w:hAnsi="Calisto MT"/>
        </w:rPr>
        <w:t xml:space="preserve"> API</w:t>
      </w:r>
      <w:r>
        <w:rPr>
          <w:rFonts w:ascii="Calisto MT" w:hAnsi="Calisto MT"/>
        </w:rPr>
        <w:t xml:space="preserve"> (and despite the position apparently taken during the Conference),</w:t>
      </w:r>
      <w:r>
        <w:rPr>
          <w:rStyle w:val="FootnoteReference"/>
          <w:rFonts w:ascii="Calisto MT" w:hAnsi="Calisto MT"/>
        </w:rPr>
        <w:footnoteReference w:id="135"/>
      </w:r>
      <w:r>
        <w:rPr>
          <w:rFonts w:ascii="Calisto MT" w:hAnsi="Calisto MT"/>
        </w:rPr>
        <w:t xml:space="preserve"> </w:t>
      </w:r>
      <w:r w:rsidRPr="00E468EE">
        <w:rPr>
          <w:rFonts w:ascii="Calisto MT" w:hAnsi="Calisto MT"/>
        </w:rPr>
        <w:t xml:space="preserve">the reprisals provisions </w:t>
      </w:r>
      <w:r>
        <w:rPr>
          <w:rFonts w:ascii="Calisto MT" w:hAnsi="Calisto MT"/>
        </w:rPr>
        <w:t xml:space="preserve">are </w:t>
      </w:r>
      <w:r w:rsidR="006141AC">
        <w:rPr>
          <w:rFonts w:ascii="Calisto MT" w:hAnsi="Calisto MT"/>
        </w:rPr>
        <w:t xml:space="preserve">a key </w:t>
      </w:r>
      <w:r w:rsidRPr="00E468EE">
        <w:rPr>
          <w:rFonts w:ascii="Calisto MT" w:hAnsi="Calisto MT"/>
        </w:rPr>
        <w:t xml:space="preserve">stumbling block. </w:t>
      </w:r>
      <w:r w:rsidR="006141AC" w:rsidRPr="00E468EE">
        <w:rPr>
          <w:rFonts w:ascii="Calisto MT" w:hAnsi="Calisto MT"/>
        </w:rPr>
        <w:t>Th</w:t>
      </w:r>
      <w:r w:rsidR="001356E4">
        <w:rPr>
          <w:rFonts w:ascii="Calisto MT" w:hAnsi="Calisto MT"/>
        </w:rPr>
        <w:t>us, whilst th</w:t>
      </w:r>
      <w:r w:rsidR="006141AC" w:rsidRPr="00E468EE">
        <w:rPr>
          <w:rFonts w:ascii="Calisto MT" w:hAnsi="Calisto MT"/>
        </w:rPr>
        <w:t xml:space="preserve">e </w:t>
      </w:r>
      <w:r w:rsidR="006141AC">
        <w:rPr>
          <w:rFonts w:ascii="Calisto MT" w:hAnsi="Calisto MT"/>
        </w:rPr>
        <w:t xml:space="preserve">1980 </w:t>
      </w:r>
      <w:r w:rsidR="006141AC" w:rsidRPr="00E468EE">
        <w:rPr>
          <w:rFonts w:ascii="Calisto MT" w:hAnsi="Calisto MT"/>
        </w:rPr>
        <w:t xml:space="preserve">US </w:t>
      </w:r>
      <w:r w:rsidR="006141AC" w:rsidRPr="00D93E81">
        <w:rPr>
          <w:rFonts w:ascii="Calisto MT" w:hAnsi="Calisto MT"/>
          <w:i/>
        </w:rPr>
        <w:t>Air Force Commander’s Handbook</w:t>
      </w:r>
      <w:r w:rsidR="006141AC" w:rsidRPr="00E468EE">
        <w:rPr>
          <w:rFonts w:ascii="Calisto MT" w:hAnsi="Calisto MT"/>
        </w:rPr>
        <w:t xml:space="preserve"> provides a list of persons and objects immune from reprisals, including civilians in occupied territory</w:t>
      </w:r>
      <w:r w:rsidR="001356E4">
        <w:rPr>
          <w:rFonts w:ascii="Calisto MT" w:hAnsi="Calisto MT"/>
        </w:rPr>
        <w:t xml:space="preserve">, it </w:t>
      </w:r>
      <w:r w:rsidR="006141AC" w:rsidRPr="00E468EE">
        <w:rPr>
          <w:rFonts w:ascii="Calisto MT" w:hAnsi="Calisto MT"/>
        </w:rPr>
        <w:t>goes on to state</w:t>
      </w:r>
      <w:r w:rsidR="001356E4">
        <w:rPr>
          <w:rFonts w:ascii="Calisto MT" w:hAnsi="Calisto MT"/>
        </w:rPr>
        <w:t xml:space="preserve"> </w:t>
      </w:r>
      <w:r w:rsidR="006141AC" w:rsidRPr="00E468EE">
        <w:rPr>
          <w:rFonts w:ascii="Calisto MT" w:hAnsi="Calisto MT"/>
        </w:rPr>
        <w:t>that API ‘would expand this list to include all civilians … The United States signed this Protocol in 1977, but has not yet ratified it. Consult the Staff Judge Advocate for further guidance’.</w:t>
      </w:r>
      <w:r w:rsidR="006141AC" w:rsidRPr="00E468EE">
        <w:rPr>
          <w:rStyle w:val="FootnoteReference"/>
          <w:rFonts w:ascii="Calisto MT" w:hAnsi="Calisto MT"/>
        </w:rPr>
        <w:footnoteReference w:id="136"/>
      </w:r>
      <w:r w:rsidR="0003715C">
        <w:rPr>
          <w:rFonts w:ascii="Calisto MT" w:hAnsi="Calisto MT"/>
        </w:rPr>
        <w:t xml:space="preserve"> </w:t>
      </w:r>
      <w:r w:rsidR="001356E4">
        <w:rPr>
          <w:rFonts w:ascii="Calisto MT" w:hAnsi="Calisto MT"/>
        </w:rPr>
        <w:t>B</w:t>
      </w:r>
      <w:r w:rsidR="0003715C">
        <w:rPr>
          <w:rFonts w:ascii="Calisto MT" w:hAnsi="Calisto MT"/>
        </w:rPr>
        <w:t xml:space="preserve">y </w:t>
      </w:r>
      <w:r w:rsidR="006141AC" w:rsidRPr="00E468EE">
        <w:rPr>
          <w:rFonts w:ascii="Calisto MT" w:hAnsi="Calisto MT"/>
        </w:rPr>
        <w:t xml:space="preserve">1981 the ‘only contentious issue … within the United States Government was whether we should </w:t>
      </w:r>
      <w:r w:rsidR="006141AC" w:rsidRPr="00E468EE">
        <w:rPr>
          <w:rFonts w:ascii="Calisto MT" w:hAnsi="Calisto MT"/>
        </w:rPr>
        <w:lastRenderedPageBreak/>
        <w:t>reserve certain rights of reprisal that would otherwise be prohibited by the Protocol’</w:t>
      </w:r>
      <w:r w:rsidR="001356E4">
        <w:rPr>
          <w:rFonts w:ascii="Calisto MT" w:hAnsi="Calisto MT"/>
        </w:rPr>
        <w:t>,</w:t>
      </w:r>
      <w:r w:rsidR="006141AC" w:rsidRPr="00E468EE">
        <w:rPr>
          <w:rStyle w:val="FootnoteReference"/>
          <w:rFonts w:ascii="Calisto MT" w:hAnsi="Calisto MT"/>
        </w:rPr>
        <w:footnoteReference w:id="137"/>
      </w:r>
      <w:r w:rsidR="006141AC" w:rsidRPr="00E468EE">
        <w:rPr>
          <w:rFonts w:ascii="Calisto MT" w:hAnsi="Calisto MT"/>
        </w:rPr>
        <w:t xml:space="preserve"> </w:t>
      </w:r>
      <w:r w:rsidR="001356E4">
        <w:rPr>
          <w:rFonts w:ascii="Calisto MT" w:hAnsi="Calisto MT"/>
        </w:rPr>
        <w:t>and in</w:t>
      </w:r>
      <w:r w:rsidR="006141AC">
        <w:rPr>
          <w:rFonts w:ascii="Calisto MT" w:hAnsi="Calisto MT"/>
        </w:rPr>
        <w:t xml:space="preserve"> </w:t>
      </w:r>
      <w:r w:rsidR="006141AC" w:rsidRPr="00E468EE">
        <w:rPr>
          <w:rFonts w:ascii="Calisto MT" w:hAnsi="Calisto MT"/>
        </w:rPr>
        <w:t>1986</w:t>
      </w:r>
      <w:r w:rsidR="001356E4">
        <w:rPr>
          <w:rFonts w:ascii="Calisto MT" w:hAnsi="Calisto MT"/>
        </w:rPr>
        <w:t xml:space="preserve"> </w:t>
      </w:r>
      <w:r w:rsidR="006141AC" w:rsidRPr="00E468EE">
        <w:rPr>
          <w:rFonts w:ascii="Calisto MT" w:hAnsi="Calisto MT"/>
        </w:rPr>
        <w:t>Joint Chiefs of Staff</w:t>
      </w:r>
      <w:r w:rsidR="006141AC">
        <w:rPr>
          <w:rFonts w:ascii="Calisto MT" w:hAnsi="Calisto MT"/>
        </w:rPr>
        <w:t xml:space="preserve"> </w:t>
      </w:r>
      <w:r w:rsidR="001356E4">
        <w:rPr>
          <w:rFonts w:ascii="Calisto MT" w:hAnsi="Calisto MT"/>
        </w:rPr>
        <w:t xml:space="preserve">believed </w:t>
      </w:r>
      <w:r w:rsidR="006141AC">
        <w:rPr>
          <w:rFonts w:ascii="Calisto MT" w:hAnsi="Calisto MT"/>
        </w:rPr>
        <w:t>that API ‘</w:t>
      </w:r>
      <w:r w:rsidR="006141AC" w:rsidRPr="00E468EE">
        <w:rPr>
          <w:rFonts w:ascii="Calisto MT" w:hAnsi="Calisto MT"/>
        </w:rPr>
        <w:t>unreasonably restricts attacks against certain objects that traditionally have been considered legitimate military targets</w:t>
      </w:r>
      <w:r w:rsidR="006141AC">
        <w:rPr>
          <w:rFonts w:ascii="Calisto MT" w:hAnsi="Calisto MT"/>
        </w:rPr>
        <w:t xml:space="preserve"> [and, in so doing,] </w:t>
      </w:r>
      <w:r w:rsidR="006141AC" w:rsidRPr="00E468EE">
        <w:rPr>
          <w:rFonts w:ascii="Calisto MT" w:hAnsi="Calisto MT"/>
        </w:rPr>
        <w:t>eliminates an important sanction against violations of those Conventions</w:t>
      </w:r>
      <w:r w:rsidR="006141AC">
        <w:rPr>
          <w:rFonts w:ascii="Calisto MT" w:hAnsi="Calisto MT"/>
        </w:rPr>
        <w:t>’</w:t>
      </w:r>
      <w:r w:rsidR="006141AC" w:rsidRPr="00E468EE">
        <w:rPr>
          <w:rFonts w:ascii="Calisto MT" w:hAnsi="Calisto MT"/>
        </w:rPr>
        <w:t>.</w:t>
      </w:r>
      <w:r w:rsidR="006141AC" w:rsidRPr="00E468EE">
        <w:rPr>
          <w:rStyle w:val="FootnoteReference"/>
          <w:rFonts w:ascii="Calisto MT" w:hAnsi="Calisto MT"/>
        </w:rPr>
        <w:footnoteReference w:id="138"/>
      </w:r>
    </w:p>
    <w:p w14:paraId="5613C084" w14:textId="77777777" w:rsidR="008155E4" w:rsidRPr="00E468EE" w:rsidRDefault="008155E4" w:rsidP="006141AC">
      <w:pPr>
        <w:spacing w:line="360" w:lineRule="auto"/>
        <w:rPr>
          <w:rFonts w:ascii="Calisto MT" w:hAnsi="Calisto MT"/>
        </w:rPr>
      </w:pPr>
    </w:p>
    <w:p w14:paraId="34C2275F" w14:textId="328E776F" w:rsidR="006141AC" w:rsidRPr="00E468EE" w:rsidRDefault="001356E4" w:rsidP="006141AC">
      <w:pPr>
        <w:spacing w:line="360" w:lineRule="auto"/>
        <w:rPr>
          <w:rFonts w:ascii="Calisto MT" w:hAnsi="Calisto MT"/>
        </w:rPr>
      </w:pPr>
      <w:r>
        <w:rPr>
          <w:rFonts w:ascii="Calisto MT" w:hAnsi="Calisto MT"/>
        </w:rPr>
        <w:t>Having still not ratified API, t</w:t>
      </w:r>
      <w:r w:rsidR="006141AC" w:rsidRPr="00E468EE">
        <w:rPr>
          <w:rFonts w:ascii="Calisto MT" w:hAnsi="Calisto MT"/>
        </w:rPr>
        <w:t xml:space="preserve">he 1995 US </w:t>
      </w:r>
      <w:r w:rsidR="006141AC" w:rsidRPr="00D93E81">
        <w:rPr>
          <w:rFonts w:ascii="Calisto MT" w:hAnsi="Calisto MT"/>
          <w:i/>
        </w:rPr>
        <w:t>Naval Handbook</w:t>
      </w:r>
      <w:r w:rsidR="006141AC" w:rsidRPr="00E468EE">
        <w:rPr>
          <w:rFonts w:ascii="Calisto MT" w:hAnsi="Calisto MT"/>
        </w:rPr>
        <w:t xml:space="preserve"> </w:t>
      </w:r>
      <w:r w:rsidR="0003715C">
        <w:rPr>
          <w:rFonts w:ascii="Calisto MT" w:hAnsi="Calisto MT"/>
        </w:rPr>
        <w:t xml:space="preserve">accordingly </w:t>
      </w:r>
      <w:r w:rsidR="006141AC" w:rsidRPr="00E468EE">
        <w:rPr>
          <w:rFonts w:ascii="Calisto MT" w:hAnsi="Calisto MT"/>
        </w:rPr>
        <w:t>states that ‘reprisals may be taken against enemy armed forces, enemy civilians other than those in occupied territory, and enemy property’,</w:t>
      </w:r>
      <w:r w:rsidR="006141AC" w:rsidRPr="00E468EE">
        <w:rPr>
          <w:rStyle w:val="FootnoteReference"/>
          <w:rFonts w:ascii="Calisto MT" w:hAnsi="Calisto MT"/>
        </w:rPr>
        <w:footnoteReference w:id="139"/>
      </w:r>
      <w:r w:rsidR="006141AC" w:rsidRPr="00E468EE">
        <w:rPr>
          <w:rFonts w:ascii="Calisto MT" w:hAnsi="Calisto MT"/>
        </w:rPr>
        <w:t xml:space="preserve"> and the 1999 </w:t>
      </w:r>
      <w:r w:rsidR="006141AC" w:rsidRPr="00D93E81">
        <w:rPr>
          <w:rFonts w:ascii="Calisto MT" w:hAnsi="Calisto MT"/>
          <w:i/>
        </w:rPr>
        <w:t>Naval Commander’s Handbook on the Law of Naval Operations</w:t>
      </w:r>
      <w:r w:rsidR="006141AC" w:rsidRPr="00E468EE">
        <w:rPr>
          <w:rFonts w:ascii="Calisto MT" w:hAnsi="Calisto MT"/>
        </w:rPr>
        <w:t xml:space="preserve"> retains the possibility of reprisals against civilians not in occupied territory.</w:t>
      </w:r>
      <w:r w:rsidR="006141AC" w:rsidRPr="00E468EE">
        <w:rPr>
          <w:rStyle w:val="FootnoteReference"/>
          <w:rFonts w:ascii="Calisto MT" w:hAnsi="Calisto MT"/>
        </w:rPr>
        <w:footnoteReference w:id="140"/>
      </w:r>
      <w:r w:rsidR="006141AC" w:rsidRPr="00E468EE">
        <w:rPr>
          <w:rFonts w:ascii="Calisto MT" w:hAnsi="Calisto MT"/>
        </w:rPr>
        <w:t xml:space="preserve"> Interestingly, </w:t>
      </w:r>
      <w:r>
        <w:rPr>
          <w:rFonts w:ascii="Calisto MT" w:hAnsi="Calisto MT"/>
        </w:rPr>
        <w:t xml:space="preserve">and despite his views as expressed elsewhere, </w:t>
      </w:r>
      <w:r w:rsidR="006141AC" w:rsidRPr="00E468EE">
        <w:rPr>
          <w:rFonts w:ascii="Calisto MT" w:hAnsi="Calisto MT"/>
        </w:rPr>
        <w:t xml:space="preserve">Kalshoven </w:t>
      </w:r>
      <w:r>
        <w:rPr>
          <w:rFonts w:ascii="Calisto MT" w:hAnsi="Calisto MT"/>
        </w:rPr>
        <w:t>considered t</w:t>
      </w:r>
      <w:r w:rsidR="006141AC" w:rsidRPr="00E468EE">
        <w:rPr>
          <w:rFonts w:ascii="Calisto MT" w:hAnsi="Calisto MT"/>
        </w:rPr>
        <w:t>his a source of ‘considerable regret’, in that ‘It is not at all certain that this statement is in conformity with customary international law’.</w:t>
      </w:r>
      <w:r w:rsidR="006141AC" w:rsidRPr="00E468EE">
        <w:rPr>
          <w:rStyle w:val="FootnoteReference"/>
          <w:rFonts w:ascii="Calisto MT" w:hAnsi="Calisto MT"/>
        </w:rPr>
        <w:footnoteReference w:id="141"/>
      </w:r>
    </w:p>
    <w:p w14:paraId="4A422B57" w14:textId="77777777" w:rsidR="000620CF" w:rsidRPr="00E468EE" w:rsidRDefault="000620CF" w:rsidP="000620CF">
      <w:pPr>
        <w:spacing w:line="360" w:lineRule="auto"/>
        <w:jc w:val="both"/>
        <w:rPr>
          <w:rFonts w:ascii="Calisto MT" w:hAnsi="Calisto MT"/>
        </w:rPr>
      </w:pPr>
    </w:p>
    <w:p w14:paraId="425A067A" w14:textId="364CED11" w:rsidR="0003715C" w:rsidRDefault="0003715C" w:rsidP="0003715C">
      <w:pPr>
        <w:spacing w:line="360" w:lineRule="auto"/>
        <w:rPr>
          <w:rFonts w:ascii="Calisto MT" w:hAnsi="Calisto MT"/>
        </w:rPr>
      </w:pPr>
      <w:r>
        <w:rPr>
          <w:rFonts w:ascii="Calisto MT" w:hAnsi="Calisto MT"/>
        </w:rPr>
        <w:t xml:space="preserve">The most recent </w:t>
      </w:r>
      <w:r w:rsidR="004F0526">
        <w:rPr>
          <w:rFonts w:ascii="Calisto MT" w:hAnsi="Calisto MT"/>
        </w:rPr>
        <w:t xml:space="preserve">US </w:t>
      </w:r>
      <w:r>
        <w:rPr>
          <w:rFonts w:ascii="Calisto MT" w:hAnsi="Calisto MT"/>
        </w:rPr>
        <w:t xml:space="preserve">Department of Defense </w:t>
      </w:r>
      <w:r w:rsidRPr="00F50EF8">
        <w:rPr>
          <w:rFonts w:ascii="Calisto MT" w:hAnsi="Calisto MT"/>
          <w:i/>
        </w:rPr>
        <w:t>Manual on the Law of War</w:t>
      </w:r>
      <w:r>
        <w:rPr>
          <w:rFonts w:ascii="Calisto MT" w:hAnsi="Calisto MT"/>
        </w:rPr>
        <w:t xml:space="preserve"> maintains this position</w:t>
      </w:r>
      <w:r w:rsidR="006E6D3A">
        <w:rPr>
          <w:rFonts w:ascii="Calisto MT" w:hAnsi="Calisto MT"/>
        </w:rPr>
        <w:t>.</w:t>
      </w:r>
      <w:r>
        <w:rPr>
          <w:rFonts w:ascii="Calisto MT" w:hAnsi="Calisto MT"/>
        </w:rPr>
        <w:t xml:space="preserve"> </w:t>
      </w:r>
      <w:r w:rsidR="009E1301">
        <w:rPr>
          <w:rFonts w:ascii="Calisto MT" w:hAnsi="Calisto MT"/>
        </w:rPr>
        <w:t>Notwithstanding an acceptance that even lawful reprisals are unlikely to be effective,</w:t>
      </w:r>
      <w:r w:rsidR="009E1301">
        <w:rPr>
          <w:rStyle w:val="FootnoteReference"/>
          <w:rFonts w:ascii="Calisto MT" w:hAnsi="Calisto MT"/>
        </w:rPr>
        <w:footnoteReference w:id="142"/>
      </w:r>
      <w:r w:rsidR="009E1301">
        <w:rPr>
          <w:rFonts w:ascii="Calisto MT" w:hAnsi="Calisto MT"/>
        </w:rPr>
        <w:t xml:space="preserve"> it i</w:t>
      </w:r>
      <w:r>
        <w:rPr>
          <w:rFonts w:ascii="Calisto MT" w:hAnsi="Calisto MT"/>
        </w:rPr>
        <w:t>nsist</w:t>
      </w:r>
      <w:r w:rsidR="009E1301">
        <w:rPr>
          <w:rFonts w:ascii="Calisto MT" w:hAnsi="Calisto MT"/>
        </w:rPr>
        <w:t>s</w:t>
      </w:r>
      <w:r>
        <w:rPr>
          <w:rFonts w:ascii="Calisto MT" w:hAnsi="Calisto MT"/>
        </w:rPr>
        <w:t xml:space="preserve"> that ‘reprisals are generally permissible under customary </w:t>
      </w:r>
      <w:r>
        <w:rPr>
          <w:rFonts w:ascii="Calisto MT" w:hAnsi="Calisto MT"/>
        </w:rPr>
        <w:lastRenderedPageBreak/>
        <w:t>international law’</w:t>
      </w:r>
      <w:r w:rsidR="006E6D3A">
        <w:rPr>
          <w:rFonts w:ascii="Calisto MT" w:hAnsi="Calisto MT"/>
        </w:rPr>
        <w:t>,</w:t>
      </w:r>
      <w:r>
        <w:rPr>
          <w:rStyle w:val="FootnoteReference"/>
          <w:rFonts w:ascii="Calisto MT" w:hAnsi="Calisto MT"/>
        </w:rPr>
        <w:footnoteReference w:id="143"/>
      </w:r>
      <w:r>
        <w:rPr>
          <w:rFonts w:ascii="Calisto MT" w:hAnsi="Calisto MT"/>
        </w:rPr>
        <w:t xml:space="preserve"> </w:t>
      </w:r>
      <w:r w:rsidR="006E6D3A">
        <w:rPr>
          <w:rFonts w:ascii="Calisto MT" w:hAnsi="Calisto MT"/>
        </w:rPr>
        <w:t>refer</w:t>
      </w:r>
      <w:r w:rsidR="009E1301">
        <w:rPr>
          <w:rFonts w:ascii="Calisto MT" w:hAnsi="Calisto MT"/>
        </w:rPr>
        <w:t>ring</w:t>
      </w:r>
      <w:r w:rsidR="006E6D3A">
        <w:rPr>
          <w:rFonts w:ascii="Calisto MT" w:hAnsi="Calisto MT"/>
        </w:rPr>
        <w:t xml:space="preserve"> </w:t>
      </w:r>
      <w:r>
        <w:rPr>
          <w:rFonts w:ascii="Calisto MT" w:hAnsi="Calisto MT"/>
        </w:rPr>
        <w:t xml:space="preserve">to the declarations/reservations of the UK, Egypt, Germany, Italy and France regarding API (but </w:t>
      </w:r>
      <w:r w:rsidRPr="004F0526">
        <w:rPr>
          <w:rFonts w:ascii="Calisto MT" w:hAnsi="Calisto MT"/>
        </w:rPr>
        <w:t>not</w:t>
      </w:r>
      <w:r>
        <w:rPr>
          <w:rFonts w:ascii="Calisto MT" w:hAnsi="Calisto MT"/>
        </w:rPr>
        <w:t xml:space="preserve"> their subsequent practice)</w:t>
      </w:r>
      <w:r w:rsidR="006E6D3A">
        <w:rPr>
          <w:rFonts w:ascii="Calisto MT" w:hAnsi="Calisto MT"/>
        </w:rPr>
        <w:t xml:space="preserve"> to</w:t>
      </w:r>
      <w:r>
        <w:rPr>
          <w:rFonts w:ascii="Calisto MT" w:hAnsi="Calisto MT"/>
        </w:rPr>
        <w:t xml:space="preserve"> argu</w:t>
      </w:r>
      <w:r w:rsidR="006E6D3A">
        <w:rPr>
          <w:rFonts w:ascii="Calisto MT" w:hAnsi="Calisto MT"/>
        </w:rPr>
        <w:t>e</w:t>
      </w:r>
      <w:r>
        <w:rPr>
          <w:rFonts w:ascii="Calisto MT" w:hAnsi="Calisto MT"/>
        </w:rPr>
        <w:t xml:space="preserve"> that its prohibitions of reprisals are ‘counterproductive and ... remove a significant deterrent that protects civilians and war victims on all sides of a conflict’.</w:t>
      </w:r>
      <w:r>
        <w:rPr>
          <w:rStyle w:val="FootnoteReference"/>
          <w:rFonts w:ascii="Calisto MT" w:hAnsi="Calisto MT"/>
        </w:rPr>
        <w:footnoteReference w:id="144"/>
      </w:r>
      <w:r>
        <w:rPr>
          <w:rFonts w:ascii="Calisto MT" w:hAnsi="Calisto MT"/>
        </w:rPr>
        <w:t xml:space="preserve"> The same point was made in </w:t>
      </w:r>
      <w:r w:rsidR="006E6D3A">
        <w:rPr>
          <w:rFonts w:ascii="Calisto MT" w:hAnsi="Calisto MT"/>
        </w:rPr>
        <w:t xml:space="preserve">its comments to </w:t>
      </w:r>
      <w:r>
        <w:rPr>
          <w:rFonts w:ascii="Calisto MT" w:hAnsi="Calisto MT"/>
        </w:rPr>
        <w:t xml:space="preserve">the ILC </w:t>
      </w:r>
      <w:r w:rsidR="006E6D3A">
        <w:rPr>
          <w:rFonts w:ascii="Calisto MT" w:hAnsi="Calisto MT"/>
        </w:rPr>
        <w:t xml:space="preserve">on </w:t>
      </w:r>
      <w:r w:rsidR="001356E4">
        <w:rPr>
          <w:rFonts w:ascii="Calisto MT" w:hAnsi="Calisto MT"/>
        </w:rPr>
        <w:t>p</w:t>
      </w:r>
      <w:r>
        <w:rPr>
          <w:rFonts w:ascii="Calisto MT" w:hAnsi="Calisto MT"/>
        </w:rPr>
        <w:t xml:space="preserve">rotection of the </w:t>
      </w:r>
      <w:r w:rsidR="001356E4">
        <w:rPr>
          <w:rFonts w:ascii="Calisto MT" w:hAnsi="Calisto MT"/>
        </w:rPr>
        <w:t>e</w:t>
      </w:r>
      <w:r>
        <w:rPr>
          <w:rFonts w:ascii="Calisto MT" w:hAnsi="Calisto MT"/>
        </w:rPr>
        <w:t>nvironment</w:t>
      </w:r>
      <w:r w:rsidR="001356E4">
        <w:rPr>
          <w:rFonts w:ascii="Calisto MT" w:hAnsi="Calisto MT"/>
        </w:rPr>
        <w:t xml:space="preserve"> in armed conflict</w:t>
      </w:r>
      <w:r>
        <w:rPr>
          <w:rFonts w:ascii="Calisto MT" w:hAnsi="Calisto MT"/>
        </w:rPr>
        <w:t>, concluding that, whilst protectin</w:t>
      </w:r>
      <w:r w:rsidR="006E6D3A">
        <w:rPr>
          <w:rFonts w:ascii="Calisto MT" w:hAnsi="Calisto MT"/>
        </w:rPr>
        <w:t>g</w:t>
      </w:r>
      <w:r>
        <w:rPr>
          <w:rFonts w:ascii="Calisto MT" w:hAnsi="Calisto MT"/>
        </w:rPr>
        <w:t xml:space="preserve"> the environment from reprisals could be seen as a safeguard for civilians, the prohibition of reprisals in Article 51 API was </w:t>
      </w:r>
      <w:r w:rsidR="001356E4">
        <w:rPr>
          <w:rFonts w:ascii="Calisto MT" w:hAnsi="Calisto MT"/>
        </w:rPr>
        <w:t>innovative</w:t>
      </w:r>
      <w:r>
        <w:rPr>
          <w:rFonts w:ascii="Calisto MT" w:hAnsi="Calisto MT"/>
        </w:rPr>
        <w:t xml:space="preserve"> rather than a codification</w:t>
      </w:r>
      <w:r w:rsidR="006E6D3A">
        <w:rPr>
          <w:rFonts w:ascii="Calisto MT" w:hAnsi="Calisto MT"/>
        </w:rPr>
        <w:t xml:space="preserve">, </w:t>
      </w:r>
      <w:r>
        <w:rPr>
          <w:rFonts w:ascii="Calisto MT" w:hAnsi="Calisto MT"/>
        </w:rPr>
        <w:t>and that Draft Principle 15 does not reflect customary IHL.</w:t>
      </w:r>
      <w:r>
        <w:rPr>
          <w:rStyle w:val="FootnoteReference"/>
          <w:rFonts w:ascii="Calisto MT" w:hAnsi="Calisto MT"/>
        </w:rPr>
        <w:footnoteReference w:id="145"/>
      </w:r>
      <w:r>
        <w:rPr>
          <w:rFonts w:ascii="Calisto MT" w:hAnsi="Calisto MT"/>
        </w:rPr>
        <w:t xml:space="preserve"> </w:t>
      </w:r>
      <w:r w:rsidR="006E6D3A">
        <w:rPr>
          <w:rFonts w:ascii="Calisto MT" w:hAnsi="Calisto MT"/>
        </w:rPr>
        <w:t>C</w:t>
      </w:r>
      <w:r>
        <w:rPr>
          <w:rFonts w:ascii="Calisto MT" w:hAnsi="Calisto MT"/>
        </w:rPr>
        <w:t>lear</w:t>
      </w:r>
      <w:r w:rsidR="006E6D3A">
        <w:rPr>
          <w:rFonts w:ascii="Calisto MT" w:hAnsi="Calisto MT"/>
        </w:rPr>
        <w:t>ly</w:t>
      </w:r>
      <w:r>
        <w:rPr>
          <w:rFonts w:ascii="Calisto MT" w:hAnsi="Calisto MT"/>
        </w:rPr>
        <w:t xml:space="preserve">, </w:t>
      </w:r>
      <w:r w:rsidR="001356E4">
        <w:rPr>
          <w:rFonts w:ascii="Calisto MT" w:hAnsi="Calisto MT"/>
        </w:rPr>
        <w:t xml:space="preserve">then, </w:t>
      </w:r>
      <w:r>
        <w:rPr>
          <w:rFonts w:ascii="Calisto MT" w:hAnsi="Calisto MT"/>
        </w:rPr>
        <w:t>as is the case for the UK</w:t>
      </w:r>
      <w:r w:rsidR="006E6D3A">
        <w:rPr>
          <w:rFonts w:ascii="Calisto MT" w:hAnsi="Calisto MT"/>
        </w:rPr>
        <w:t>,</w:t>
      </w:r>
      <w:r>
        <w:rPr>
          <w:rFonts w:ascii="Calisto MT" w:hAnsi="Calisto MT"/>
        </w:rPr>
        <w:t xml:space="preserve"> the US </w:t>
      </w:r>
      <w:r w:rsidR="001356E4">
        <w:rPr>
          <w:rFonts w:ascii="Calisto MT" w:hAnsi="Calisto MT"/>
        </w:rPr>
        <w:t xml:space="preserve">simply </w:t>
      </w:r>
      <w:r>
        <w:rPr>
          <w:rFonts w:ascii="Calisto MT" w:hAnsi="Calisto MT"/>
        </w:rPr>
        <w:t>does not accept a customary prohibition of reprisals against civilians.</w:t>
      </w:r>
      <w:r>
        <w:rPr>
          <w:rStyle w:val="FootnoteReference"/>
          <w:rFonts w:ascii="Calisto MT" w:hAnsi="Calisto MT"/>
        </w:rPr>
        <w:footnoteReference w:id="146"/>
      </w:r>
      <w:r>
        <w:rPr>
          <w:rFonts w:ascii="Calisto MT" w:hAnsi="Calisto MT"/>
        </w:rPr>
        <w:t xml:space="preserve"> Indeed, the US was the only State to vote against UNGA Res</w:t>
      </w:r>
      <w:r w:rsidR="001356E4">
        <w:rPr>
          <w:rFonts w:ascii="Calisto MT" w:hAnsi="Calisto MT"/>
        </w:rPr>
        <w:t>olution</w:t>
      </w:r>
      <w:r>
        <w:rPr>
          <w:rFonts w:ascii="Calisto MT" w:hAnsi="Calisto MT"/>
        </w:rPr>
        <w:t xml:space="preserve"> 62/141.</w:t>
      </w:r>
      <w:r>
        <w:rPr>
          <w:rStyle w:val="FootnoteReference"/>
          <w:rFonts w:ascii="Calisto MT" w:hAnsi="Calisto MT"/>
        </w:rPr>
        <w:footnoteReference w:id="147"/>
      </w:r>
    </w:p>
    <w:p w14:paraId="696B94E1" w14:textId="77777777" w:rsidR="001356E4" w:rsidRDefault="001356E4" w:rsidP="0003715C">
      <w:pPr>
        <w:spacing w:line="360" w:lineRule="auto"/>
        <w:rPr>
          <w:rFonts w:ascii="Calisto MT" w:hAnsi="Calisto MT"/>
        </w:rPr>
      </w:pPr>
    </w:p>
    <w:p w14:paraId="25C701E6" w14:textId="48FF215E" w:rsidR="00486CEA" w:rsidRPr="00486CEA" w:rsidRDefault="006E6D3A" w:rsidP="00E468EE">
      <w:pPr>
        <w:spacing w:line="360" w:lineRule="auto"/>
        <w:rPr>
          <w:rFonts w:ascii="Calisto MT" w:hAnsi="Calisto MT"/>
          <w:bCs/>
        </w:rPr>
      </w:pPr>
      <w:r>
        <w:rPr>
          <w:rFonts w:ascii="Calisto MT" w:hAnsi="Calisto MT"/>
        </w:rPr>
        <w:t xml:space="preserve">As for practice by non-Parties </w:t>
      </w:r>
      <w:r w:rsidRPr="00E468EE">
        <w:rPr>
          <w:rFonts w:ascii="Calisto MT" w:hAnsi="Calisto MT"/>
        </w:rPr>
        <w:t xml:space="preserve">in the context of hostilities, it </w:t>
      </w:r>
      <w:r>
        <w:rPr>
          <w:rFonts w:ascii="Calisto MT" w:hAnsi="Calisto MT"/>
        </w:rPr>
        <w:t xml:space="preserve">may be </w:t>
      </w:r>
      <w:r w:rsidRPr="00E468EE">
        <w:rPr>
          <w:rFonts w:ascii="Calisto MT" w:hAnsi="Calisto MT"/>
        </w:rPr>
        <w:t xml:space="preserve">that States </w:t>
      </w:r>
      <w:r>
        <w:rPr>
          <w:rFonts w:ascii="Calisto MT" w:hAnsi="Calisto MT"/>
        </w:rPr>
        <w:t xml:space="preserve">sometimes </w:t>
      </w:r>
      <w:r w:rsidRPr="00E468EE">
        <w:rPr>
          <w:rFonts w:ascii="Calisto MT" w:hAnsi="Calisto MT"/>
        </w:rPr>
        <w:t xml:space="preserve">engage in </w:t>
      </w:r>
      <w:r w:rsidR="0008129C">
        <w:rPr>
          <w:rFonts w:ascii="Calisto MT" w:hAnsi="Calisto MT"/>
        </w:rPr>
        <w:t xml:space="preserve">what seem to be </w:t>
      </w:r>
      <w:r w:rsidRPr="00E468EE">
        <w:rPr>
          <w:rFonts w:ascii="Calisto MT" w:hAnsi="Calisto MT"/>
        </w:rPr>
        <w:t xml:space="preserve">retaliatory attacks </w:t>
      </w:r>
      <w:r>
        <w:rPr>
          <w:rFonts w:ascii="Calisto MT" w:hAnsi="Calisto MT"/>
        </w:rPr>
        <w:t xml:space="preserve">against </w:t>
      </w:r>
      <w:r w:rsidRPr="00E468EE">
        <w:rPr>
          <w:rFonts w:ascii="Calisto MT" w:hAnsi="Calisto MT"/>
        </w:rPr>
        <w:t>enemy civilians</w:t>
      </w:r>
      <w:r>
        <w:rPr>
          <w:rFonts w:ascii="Calisto MT" w:hAnsi="Calisto MT"/>
        </w:rPr>
        <w:t xml:space="preserve">. </w:t>
      </w:r>
      <w:r w:rsidR="005200CE">
        <w:rPr>
          <w:rFonts w:ascii="Calisto MT" w:hAnsi="Calisto MT"/>
        </w:rPr>
        <w:t xml:space="preserve">There is, however, little evidence that such strikes are officially characterised as </w:t>
      </w:r>
      <w:r w:rsidR="005200CE" w:rsidRPr="00E468EE">
        <w:rPr>
          <w:rFonts w:ascii="Calisto MT" w:hAnsi="Calisto MT"/>
        </w:rPr>
        <w:t>belligerent reprisals, or satisf</w:t>
      </w:r>
      <w:r w:rsidR="005200CE">
        <w:rPr>
          <w:rFonts w:ascii="Calisto MT" w:hAnsi="Calisto MT"/>
        </w:rPr>
        <w:t>y</w:t>
      </w:r>
      <w:r w:rsidR="005200CE" w:rsidRPr="00E468EE">
        <w:rPr>
          <w:rFonts w:ascii="Calisto MT" w:hAnsi="Calisto MT"/>
        </w:rPr>
        <w:t xml:space="preserve"> the</w:t>
      </w:r>
      <w:r w:rsidR="005200CE">
        <w:rPr>
          <w:rFonts w:ascii="Calisto MT" w:hAnsi="Calisto MT"/>
        </w:rPr>
        <w:t xml:space="preserve"> relevant criteria</w:t>
      </w:r>
      <w:r w:rsidR="005200CE" w:rsidRPr="00E468EE">
        <w:rPr>
          <w:rFonts w:ascii="Calisto MT" w:hAnsi="Calisto MT"/>
        </w:rPr>
        <w:t>.</w:t>
      </w:r>
      <w:r w:rsidR="005200CE" w:rsidRPr="00E468EE">
        <w:rPr>
          <w:rStyle w:val="FootnoteReference"/>
          <w:rFonts w:ascii="Calisto MT" w:hAnsi="Calisto MT"/>
        </w:rPr>
        <w:footnoteReference w:id="148"/>
      </w:r>
      <w:r w:rsidR="005200CE" w:rsidRPr="00E468EE">
        <w:rPr>
          <w:rFonts w:ascii="Calisto MT" w:hAnsi="Calisto MT"/>
        </w:rPr>
        <w:t xml:space="preserve"> </w:t>
      </w:r>
      <w:r w:rsidR="005200CE">
        <w:rPr>
          <w:rFonts w:ascii="Calisto MT" w:hAnsi="Calisto MT"/>
        </w:rPr>
        <w:t xml:space="preserve">Current hostilities in Gaza, for example, have seen much discussion of the retaliatory nature of Israeli strikes in response to Hamas’ 7 October 2023 attacks on Israeli civilians. Israel has not described these as </w:t>
      </w:r>
      <w:r w:rsidR="009F5A2A">
        <w:rPr>
          <w:rFonts w:ascii="Calisto MT" w:hAnsi="Calisto MT"/>
        </w:rPr>
        <w:t xml:space="preserve">belligerent </w:t>
      </w:r>
      <w:r w:rsidR="005200CE">
        <w:rPr>
          <w:rFonts w:ascii="Calisto MT" w:hAnsi="Calisto MT"/>
        </w:rPr>
        <w:t>reprisals</w:t>
      </w:r>
      <w:r w:rsidR="009F5A2A">
        <w:rPr>
          <w:rFonts w:ascii="Calisto MT" w:hAnsi="Calisto MT"/>
        </w:rPr>
        <w:t xml:space="preserve"> aimed at enforcing IHL</w:t>
      </w:r>
      <w:r w:rsidR="005200CE">
        <w:rPr>
          <w:rFonts w:ascii="Calisto MT" w:hAnsi="Calisto MT"/>
        </w:rPr>
        <w:t>, talking in</w:t>
      </w:r>
      <w:r w:rsidR="009F5A2A">
        <w:rPr>
          <w:rFonts w:ascii="Calisto MT" w:hAnsi="Calisto MT"/>
        </w:rPr>
        <w:t>stead in</w:t>
      </w:r>
      <w:r w:rsidR="005200CE">
        <w:rPr>
          <w:rFonts w:ascii="Calisto MT" w:hAnsi="Calisto MT"/>
        </w:rPr>
        <w:t xml:space="preserve"> terms of ‘revenge’,</w:t>
      </w:r>
      <w:r w:rsidR="009F5A2A">
        <w:rPr>
          <w:rStyle w:val="FootnoteReference"/>
          <w:rFonts w:ascii="Calisto MT" w:hAnsi="Calisto MT"/>
        </w:rPr>
        <w:footnoteReference w:id="149"/>
      </w:r>
      <w:r w:rsidR="005200CE">
        <w:rPr>
          <w:rFonts w:ascii="Calisto MT" w:hAnsi="Calisto MT"/>
        </w:rPr>
        <w:t xml:space="preserve"> </w:t>
      </w:r>
      <w:r w:rsidR="0034056E">
        <w:rPr>
          <w:rFonts w:ascii="Calisto MT" w:hAnsi="Calisto MT"/>
        </w:rPr>
        <w:t xml:space="preserve">and </w:t>
      </w:r>
      <w:r w:rsidR="005200CE">
        <w:rPr>
          <w:rFonts w:ascii="Calisto MT" w:hAnsi="Calisto MT"/>
        </w:rPr>
        <w:t xml:space="preserve">of </w:t>
      </w:r>
      <w:r w:rsidR="0034056E">
        <w:rPr>
          <w:rFonts w:ascii="Calisto MT" w:hAnsi="Calisto MT"/>
        </w:rPr>
        <w:t>its enemies</w:t>
      </w:r>
      <w:r w:rsidR="005200CE">
        <w:rPr>
          <w:rFonts w:ascii="Calisto MT" w:hAnsi="Calisto MT"/>
        </w:rPr>
        <w:t xml:space="preserve"> ‘paying the price’</w:t>
      </w:r>
      <w:r w:rsidR="0034056E">
        <w:rPr>
          <w:rFonts w:ascii="Calisto MT" w:hAnsi="Calisto MT"/>
        </w:rPr>
        <w:t>.</w:t>
      </w:r>
      <w:r w:rsidR="009F5A2A">
        <w:rPr>
          <w:rStyle w:val="FootnoteReference"/>
          <w:rFonts w:ascii="Calisto MT" w:hAnsi="Calisto MT"/>
        </w:rPr>
        <w:footnoteReference w:id="150"/>
      </w:r>
      <w:r w:rsidR="009F5A2A">
        <w:rPr>
          <w:rFonts w:ascii="Calisto MT" w:hAnsi="Calisto MT"/>
        </w:rPr>
        <w:t xml:space="preserve"> </w:t>
      </w:r>
      <w:r w:rsidR="00711E5D">
        <w:rPr>
          <w:rFonts w:ascii="Calisto MT" w:hAnsi="Calisto MT"/>
        </w:rPr>
        <w:t>At the same time, much of the international response has framed Israeli action in the context of self-</w:t>
      </w:r>
      <w:r w:rsidR="00711E5D">
        <w:rPr>
          <w:rFonts w:ascii="Calisto MT" w:hAnsi="Calisto MT"/>
        </w:rPr>
        <w:lastRenderedPageBreak/>
        <w:t>defence rather than reprisal (whilst also stressing the importance of protecting civilian life),</w:t>
      </w:r>
      <w:r w:rsidR="00711E5D">
        <w:rPr>
          <w:rStyle w:val="FootnoteReference"/>
          <w:rFonts w:ascii="Calisto MT" w:hAnsi="Calisto MT"/>
        </w:rPr>
        <w:footnoteReference w:id="151"/>
      </w:r>
      <w:r w:rsidR="00711E5D">
        <w:rPr>
          <w:rFonts w:ascii="Calisto MT" w:hAnsi="Calisto MT"/>
        </w:rPr>
        <w:t xml:space="preserve"> </w:t>
      </w:r>
      <w:r w:rsidR="00040D8C">
        <w:rPr>
          <w:rFonts w:ascii="Calisto MT" w:hAnsi="Calisto MT"/>
        </w:rPr>
        <w:t xml:space="preserve">with </w:t>
      </w:r>
      <w:r w:rsidR="004F0526">
        <w:rPr>
          <w:rFonts w:ascii="Calisto MT" w:hAnsi="Calisto MT"/>
        </w:rPr>
        <w:t>some</w:t>
      </w:r>
      <w:r w:rsidR="00040D8C">
        <w:rPr>
          <w:rFonts w:ascii="Calisto MT" w:hAnsi="Calisto MT"/>
        </w:rPr>
        <w:t xml:space="preserve"> States and </w:t>
      </w:r>
      <w:r w:rsidR="00A765AF">
        <w:rPr>
          <w:rFonts w:ascii="Calisto MT" w:hAnsi="Calisto MT"/>
        </w:rPr>
        <w:t xml:space="preserve">NGOs </w:t>
      </w:r>
      <w:r w:rsidR="00040D8C">
        <w:rPr>
          <w:rFonts w:ascii="Calisto MT" w:hAnsi="Calisto MT"/>
        </w:rPr>
        <w:t>suggesting that Palestinian civilians in Gaza were being targeted as collective punishment and revenge—something that even the egregious violation of IHL by Hamas could not justify.</w:t>
      </w:r>
      <w:r w:rsidR="00040D8C">
        <w:rPr>
          <w:rStyle w:val="FootnoteReference"/>
          <w:rFonts w:ascii="Calisto MT" w:hAnsi="Calisto MT"/>
        </w:rPr>
        <w:footnoteReference w:id="152"/>
      </w:r>
      <w:r w:rsidR="00040D8C">
        <w:rPr>
          <w:rFonts w:ascii="Calisto MT" w:hAnsi="Calisto MT"/>
        </w:rPr>
        <w:t xml:space="preserve"> </w:t>
      </w:r>
      <w:r w:rsidR="006852D2">
        <w:rPr>
          <w:rFonts w:ascii="Calisto MT" w:hAnsi="Calisto MT"/>
        </w:rPr>
        <w:t xml:space="preserve">On 12 December 2023, 153 States voted in favour of a UN General Assembly Resolution demanding that all parties comply with their obligations under IHL, </w:t>
      </w:r>
      <w:r w:rsidR="006645D7">
        <w:rPr>
          <w:rFonts w:ascii="Calisto MT" w:hAnsi="Calisto MT"/>
        </w:rPr>
        <w:t>‘notably with regard to the protection of civilians’.</w:t>
      </w:r>
      <w:r w:rsidR="006645D7">
        <w:rPr>
          <w:rStyle w:val="FootnoteReference"/>
          <w:rFonts w:ascii="Calisto MT" w:hAnsi="Calisto MT"/>
        </w:rPr>
        <w:footnoteReference w:id="153"/>
      </w:r>
      <w:r w:rsidR="006645D7">
        <w:rPr>
          <w:rFonts w:ascii="Calisto MT" w:hAnsi="Calisto MT"/>
        </w:rPr>
        <w:t xml:space="preserve"> </w:t>
      </w:r>
      <w:r w:rsidR="008643A8">
        <w:rPr>
          <w:rFonts w:ascii="Calisto MT" w:hAnsi="Calisto MT"/>
        </w:rPr>
        <w:t>Whether these particular hostilities are IAC or NIAC is disputed,</w:t>
      </w:r>
      <w:r w:rsidR="008643A8">
        <w:rPr>
          <w:rStyle w:val="FootnoteReference"/>
          <w:rFonts w:ascii="Calisto MT" w:hAnsi="Calisto MT"/>
        </w:rPr>
        <w:footnoteReference w:id="154"/>
      </w:r>
      <w:r w:rsidR="008643A8">
        <w:rPr>
          <w:rFonts w:ascii="Calisto MT" w:hAnsi="Calisto MT"/>
        </w:rPr>
        <w:t xml:space="preserve"> but the fact that Israel, as a non-Party to API, has not explicitly claimed a right to engage in reprisal activity against enemy civilians (and that its attacks resulting in civilian casualties are broadly condemned) </w:t>
      </w:r>
      <w:r>
        <w:rPr>
          <w:rFonts w:ascii="Calisto MT" w:hAnsi="Calisto MT"/>
        </w:rPr>
        <w:t xml:space="preserve">may indicate the widespread belief that such behaviour </w:t>
      </w:r>
      <w:r w:rsidR="008643A8">
        <w:rPr>
          <w:rFonts w:ascii="Calisto MT" w:hAnsi="Calisto MT"/>
        </w:rPr>
        <w:t>is</w:t>
      </w:r>
      <w:r>
        <w:rPr>
          <w:rFonts w:ascii="Calisto MT" w:hAnsi="Calisto MT"/>
        </w:rPr>
        <w:t xml:space="preserve"> unlawful</w:t>
      </w:r>
      <w:r w:rsidR="008643A8">
        <w:rPr>
          <w:rFonts w:ascii="Calisto MT" w:hAnsi="Calisto MT"/>
        </w:rPr>
        <w:t xml:space="preserve"> </w:t>
      </w:r>
      <w:r w:rsidR="00071F28">
        <w:rPr>
          <w:rFonts w:ascii="Calisto MT" w:hAnsi="Calisto MT"/>
        </w:rPr>
        <w:t xml:space="preserve">in general terms </w:t>
      </w:r>
      <w:r w:rsidR="008643A8">
        <w:rPr>
          <w:rFonts w:ascii="Calisto MT" w:hAnsi="Calisto MT"/>
        </w:rPr>
        <w:t>and not a valid enforcement mechanism</w:t>
      </w:r>
      <w:r>
        <w:rPr>
          <w:rFonts w:ascii="Calisto MT" w:hAnsi="Calisto MT"/>
        </w:rPr>
        <w:t>. On the other hand</w:t>
      </w:r>
      <w:r w:rsidRPr="00E468EE">
        <w:rPr>
          <w:rFonts w:ascii="Calisto MT" w:hAnsi="Calisto MT"/>
        </w:rPr>
        <w:t xml:space="preserve">, the fact that </w:t>
      </w:r>
      <w:r>
        <w:rPr>
          <w:rFonts w:ascii="Calisto MT" w:hAnsi="Calisto MT"/>
        </w:rPr>
        <w:t>S</w:t>
      </w:r>
      <w:r w:rsidRPr="00E468EE">
        <w:rPr>
          <w:rFonts w:ascii="Calisto MT" w:hAnsi="Calisto MT"/>
        </w:rPr>
        <w:t xml:space="preserve">tates have seldom </w:t>
      </w:r>
      <w:r>
        <w:rPr>
          <w:rFonts w:ascii="Calisto MT" w:hAnsi="Calisto MT"/>
        </w:rPr>
        <w:t xml:space="preserve">(openly) </w:t>
      </w:r>
      <w:r w:rsidRPr="00E468EE">
        <w:rPr>
          <w:rFonts w:ascii="Calisto MT" w:hAnsi="Calisto MT"/>
        </w:rPr>
        <w:t xml:space="preserve">resorted </w:t>
      </w:r>
      <w:r w:rsidR="0008129C">
        <w:rPr>
          <w:rFonts w:ascii="Calisto MT" w:hAnsi="Calisto MT"/>
        </w:rPr>
        <w:t xml:space="preserve">to </w:t>
      </w:r>
      <w:r w:rsidRPr="00E468EE">
        <w:rPr>
          <w:rFonts w:ascii="Calisto MT" w:hAnsi="Calisto MT"/>
        </w:rPr>
        <w:t>reprisals against civilian</w:t>
      </w:r>
      <w:r w:rsidR="0008129C">
        <w:rPr>
          <w:rFonts w:ascii="Calisto MT" w:hAnsi="Calisto MT"/>
        </w:rPr>
        <w:t>s</w:t>
      </w:r>
      <w:r w:rsidRPr="00E468EE">
        <w:rPr>
          <w:rFonts w:ascii="Calisto MT" w:hAnsi="Calisto MT"/>
        </w:rPr>
        <w:t xml:space="preserve"> does not necessarily indicate a belief that they were prohibited from doing so by </w:t>
      </w:r>
      <w:r w:rsidR="00071F28">
        <w:rPr>
          <w:rFonts w:ascii="Calisto MT" w:hAnsi="Calisto MT"/>
        </w:rPr>
        <w:t xml:space="preserve">customary </w:t>
      </w:r>
      <w:r>
        <w:rPr>
          <w:rFonts w:ascii="Calisto MT" w:hAnsi="Calisto MT"/>
        </w:rPr>
        <w:t>IHL—</w:t>
      </w:r>
      <w:r w:rsidRPr="00E468EE">
        <w:rPr>
          <w:rFonts w:ascii="Calisto MT" w:hAnsi="Calisto MT"/>
        </w:rPr>
        <w:t xml:space="preserve">precisely </w:t>
      </w:r>
      <w:r>
        <w:rPr>
          <w:rFonts w:ascii="Calisto MT" w:hAnsi="Calisto MT"/>
        </w:rPr>
        <w:t xml:space="preserve">what </w:t>
      </w:r>
      <w:r w:rsidR="006837AB">
        <w:rPr>
          <w:rFonts w:ascii="Calisto MT" w:hAnsi="Calisto MT"/>
        </w:rPr>
        <w:t xml:space="preserve">is required </w:t>
      </w:r>
      <w:r w:rsidRPr="00E468EE">
        <w:rPr>
          <w:rFonts w:ascii="Calisto MT" w:hAnsi="Calisto MT"/>
        </w:rPr>
        <w:t xml:space="preserve">to </w:t>
      </w:r>
      <w:r w:rsidRPr="00E468EE">
        <w:rPr>
          <w:rFonts w:ascii="Calisto MT" w:hAnsi="Calisto MT"/>
        </w:rPr>
        <w:lastRenderedPageBreak/>
        <w:t>demonstrate the customary nature of the prohibition.</w:t>
      </w:r>
      <w:r w:rsidRPr="00E468EE">
        <w:rPr>
          <w:rStyle w:val="FootnoteReference"/>
          <w:rFonts w:ascii="Calisto MT" w:hAnsi="Calisto MT"/>
        </w:rPr>
        <w:footnoteReference w:id="155"/>
      </w:r>
      <w:r w:rsidRPr="00E468EE">
        <w:rPr>
          <w:rFonts w:ascii="Calisto MT" w:hAnsi="Calisto MT"/>
        </w:rPr>
        <w:t xml:space="preserve"> </w:t>
      </w:r>
      <w:r w:rsidR="00071F28">
        <w:rPr>
          <w:rFonts w:ascii="Calisto MT" w:hAnsi="Calisto MT"/>
        </w:rPr>
        <w:t xml:space="preserve">In this context, </w:t>
      </w:r>
      <w:r w:rsidR="00486CEA" w:rsidRPr="00071F28">
        <w:rPr>
          <w:rFonts w:ascii="Calisto MT" w:hAnsi="Calisto MT"/>
          <w:bCs/>
        </w:rPr>
        <w:t>Israel’s 2022 comments to the ILC</w:t>
      </w:r>
      <w:r w:rsidR="00A41E15" w:rsidRPr="00071F28">
        <w:rPr>
          <w:rFonts w:ascii="Calisto MT" w:hAnsi="Calisto MT"/>
          <w:bCs/>
        </w:rPr>
        <w:t xml:space="preserve"> </w:t>
      </w:r>
      <w:r w:rsidR="00486CEA" w:rsidRPr="00071F28">
        <w:rPr>
          <w:rFonts w:ascii="Calisto MT" w:hAnsi="Calisto MT"/>
          <w:bCs/>
        </w:rPr>
        <w:t xml:space="preserve">assert not only that Draft Principle 15 prohibiting reprisals against the environment does not reflect custom, </w:t>
      </w:r>
      <w:r w:rsidR="00071F28">
        <w:rPr>
          <w:rFonts w:ascii="Calisto MT" w:hAnsi="Calisto MT"/>
          <w:bCs/>
        </w:rPr>
        <w:t>but</w:t>
      </w:r>
      <w:r w:rsidR="00486CEA" w:rsidRPr="00071F28">
        <w:rPr>
          <w:rFonts w:ascii="Calisto MT" w:hAnsi="Calisto MT"/>
          <w:bCs/>
        </w:rPr>
        <w:t xml:space="preserve"> that the same applies to ‘the other articles in </w:t>
      </w:r>
      <w:r w:rsidR="00071F28">
        <w:rPr>
          <w:rFonts w:ascii="Calisto MT" w:hAnsi="Calisto MT"/>
          <w:bCs/>
        </w:rPr>
        <w:t>[API]</w:t>
      </w:r>
      <w:r w:rsidR="00486CEA" w:rsidRPr="00071F28">
        <w:rPr>
          <w:rFonts w:ascii="Calisto MT" w:hAnsi="Calisto MT"/>
          <w:bCs/>
        </w:rPr>
        <w:t xml:space="preserve"> addressing reprisals’.</w:t>
      </w:r>
      <w:r w:rsidR="00486CEA" w:rsidRPr="00071F28">
        <w:rPr>
          <w:rStyle w:val="FootnoteReference"/>
          <w:rFonts w:ascii="Calisto MT" w:hAnsi="Calisto MT"/>
          <w:bCs/>
        </w:rPr>
        <w:footnoteReference w:id="156"/>
      </w:r>
      <w:r w:rsidR="00071F28">
        <w:rPr>
          <w:rFonts w:ascii="Calisto MT" w:hAnsi="Calisto MT"/>
          <w:bCs/>
        </w:rPr>
        <w:t xml:space="preserve"> At the same time, however, there was </w:t>
      </w:r>
      <w:r w:rsidR="004B7048">
        <w:rPr>
          <w:rFonts w:ascii="Calisto MT" w:hAnsi="Calisto MT"/>
          <w:bCs/>
        </w:rPr>
        <w:t xml:space="preserve">apparent </w:t>
      </w:r>
      <w:r w:rsidR="00071F28">
        <w:rPr>
          <w:rFonts w:ascii="Calisto MT" w:hAnsi="Calisto MT"/>
          <w:bCs/>
        </w:rPr>
        <w:t>approval for the proposal as a ‘progressive development’ of IHL.</w:t>
      </w:r>
      <w:r w:rsidR="00071F28">
        <w:rPr>
          <w:rStyle w:val="FootnoteReference"/>
          <w:rFonts w:ascii="Calisto MT" w:hAnsi="Calisto MT"/>
          <w:bCs/>
        </w:rPr>
        <w:footnoteReference w:id="157"/>
      </w:r>
      <w:r w:rsidR="00486CEA" w:rsidRPr="00071F28">
        <w:rPr>
          <w:rFonts w:ascii="Calisto MT" w:hAnsi="Calisto MT"/>
          <w:bCs/>
        </w:rPr>
        <w:t xml:space="preserve"> </w:t>
      </w:r>
    </w:p>
    <w:p w14:paraId="6B25EA3C" w14:textId="77777777" w:rsidR="006837AB" w:rsidRDefault="006837AB" w:rsidP="0008129C">
      <w:pPr>
        <w:spacing w:line="360" w:lineRule="auto"/>
        <w:rPr>
          <w:rFonts w:ascii="Calisto MT" w:hAnsi="Calisto MT"/>
        </w:rPr>
      </w:pPr>
    </w:p>
    <w:p w14:paraId="09DC049B" w14:textId="12BA0524" w:rsidR="0008129C" w:rsidRDefault="0008129C" w:rsidP="0008129C">
      <w:pPr>
        <w:spacing w:line="360" w:lineRule="auto"/>
        <w:rPr>
          <w:rFonts w:ascii="Calisto MT" w:hAnsi="Calisto MT"/>
        </w:rPr>
      </w:pPr>
      <w:r w:rsidRPr="00E468EE">
        <w:rPr>
          <w:rFonts w:ascii="Calisto MT" w:hAnsi="Calisto MT"/>
        </w:rPr>
        <w:t>The one significant body of</w:t>
      </w:r>
      <w:r>
        <w:rPr>
          <w:rFonts w:ascii="Calisto MT" w:hAnsi="Calisto MT"/>
        </w:rPr>
        <w:t xml:space="preserve"> S</w:t>
      </w:r>
      <w:r w:rsidRPr="00E468EE">
        <w:rPr>
          <w:rFonts w:ascii="Calisto MT" w:hAnsi="Calisto MT"/>
        </w:rPr>
        <w:t>tate practice in this context comes from the Iran</w:t>
      </w:r>
      <w:r w:rsidR="006837AB">
        <w:rPr>
          <w:rFonts w:ascii="Calisto MT" w:hAnsi="Calisto MT"/>
        </w:rPr>
        <w:t>-</w:t>
      </w:r>
      <w:r w:rsidR="004B7048">
        <w:rPr>
          <w:rFonts w:ascii="Calisto MT" w:hAnsi="Calisto MT"/>
        </w:rPr>
        <w:t>Iraq War of 1980-</w:t>
      </w:r>
      <w:r w:rsidRPr="00E468EE">
        <w:rPr>
          <w:rFonts w:ascii="Calisto MT" w:hAnsi="Calisto MT"/>
        </w:rPr>
        <w:t xml:space="preserve">1988, where Iraq (and possibly, although less clearly, Iran) asserted the possibility of reprisals against enemy civilians and justified </w:t>
      </w:r>
      <w:r>
        <w:rPr>
          <w:rFonts w:ascii="Calisto MT" w:hAnsi="Calisto MT"/>
        </w:rPr>
        <w:t>various</w:t>
      </w:r>
      <w:r w:rsidRPr="00E468EE">
        <w:rPr>
          <w:rFonts w:ascii="Calisto MT" w:hAnsi="Calisto MT"/>
        </w:rPr>
        <w:t xml:space="preserve"> attacks in those terms </w:t>
      </w:r>
      <w:r>
        <w:rPr>
          <w:rFonts w:ascii="Calisto MT" w:hAnsi="Calisto MT"/>
        </w:rPr>
        <w:t>(</w:t>
      </w:r>
      <w:r w:rsidRPr="00E468EE">
        <w:rPr>
          <w:rFonts w:ascii="Calisto MT" w:hAnsi="Calisto MT"/>
        </w:rPr>
        <w:t>or at least as retaliation in kind</w:t>
      </w:r>
      <w:r>
        <w:rPr>
          <w:rFonts w:ascii="Calisto MT" w:hAnsi="Calisto MT"/>
        </w:rPr>
        <w:t>)</w:t>
      </w:r>
      <w:r w:rsidRPr="00E468EE">
        <w:rPr>
          <w:rFonts w:ascii="Calisto MT" w:hAnsi="Calisto MT"/>
        </w:rPr>
        <w:t>.</w:t>
      </w:r>
      <w:r w:rsidRPr="00E468EE">
        <w:rPr>
          <w:rStyle w:val="FootnoteReference"/>
          <w:rFonts w:ascii="Calisto MT" w:hAnsi="Calisto MT"/>
        </w:rPr>
        <w:footnoteReference w:id="158"/>
      </w:r>
      <w:r w:rsidRPr="00E468EE">
        <w:rPr>
          <w:rFonts w:ascii="Calisto MT" w:hAnsi="Calisto MT"/>
        </w:rPr>
        <w:t xml:space="preserve"> </w:t>
      </w:r>
      <w:r>
        <w:rPr>
          <w:rFonts w:ascii="Calisto MT" w:hAnsi="Calisto MT"/>
        </w:rPr>
        <w:t>B</w:t>
      </w:r>
      <w:r w:rsidRPr="00E468EE">
        <w:rPr>
          <w:rFonts w:ascii="Calisto MT" w:hAnsi="Calisto MT"/>
        </w:rPr>
        <w:t xml:space="preserve">oth Iran and Iraq </w:t>
      </w:r>
      <w:r>
        <w:rPr>
          <w:rFonts w:ascii="Calisto MT" w:hAnsi="Calisto MT"/>
        </w:rPr>
        <w:t xml:space="preserve">were, however, </w:t>
      </w:r>
      <w:r w:rsidRPr="00E468EE">
        <w:rPr>
          <w:rFonts w:ascii="Calisto MT" w:hAnsi="Calisto MT"/>
        </w:rPr>
        <w:t>amongst those States at the Diplomatic Conference condemning all reprisals against civilians,</w:t>
      </w:r>
      <w:r w:rsidRPr="00E468EE">
        <w:rPr>
          <w:rStyle w:val="FootnoteReference"/>
          <w:rFonts w:ascii="Calisto MT" w:hAnsi="Calisto MT"/>
        </w:rPr>
        <w:footnoteReference w:id="159"/>
      </w:r>
      <w:r w:rsidRPr="00E468EE">
        <w:rPr>
          <w:rFonts w:ascii="Calisto MT" w:hAnsi="Calisto MT"/>
        </w:rPr>
        <w:t xml:space="preserve"> and whether </w:t>
      </w:r>
      <w:r>
        <w:rPr>
          <w:rFonts w:ascii="Calisto MT" w:hAnsi="Calisto MT"/>
        </w:rPr>
        <w:t xml:space="preserve">all of </w:t>
      </w:r>
      <w:r w:rsidRPr="00E468EE">
        <w:rPr>
          <w:rFonts w:ascii="Calisto MT" w:hAnsi="Calisto MT"/>
        </w:rPr>
        <w:t xml:space="preserve">the attacks </w:t>
      </w:r>
      <w:r w:rsidR="00E84477">
        <w:rPr>
          <w:rFonts w:ascii="Calisto MT" w:hAnsi="Calisto MT"/>
        </w:rPr>
        <w:t xml:space="preserve">in question were </w:t>
      </w:r>
      <w:r w:rsidRPr="00E468EE">
        <w:rPr>
          <w:rFonts w:ascii="Calisto MT" w:hAnsi="Calisto MT"/>
        </w:rPr>
        <w:t>genuine reprisals appears debatable. Some commentators suggest that reprisals against civilians were</w:t>
      </w:r>
      <w:r>
        <w:rPr>
          <w:rFonts w:ascii="Calisto MT" w:hAnsi="Calisto MT"/>
        </w:rPr>
        <w:t xml:space="preserve"> </w:t>
      </w:r>
      <w:r w:rsidRPr="00E468EE">
        <w:rPr>
          <w:rFonts w:ascii="Calisto MT" w:hAnsi="Calisto MT"/>
        </w:rPr>
        <w:t>openly practiced,</w:t>
      </w:r>
      <w:r w:rsidRPr="00E468EE">
        <w:rPr>
          <w:rStyle w:val="FootnoteReference"/>
          <w:rFonts w:ascii="Calisto MT" w:hAnsi="Calisto MT"/>
        </w:rPr>
        <w:footnoteReference w:id="160"/>
      </w:r>
      <w:r w:rsidRPr="00E468EE">
        <w:rPr>
          <w:rFonts w:ascii="Calisto MT" w:hAnsi="Calisto MT"/>
        </w:rPr>
        <w:t xml:space="preserve"> </w:t>
      </w:r>
      <w:r w:rsidR="006837AB">
        <w:rPr>
          <w:rFonts w:ascii="Calisto MT" w:hAnsi="Calisto MT"/>
        </w:rPr>
        <w:t>whereas</w:t>
      </w:r>
      <w:r w:rsidRPr="00E468EE">
        <w:rPr>
          <w:rFonts w:ascii="Calisto MT" w:hAnsi="Calisto MT"/>
        </w:rPr>
        <w:t xml:space="preserve"> others are more circumspect, suggesting that both States maintained the right to take such reprisals</w:t>
      </w:r>
      <w:r w:rsidR="00E84477">
        <w:rPr>
          <w:rFonts w:ascii="Calisto MT" w:hAnsi="Calisto MT"/>
        </w:rPr>
        <w:t xml:space="preserve"> but</w:t>
      </w:r>
      <w:r w:rsidRPr="00E468EE">
        <w:rPr>
          <w:rFonts w:ascii="Calisto MT" w:hAnsi="Calisto MT"/>
        </w:rPr>
        <w:t xml:space="preserve"> </w:t>
      </w:r>
      <w:r w:rsidR="006837AB">
        <w:rPr>
          <w:rFonts w:ascii="Calisto MT" w:hAnsi="Calisto MT"/>
        </w:rPr>
        <w:t xml:space="preserve">that </w:t>
      </w:r>
      <w:r w:rsidRPr="00E468EE">
        <w:rPr>
          <w:rFonts w:ascii="Calisto MT" w:hAnsi="Calisto MT"/>
        </w:rPr>
        <w:t>attaching the term to attacks on enemy civilians was ‘duplicitous’ and a ‘flimsy excuse’ for wilful attacks.</w:t>
      </w:r>
      <w:r w:rsidRPr="00E468EE">
        <w:rPr>
          <w:rStyle w:val="FootnoteReference"/>
          <w:rFonts w:ascii="Calisto MT" w:hAnsi="Calisto MT"/>
        </w:rPr>
        <w:footnoteReference w:id="161"/>
      </w:r>
      <w:r w:rsidRPr="00E468EE">
        <w:rPr>
          <w:rFonts w:ascii="Calisto MT" w:hAnsi="Calisto MT"/>
        </w:rPr>
        <w:t xml:space="preserve"> By this measure, </w:t>
      </w:r>
      <w:r>
        <w:rPr>
          <w:rFonts w:ascii="Calisto MT" w:hAnsi="Calisto MT"/>
        </w:rPr>
        <w:t xml:space="preserve">whilst there may be </w:t>
      </w:r>
      <w:r w:rsidR="00100275">
        <w:rPr>
          <w:rFonts w:ascii="Calisto MT" w:hAnsi="Calisto MT"/>
        </w:rPr>
        <w:t>some</w:t>
      </w:r>
      <w:r>
        <w:rPr>
          <w:rFonts w:ascii="Calisto MT" w:hAnsi="Calisto MT"/>
        </w:rPr>
        <w:t xml:space="preserve"> evidence that reprisals were seen as lawful by </w:t>
      </w:r>
      <w:r w:rsidR="00D7087A">
        <w:rPr>
          <w:rFonts w:ascii="Calisto MT" w:hAnsi="Calisto MT"/>
        </w:rPr>
        <w:t>Iran and Iraq</w:t>
      </w:r>
      <w:r>
        <w:rPr>
          <w:rFonts w:ascii="Calisto MT" w:hAnsi="Calisto MT"/>
        </w:rPr>
        <w:t xml:space="preserve">, it is equally possible to view </w:t>
      </w:r>
      <w:r w:rsidRPr="00E468EE">
        <w:rPr>
          <w:rFonts w:ascii="Calisto MT" w:hAnsi="Calisto MT"/>
        </w:rPr>
        <w:t>the</w:t>
      </w:r>
      <w:r w:rsidR="00D7087A">
        <w:rPr>
          <w:rFonts w:ascii="Calisto MT" w:hAnsi="Calisto MT"/>
        </w:rPr>
        <w:t>ir</w:t>
      </w:r>
      <w:r w:rsidRPr="00E468EE">
        <w:rPr>
          <w:rFonts w:ascii="Calisto MT" w:hAnsi="Calisto MT"/>
        </w:rPr>
        <w:t xml:space="preserve"> attacks</w:t>
      </w:r>
      <w:r>
        <w:rPr>
          <w:rFonts w:ascii="Calisto MT" w:hAnsi="Calisto MT"/>
        </w:rPr>
        <w:t xml:space="preserve"> as</w:t>
      </w:r>
      <w:r w:rsidRPr="00E468EE">
        <w:rPr>
          <w:rFonts w:ascii="Calisto MT" w:hAnsi="Calisto MT"/>
        </w:rPr>
        <w:t xml:space="preserve"> </w:t>
      </w:r>
      <w:r>
        <w:rPr>
          <w:rFonts w:ascii="Calisto MT" w:hAnsi="Calisto MT"/>
        </w:rPr>
        <w:t>straightforward</w:t>
      </w:r>
      <w:r w:rsidRPr="00E468EE">
        <w:rPr>
          <w:rFonts w:ascii="Calisto MT" w:hAnsi="Calisto MT"/>
        </w:rPr>
        <w:t xml:space="preserve"> violations of </w:t>
      </w:r>
      <w:r>
        <w:rPr>
          <w:rFonts w:ascii="Calisto MT" w:hAnsi="Calisto MT"/>
        </w:rPr>
        <w:t>IHL</w:t>
      </w:r>
      <w:r w:rsidRPr="00E468EE">
        <w:rPr>
          <w:rFonts w:ascii="Calisto MT" w:hAnsi="Calisto MT"/>
        </w:rPr>
        <w:t xml:space="preserve">, of </w:t>
      </w:r>
      <w:r w:rsidR="006837AB">
        <w:rPr>
          <w:rFonts w:ascii="Calisto MT" w:hAnsi="Calisto MT"/>
        </w:rPr>
        <w:t>little</w:t>
      </w:r>
      <w:r w:rsidRPr="00E468EE">
        <w:rPr>
          <w:rFonts w:ascii="Calisto MT" w:hAnsi="Calisto MT"/>
        </w:rPr>
        <w:t xml:space="preserve"> value in </w:t>
      </w:r>
      <w:r>
        <w:rPr>
          <w:rFonts w:ascii="Calisto MT" w:hAnsi="Calisto MT"/>
        </w:rPr>
        <w:t xml:space="preserve">assessing </w:t>
      </w:r>
      <w:r w:rsidRPr="00E468EE">
        <w:rPr>
          <w:rFonts w:ascii="Calisto MT" w:hAnsi="Calisto MT"/>
        </w:rPr>
        <w:t>relevant State practice.</w:t>
      </w:r>
    </w:p>
    <w:p w14:paraId="0563EC55" w14:textId="77777777" w:rsidR="008D7855" w:rsidRPr="00E468EE" w:rsidRDefault="008D7855" w:rsidP="0008129C">
      <w:pPr>
        <w:spacing w:line="360" w:lineRule="auto"/>
        <w:rPr>
          <w:rFonts w:ascii="Calisto MT" w:hAnsi="Calisto MT"/>
        </w:rPr>
      </w:pPr>
    </w:p>
    <w:p w14:paraId="08D64928" w14:textId="0FEB0286" w:rsidR="00D7087A" w:rsidRPr="00E468EE" w:rsidRDefault="00D7087A" w:rsidP="00D7087A">
      <w:pPr>
        <w:spacing w:line="360" w:lineRule="auto"/>
        <w:rPr>
          <w:rFonts w:ascii="Calisto MT" w:hAnsi="Calisto MT"/>
        </w:rPr>
      </w:pPr>
      <w:r>
        <w:rPr>
          <w:rFonts w:ascii="Calisto MT" w:hAnsi="Calisto MT"/>
        </w:rPr>
        <w:t>Regardless</w:t>
      </w:r>
      <w:r w:rsidRPr="00E468EE">
        <w:rPr>
          <w:rFonts w:ascii="Calisto MT" w:hAnsi="Calisto MT"/>
        </w:rPr>
        <w:t>, the international response was unequivocal. In May 1983, for example, the ICRC stat</w:t>
      </w:r>
      <w:r>
        <w:rPr>
          <w:rFonts w:ascii="Calisto MT" w:hAnsi="Calisto MT"/>
        </w:rPr>
        <w:t>ed</w:t>
      </w:r>
      <w:r w:rsidRPr="00E468EE">
        <w:rPr>
          <w:rFonts w:ascii="Calisto MT" w:hAnsi="Calisto MT"/>
        </w:rPr>
        <w:t xml:space="preserve"> that</w:t>
      </w:r>
      <w:r w:rsidR="000B74FA">
        <w:rPr>
          <w:rFonts w:ascii="Calisto MT" w:hAnsi="Calisto MT"/>
        </w:rPr>
        <w:t xml:space="preserve"> indiscriminate Iraqi attacks causing civilian casualties and destroying civilian property were ‘</w:t>
      </w:r>
      <w:r w:rsidRPr="00E468EE">
        <w:rPr>
          <w:rFonts w:ascii="Calisto MT" w:hAnsi="Calisto MT"/>
        </w:rPr>
        <w:t xml:space="preserve">inadmissible, </w:t>
      </w:r>
      <w:r w:rsidRPr="000B74FA">
        <w:rPr>
          <w:rFonts w:ascii="Calisto MT" w:hAnsi="Calisto MT"/>
        </w:rPr>
        <w:t xml:space="preserve">the more so that some were </w:t>
      </w:r>
      <w:r w:rsidRPr="000B74FA">
        <w:rPr>
          <w:rFonts w:ascii="Calisto MT" w:hAnsi="Calisto MT"/>
        </w:rPr>
        <w:lastRenderedPageBreak/>
        <w:t>declared to be reprisals</w:t>
      </w:r>
      <w:r w:rsidR="000B74FA" w:rsidRPr="000B74FA">
        <w:rPr>
          <w:rFonts w:ascii="Calisto MT" w:hAnsi="Calisto MT"/>
        </w:rPr>
        <w:t>’</w:t>
      </w:r>
      <w:r w:rsidRPr="00E468EE">
        <w:rPr>
          <w:rFonts w:ascii="Calisto MT" w:hAnsi="Calisto MT"/>
        </w:rPr>
        <w:t>.</w:t>
      </w:r>
      <w:r w:rsidRPr="00E468EE">
        <w:rPr>
          <w:rStyle w:val="FootnoteReference"/>
          <w:rFonts w:ascii="Calisto MT" w:hAnsi="Calisto MT"/>
        </w:rPr>
        <w:footnoteReference w:id="162"/>
      </w:r>
      <w:r w:rsidR="000B74FA">
        <w:rPr>
          <w:rFonts w:ascii="Calisto MT" w:hAnsi="Calisto MT"/>
        </w:rPr>
        <w:t xml:space="preserve"> </w:t>
      </w:r>
      <w:r w:rsidRPr="00E468EE">
        <w:rPr>
          <w:rFonts w:ascii="Calisto MT" w:hAnsi="Calisto MT"/>
        </w:rPr>
        <w:t xml:space="preserve">In October 1983 the </w:t>
      </w:r>
      <w:r w:rsidR="00100275">
        <w:rPr>
          <w:rFonts w:ascii="Calisto MT" w:hAnsi="Calisto MT"/>
        </w:rPr>
        <w:t xml:space="preserve">UN </w:t>
      </w:r>
      <w:r w:rsidRPr="00E468EE">
        <w:rPr>
          <w:rFonts w:ascii="Calisto MT" w:hAnsi="Calisto MT"/>
        </w:rPr>
        <w:t xml:space="preserve">Security Council adopted Resolution 540, </w:t>
      </w:r>
      <w:r>
        <w:rPr>
          <w:rFonts w:ascii="Calisto MT" w:hAnsi="Calisto MT"/>
        </w:rPr>
        <w:t xml:space="preserve">calling </w:t>
      </w:r>
      <w:r w:rsidRPr="00E468EE">
        <w:rPr>
          <w:rFonts w:ascii="Calisto MT" w:hAnsi="Calisto MT"/>
        </w:rPr>
        <w:t>for ‘the immediate cessation of all military operations against civilian targets’.</w:t>
      </w:r>
      <w:r w:rsidRPr="00E468EE">
        <w:rPr>
          <w:rStyle w:val="FootnoteReference"/>
          <w:rFonts w:ascii="Calisto MT" w:hAnsi="Calisto MT"/>
        </w:rPr>
        <w:footnoteReference w:id="163"/>
      </w:r>
      <w:r w:rsidRPr="00E468EE">
        <w:rPr>
          <w:rFonts w:ascii="Calisto MT" w:hAnsi="Calisto MT"/>
        </w:rPr>
        <w:t xml:space="preserve"> Two months later, in December 1983, </w:t>
      </w:r>
      <w:r w:rsidR="006837AB">
        <w:rPr>
          <w:rFonts w:ascii="Calisto MT" w:hAnsi="Calisto MT"/>
        </w:rPr>
        <w:t>the</w:t>
      </w:r>
      <w:r w:rsidRPr="00E468EE">
        <w:rPr>
          <w:rFonts w:ascii="Calisto MT" w:hAnsi="Calisto MT"/>
        </w:rPr>
        <w:t xml:space="preserve"> ICRC </w:t>
      </w:r>
      <w:r w:rsidR="006837AB">
        <w:rPr>
          <w:rFonts w:ascii="Calisto MT" w:hAnsi="Calisto MT"/>
        </w:rPr>
        <w:t>insisted</w:t>
      </w:r>
      <w:r w:rsidRPr="00E468EE">
        <w:rPr>
          <w:rFonts w:ascii="Calisto MT" w:hAnsi="Calisto MT"/>
        </w:rPr>
        <w:t xml:space="preserve"> that ‘civilians must not be the object of attack, nor of reprisals’,</w:t>
      </w:r>
      <w:r w:rsidRPr="00E468EE">
        <w:rPr>
          <w:rStyle w:val="FootnoteReference"/>
          <w:rFonts w:ascii="Calisto MT" w:hAnsi="Calisto MT"/>
        </w:rPr>
        <w:footnoteReference w:id="164"/>
      </w:r>
      <w:r w:rsidRPr="00E468EE">
        <w:rPr>
          <w:rFonts w:ascii="Calisto MT" w:hAnsi="Calisto MT"/>
        </w:rPr>
        <w:t xml:space="preserve"> and in June 1984 the UN Secretary-General addressed a message to the Presidents of Iran and Iraq, indicating that he was:</w:t>
      </w:r>
    </w:p>
    <w:p w14:paraId="1FC14565" w14:textId="77777777" w:rsidR="00D7087A" w:rsidRPr="00E468EE" w:rsidRDefault="00D7087A" w:rsidP="00D7087A">
      <w:pPr>
        <w:spacing w:line="360" w:lineRule="auto"/>
        <w:jc w:val="both"/>
        <w:rPr>
          <w:rFonts w:ascii="Calisto MT" w:hAnsi="Calisto MT"/>
        </w:rPr>
      </w:pPr>
    </w:p>
    <w:p w14:paraId="54900091" w14:textId="37B05B7B" w:rsidR="00D7087A" w:rsidRPr="00E468EE" w:rsidRDefault="00D7087A" w:rsidP="00D7087A">
      <w:pPr>
        <w:spacing w:line="360" w:lineRule="auto"/>
        <w:ind w:left="720"/>
        <w:rPr>
          <w:rFonts w:ascii="Calisto MT" w:hAnsi="Calisto MT"/>
        </w:rPr>
      </w:pPr>
      <w:r w:rsidRPr="00E468EE">
        <w:rPr>
          <w:rFonts w:ascii="Calisto MT" w:hAnsi="Calisto MT"/>
        </w:rPr>
        <w:t>…</w:t>
      </w:r>
      <w:r>
        <w:rPr>
          <w:rFonts w:ascii="Calisto MT" w:hAnsi="Calisto MT"/>
        </w:rPr>
        <w:t xml:space="preserve"> </w:t>
      </w:r>
      <w:r w:rsidRPr="00E468EE">
        <w:rPr>
          <w:rFonts w:ascii="Calisto MT" w:hAnsi="Calisto MT"/>
        </w:rPr>
        <w:t>profoundly distressed on learning of the heavy civilian casualties caused by the aerial attack on the town of Banesh on 5 June 1984 … and the retaliatory and counter-retaliatory attacks that followed</w:t>
      </w:r>
      <w:r>
        <w:rPr>
          <w:rFonts w:ascii="Calisto MT" w:hAnsi="Calisto MT"/>
        </w:rPr>
        <w:t xml:space="preserve"> ..</w:t>
      </w:r>
      <w:r w:rsidRPr="00E468EE">
        <w:rPr>
          <w:rFonts w:ascii="Calisto MT" w:hAnsi="Calisto MT"/>
        </w:rPr>
        <w:t>.</w:t>
      </w:r>
    </w:p>
    <w:p w14:paraId="3372A274" w14:textId="77777777" w:rsidR="00D7087A" w:rsidRPr="00E468EE" w:rsidRDefault="00D7087A" w:rsidP="00D7087A">
      <w:pPr>
        <w:spacing w:line="360" w:lineRule="auto"/>
        <w:ind w:left="720"/>
        <w:rPr>
          <w:rFonts w:ascii="Calisto MT" w:hAnsi="Calisto MT"/>
        </w:rPr>
      </w:pPr>
      <w:r w:rsidRPr="00E468EE">
        <w:rPr>
          <w:rFonts w:ascii="Calisto MT" w:hAnsi="Calisto MT"/>
        </w:rPr>
        <w:t>Deliberate military attacks on civilian areas cannot be condoned by the international community. The initiation of such attacks in the past, and the reprisals and counter-reprisals they provoke, have resulted in mounting loss of life and suffering to innocent and defenceless civilian populations. It is imperative that this immediately cease.</w:t>
      </w:r>
      <w:r w:rsidRPr="00E468EE">
        <w:rPr>
          <w:rStyle w:val="FootnoteReference"/>
          <w:rFonts w:ascii="Calisto MT" w:hAnsi="Calisto MT"/>
        </w:rPr>
        <w:footnoteReference w:id="165"/>
      </w:r>
    </w:p>
    <w:p w14:paraId="4FCF0592" w14:textId="77777777" w:rsidR="00D7087A" w:rsidRPr="00E468EE" w:rsidRDefault="00D7087A" w:rsidP="00D7087A">
      <w:pPr>
        <w:spacing w:line="360" w:lineRule="auto"/>
        <w:ind w:left="720"/>
        <w:jc w:val="both"/>
        <w:rPr>
          <w:rFonts w:ascii="Calisto MT" w:hAnsi="Calisto MT"/>
        </w:rPr>
      </w:pPr>
    </w:p>
    <w:p w14:paraId="54158C2D" w14:textId="4DACF1F9" w:rsidR="00D7087A" w:rsidRPr="00E468EE" w:rsidRDefault="00D7087A" w:rsidP="00D7087A">
      <w:pPr>
        <w:spacing w:line="360" w:lineRule="auto"/>
        <w:rPr>
          <w:rFonts w:ascii="Calisto MT" w:hAnsi="Calisto MT"/>
        </w:rPr>
      </w:pPr>
      <w:r w:rsidRPr="00E468EE">
        <w:rPr>
          <w:rFonts w:ascii="Calisto MT" w:hAnsi="Calisto MT"/>
        </w:rPr>
        <w:t>The Security Council returned to the conflict in 1986, expressing concern at the ‘escalation of attacks on purely civilian targets’,</w:t>
      </w:r>
      <w:r w:rsidRPr="00E468EE">
        <w:rPr>
          <w:rStyle w:val="FootnoteReference"/>
          <w:rFonts w:ascii="Calisto MT" w:hAnsi="Calisto MT"/>
        </w:rPr>
        <w:footnoteReference w:id="166"/>
      </w:r>
      <w:r w:rsidRPr="00E468EE">
        <w:rPr>
          <w:rFonts w:ascii="Calisto MT" w:hAnsi="Calisto MT"/>
        </w:rPr>
        <w:t xml:space="preserve"> and again in 1988, condemn</w:t>
      </w:r>
      <w:r w:rsidR="000B74FA">
        <w:rPr>
          <w:rFonts w:ascii="Calisto MT" w:hAnsi="Calisto MT"/>
        </w:rPr>
        <w:t>ing</w:t>
      </w:r>
      <w:r w:rsidRPr="00E468EE">
        <w:rPr>
          <w:rFonts w:ascii="Calisto MT" w:hAnsi="Calisto MT"/>
        </w:rPr>
        <w:t xml:space="preserve"> ‘the escalation of hostilities … particularly the attacks against civilian targets’ and insist</w:t>
      </w:r>
      <w:r w:rsidR="000B74FA">
        <w:rPr>
          <w:rFonts w:ascii="Calisto MT" w:hAnsi="Calisto MT"/>
        </w:rPr>
        <w:t>ing</w:t>
      </w:r>
      <w:r w:rsidRPr="00E468EE">
        <w:rPr>
          <w:rFonts w:ascii="Calisto MT" w:hAnsi="Calisto MT"/>
        </w:rPr>
        <w:t xml:space="preserve"> that both </w:t>
      </w:r>
      <w:r w:rsidR="000B74FA">
        <w:rPr>
          <w:rFonts w:ascii="Calisto MT" w:hAnsi="Calisto MT"/>
        </w:rPr>
        <w:t>S</w:t>
      </w:r>
      <w:r w:rsidRPr="00E468EE">
        <w:rPr>
          <w:rFonts w:ascii="Calisto MT" w:hAnsi="Calisto MT"/>
        </w:rPr>
        <w:t>tates cease all such attacks immediately.</w:t>
      </w:r>
      <w:r w:rsidRPr="00E468EE">
        <w:rPr>
          <w:rStyle w:val="FootnoteReference"/>
          <w:rFonts w:ascii="Calisto MT" w:hAnsi="Calisto MT"/>
        </w:rPr>
        <w:footnoteReference w:id="167"/>
      </w:r>
      <w:r w:rsidRPr="00E468EE">
        <w:rPr>
          <w:rFonts w:ascii="Calisto MT" w:hAnsi="Calisto MT"/>
        </w:rPr>
        <w:t xml:space="preserve"> </w:t>
      </w:r>
    </w:p>
    <w:p w14:paraId="6F2DF6BA" w14:textId="77777777" w:rsidR="000B74FA" w:rsidRDefault="000B74FA" w:rsidP="000B74FA">
      <w:pPr>
        <w:spacing w:line="360" w:lineRule="auto"/>
        <w:rPr>
          <w:rFonts w:ascii="Calisto MT" w:hAnsi="Calisto MT"/>
        </w:rPr>
      </w:pPr>
    </w:p>
    <w:p w14:paraId="004DE1C5" w14:textId="79E929D5" w:rsidR="000B74FA" w:rsidRPr="00E468EE" w:rsidRDefault="000B74FA" w:rsidP="000B74FA">
      <w:pPr>
        <w:spacing w:line="360" w:lineRule="auto"/>
        <w:rPr>
          <w:rFonts w:ascii="Calisto MT" w:hAnsi="Calisto MT"/>
        </w:rPr>
      </w:pPr>
      <w:r w:rsidRPr="00E468EE">
        <w:rPr>
          <w:rFonts w:ascii="Calisto MT" w:hAnsi="Calisto MT"/>
        </w:rPr>
        <w:t>This response</w:t>
      </w:r>
      <w:r w:rsidR="005D7AEC">
        <w:rPr>
          <w:rFonts w:ascii="Calisto MT" w:hAnsi="Calisto MT"/>
        </w:rPr>
        <w:t>,</w:t>
      </w:r>
      <w:r w:rsidRPr="00E468EE">
        <w:rPr>
          <w:rFonts w:ascii="Calisto MT" w:hAnsi="Calisto MT"/>
        </w:rPr>
        <w:t xml:space="preserve"> </w:t>
      </w:r>
      <w:r>
        <w:rPr>
          <w:rFonts w:ascii="Calisto MT" w:hAnsi="Calisto MT"/>
        </w:rPr>
        <w:t>in relation to non-Parties</w:t>
      </w:r>
      <w:r w:rsidR="005D7AEC">
        <w:rPr>
          <w:rFonts w:ascii="Calisto MT" w:hAnsi="Calisto MT"/>
        </w:rPr>
        <w:t>,</w:t>
      </w:r>
      <w:r>
        <w:rPr>
          <w:rFonts w:ascii="Calisto MT" w:hAnsi="Calisto MT"/>
        </w:rPr>
        <w:t xml:space="preserve"> undoubtedly</w:t>
      </w:r>
      <w:r w:rsidRPr="00E468EE">
        <w:rPr>
          <w:rFonts w:ascii="Calisto MT" w:hAnsi="Calisto MT"/>
        </w:rPr>
        <w:t xml:space="preserve"> support</w:t>
      </w:r>
      <w:r w:rsidR="00B45016">
        <w:rPr>
          <w:rFonts w:ascii="Calisto MT" w:hAnsi="Calisto MT"/>
        </w:rPr>
        <w:t>s</w:t>
      </w:r>
      <w:r w:rsidRPr="00E468EE">
        <w:rPr>
          <w:rFonts w:ascii="Calisto MT" w:hAnsi="Calisto MT"/>
        </w:rPr>
        <w:t xml:space="preserve"> the contention tha</w:t>
      </w:r>
      <w:r w:rsidR="00B45016">
        <w:rPr>
          <w:rFonts w:ascii="Calisto MT" w:hAnsi="Calisto MT"/>
        </w:rPr>
        <w:t>t reprisals</w:t>
      </w:r>
      <w:r w:rsidRPr="00E468EE">
        <w:rPr>
          <w:rFonts w:ascii="Calisto MT" w:hAnsi="Calisto MT"/>
        </w:rPr>
        <w:t xml:space="preserve"> against civilians are prohibited</w:t>
      </w:r>
      <w:r>
        <w:rPr>
          <w:rFonts w:ascii="Calisto MT" w:hAnsi="Calisto MT"/>
        </w:rPr>
        <w:t xml:space="preserve"> by customary IHL. </w:t>
      </w:r>
      <w:r w:rsidRPr="00E468EE">
        <w:rPr>
          <w:rFonts w:ascii="Calisto MT" w:hAnsi="Calisto MT"/>
        </w:rPr>
        <w:t>Greenwood argues</w:t>
      </w:r>
      <w:r>
        <w:rPr>
          <w:rFonts w:ascii="Calisto MT" w:hAnsi="Calisto MT"/>
        </w:rPr>
        <w:t>, however,</w:t>
      </w:r>
      <w:r w:rsidRPr="00E468EE">
        <w:rPr>
          <w:rFonts w:ascii="Calisto MT" w:hAnsi="Calisto MT"/>
        </w:rPr>
        <w:t xml:space="preserve"> that it is not decisive. First, </w:t>
      </w:r>
      <w:r w:rsidR="00B45016">
        <w:rPr>
          <w:rFonts w:ascii="Calisto MT" w:hAnsi="Calisto MT"/>
        </w:rPr>
        <w:t xml:space="preserve">as outlined above, </w:t>
      </w:r>
      <w:r>
        <w:rPr>
          <w:rFonts w:ascii="Calisto MT" w:hAnsi="Calisto MT"/>
        </w:rPr>
        <w:t xml:space="preserve">he </w:t>
      </w:r>
      <w:r w:rsidR="00B45016">
        <w:rPr>
          <w:rFonts w:ascii="Calisto MT" w:hAnsi="Calisto MT"/>
        </w:rPr>
        <w:t xml:space="preserve">notes </w:t>
      </w:r>
      <w:r w:rsidRPr="00E468EE">
        <w:rPr>
          <w:rFonts w:ascii="Calisto MT" w:hAnsi="Calisto MT"/>
        </w:rPr>
        <w:t xml:space="preserve">that ‘it is the </w:t>
      </w:r>
      <w:r w:rsidRPr="00E468EE">
        <w:rPr>
          <w:rFonts w:ascii="Calisto MT" w:hAnsi="Calisto MT"/>
        </w:rPr>
        <w:lastRenderedPageBreak/>
        <w:t>practice of States, not that of the ICRC, which is creative of customary law’, and that both Iran and Iraq maintained that they had the right to attack civilian targets as reprisals.</w:t>
      </w:r>
      <w:r w:rsidRPr="00E468EE">
        <w:rPr>
          <w:rStyle w:val="FootnoteReference"/>
          <w:rFonts w:ascii="Calisto MT" w:hAnsi="Calisto MT"/>
        </w:rPr>
        <w:footnoteReference w:id="168"/>
      </w:r>
      <w:r w:rsidRPr="00E468EE">
        <w:rPr>
          <w:rFonts w:ascii="Calisto MT" w:hAnsi="Calisto MT"/>
        </w:rPr>
        <w:t xml:space="preserve"> </w:t>
      </w:r>
      <w:r>
        <w:rPr>
          <w:rFonts w:ascii="Calisto MT" w:hAnsi="Calisto MT"/>
        </w:rPr>
        <w:t>This i</w:t>
      </w:r>
      <w:r w:rsidRPr="00E468EE">
        <w:rPr>
          <w:rFonts w:ascii="Calisto MT" w:hAnsi="Calisto MT"/>
        </w:rPr>
        <w:t xml:space="preserve">s </w:t>
      </w:r>
      <w:r>
        <w:rPr>
          <w:rFonts w:ascii="Calisto MT" w:hAnsi="Calisto MT"/>
        </w:rPr>
        <w:t xml:space="preserve">true </w:t>
      </w:r>
      <w:r w:rsidR="00B45016">
        <w:rPr>
          <w:rFonts w:ascii="Calisto MT" w:hAnsi="Calisto MT"/>
        </w:rPr>
        <w:t xml:space="preserve">(although the ICRC does have a unique position in terms of IHL), </w:t>
      </w:r>
      <w:r w:rsidRPr="00E468EE">
        <w:rPr>
          <w:rFonts w:ascii="Calisto MT" w:hAnsi="Calisto MT"/>
        </w:rPr>
        <w:t>and the same criticism can be levelled at the UN Secretary-General.</w:t>
      </w:r>
      <w:r w:rsidR="00896B5A">
        <w:rPr>
          <w:rStyle w:val="FootnoteReference"/>
          <w:rFonts w:ascii="Calisto MT" w:hAnsi="Calisto MT"/>
        </w:rPr>
        <w:footnoteReference w:id="169"/>
      </w:r>
      <w:r w:rsidRPr="00E468EE">
        <w:rPr>
          <w:rFonts w:ascii="Calisto MT" w:hAnsi="Calisto MT"/>
        </w:rPr>
        <w:t xml:space="preserve"> It cannot, however, be directed at the Security Council, which </w:t>
      </w:r>
      <w:r w:rsidRPr="00E468EE">
        <w:rPr>
          <w:rFonts w:ascii="Calisto MT" w:hAnsi="Calisto MT"/>
          <w:i/>
        </w:rPr>
        <w:t>is</w:t>
      </w:r>
      <w:r w:rsidRPr="00E468EE">
        <w:rPr>
          <w:rFonts w:ascii="Calisto MT" w:hAnsi="Calisto MT"/>
        </w:rPr>
        <w:t xml:space="preserve"> composed of </w:t>
      </w:r>
      <w:r>
        <w:rPr>
          <w:rFonts w:ascii="Calisto MT" w:hAnsi="Calisto MT"/>
        </w:rPr>
        <w:t>S</w:t>
      </w:r>
      <w:r w:rsidRPr="00E468EE">
        <w:rPr>
          <w:rFonts w:ascii="Calisto MT" w:hAnsi="Calisto MT"/>
        </w:rPr>
        <w:t xml:space="preserve">tates. Here, however, Greenwood employs a different argument, </w:t>
      </w:r>
      <w:r>
        <w:rPr>
          <w:rFonts w:ascii="Calisto MT" w:hAnsi="Calisto MT"/>
        </w:rPr>
        <w:t>suggesting</w:t>
      </w:r>
      <w:r w:rsidRPr="00E468EE">
        <w:rPr>
          <w:rFonts w:ascii="Calisto MT" w:hAnsi="Calisto MT"/>
        </w:rPr>
        <w:t xml:space="preserve"> that, like the ICRC, the UN is not ‘limited to ... existing law in the humanitarian appeals which it makes in an armed conflict and their appeals in the Gulf may have been based on </w:t>
      </w:r>
      <w:r w:rsidRPr="00E468EE">
        <w:rPr>
          <w:rFonts w:ascii="Calisto MT" w:hAnsi="Calisto MT"/>
          <w:i/>
          <w:iCs/>
        </w:rPr>
        <w:t>lex ferenda</w:t>
      </w:r>
      <w:r w:rsidRPr="00E468EE">
        <w:rPr>
          <w:rFonts w:ascii="Calisto MT" w:hAnsi="Calisto MT"/>
        </w:rPr>
        <w:t>’.</w:t>
      </w:r>
      <w:r w:rsidRPr="00E468EE">
        <w:rPr>
          <w:rStyle w:val="FootnoteReference"/>
          <w:rFonts w:ascii="Calisto MT" w:hAnsi="Calisto MT"/>
        </w:rPr>
        <w:footnoteReference w:id="170"/>
      </w:r>
      <w:r w:rsidRPr="00E468EE">
        <w:rPr>
          <w:rFonts w:ascii="Calisto MT" w:hAnsi="Calisto MT"/>
        </w:rPr>
        <w:t xml:space="preserve"> In principle, he may be right here too</w:t>
      </w:r>
      <w:r w:rsidR="00123750">
        <w:rPr>
          <w:rFonts w:ascii="Calisto MT" w:hAnsi="Calisto MT"/>
        </w:rPr>
        <w:t>, but t</w:t>
      </w:r>
      <w:r w:rsidRPr="00E468EE">
        <w:rPr>
          <w:rFonts w:ascii="Calisto MT" w:hAnsi="Calisto MT"/>
        </w:rPr>
        <w:t xml:space="preserve">he argument </w:t>
      </w:r>
      <w:r w:rsidR="00123750">
        <w:rPr>
          <w:rFonts w:ascii="Calisto MT" w:hAnsi="Calisto MT"/>
        </w:rPr>
        <w:t>is</w:t>
      </w:r>
      <w:r w:rsidRPr="00E468EE">
        <w:rPr>
          <w:rFonts w:ascii="Calisto MT" w:hAnsi="Calisto MT"/>
        </w:rPr>
        <w:t xml:space="preserve"> more difficult to accept</w:t>
      </w:r>
      <w:r w:rsidR="00123750">
        <w:rPr>
          <w:rFonts w:ascii="Calisto MT" w:hAnsi="Calisto MT"/>
        </w:rPr>
        <w:t xml:space="preserve"> </w:t>
      </w:r>
      <w:r w:rsidRPr="00E468EE">
        <w:rPr>
          <w:rFonts w:ascii="Calisto MT" w:hAnsi="Calisto MT"/>
        </w:rPr>
        <w:t>given the composition of the Security Council, which includes (as permanent members) France, the U</w:t>
      </w:r>
      <w:r>
        <w:rPr>
          <w:rFonts w:ascii="Calisto MT" w:hAnsi="Calisto MT"/>
        </w:rPr>
        <w:t xml:space="preserve">K </w:t>
      </w:r>
      <w:r w:rsidRPr="00E468EE">
        <w:rPr>
          <w:rFonts w:ascii="Calisto MT" w:hAnsi="Calisto MT"/>
        </w:rPr>
        <w:t>and the US</w:t>
      </w:r>
      <w:r w:rsidRPr="00E468EE">
        <w:t>―</w:t>
      </w:r>
      <w:r>
        <w:rPr>
          <w:rFonts w:ascii="Calisto MT" w:hAnsi="Calisto MT"/>
        </w:rPr>
        <w:t>S</w:t>
      </w:r>
      <w:r w:rsidRPr="00E468EE">
        <w:rPr>
          <w:rFonts w:ascii="Calisto MT" w:hAnsi="Calisto MT"/>
        </w:rPr>
        <w:t xml:space="preserve">tates most </w:t>
      </w:r>
      <w:r w:rsidR="00B45016">
        <w:rPr>
          <w:rFonts w:ascii="Calisto MT" w:hAnsi="Calisto MT"/>
        </w:rPr>
        <w:t xml:space="preserve">often seen as </w:t>
      </w:r>
      <w:r w:rsidRPr="00E468EE">
        <w:rPr>
          <w:rFonts w:ascii="Calisto MT" w:hAnsi="Calisto MT"/>
        </w:rPr>
        <w:t xml:space="preserve">opposed to a </w:t>
      </w:r>
      <w:r w:rsidR="00123750">
        <w:rPr>
          <w:rFonts w:ascii="Calisto MT" w:hAnsi="Calisto MT"/>
        </w:rPr>
        <w:t xml:space="preserve">customary </w:t>
      </w:r>
      <w:r w:rsidRPr="00E468EE">
        <w:rPr>
          <w:rFonts w:ascii="Calisto MT" w:hAnsi="Calisto MT"/>
        </w:rPr>
        <w:t>prohibition on reprisals against civilians</w:t>
      </w:r>
      <w:r w:rsidR="00123750">
        <w:rPr>
          <w:rFonts w:ascii="Calisto MT" w:hAnsi="Calisto MT"/>
        </w:rPr>
        <w:t>—</w:t>
      </w:r>
      <w:r w:rsidRPr="00E468EE">
        <w:rPr>
          <w:rFonts w:ascii="Calisto MT" w:hAnsi="Calisto MT"/>
        </w:rPr>
        <w:t>and which also included Germany and Italy as elected members in 1988.</w:t>
      </w:r>
      <w:r w:rsidR="005E61CB">
        <w:rPr>
          <w:rStyle w:val="FootnoteReference"/>
          <w:rFonts w:ascii="Calisto MT" w:hAnsi="Calisto MT"/>
        </w:rPr>
        <w:footnoteReference w:id="171"/>
      </w:r>
      <w:r w:rsidRPr="00E468EE">
        <w:rPr>
          <w:rFonts w:ascii="Calisto MT" w:hAnsi="Calisto MT"/>
        </w:rPr>
        <w:t xml:space="preserve"> </w:t>
      </w:r>
      <w:r w:rsidR="00B45016">
        <w:rPr>
          <w:rFonts w:ascii="Calisto MT" w:hAnsi="Calisto MT"/>
        </w:rPr>
        <w:t>I</w:t>
      </w:r>
      <w:r w:rsidRPr="00E468EE">
        <w:rPr>
          <w:rFonts w:ascii="Calisto MT" w:hAnsi="Calisto MT"/>
        </w:rPr>
        <w:t>t is noteworthy</w:t>
      </w:r>
      <w:r w:rsidR="00B45016">
        <w:rPr>
          <w:rFonts w:ascii="Calisto MT" w:hAnsi="Calisto MT"/>
        </w:rPr>
        <w:t>, for example,</w:t>
      </w:r>
      <w:r w:rsidRPr="00E468EE">
        <w:rPr>
          <w:rFonts w:ascii="Calisto MT" w:hAnsi="Calisto MT"/>
        </w:rPr>
        <w:t xml:space="preserve"> that</w:t>
      </w:r>
      <w:r w:rsidR="00B45016">
        <w:rPr>
          <w:rFonts w:ascii="Calisto MT" w:hAnsi="Calisto MT"/>
        </w:rPr>
        <w:t>,</w:t>
      </w:r>
      <w:r w:rsidRPr="00E468EE">
        <w:rPr>
          <w:rFonts w:ascii="Calisto MT" w:hAnsi="Calisto MT"/>
        </w:rPr>
        <w:t xml:space="preserve"> during Security Council discussions in October 1986, Sir David Gore-Booth declared the UK ‘alarmed by the tendency, demonstrated by the growing number of attacks by both sides on civilian targets, to ignore their obligations relating to the protection of civilian populations in time of war’.</w:t>
      </w:r>
      <w:r w:rsidRPr="00E468EE">
        <w:rPr>
          <w:rStyle w:val="FootnoteReference"/>
          <w:rFonts w:ascii="Calisto MT" w:hAnsi="Calisto MT"/>
        </w:rPr>
        <w:footnoteReference w:id="172"/>
      </w:r>
      <w:r w:rsidRPr="00E468EE">
        <w:rPr>
          <w:rFonts w:ascii="Calisto MT" w:hAnsi="Calisto MT"/>
        </w:rPr>
        <w:t xml:space="preserve"> </w:t>
      </w:r>
      <w:r>
        <w:rPr>
          <w:rFonts w:ascii="Calisto MT" w:hAnsi="Calisto MT"/>
        </w:rPr>
        <w:t xml:space="preserve">Given that neither Iran nor Iraq </w:t>
      </w:r>
      <w:r w:rsidR="00123750">
        <w:rPr>
          <w:rFonts w:ascii="Calisto MT" w:hAnsi="Calisto MT"/>
        </w:rPr>
        <w:t>were bound by</w:t>
      </w:r>
      <w:r>
        <w:rPr>
          <w:rFonts w:ascii="Calisto MT" w:hAnsi="Calisto MT"/>
        </w:rPr>
        <w:t xml:space="preserve"> </w:t>
      </w:r>
      <w:r w:rsidR="00123750">
        <w:rPr>
          <w:rFonts w:ascii="Calisto MT" w:hAnsi="Calisto MT"/>
        </w:rPr>
        <w:t>A</w:t>
      </w:r>
      <w:r>
        <w:rPr>
          <w:rFonts w:ascii="Calisto MT" w:hAnsi="Calisto MT"/>
        </w:rPr>
        <w:t xml:space="preserve">rticle 51(6) API, and had sought </w:t>
      </w:r>
      <w:r>
        <w:rPr>
          <w:rFonts w:ascii="Calisto MT" w:hAnsi="Calisto MT"/>
        </w:rPr>
        <w:lastRenderedPageBreak/>
        <w:t xml:space="preserve">to claim a right </w:t>
      </w:r>
      <w:r w:rsidR="005E61CB">
        <w:rPr>
          <w:rFonts w:ascii="Calisto MT" w:hAnsi="Calisto MT"/>
        </w:rPr>
        <w:t xml:space="preserve">of reprisal against </w:t>
      </w:r>
      <w:r>
        <w:rPr>
          <w:rFonts w:ascii="Calisto MT" w:hAnsi="Calisto MT"/>
        </w:rPr>
        <w:t xml:space="preserve">enemy civilians, the obligations upon them must have been customary. </w:t>
      </w:r>
      <w:r w:rsidR="005E61CB">
        <w:rPr>
          <w:rFonts w:ascii="Calisto MT" w:hAnsi="Calisto MT"/>
        </w:rPr>
        <w:t>Moreover</w:t>
      </w:r>
      <w:r w:rsidR="00123750">
        <w:rPr>
          <w:rFonts w:ascii="Calisto MT" w:hAnsi="Calisto MT"/>
        </w:rPr>
        <w:t>,</w:t>
      </w:r>
      <w:r w:rsidR="005E61CB">
        <w:rPr>
          <w:rFonts w:ascii="Calisto MT" w:hAnsi="Calisto MT"/>
        </w:rPr>
        <w:t xml:space="preserve"> </w:t>
      </w:r>
      <w:r w:rsidR="00123750">
        <w:rPr>
          <w:rFonts w:ascii="Calisto MT" w:hAnsi="Calisto MT"/>
        </w:rPr>
        <w:t xml:space="preserve">whilst </w:t>
      </w:r>
      <w:r>
        <w:rPr>
          <w:rFonts w:ascii="Calisto MT" w:hAnsi="Calisto MT"/>
        </w:rPr>
        <w:t xml:space="preserve">Iraq </w:t>
      </w:r>
      <w:r w:rsidR="00123750">
        <w:rPr>
          <w:rFonts w:ascii="Calisto MT" w:hAnsi="Calisto MT"/>
        </w:rPr>
        <w:t xml:space="preserve">finally </w:t>
      </w:r>
      <w:r>
        <w:rPr>
          <w:rFonts w:ascii="Calisto MT" w:hAnsi="Calisto MT"/>
        </w:rPr>
        <w:t>ratified API in 2010, by 1997</w:t>
      </w:r>
      <w:r w:rsidR="00123750">
        <w:rPr>
          <w:rFonts w:ascii="Calisto MT" w:hAnsi="Calisto MT"/>
        </w:rPr>
        <w:t xml:space="preserve"> it</w:t>
      </w:r>
      <w:r>
        <w:rPr>
          <w:rFonts w:ascii="Calisto MT" w:hAnsi="Calisto MT"/>
        </w:rPr>
        <w:t xml:space="preserve"> was already expressing the view that reprisals ‘must not be directed, in any way, against … civilians … but [have] to be confined to purely military targets’.</w:t>
      </w:r>
      <w:r>
        <w:rPr>
          <w:rStyle w:val="FootnoteReference"/>
          <w:rFonts w:ascii="Calisto MT" w:hAnsi="Calisto MT"/>
        </w:rPr>
        <w:footnoteReference w:id="173"/>
      </w:r>
      <w:r>
        <w:rPr>
          <w:rFonts w:ascii="Calisto MT" w:hAnsi="Calisto MT"/>
        </w:rPr>
        <w:t xml:space="preserve"> This can only suggest that, irrespective of </w:t>
      </w:r>
      <w:r w:rsidR="005E61CB">
        <w:rPr>
          <w:rFonts w:ascii="Calisto MT" w:hAnsi="Calisto MT"/>
        </w:rPr>
        <w:t>its</w:t>
      </w:r>
      <w:r>
        <w:rPr>
          <w:rFonts w:ascii="Calisto MT" w:hAnsi="Calisto MT"/>
        </w:rPr>
        <w:t xml:space="preserve"> practice between 1980 and 1988, the prohibition was accepted by Iraq as customary by that stage.  </w:t>
      </w:r>
    </w:p>
    <w:p w14:paraId="3B0151C2" w14:textId="77777777" w:rsidR="001C5037" w:rsidRDefault="001C5037" w:rsidP="00123750">
      <w:pPr>
        <w:spacing w:line="360" w:lineRule="auto"/>
        <w:rPr>
          <w:rFonts w:ascii="Calisto MT" w:hAnsi="Calisto MT"/>
          <w:b/>
        </w:rPr>
      </w:pPr>
    </w:p>
    <w:p w14:paraId="0A93CD37" w14:textId="247F197B" w:rsidR="00123750" w:rsidRPr="00A41E15" w:rsidRDefault="00A41E15" w:rsidP="00123750">
      <w:pPr>
        <w:spacing w:line="360" w:lineRule="auto"/>
        <w:rPr>
          <w:rFonts w:ascii="Calisto MT" w:hAnsi="Calisto MT"/>
          <w:b/>
        </w:rPr>
      </w:pPr>
      <w:r w:rsidRPr="00A41E15">
        <w:rPr>
          <w:rFonts w:ascii="Calisto MT" w:hAnsi="Calisto MT"/>
          <w:b/>
        </w:rPr>
        <w:t>6 Reappraisal</w:t>
      </w:r>
      <w:r w:rsidR="00123750" w:rsidRPr="00A41E15">
        <w:rPr>
          <w:rFonts w:ascii="Calisto MT" w:hAnsi="Calisto MT"/>
          <w:b/>
        </w:rPr>
        <w:t xml:space="preserve">  </w:t>
      </w:r>
    </w:p>
    <w:p w14:paraId="106A5EAC" w14:textId="77777777" w:rsidR="00D7087A" w:rsidRDefault="00D7087A" w:rsidP="00E468EE">
      <w:pPr>
        <w:spacing w:line="360" w:lineRule="auto"/>
        <w:rPr>
          <w:rFonts w:ascii="Calisto MT" w:hAnsi="Calisto MT"/>
          <w:b/>
          <w:bCs/>
        </w:rPr>
      </w:pPr>
    </w:p>
    <w:p w14:paraId="2AAF67B1" w14:textId="66DC35F6" w:rsidR="009E2E3C" w:rsidRDefault="004359B8" w:rsidP="00E468EE">
      <w:pPr>
        <w:spacing w:line="360" w:lineRule="auto"/>
        <w:rPr>
          <w:rFonts w:ascii="Calisto MT" w:hAnsi="Calisto MT"/>
          <w:bCs/>
        </w:rPr>
      </w:pPr>
      <w:r>
        <w:rPr>
          <w:rFonts w:ascii="Calisto MT" w:hAnsi="Calisto MT"/>
        </w:rPr>
        <w:t>Although State practice must be widespread i</w:t>
      </w:r>
      <w:r w:rsidR="003714D6">
        <w:rPr>
          <w:rFonts w:ascii="Calisto MT" w:hAnsi="Calisto MT"/>
        </w:rPr>
        <w:t xml:space="preserve">n order to demonstrate the existence of a customary rule, </w:t>
      </w:r>
      <w:r>
        <w:rPr>
          <w:rFonts w:ascii="Calisto MT" w:hAnsi="Calisto MT"/>
        </w:rPr>
        <w:t xml:space="preserve">it </w:t>
      </w:r>
      <w:r w:rsidR="003714D6" w:rsidRPr="00E468EE">
        <w:rPr>
          <w:rFonts w:ascii="Calisto MT" w:hAnsi="Calisto MT"/>
        </w:rPr>
        <w:t>need not be</w:t>
      </w:r>
      <w:r w:rsidR="003D3A11">
        <w:rPr>
          <w:rFonts w:ascii="Calisto MT" w:hAnsi="Calisto MT"/>
        </w:rPr>
        <w:t xml:space="preserve"> universal or</w:t>
      </w:r>
      <w:r w:rsidR="003714D6" w:rsidRPr="00E468EE">
        <w:rPr>
          <w:rFonts w:ascii="Calisto MT" w:hAnsi="Calisto MT"/>
        </w:rPr>
        <w:t xml:space="preserve"> </w:t>
      </w:r>
      <w:r w:rsidR="003714D6">
        <w:rPr>
          <w:rFonts w:ascii="Calisto MT" w:hAnsi="Calisto MT"/>
        </w:rPr>
        <w:t>in ‘absolute rigorous conformity with the rule</w:t>
      </w:r>
      <w:r w:rsidR="003D3A11">
        <w:rPr>
          <w:rFonts w:ascii="Calisto MT" w:hAnsi="Calisto MT"/>
        </w:rPr>
        <w:t>. … [Instead, it is] sufficient that the conduct of States should, in general, be consistent</w:t>
      </w:r>
      <w:r w:rsidR="003714D6">
        <w:rPr>
          <w:rFonts w:ascii="Calisto MT" w:hAnsi="Calisto MT"/>
        </w:rPr>
        <w:t>’</w:t>
      </w:r>
      <w:r>
        <w:rPr>
          <w:rFonts w:ascii="Calisto MT" w:hAnsi="Calisto MT"/>
        </w:rPr>
        <w:t>.</w:t>
      </w:r>
      <w:r w:rsidR="003714D6">
        <w:rPr>
          <w:rStyle w:val="FootnoteReference"/>
          <w:rFonts w:ascii="Calisto MT" w:hAnsi="Calisto MT"/>
        </w:rPr>
        <w:footnoteReference w:id="174"/>
      </w:r>
      <w:r w:rsidR="003714D6">
        <w:rPr>
          <w:rFonts w:ascii="Calisto MT" w:hAnsi="Calisto MT"/>
        </w:rPr>
        <w:t xml:space="preserve"> As explained above, however, key practice on this particular issue revolves less around battlefield conduct</w:t>
      </w:r>
      <w:r w:rsidR="003D3A11">
        <w:rPr>
          <w:rFonts w:ascii="Calisto MT" w:hAnsi="Calisto MT"/>
        </w:rPr>
        <w:t xml:space="preserve">—where there is </w:t>
      </w:r>
      <w:r w:rsidR="00572900">
        <w:rPr>
          <w:rFonts w:ascii="Calisto MT" w:hAnsi="Calisto MT"/>
        </w:rPr>
        <w:t xml:space="preserve">virtually </w:t>
      </w:r>
      <w:r w:rsidR="003D3A11">
        <w:rPr>
          <w:rFonts w:ascii="Calisto MT" w:hAnsi="Calisto MT"/>
        </w:rPr>
        <w:t xml:space="preserve">universal </w:t>
      </w:r>
      <w:r w:rsidR="00572900">
        <w:rPr>
          <w:rFonts w:ascii="Calisto MT" w:hAnsi="Calisto MT"/>
        </w:rPr>
        <w:t>abstinence</w:t>
      </w:r>
      <w:r w:rsidR="003D3A11">
        <w:rPr>
          <w:rFonts w:ascii="Calisto MT" w:hAnsi="Calisto MT"/>
        </w:rPr>
        <w:t xml:space="preserve"> </w:t>
      </w:r>
      <w:r w:rsidR="00572900">
        <w:rPr>
          <w:rFonts w:ascii="Calisto MT" w:hAnsi="Calisto MT"/>
        </w:rPr>
        <w:t>from</w:t>
      </w:r>
      <w:r w:rsidR="003D3A11">
        <w:rPr>
          <w:rFonts w:ascii="Calisto MT" w:hAnsi="Calisto MT"/>
        </w:rPr>
        <w:t xml:space="preserve"> such reprisals—</w:t>
      </w:r>
      <w:r w:rsidR="003714D6">
        <w:rPr>
          <w:rFonts w:ascii="Calisto MT" w:hAnsi="Calisto MT"/>
        </w:rPr>
        <w:t xml:space="preserve">and more around expressions of </w:t>
      </w:r>
      <w:r w:rsidR="003714D6" w:rsidRPr="00AA3811">
        <w:rPr>
          <w:rFonts w:ascii="Calisto MT" w:hAnsi="Calisto MT"/>
          <w:i/>
        </w:rPr>
        <w:t>opinio juris</w:t>
      </w:r>
      <w:r w:rsidR="003714D6">
        <w:rPr>
          <w:rFonts w:ascii="Calisto MT" w:hAnsi="Calisto MT"/>
        </w:rPr>
        <w:t xml:space="preserve">. In this context, ‘the stern opposition of a small, albeit powerful, number of States to the reprisal prohibitions of API’ </w:t>
      </w:r>
      <w:r w:rsidR="00100275">
        <w:rPr>
          <w:rFonts w:ascii="Calisto MT" w:hAnsi="Calisto MT"/>
        </w:rPr>
        <w:t>h</w:t>
      </w:r>
      <w:r w:rsidR="003714D6">
        <w:rPr>
          <w:rFonts w:ascii="Calisto MT" w:hAnsi="Calisto MT"/>
        </w:rPr>
        <w:t>a</w:t>
      </w:r>
      <w:r w:rsidR="00572900">
        <w:rPr>
          <w:rFonts w:ascii="Calisto MT" w:hAnsi="Calisto MT"/>
        </w:rPr>
        <w:t>s</w:t>
      </w:r>
      <w:r w:rsidR="00100275">
        <w:rPr>
          <w:rFonts w:ascii="Calisto MT" w:hAnsi="Calisto MT"/>
        </w:rPr>
        <w:t xml:space="preserve"> been</w:t>
      </w:r>
      <w:r w:rsidR="003714D6">
        <w:rPr>
          <w:rFonts w:ascii="Calisto MT" w:hAnsi="Calisto MT"/>
        </w:rPr>
        <w:t xml:space="preserve"> considered ‘one of the strongest factors hindering the crystallisation of those provisions into customary law’.</w:t>
      </w:r>
      <w:r w:rsidR="003714D6">
        <w:rPr>
          <w:rStyle w:val="FootnoteReference"/>
          <w:rFonts w:ascii="Calisto MT" w:hAnsi="Calisto MT"/>
        </w:rPr>
        <w:footnoteReference w:id="175"/>
      </w:r>
      <w:r w:rsidR="003714D6">
        <w:rPr>
          <w:rFonts w:ascii="Calisto MT" w:hAnsi="Calisto MT"/>
        </w:rPr>
        <w:t xml:space="preserve"> </w:t>
      </w:r>
      <w:r w:rsidR="00100275">
        <w:rPr>
          <w:rFonts w:ascii="Calisto MT" w:hAnsi="Calisto MT"/>
        </w:rPr>
        <w:t>I</w:t>
      </w:r>
      <w:r w:rsidR="00A41E15">
        <w:rPr>
          <w:rFonts w:ascii="Calisto MT" w:hAnsi="Calisto MT"/>
          <w:bCs/>
        </w:rPr>
        <w:t>t could be</w:t>
      </w:r>
      <w:r w:rsidR="00100275">
        <w:rPr>
          <w:rFonts w:ascii="Calisto MT" w:hAnsi="Calisto MT"/>
          <w:bCs/>
        </w:rPr>
        <w:t xml:space="preserve"> </w:t>
      </w:r>
      <w:r w:rsidR="00A41E15">
        <w:rPr>
          <w:rFonts w:ascii="Calisto MT" w:hAnsi="Calisto MT"/>
          <w:bCs/>
        </w:rPr>
        <w:t>argued</w:t>
      </w:r>
      <w:r w:rsidR="009E2E3C">
        <w:rPr>
          <w:rFonts w:ascii="Calisto MT" w:hAnsi="Calisto MT"/>
          <w:bCs/>
        </w:rPr>
        <w:t>, however,</w:t>
      </w:r>
      <w:r w:rsidR="00A41E15">
        <w:rPr>
          <w:rFonts w:ascii="Calisto MT" w:hAnsi="Calisto MT"/>
          <w:bCs/>
        </w:rPr>
        <w:t xml:space="preserve"> that to suggest that reprisals against civilians are prohibited only by treaty law was to fail to engage appropriately with the full range of State practice. </w:t>
      </w:r>
    </w:p>
    <w:p w14:paraId="429DE36C" w14:textId="77777777" w:rsidR="009E2E3C" w:rsidRDefault="009E2E3C" w:rsidP="00E468EE">
      <w:pPr>
        <w:spacing w:line="360" w:lineRule="auto"/>
        <w:rPr>
          <w:rFonts w:ascii="Calisto MT" w:hAnsi="Calisto MT"/>
          <w:bCs/>
        </w:rPr>
      </w:pPr>
    </w:p>
    <w:p w14:paraId="4163A7E6" w14:textId="5BE469F2" w:rsidR="00706289" w:rsidRDefault="00A41E15" w:rsidP="00E468EE">
      <w:pPr>
        <w:spacing w:line="360" w:lineRule="auto"/>
        <w:rPr>
          <w:rFonts w:ascii="Calisto MT" w:hAnsi="Calisto MT"/>
          <w:bCs/>
        </w:rPr>
      </w:pPr>
      <w:r>
        <w:rPr>
          <w:rFonts w:ascii="Calisto MT" w:hAnsi="Calisto MT"/>
          <w:bCs/>
        </w:rPr>
        <w:t xml:space="preserve">Of those States apparently </w:t>
      </w:r>
      <w:r w:rsidR="00706289">
        <w:rPr>
          <w:rFonts w:ascii="Calisto MT" w:hAnsi="Calisto MT"/>
          <w:bCs/>
        </w:rPr>
        <w:t xml:space="preserve">reluctant to accept the prohibition in Article 51(6) API, </w:t>
      </w:r>
      <w:r w:rsidR="00DA1A46">
        <w:rPr>
          <w:rFonts w:ascii="Calisto MT" w:hAnsi="Calisto MT"/>
          <w:bCs/>
        </w:rPr>
        <w:t xml:space="preserve">Egypt had in fact accepted the customary nature of the prohibition and </w:t>
      </w:r>
      <w:r w:rsidR="00706289">
        <w:rPr>
          <w:rFonts w:ascii="Calisto MT" w:hAnsi="Calisto MT"/>
          <w:bCs/>
        </w:rPr>
        <w:t xml:space="preserve">there was evidence of practice and </w:t>
      </w:r>
      <w:r w:rsidR="00706289" w:rsidRPr="00706289">
        <w:rPr>
          <w:rFonts w:ascii="Calisto MT" w:hAnsi="Calisto MT"/>
          <w:bCs/>
          <w:i/>
        </w:rPr>
        <w:t>opinio juris</w:t>
      </w:r>
      <w:r w:rsidR="00706289">
        <w:rPr>
          <w:rFonts w:ascii="Calisto MT" w:hAnsi="Calisto MT"/>
          <w:bCs/>
        </w:rPr>
        <w:t xml:space="preserve"> on the part of both Germany and France that seemed inconsistent with their declarations </w:t>
      </w:r>
      <w:r w:rsidR="00DA1A46">
        <w:rPr>
          <w:rFonts w:ascii="Calisto MT" w:hAnsi="Calisto MT"/>
          <w:bCs/>
        </w:rPr>
        <w:t xml:space="preserve">regarding </w:t>
      </w:r>
      <w:r w:rsidR="00706289">
        <w:rPr>
          <w:rFonts w:ascii="Calisto MT" w:hAnsi="Calisto MT"/>
          <w:bCs/>
        </w:rPr>
        <w:t>API. Italy’s position remain</w:t>
      </w:r>
      <w:r w:rsidR="00AA3811">
        <w:rPr>
          <w:rFonts w:ascii="Calisto MT" w:hAnsi="Calisto MT"/>
          <w:bCs/>
        </w:rPr>
        <w:t>ed</w:t>
      </w:r>
      <w:r w:rsidR="00706289">
        <w:rPr>
          <w:rFonts w:ascii="Calisto MT" w:hAnsi="Calisto MT"/>
          <w:bCs/>
        </w:rPr>
        <w:t xml:space="preserve"> ambiguous. Of those States Parties to API, only the UK consistently and robustly maintained that such reprisals are permitted by customary law</w:t>
      </w:r>
      <w:r w:rsidR="005D7AEC">
        <w:rPr>
          <w:rFonts w:ascii="Calisto MT" w:hAnsi="Calisto MT"/>
          <w:bCs/>
        </w:rPr>
        <w:t>,</w:t>
      </w:r>
      <w:r w:rsidR="00706289">
        <w:rPr>
          <w:rFonts w:ascii="Calisto MT" w:hAnsi="Calisto MT"/>
          <w:bCs/>
        </w:rPr>
        <w:t xml:space="preserve"> </w:t>
      </w:r>
      <w:r w:rsidR="00706289">
        <w:rPr>
          <w:rFonts w:ascii="Calisto MT" w:hAnsi="Calisto MT"/>
          <w:bCs/>
        </w:rPr>
        <w:lastRenderedPageBreak/>
        <w:t xml:space="preserve">accompanied by </w:t>
      </w:r>
      <w:r w:rsidR="00AA3811">
        <w:rPr>
          <w:rFonts w:ascii="Calisto MT" w:hAnsi="Calisto MT"/>
          <w:bCs/>
        </w:rPr>
        <w:t xml:space="preserve">non-Parties </w:t>
      </w:r>
      <w:r w:rsidR="005D7AEC">
        <w:rPr>
          <w:rFonts w:ascii="Calisto MT" w:hAnsi="Calisto MT"/>
          <w:bCs/>
        </w:rPr>
        <w:t xml:space="preserve">the US </w:t>
      </w:r>
      <w:r w:rsidR="00706289">
        <w:rPr>
          <w:rFonts w:ascii="Calisto MT" w:hAnsi="Calisto MT"/>
          <w:bCs/>
        </w:rPr>
        <w:t xml:space="preserve">and </w:t>
      </w:r>
      <w:r w:rsidR="005D7AEC">
        <w:rPr>
          <w:rFonts w:ascii="Calisto MT" w:hAnsi="Calisto MT"/>
          <w:bCs/>
        </w:rPr>
        <w:t>(</w:t>
      </w:r>
      <w:r w:rsidR="00706289">
        <w:rPr>
          <w:rFonts w:ascii="Calisto MT" w:hAnsi="Calisto MT"/>
          <w:bCs/>
        </w:rPr>
        <w:t>possibly</w:t>
      </w:r>
      <w:r w:rsidR="00DA1A46">
        <w:rPr>
          <w:rFonts w:ascii="Calisto MT" w:hAnsi="Calisto MT"/>
          <w:bCs/>
        </w:rPr>
        <w:t xml:space="preserve">, although consistent practice and </w:t>
      </w:r>
      <w:r w:rsidR="00DA1A46" w:rsidRPr="00DA1A46">
        <w:rPr>
          <w:rFonts w:ascii="Calisto MT" w:hAnsi="Calisto MT"/>
          <w:bCs/>
          <w:i/>
        </w:rPr>
        <w:t>opinio juris</w:t>
      </w:r>
      <w:r w:rsidR="00DA1A46">
        <w:rPr>
          <w:rFonts w:ascii="Calisto MT" w:hAnsi="Calisto MT"/>
          <w:bCs/>
        </w:rPr>
        <w:t xml:space="preserve"> post-1988 is lacking</w:t>
      </w:r>
      <w:r w:rsidR="005D7AEC">
        <w:rPr>
          <w:rFonts w:ascii="Calisto MT" w:hAnsi="Calisto MT"/>
          <w:bCs/>
        </w:rPr>
        <w:t>)</w:t>
      </w:r>
      <w:r w:rsidR="00706289">
        <w:rPr>
          <w:rFonts w:ascii="Calisto MT" w:hAnsi="Calisto MT"/>
          <w:bCs/>
        </w:rPr>
        <w:t xml:space="preserve"> Ir</w:t>
      </w:r>
      <w:r w:rsidR="005D7AEC">
        <w:rPr>
          <w:rFonts w:ascii="Calisto MT" w:hAnsi="Calisto MT"/>
          <w:bCs/>
        </w:rPr>
        <w:t>an</w:t>
      </w:r>
      <w:r w:rsidR="00706289">
        <w:rPr>
          <w:rFonts w:ascii="Calisto MT" w:hAnsi="Calisto MT"/>
          <w:bCs/>
        </w:rPr>
        <w:t xml:space="preserve">. Before becoming a Party to API in 2010, Iraq had already intimated </w:t>
      </w:r>
      <w:r w:rsidR="00DA1A46">
        <w:rPr>
          <w:rFonts w:ascii="Calisto MT" w:hAnsi="Calisto MT"/>
          <w:bCs/>
        </w:rPr>
        <w:t xml:space="preserve">(implicitly) </w:t>
      </w:r>
      <w:r w:rsidR="00706289">
        <w:rPr>
          <w:rFonts w:ascii="Calisto MT" w:hAnsi="Calisto MT"/>
          <w:bCs/>
        </w:rPr>
        <w:t>that reprisals against civilians are prohibited by customary law.</w:t>
      </w:r>
      <w:r w:rsidR="003714D6">
        <w:rPr>
          <w:rFonts w:ascii="Calisto MT" w:hAnsi="Calisto MT"/>
          <w:bCs/>
        </w:rPr>
        <w:t xml:space="preserve"> Any ‘stern opposition’ therefore seemed to be limited to two particular States. </w:t>
      </w:r>
    </w:p>
    <w:p w14:paraId="64C159AE" w14:textId="77777777" w:rsidR="006645D7" w:rsidRDefault="006645D7" w:rsidP="00E468EE">
      <w:pPr>
        <w:spacing w:line="360" w:lineRule="auto"/>
        <w:rPr>
          <w:rFonts w:ascii="Calisto MT" w:hAnsi="Calisto MT"/>
          <w:bCs/>
        </w:rPr>
      </w:pPr>
    </w:p>
    <w:p w14:paraId="26172CB0" w14:textId="76A50366" w:rsidR="00D83669" w:rsidRDefault="00D83669" w:rsidP="00D83669">
      <w:pPr>
        <w:spacing w:line="360" w:lineRule="auto"/>
        <w:rPr>
          <w:rFonts w:ascii="Calisto MT" w:hAnsi="Calisto MT"/>
        </w:rPr>
      </w:pPr>
      <w:r>
        <w:rPr>
          <w:rFonts w:ascii="Calisto MT" w:hAnsi="Calisto MT"/>
          <w:bCs/>
        </w:rPr>
        <w:t xml:space="preserve">In addition, </w:t>
      </w:r>
      <w:r w:rsidR="00DA1A46">
        <w:rPr>
          <w:rFonts w:ascii="Calisto MT" w:hAnsi="Calisto MT"/>
          <w:bCs/>
        </w:rPr>
        <w:t xml:space="preserve">it should be recalled that </w:t>
      </w:r>
      <w:r w:rsidRPr="00E468EE">
        <w:rPr>
          <w:rFonts w:ascii="Calisto MT" w:hAnsi="Calisto MT"/>
        </w:rPr>
        <w:t xml:space="preserve">reprisals against civilians appear to be prohibited during </w:t>
      </w:r>
      <w:r>
        <w:rPr>
          <w:rFonts w:ascii="Calisto MT" w:hAnsi="Calisto MT"/>
        </w:rPr>
        <w:t>NIAC</w:t>
      </w:r>
      <w:r w:rsidRPr="00E468EE">
        <w:rPr>
          <w:rFonts w:ascii="Calisto MT" w:hAnsi="Calisto MT"/>
        </w:rPr>
        <w:t xml:space="preserve"> by </w:t>
      </w:r>
      <w:r w:rsidR="00DA1A46">
        <w:rPr>
          <w:rFonts w:ascii="Calisto MT" w:hAnsi="Calisto MT"/>
        </w:rPr>
        <w:t>C</w:t>
      </w:r>
      <w:r w:rsidRPr="00E468EE">
        <w:rPr>
          <w:rFonts w:ascii="Calisto MT" w:hAnsi="Calisto MT"/>
        </w:rPr>
        <w:t>ommon Article 3, a</w:t>
      </w:r>
      <w:r>
        <w:rPr>
          <w:rFonts w:ascii="Calisto MT" w:hAnsi="Calisto MT"/>
        </w:rPr>
        <w:t xml:space="preserve"> provision which</w:t>
      </w:r>
      <w:r w:rsidR="00DA1A46">
        <w:rPr>
          <w:rFonts w:ascii="Calisto MT" w:hAnsi="Calisto MT"/>
        </w:rPr>
        <w:t xml:space="preserve"> </w:t>
      </w:r>
      <w:r w:rsidRPr="00E468EE">
        <w:rPr>
          <w:rFonts w:ascii="Calisto MT" w:hAnsi="Calisto MT"/>
        </w:rPr>
        <w:t xml:space="preserve">is applicable as customary law to </w:t>
      </w:r>
      <w:r w:rsidRPr="00DA1A46">
        <w:rPr>
          <w:rFonts w:ascii="Calisto MT" w:hAnsi="Calisto MT"/>
          <w:i/>
        </w:rPr>
        <w:t>all</w:t>
      </w:r>
      <w:r w:rsidRPr="00E468EE">
        <w:rPr>
          <w:rFonts w:ascii="Calisto MT" w:hAnsi="Calisto MT"/>
        </w:rPr>
        <w:t xml:space="preserve"> armed conflicts</w:t>
      </w:r>
      <w:r>
        <w:rPr>
          <w:rFonts w:ascii="Calisto MT" w:hAnsi="Calisto MT"/>
        </w:rPr>
        <w:t>. On this basis</w:t>
      </w:r>
      <w:r w:rsidRPr="00E468EE">
        <w:rPr>
          <w:rFonts w:ascii="Calisto MT" w:hAnsi="Calisto MT"/>
        </w:rPr>
        <w:t>, it seem</w:t>
      </w:r>
      <w:r>
        <w:rPr>
          <w:rFonts w:ascii="Calisto MT" w:hAnsi="Calisto MT"/>
        </w:rPr>
        <w:t>s</w:t>
      </w:r>
      <w:r w:rsidRPr="00E468EE">
        <w:rPr>
          <w:rFonts w:ascii="Calisto MT" w:hAnsi="Calisto MT"/>
        </w:rPr>
        <w:t xml:space="preserve"> difficult to sustain the argument that reprisals against civilians are permitted during </w:t>
      </w:r>
      <w:r>
        <w:rPr>
          <w:rFonts w:ascii="Calisto MT" w:hAnsi="Calisto MT"/>
        </w:rPr>
        <w:t>IAC</w:t>
      </w:r>
      <w:r w:rsidRPr="00E468EE">
        <w:rPr>
          <w:rFonts w:ascii="Calisto MT" w:hAnsi="Calisto MT"/>
        </w:rPr>
        <w:t>.</w:t>
      </w:r>
      <w:r>
        <w:rPr>
          <w:rFonts w:ascii="Calisto MT" w:hAnsi="Calisto MT"/>
        </w:rPr>
        <w:t xml:space="preserve"> </w:t>
      </w:r>
      <w:r w:rsidR="00DA1A46">
        <w:rPr>
          <w:rFonts w:ascii="Calisto MT" w:hAnsi="Calisto MT"/>
        </w:rPr>
        <w:t>C</w:t>
      </w:r>
      <w:r>
        <w:rPr>
          <w:rFonts w:ascii="Calisto MT" w:hAnsi="Calisto MT"/>
        </w:rPr>
        <w:t xml:space="preserve">ommentators such as </w:t>
      </w:r>
      <w:r w:rsidRPr="00E468EE">
        <w:rPr>
          <w:rFonts w:ascii="Calisto MT" w:hAnsi="Calisto MT"/>
        </w:rPr>
        <w:t xml:space="preserve">Greenwood </w:t>
      </w:r>
      <w:r w:rsidR="00DA1A46">
        <w:rPr>
          <w:rFonts w:ascii="Calisto MT" w:hAnsi="Calisto MT"/>
        </w:rPr>
        <w:t xml:space="preserve">may </w:t>
      </w:r>
      <w:r>
        <w:rPr>
          <w:rFonts w:ascii="Calisto MT" w:hAnsi="Calisto MT"/>
        </w:rPr>
        <w:t xml:space="preserve">remain </w:t>
      </w:r>
      <w:r w:rsidRPr="00E468EE">
        <w:rPr>
          <w:rFonts w:ascii="Calisto MT" w:hAnsi="Calisto MT"/>
        </w:rPr>
        <w:t>unconvinced by th</w:t>
      </w:r>
      <w:r>
        <w:rPr>
          <w:rFonts w:ascii="Calisto MT" w:hAnsi="Calisto MT"/>
        </w:rPr>
        <w:t>is</w:t>
      </w:r>
      <w:r w:rsidRPr="00E468EE">
        <w:rPr>
          <w:rFonts w:ascii="Calisto MT" w:hAnsi="Calisto MT"/>
        </w:rPr>
        <w:t xml:space="preserve"> argument</w:t>
      </w:r>
      <w:r>
        <w:rPr>
          <w:rFonts w:ascii="Calisto MT" w:hAnsi="Calisto MT"/>
        </w:rPr>
        <w:t xml:space="preserve"> as</w:t>
      </w:r>
      <w:r w:rsidRPr="00E468EE">
        <w:rPr>
          <w:rFonts w:ascii="Calisto MT" w:hAnsi="Calisto MT"/>
        </w:rPr>
        <w:t xml:space="preserve"> a ‘very thin basis on which to build a rule of customary law in the face of the substantial contrary state practice’</w:t>
      </w:r>
      <w:r>
        <w:rPr>
          <w:rFonts w:ascii="Calisto MT" w:hAnsi="Calisto MT"/>
        </w:rPr>
        <w:t>,</w:t>
      </w:r>
      <w:r w:rsidRPr="00E468EE">
        <w:rPr>
          <w:rStyle w:val="FootnoteReference"/>
          <w:rFonts w:ascii="Calisto MT" w:hAnsi="Calisto MT"/>
        </w:rPr>
        <w:footnoteReference w:id="176"/>
      </w:r>
      <w:r w:rsidRPr="00E468EE">
        <w:rPr>
          <w:rFonts w:ascii="Calisto MT" w:hAnsi="Calisto MT"/>
        </w:rPr>
        <w:t xml:space="preserve"> </w:t>
      </w:r>
      <w:r w:rsidR="00DA1A46">
        <w:rPr>
          <w:rFonts w:ascii="Calisto MT" w:hAnsi="Calisto MT"/>
        </w:rPr>
        <w:t xml:space="preserve">but </w:t>
      </w:r>
      <w:r>
        <w:rPr>
          <w:rFonts w:ascii="Calisto MT" w:hAnsi="Calisto MT"/>
        </w:rPr>
        <w:t>it has been demonstrated that this ‘</w:t>
      </w:r>
      <w:r w:rsidRPr="00E468EE">
        <w:rPr>
          <w:rFonts w:ascii="Calisto MT" w:hAnsi="Calisto MT"/>
        </w:rPr>
        <w:t xml:space="preserve">substantial </w:t>
      </w:r>
      <w:r w:rsidR="00DA1A46">
        <w:rPr>
          <w:rFonts w:ascii="Calisto MT" w:hAnsi="Calisto MT"/>
        </w:rPr>
        <w:t>contrary state practice</w:t>
      </w:r>
      <w:r>
        <w:rPr>
          <w:rFonts w:ascii="Calisto MT" w:hAnsi="Calisto MT"/>
        </w:rPr>
        <w:t>’</w:t>
      </w:r>
      <w:r w:rsidRPr="00E468EE">
        <w:rPr>
          <w:rFonts w:ascii="Calisto MT" w:hAnsi="Calisto MT"/>
        </w:rPr>
        <w:t xml:space="preserve"> is</w:t>
      </w:r>
      <w:r>
        <w:rPr>
          <w:rFonts w:ascii="Calisto MT" w:hAnsi="Calisto MT"/>
        </w:rPr>
        <w:t>, in fact,</w:t>
      </w:r>
      <w:r w:rsidRPr="00E468EE">
        <w:rPr>
          <w:rFonts w:ascii="Calisto MT" w:hAnsi="Calisto MT"/>
        </w:rPr>
        <w:t xml:space="preserve"> </w:t>
      </w:r>
      <w:r w:rsidR="00DA1A46">
        <w:rPr>
          <w:rFonts w:ascii="Calisto MT" w:hAnsi="Calisto MT"/>
        </w:rPr>
        <w:t xml:space="preserve">extremely </w:t>
      </w:r>
      <w:r w:rsidRPr="00E468EE">
        <w:rPr>
          <w:rFonts w:ascii="Calisto MT" w:hAnsi="Calisto MT"/>
        </w:rPr>
        <w:t xml:space="preserve">difficult to locate. </w:t>
      </w:r>
      <w:r>
        <w:rPr>
          <w:rFonts w:ascii="Calisto MT" w:hAnsi="Calisto MT"/>
        </w:rPr>
        <w:t>A</w:t>
      </w:r>
      <w:r w:rsidRPr="00E468EE">
        <w:rPr>
          <w:rFonts w:ascii="Calisto MT" w:hAnsi="Calisto MT"/>
        </w:rPr>
        <w:t xml:space="preserve">s permanent members of the UN Security Council, </w:t>
      </w:r>
      <w:r>
        <w:rPr>
          <w:rFonts w:ascii="Calisto MT" w:hAnsi="Calisto MT"/>
        </w:rPr>
        <w:t xml:space="preserve">it may be that </w:t>
      </w:r>
      <w:r w:rsidRPr="00E468EE">
        <w:rPr>
          <w:rFonts w:ascii="Calisto MT" w:hAnsi="Calisto MT"/>
        </w:rPr>
        <w:t>the practice of the U</w:t>
      </w:r>
      <w:r>
        <w:rPr>
          <w:rFonts w:ascii="Calisto MT" w:hAnsi="Calisto MT"/>
        </w:rPr>
        <w:t>K and US c</w:t>
      </w:r>
      <w:r w:rsidRPr="00E468EE">
        <w:rPr>
          <w:rFonts w:ascii="Calisto MT" w:hAnsi="Calisto MT"/>
        </w:rPr>
        <w:t>arries a certain weight,</w:t>
      </w:r>
      <w:r w:rsidRPr="00E468EE">
        <w:rPr>
          <w:rStyle w:val="FootnoteReference"/>
          <w:rFonts w:ascii="Calisto MT" w:hAnsi="Calisto MT"/>
        </w:rPr>
        <w:footnoteReference w:id="177"/>
      </w:r>
      <w:r w:rsidRPr="00E468EE">
        <w:rPr>
          <w:rFonts w:ascii="Calisto MT" w:hAnsi="Calisto MT"/>
        </w:rPr>
        <w:t xml:space="preserve"> but </w:t>
      </w:r>
      <w:r>
        <w:rPr>
          <w:rFonts w:ascii="Calisto MT" w:hAnsi="Calisto MT"/>
        </w:rPr>
        <w:t xml:space="preserve">such </w:t>
      </w:r>
      <w:r w:rsidRPr="00E468EE">
        <w:rPr>
          <w:rFonts w:ascii="Calisto MT" w:hAnsi="Calisto MT"/>
        </w:rPr>
        <w:t xml:space="preserve">limited </w:t>
      </w:r>
      <w:r w:rsidR="00DA1A46">
        <w:rPr>
          <w:rFonts w:ascii="Calisto MT" w:hAnsi="Calisto MT"/>
        </w:rPr>
        <w:t>S</w:t>
      </w:r>
      <w:r w:rsidRPr="00E468EE">
        <w:rPr>
          <w:rFonts w:ascii="Calisto MT" w:hAnsi="Calisto MT"/>
        </w:rPr>
        <w:t>tate practice</w:t>
      </w:r>
      <w:r>
        <w:rPr>
          <w:rFonts w:ascii="Calisto MT" w:hAnsi="Calisto MT"/>
        </w:rPr>
        <w:t xml:space="preserve"> is surely </w:t>
      </w:r>
      <w:r w:rsidRPr="00E468EE">
        <w:rPr>
          <w:rFonts w:ascii="Calisto MT" w:hAnsi="Calisto MT"/>
        </w:rPr>
        <w:t xml:space="preserve">an even thinner basis on which to assert the existence of a </w:t>
      </w:r>
      <w:r>
        <w:rPr>
          <w:rFonts w:ascii="Calisto MT" w:hAnsi="Calisto MT"/>
        </w:rPr>
        <w:t xml:space="preserve">customary </w:t>
      </w:r>
      <w:r w:rsidRPr="00E468EE">
        <w:rPr>
          <w:rFonts w:ascii="Calisto MT" w:hAnsi="Calisto MT"/>
        </w:rPr>
        <w:t xml:space="preserve">rule permitting reprisals against the civilian population. </w:t>
      </w:r>
    </w:p>
    <w:p w14:paraId="33804D00" w14:textId="77777777" w:rsidR="003D3A11" w:rsidRPr="00E468EE" w:rsidRDefault="003D3A11" w:rsidP="00D83669">
      <w:pPr>
        <w:spacing w:line="360" w:lineRule="auto"/>
        <w:rPr>
          <w:rFonts w:ascii="Calisto MT" w:hAnsi="Calisto MT"/>
        </w:rPr>
      </w:pPr>
    </w:p>
    <w:p w14:paraId="162F7862" w14:textId="6A14BF2A" w:rsidR="00304988" w:rsidRDefault="00304988" w:rsidP="00E468EE">
      <w:pPr>
        <w:spacing w:line="360" w:lineRule="auto"/>
        <w:rPr>
          <w:rFonts w:ascii="Calisto MT" w:hAnsi="Calisto MT"/>
          <w:bCs/>
        </w:rPr>
      </w:pPr>
      <w:r>
        <w:rPr>
          <w:rFonts w:ascii="Calisto MT" w:hAnsi="Calisto MT"/>
          <w:bCs/>
        </w:rPr>
        <w:t xml:space="preserve">In principle, the rules of customary law are equally binding </w:t>
      </w:r>
      <w:r w:rsidR="00DA1A46">
        <w:rPr>
          <w:rFonts w:ascii="Calisto MT" w:hAnsi="Calisto MT"/>
          <w:bCs/>
        </w:rPr>
        <w:t>for</w:t>
      </w:r>
      <w:r>
        <w:rPr>
          <w:rFonts w:ascii="Calisto MT" w:hAnsi="Calisto MT"/>
          <w:bCs/>
        </w:rPr>
        <w:t xml:space="preserve"> all States.</w:t>
      </w:r>
      <w:r>
        <w:rPr>
          <w:rStyle w:val="FootnoteReference"/>
          <w:rFonts w:ascii="Calisto MT" w:hAnsi="Calisto MT"/>
          <w:bCs/>
        </w:rPr>
        <w:footnoteReference w:id="178"/>
      </w:r>
      <w:r>
        <w:rPr>
          <w:rFonts w:ascii="Calisto MT" w:hAnsi="Calisto MT"/>
          <w:bCs/>
        </w:rPr>
        <w:t xml:space="preserve"> This does not mean, however, that States cannot exclude the applicability of a customary rule in specific circumstances. </w:t>
      </w:r>
      <w:r w:rsidR="004E5AE5">
        <w:rPr>
          <w:rFonts w:ascii="Calisto MT" w:hAnsi="Calisto MT"/>
          <w:bCs/>
        </w:rPr>
        <w:t>It is widely accepted that there is a persistent objector rule in international law whereby ‘a state opposing the existence of a custom from its inception would not be bound by it’.</w:t>
      </w:r>
      <w:r w:rsidR="004E5AE5">
        <w:rPr>
          <w:rStyle w:val="FootnoteReference"/>
          <w:rFonts w:ascii="Calisto MT" w:hAnsi="Calisto MT"/>
          <w:bCs/>
        </w:rPr>
        <w:footnoteReference w:id="179"/>
      </w:r>
      <w:r w:rsidR="004E5AE5">
        <w:rPr>
          <w:rFonts w:ascii="Calisto MT" w:hAnsi="Calisto MT"/>
          <w:bCs/>
        </w:rPr>
        <w:t xml:space="preserve"> Such opposition does not necessarily prevent the formation of a customary rule </w:t>
      </w:r>
      <w:r w:rsidR="004E5AE5" w:rsidRPr="004E5AE5">
        <w:rPr>
          <w:rFonts w:ascii="Calisto MT" w:hAnsi="Calisto MT"/>
          <w:bCs/>
          <w:i/>
        </w:rPr>
        <w:t>per se</w:t>
      </w:r>
      <w:r w:rsidR="004E5AE5">
        <w:rPr>
          <w:rFonts w:ascii="Calisto MT" w:hAnsi="Calisto MT"/>
          <w:bCs/>
        </w:rPr>
        <w:t>, but means that the objecting State will not be bound. A</w:t>
      </w:r>
      <w:r>
        <w:rPr>
          <w:rFonts w:ascii="Calisto MT" w:hAnsi="Calisto MT"/>
          <w:bCs/>
        </w:rPr>
        <w:t>s the ILC explain</w:t>
      </w:r>
      <w:r w:rsidR="00217F73">
        <w:rPr>
          <w:rFonts w:ascii="Calisto MT" w:hAnsi="Calisto MT"/>
          <w:bCs/>
        </w:rPr>
        <w:t>s</w:t>
      </w:r>
      <w:r>
        <w:rPr>
          <w:rFonts w:ascii="Calisto MT" w:hAnsi="Calisto MT"/>
          <w:bCs/>
        </w:rPr>
        <w:t xml:space="preserve">, ‘when a State has persistently objected to an </w:t>
      </w:r>
      <w:r w:rsidRPr="00304988">
        <w:rPr>
          <w:rFonts w:ascii="Calisto MT" w:hAnsi="Calisto MT"/>
          <w:bCs/>
          <w:i/>
        </w:rPr>
        <w:t>emerging</w:t>
      </w:r>
      <w:r>
        <w:rPr>
          <w:rFonts w:ascii="Calisto MT" w:hAnsi="Calisto MT"/>
          <w:bCs/>
        </w:rPr>
        <w:t xml:space="preserve"> rule of customary international law, and maintains its objection after the rule has crystallized, that rule is not opposable to </w:t>
      </w:r>
      <w:r>
        <w:rPr>
          <w:rFonts w:ascii="Calisto MT" w:hAnsi="Calisto MT"/>
          <w:bCs/>
        </w:rPr>
        <w:lastRenderedPageBreak/>
        <w:t>it.’</w:t>
      </w:r>
      <w:r>
        <w:rPr>
          <w:rStyle w:val="FootnoteReference"/>
          <w:rFonts w:ascii="Calisto MT" w:hAnsi="Calisto MT"/>
          <w:bCs/>
        </w:rPr>
        <w:footnoteReference w:id="180"/>
      </w:r>
      <w:r>
        <w:rPr>
          <w:rFonts w:ascii="Calisto MT" w:hAnsi="Calisto MT"/>
          <w:bCs/>
        </w:rPr>
        <w:t xml:space="preserve"> On the basis that Article 51(6) did not represent custom in 1977, it is reasonable to see its </w:t>
      </w:r>
      <w:r w:rsidR="00807817">
        <w:rPr>
          <w:rFonts w:ascii="Calisto MT" w:hAnsi="Calisto MT"/>
          <w:bCs/>
        </w:rPr>
        <w:t xml:space="preserve">emergence </w:t>
      </w:r>
      <w:r>
        <w:rPr>
          <w:rFonts w:ascii="Calisto MT" w:hAnsi="Calisto MT"/>
          <w:bCs/>
        </w:rPr>
        <w:t>as having taken place since, and the clear</w:t>
      </w:r>
      <w:r w:rsidR="00807817">
        <w:rPr>
          <w:rFonts w:ascii="Calisto MT" w:hAnsi="Calisto MT"/>
          <w:bCs/>
        </w:rPr>
        <w:t xml:space="preserve"> and (largely) consistent</w:t>
      </w:r>
      <w:r>
        <w:rPr>
          <w:rFonts w:ascii="Calisto MT" w:hAnsi="Calisto MT"/>
          <w:bCs/>
        </w:rPr>
        <w:t xml:space="preserve"> public</w:t>
      </w:r>
      <w:r w:rsidR="00807817">
        <w:rPr>
          <w:rFonts w:ascii="Calisto MT" w:hAnsi="Calisto MT"/>
          <w:bCs/>
        </w:rPr>
        <w:t xml:space="preserve"> statements of the UK</w:t>
      </w:r>
      <w:r w:rsidR="005D7AEC">
        <w:rPr>
          <w:rFonts w:ascii="Calisto MT" w:hAnsi="Calisto MT"/>
          <w:bCs/>
        </w:rPr>
        <w:t xml:space="preserve"> (</w:t>
      </w:r>
      <w:r w:rsidR="00807817">
        <w:rPr>
          <w:rFonts w:ascii="Calisto MT" w:hAnsi="Calisto MT"/>
          <w:bCs/>
        </w:rPr>
        <w:t>including its reservation to API</w:t>
      </w:r>
      <w:r w:rsidR="005D7AEC">
        <w:rPr>
          <w:rFonts w:ascii="Calisto MT" w:hAnsi="Calisto MT"/>
          <w:bCs/>
        </w:rPr>
        <w:t>)</w:t>
      </w:r>
      <w:r w:rsidR="00807817">
        <w:rPr>
          <w:rFonts w:ascii="Calisto MT" w:hAnsi="Calisto MT"/>
          <w:bCs/>
        </w:rPr>
        <w:t xml:space="preserve"> </w:t>
      </w:r>
      <w:r w:rsidR="005D7AEC">
        <w:rPr>
          <w:rFonts w:ascii="Calisto MT" w:hAnsi="Calisto MT"/>
          <w:bCs/>
        </w:rPr>
        <w:t>a</w:t>
      </w:r>
      <w:r w:rsidR="00807817">
        <w:rPr>
          <w:rFonts w:ascii="Calisto MT" w:hAnsi="Calisto MT"/>
          <w:bCs/>
        </w:rPr>
        <w:t>nd the US as persistent objection to this</w:t>
      </w:r>
      <w:r w:rsidR="00807817" w:rsidRPr="00807817">
        <w:rPr>
          <w:rFonts w:ascii="Calisto MT" w:hAnsi="Calisto MT"/>
          <w:bCs/>
        </w:rPr>
        <w:t>.</w:t>
      </w:r>
      <w:r w:rsidR="00807817" w:rsidRPr="00807817">
        <w:rPr>
          <w:rStyle w:val="FootnoteReference"/>
          <w:rFonts w:ascii="Calisto MT" w:hAnsi="Calisto MT"/>
        </w:rPr>
        <w:footnoteReference w:id="181"/>
      </w:r>
      <w:r w:rsidR="00807817">
        <w:rPr>
          <w:rFonts w:ascii="Calisto MT" w:hAnsi="Calisto MT"/>
          <w:bCs/>
        </w:rPr>
        <w:t xml:space="preserve"> Rather than preventing the crystallization of a customary rule, then, the opposition of the UK and US could be seen as indicating that the rule prohibiting reprisals against civilians is </w:t>
      </w:r>
      <w:r w:rsidR="00706D45">
        <w:rPr>
          <w:rFonts w:ascii="Calisto MT" w:hAnsi="Calisto MT"/>
          <w:bCs/>
        </w:rPr>
        <w:t xml:space="preserve">simply </w:t>
      </w:r>
      <w:r w:rsidR="00807817">
        <w:rPr>
          <w:rFonts w:ascii="Calisto MT" w:hAnsi="Calisto MT"/>
          <w:bCs/>
        </w:rPr>
        <w:t>not opposable to them.</w:t>
      </w:r>
      <w:r>
        <w:rPr>
          <w:rFonts w:ascii="Calisto MT" w:hAnsi="Calisto MT"/>
          <w:bCs/>
        </w:rPr>
        <w:t xml:space="preserve"> </w:t>
      </w:r>
      <w:r w:rsidR="00C50F70">
        <w:rPr>
          <w:rFonts w:ascii="Calisto MT" w:hAnsi="Calisto MT"/>
          <w:bCs/>
        </w:rPr>
        <w:t>The ICRC accepts, for example, that a customary rule exists prohibiting the employment of methods and means of warfare causing serious damage to the natural envir</w:t>
      </w:r>
      <w:r w:rsidR="006106A9">
        <w:rPr>
          <w:rFonts w:ascii="Calisto MT" w:hAnsi="Calisto MT"/>
          <w:bCs/>
        </w:rPr>
        <w:t>onment, but that the US and</w:t>
      </w:r>
      <w:r w:rsidR="00C50F70">
        <w:rPr>
          <w:rFonts w:ascii="Calisto MT" w:hAnsi="Calisto MT"/>
          <w:bCs/>
        </w:rPr>
        <w:t xml:space="preserve"> the UK </w:t>
      </w:r>
      <w:r w:rsidR="006106A9">
        <w:rPr>
          <w:rFonts w:ascii="Calisto MT" w:hAnsi="Calisto MT"/>
          <w:bCs/>
        </w:rPr>
        <w:t>(</w:t>
      </w:r>
      <w:r w:rsidR="00C50F70">
        <w:rPr>
          <w:rFonts w:ascii="Calisto MT" w:hAnsi="Calisto MT"/>
          <w:bCs/>
        </w:rPr>
        <w:t>and France</w:t>
      </w:r>
      <w:r w:rsidR="006106A9">
        <w:rPr>
          <w:rFonts w:ascii="Calisto MT" w:hAnsi="Calisto MT"/>
          <w:bCs/>
        </w:rPr>
        <w:t>)</w:t>
      </w:r>
      <w:r w:rsidR="00C50F70">
        <w:rPr>
          <w:rFonts w:ascii="Calisto MT" w:hAnsi="Calisto MT"/>
          <w:bCs/>
        </w:rPr>
        <w:t xml:space="preserve"> are persistent objectors to aspects of this.</w:t>
      </w:r>
      <w:r w:rsidR="00C50F70">
        <w:rPr>
          <w:rStyle w:val="FootnoteReference"/>
          <w:rFonts w:ascii="Calisto MT" w:hAnsi="Calisto MT"/>
          <w:bCs/>
        </w:rPr>
        <w:footnoteReference w:id="182"/>
      </w:r>
      <w:r w:rsidR="00C50F70">
        <w:rPr>
          <w:rFonts w:ascii="Calisto MT" w:hAnsi="Calisto MT"/>
          <w:bCs/>
        </w:rPr>
        <w:t xml:space="preserve"> A strong case can be made that the same applies to </w:t>
      </w:r>
      <w:r w:rsidR="006106A9">
        <w:rPr>
          <w:rFonts w:ascii="Calisto MT" w:hAnsi="Calisto MT"/>
          <w:bCs/>
        </w:rPr>
        <w:t>the</w:t>
      </w:r>
      <w:r w:rsidR="00C50F70">
        <w:rPr>
          <w:rFonts w:ascii="Calisto MT" w:hAnsi="Calisto MT"/>
          <w:bCs/>
        </w:rPr>
        <w:t xml:space="preserve"> customary rule prohibiting reprisals against civilians.</w:t>
      </w:r>
    </w:p>
    <w:p w14:paraId="2DFF3858" w14:textId="50F1844D" w:rsidR="00C50F70" w:rsidRDefault="00C50F70" w:rsidP="00E468EE">
      <w:pPr>
        <w:spacing w:line="360" w:lineRule="auto"/>
        <w:rPr>
          <w:rFonts w:ascii="Calisto MT" w:hAnsi="Calisto MT"/>
          <w:bCs/>
        </w:rPr>
      </w:pPr>
    </w:p>
    <w:p w14:paraId="5C6D660C" w14:textId="4C8AF0F5" w:rsidR="00C50F70" w:rsidRDefault="007B7AE8" w:rsidP="00E468EE">
      <w:pPr>
        <w:spacing w:line="360" w:lineRule="auto"/>
        <w:rPr>
          <w:rFonts w:ascii="Calisto MT" w:hAnsi="Calisto MT"/>
          <w:bCs/>
        </w:rPr>
      </w:pPr>
      <w:r>
        <w:rPr>
          <w:rFonts w:ascii="Calisto MT" w:hAnsi="Calisto MT"/>
          <w:bCs/>
        </w:rPr>
        <w:t xml:space="preserve">The question that arises in light of responses to the ILC work on the environment is whether any additional stated opposition to a customary rule </w:t>
      </w:r>
      <w:r w:rsidR="00DB6185">
        <w:rPr>
          <w:rFonts w:ascii="Calisto MT" w:hAnsi="Calisto MT"/>
          <w:bCs/>
        </w:rPr>
        <w:t xml:space="preserve">prohibiting reprisals against civilians </w:t>
      </w:r>
      <w:r>
        <w:rPr>
          <w:rFonts w:ascii="Calisto MT" w:hAnsi="Calisto MT"/>
          <w:bCs/>
        </w:rPr>
        <w:t xml:space="preserve">might result in further persistent objectors, or indeed whether opposition may be broad enough to </w:t>
      </w:r>
      <w:r w:rsidR="006106A9">
        <w:rPr>
          <w:rFonts w:ascii="Calisto MT" w:hAnsi="Calisto MT"/>
          <w:bCs/>
        </w:rPr>
        <w:t xml:space="preserve">suggest that </w:t>
      </w:r>
      <w:r>
        <w:rPr>
          <w:rFonts w:ascii="Calisto MT" w:hAnsi="Calisto MT"/>
          <w:bCs/>
        </w:rPr>
        <w:t>crystallization of the customary rule</w:t>
      </w:r>
      <w:r w:rsidR="006106A9">
        <w:rPr>
          <w:rFonts w:ascii="Calisto MT" w:hAnsi="Calisto MT"/>
          <w:bCs/>
        </w:rPr>
        <w:t xml:space="preserve"> has not occurred</w:t>
      </w:r>
      <w:r>
        <w:rPr>
          <w:rFonts w:ascii="Calisto MT" w:hAnsi="Calisto MT"/>
          <w:bCs/>
        </w:rPr>
        <w:t xml:space="preserve"> at all. </w:t>
      </w:r>
      <w:r w:rsidR="009E2E3C">
        <w:rPr>
          <w:rFonts w:ascii="Calisto MT" w:hAnsi="Calisto MT"/>
          <w:bCs/>
        </w:rPr>
        <w:t xml:space="preserve">It will be recalled, first, that Germany actually clarified its position that the prohibition </w:t>
      </w:r>
      <w:r w:rsidR="009E2E3C" w:rsidRPr="009E2E3C">
        <w:rPr>
          <w:rFonts w:ascii="Calisto MT" w:hAnsi="Calisto MT"/>
          <w:bCs/>
          <w:i/>
        </w:rPr>
        <w:t>is</w:t>
      </w:r>
      <w:r w:rsidR="009E2E3C">
        <w:rPr>
          <w:rFonts w:ascii="Calisto MT" w:hAnsi="Calisto MT"/>
          <w:bCs/>
        </w:rPr>
        <w:t xml:space="preserve"> customary. </w:t>
      </w:r>
      <w:r w:rsidR="00B73F19">
        <w:rPr>
          <w:rFonts w:ascii="Calisto MT" w:hAnsi="Calisto MT"/>
          <w:bCs/>
        </w:rPr>
        <w:t xml:space="preserve">France’s return to clear opposition to the prohibition as custom is significant, </w:t>
      </w:r>
      <w:r w:rsidR="00DB6185">
        <w:rPr>
          <w:rFonts w:ascii="Calisto MT" w:hAnsi="Calisto MT"/>
          <w:bCs/>
        </w:rPr>
        <w:t xml:space="preserve">but </w:t>
      </w:r>
      <w:r w:rsidR="00B73F19">
        <w:rPr>
          <w:rFonts w:ascii="Calisto MT" w:hAnsi="Calisto MT"/>
          <w:bCs/>
        </w:rPr>
        <w:t xml:space="preserve">not in line with instructions issued consistently to French troops since ratifying </w:t>
      </w:r>
      <w:r w:rsidR="006106A9">
        <w:rPr>
          <w:rFonts w:ascii="Calisto MT" w:hAnsi="Calisto MT"/>
          <w:bCs/>
        </w:rPr>
        <w:t>API</w:t>
      </w:r>
      <w:r w:rsidR="00B73F19">
        <w:rPr>
          <w:rFonts w:ascii="Calisto MT" w:hAnsi="Calisto MT"/>
          <w:bCs/>
        </w:rPr>
        <w:t xml:space="preserve">. As such, it is perhaps difficult to view French objection to the </w:t>
      </w:r>
      <w:r w:rsidR="006106A9">
        <w:rPr>
          <w:rFonts w:ascii="Calisto MT" w:hAnsi="Calisto MT"/>
          <w:bCs/>
        </w:rPr>
        <w:t>development</w:t>
      </w:r>
      <w:r w:rsidR="00B73F19">
        <w:rPr>
          <w:rFonts w:ascii="Calisto MT" w:hAnsi="Calisto MT"/>
          <w:bCs/>
        </w:rPr>
        <w:t xml:space="preserve"> of a customary rule as entirely persistent. Further</w:t>
      </w:r>
      <w:r w:rsidR="009E2E3C">
        <w:rPr>
          <w:rFonts w:ascii="Calisto MT" w:hAnsi="Calisto MT"/>
          <w:bCs/>
        </w:rPr>
        <w:t>—</w:t>
      </w:r>
      <w:r w:rsidR="00B73F19">
        <w:rPr>
          <w:rFonts w:ascii="Calisto MT" w:hAnsi="Calisto MT"/>
          <w:bCs/>
        </w:rPr>
        <w:t>and as is also the case for Israel</w:t>
      </w:r>
      <w:r w:rsidR="009E2E3C">
        <w:rPr>
          <w:rFonts w:ascii="Calisto MT" w:hAnsi="Calisto MT"/>
          <w:bCs/>
        </w:rPr>
        <w:t>—</w:t>
      </w:r>
      <w:r w:rsidR="00B73F19">
        <w:rPr>
          <w:rFonts w:ascii="Calisto MT" w:hAnsi="Calisto MT"/>
          <w:bCs/>
        </w:rPr>
        <w:t>France does not reject the possibility that</w:t>
      </w:r>
      <w:r w:rsidR="005D7AEC">
        <w:rPr>
          <w:rFonts w:ascii="Calisto MT" w:hAnsi="Calisto MT"/>
          <w:bCs/>
        </w:rPr>
        <w:t>,</w:t>
      </w:r>
      <w:r w:rsidR="00B73F19">
        <w:rPr>
          <w:rFonts w:ascii="Calisto MT" w:hAnsi="Calisto MT"/>
          <w:bCs/>
        </w:rPr>
        <w:t xml:space="preserve"> even if not currently in existence</w:t>
      </w:r>
      <w:r w:rsidR="005D7AEC">
        <w:rPr>
          <w:rFonts w:ascii="Calisto MT" w:hAnsi="Calisto MT"/>
          <w:bCs/>
        </w:rPr>
        <w:t>,</w:t>
      </w:r>
      <w:r w:rsidR="00B73F19">
        <w:rPr>
          <w:rFonts w:ascii="Calisto MT" w:hAnsi="Calisto MT"/>
          <w:bCs/>
        </w:rPr>
        <w:t xml:space="preserve"> a customary rule may well be emerging.</w:t>
      </w:r>
      <w:r w:rsidR="00F153DF">
        <w:rPr>
          <w:rFonts w:ascii="Calisto MT" w:hAnsi="Calisto MT"/>
          <w:bCs/>
        </w:rPr>
        <w:t xml:space="preserve"> Ireland is </w:t>
      </w:r>
      <w:r w:rsidR="006106A9">
        <w:rPr>
          <w:rFonts w:ascii="Calisto MT" w:hAnsi="Calisto MT"/>
          <w:bCs/>
        </w:rPr>
        <w:t>equally</w:t>
      </w:r>
      <w:r w:rsidR="00DB6185">
        <w:rPr>
          <w:rFonts w:ascii="Calisto MT" w:hAnsi="Calisto MT"/>
          <w:bCs/>
        </w:rPr>
        <w:t xml:space="preserve"> </w:t>
      </w:r>
      <w:r w:rsidR="00F153DF">
        <w:rPr>
          <w:rFonts w:ascii="Calisto MT" w:hAnsi="Calisto MT"/>
          <w:bCs/>
        </w:rPr>
        <w:t xml:space="preserve">supportive of </w:t>
      </w:r>
      <w:r w:rsidR="00DB6185">
        <w:rPr>
          <w:rFonts w:ascii="Calisto MT" w:hAnsi="Calisto MT"/>
          <w:bCs/>
        </w:rPr>
        <w:t>a</w:t>
      </w:r>
      <w:r w:rsidR="00F153DF">
        <w:rPr>
          <w:rFonts w:ascii="Calisto MT" w:hAnsi="Calisto MT"/>
          <w:bCs/>
        </w:rPr>
        <w:t xml:space="preserve"> customary </w:t>
      </w:r>
      <w:r w:rsidR="00DB6185">
        <w:rPr>
          <w:rFonts w:ascii="Calisto MT" w:hAnsi="Calisto MT"/>
          <w:bCs/>
        </w:rPr>
        <w:t>rule</w:t>
      </w:r>
      <w:r w:rsidR="00F153DF">
        <w:rPr>
          <w:rFonts w:ascii="Calisto MT" w:hAnsi="Calisto MT"/>
          <w:bCs/>
        </w:rPr>
        <w:t xml:space="preserve"> </w:t>
      </w:r>
      <w:r w:rsidR="00DB6185">
        <w:rPr>
          <w:rFonts w:ascii="Calisto MT" w:hAnsi="Calisto MT"/>
          <w:bCs/>
        </w:rPr>
        <w:t xml:space="preserve">prohibiting reprisals against the </w:t>
      </w:r>
      <w:r w:rsidR="006106A9">
        <w:rPr>
          <w:rFonts w:ascii="Calisto MT" w:hAnsi="Calisto MT"/>
          <w:bCs/>
        </w:rPr>
        <w:t xml:space="preserve">natural </w:t>
      </w:r>
      <w:r w:rsidR="00DB6185">
        <w:rPr>
          <w:rFonts w:ascii="Calisto MT" w:hAnsi="Calisto MT"/>
          <w:bCs/>
        </w:rPr>
        <w:t>environment</w:t>
      </w:r>
      <w:r w:rsidR="006106A9">
        <w:rPr>
          <w:rFonts w:ascii="Calisto MT" w:hAnsi="Calisto MT"/>
          <w:bCs/>
        </w:rPr>
        <w:t xml:space="preserve"> as progressive development</w:t>
      </w:r>
      <w:r w:rsidR="009E2E3C">
        <w:rPr>
          <w:rFonts w:ascii="Calisto MT" w:hAnsi="Calisto MT"/>
          <w:bCs/>
        </w:rPr>
        <w:t xml:space="preserve"> and</w:t>
      </w:r>
      <w:r w:rsidR="00F153DF">
        <w:rPr>
          <w:rFonts w:ascii="Calisto MT" w:hAnsi="Calisto MT"/>
          <w:bCs/>
        </w:rPr>
        <w:t xml:space="preserve">, whilst Canada’s insistence </w:t>
      </w:r>
      <w:r w:rsidR="006106A9">
        <w:rPr>
          <w:rFonts w:ascii="Calisto MT" w:hAnsi="Calisto MT"/>
          <w:bCs/>
        </w:rPr>
        <w:t xml:space="preserve">in </w:t>
      </w:r>
      <w:r w:rsidR="006106A9">
        <w:rPr>
          <w:rFonts w:ascii="Calisto MT" w:hAnsi="Calisto MT"/>
          <w:bCs/>
        </w:rPr>
        <w:lastRenderedPageBreak/>
        <w:t xml:space="preserve">2022 </w:t>
      </w:r>
      <w:r w:rsidR="00F153DF">
        <w:rPr>
          <w:rFonts w:ascii="Calisto MT" w:hAnsi="Calisto MT"/>
          <w:bCs/>
        </w:rPr>
        <w:t xml:space="preserve">that </w:t>
      </w:r>
      <w:r w:rsidR="00DB6185">
        <w:rPr>
          <w:rFonts w:ascii="Calisto MT" w:hAnsi="Calisto MT"/>
          <w:bCs/>
        </w:rPr>
        <w:t xml:space="preserve">such a </w:t>
      </w:r>
      <w:r w:rsidR="00F153DF">
        <w:rPr>
          <w:rFonts w:ascii="Calisto MT" w:hAnsi="Calisto MT"/>
          <w:bCs/>
        </w:rPr>
        <w:t>prohibition is purely treaty-based appears novel</w:t>
      </w:r>
      <w:r w:rsidR="00DB6185">
        <w:rPr>
          <w:rFonts w:ascii="Calisto MT" w:hAnsi="Calisto MT"/>
          <w:bCs/>
        </w:rPr>
        <w:t xml:space="preserve">, </w:t>
      </w:r>
      <w:r w:rsidR="006106A9">
        <w:rPr>
          <w:rFonts w:ascii="Calisto MT" w:hAnsi="Calisto MT"/>
          <w:bCs/>
        </w:rPr>
        <w:t>n</w:t>
      </w:r>
      <w:r w:rsidR="00DB6185">
        <w:rPr>
          <w:rFonts w:ascii="Calisto MT" w:hAnsi="Calisto MT"/>
          <w:bCs/>
        </w:rPr>
        <w:t>either State indicat</w:t>
      </w:r>
      <w:r w:rsidR="006106A9">
        <w:rPr>
          <w:rFonts w:ascii="Calisto MT" w:hAnsi="Calisto MT"/>
          <w:bCs/>
        </w:rPr>
        <w:t>ed</w:t>
      </w:r>
      <w:r w:rsidR="00DB6185">
        <w:rPr>
          <w:rFonts w:ascii="Calisto MT" w:hAnsi="Calisto MT"/>
          <w:bCs/>
        </w:rPr>
        <w:t xml:space="preserve"> its position on reprisals against civilians</w:t>
      </w:r>
      <w:r w:rsidR="00A32975">
        <w:rPr>
          <w:rFonts w:ascii="Calisto MT" w:hAnsi="Calisto MT"/>
          <w:bCs/>
        </w:rPr>
        <w:t xml:space="preserve"> </w:t>
      </w:r>
      <w:r w:rsidR="006106A9">
        <w:rPr>
          <w:rFonts w:ascii="Calisto MT" w:hAnsi="Calisto MT"/>
          <w:bCs/>
        </w:rPr>
        <w:t xml:space="preserve">in particular </w:t>
      </w:r>
      <w:r w:rsidR="00A32975">
        <w:rPr>
          <w:rFonts w:ascii="Calisto MT" w:hAnsi="Calisto MT"/>
          <w:bCs/>
        </w:rPr>
        <w:t>rather than (or in addition to) reprisals against the environment</w:t>
      </w:r>
      <w:r w:rsidR="00F153DF">
        <w:rPr>
          <w:rFonts w:ascii="Calisto MT" w:hAnsi="Calisto MT"/>
          <w:bCs/>
        </w:rPr>
        <w:t xml:space="preserve">. As such, it seems </w:t>
      </w:r>
      <w:r w:rsidR="006106A9">
        <w:rPr>
          <w:rFonts w:ascii="Calisto MT" w:hAnsi="Calisto MT"/>
          <w:bCs/>
        </w:rPr>
        <w:t>d</w:t>
      </w:r>
      <w:r w:rsidR="00F153DF">
        <w:rPr>
          <w:rFonts w:ascii="Calisto MT" w:hAnsi="Calisto MT"/>
          <w:bCs/>
        </w:rPr>
        <w:t>ifficult to assert that</w:t>
      </w:r>
      <w:r w:rsidR="00DB6185">
        <w:rPr>
          <w:rFonts w:ascii="Calisto MT" w:hAnsi="Calisto MT"/>
          <w:bCs/>
        </w:rPr>
        <w:t>, beyond the well-rehearsed positions of the UK and the US, State responses to the ILC proposals demonstrate widespread or strident opposition to the existence</w:t>
      </w:r>
      <w:r w:rsidR="009E2E3C">
        <w:rPr>
          <w:rFonts w:ascii="Calisto MT" w:hAnsi="Calisto MT"/>
          <w:bCs/>
        </w:rPr>
        <w:t xml:space="preserve"> </w:t>
      </w:r>
      <w:r w:rsidR="00DB6185">
        <w:rPr>
          <w:rFonts w:ascii="Calisto MT" w:hAnsi="Calisto MT"/>
          <w:bCs/>
        </w:rPr>
        <w:t xml:space="preserve">or development of a customary prohibition. </w:t>
      </w:r>
      <w:r w:rsidR="00F153DF">
        <w:rPr>
          <w:rFonts w:ascii="Calisto MT" w:hAnsi="Calisto MT"/>
          <w:bCs/>
        </w:rPr>
        <w:t xml:space="preserve"> </w:t>
      </w:r>
      <w:r w:rsidR="00B73F19">
        <w:rPr>
          <w:rFonts w:ascii="Calisto MT" w:hAnsi="Calisto MT"/>
          <w:bCs/>
        </w:rPr>
        <w:t xml:space="preserve">     </w:t>
      </w:r>
      <w:r>
        <w:rPr>
          <w:rFonts w:ascii="Calisto MT" w:hAnsi="Calisto MT"/>
          <w:bCs/>
        </w:rPr>
        <w:t xml:space="preserve">   </w:t>
      </w:r>
    </w:p>
    <w:p w14:paraId="0DCA670C" w14:textId="6A4A0A61" w:rsidR="00A32975" w:rsidRDefault="00A32975" w:rsidP="00E468EE">
      <w:pPr>
        <w:spacing w:line="360" w:lineRule="auto"/>
        <w:rPr>
          <w:rFonts w:ascii="Calisto MT" w:hAnsi="Calisto MT"/>
          <w:bCs/>
        </w:rPr>
      </w:pPr>
    </w:p>
    <w:p w14:paraId="3386A2DC" w14:textId="77777777" w:rsidR="00F04B72" w:rsidRDefault="00A32975" w:rsidP="00CA717F">
      <w:pPr>
        <w:spacing w:line="360" w:lineRule="auto"/>
        <w:rPr>
          <w:rFonts w:ascii="Calisto MT" w:hAnsi="Calisto MT"/>
        </w:rPr>
      </w:pPr>
      <w:r>
        <w:rPr>
          <w:rFonts w:ascii="Calisto MT" w:hAnsi="Calisto MT"/>
          <w:bCs/>
        </w:rPr>
        <w:t>On reappraisal, then, it seems entirely possible to claim that the prohibition of reprisals against civilians is, indeed, customary</w:t>
      </w:r>
      <w:r w:rsidR="009E2E3C">
        <w:rPr>
          <w:rFonts w:ascii="Calisto MT" w:hAnsi="Calisto MT"/>
          <w:bCs/>
        </w:rPr>
        <w:t>—or at least that this is more likely than not</w:t>
      </w:r>
      <w:r>
        <w:rPr>
          <w:rFonts w:ascii="Calisto MT" w:hAnsi="Calisto MT"/>
          <w:bCs/>
        </w:rPr>
        <w:t xml:space="preserve">. Even </w:t>
      </w:r>
      <w:r w:rsidR="006106A9">
        <w:rPr>
          <w:rFonts w:ascii="Calisto MT" w:hAnsi="Calisto MT"/>
          <w:bCs/>
        </w:rPr>
        <w:t xml:space="preserve">taking </w:t>
      </w:r>
      <w:r>
        <w:rPr>
          <w:rFonts w:ascii="Calisto MT" w:hAnsi="Calisto MT"/>
          <w:bCs/>
        </w:rPr>
        <w:t xml:space="preserve">a more cautious approach whereby the customary rule may not </w:t>
      </w:r>
      <w:r w:rsidR="006106A9">
        <w:rPr>
          <w:rFonts w:ascii="Calisto MT" w:hAnsi="Calisto MT"/>
          <w:bCs/>
        </w:rPr>
        <w:t xml:space="preserve">(yet) </w:t>
      </w:r>
      <w:r>
        <w:rPr>
          <w:rFonts w:ascii="Calisto MT" w:hAnsi="Calisto MT"/>
          <w:bCs/>
        </w:rPr>
        <w:t xml:space="preserve">conclusively be said to exist, there </w:t>
      </w:r>
      <w:r w:rsidR="006106A9">
        <w:rPr>
          <w:rFonts w:ascii="Calisto MT" w:hAnsi="Calisto MT"/>
          <w:bCs/>
        </w:rPr>
        <w:t>is</w:t>
      </w:r>
      <w:r>
        <w:rPr>
          <w:rFonts w:ascii="Calisto MT" w:hAnsi="Calisto MT"/>
          <w:bCs/>
        </w:rPr>
        <w:t xml:space="preserve"> little doubt regarding the direction of travel, and that the trend towards its emergence </w:t>
      </w:r>
      <w:r w:rsidR="006106A9">
        <w:rPr>
          <w:rFonts w:ascii="Calisto MT" w:hAnsi="Calisto MT"/>
          <w:bCs/>
        </w:rPr>
        <w:t xml:space="preserve">and crystallisation </w:t>
      </w:r>
      <w:r>
        <w:rPr>
          <w:rFonts w:ascii="Calisto MT" w:hAnsi="Calisto MT"/>
          <w:bCs/>
        </w:rPr>
        <w:t>is clear.</w:t>
      </w:r>
      <w:r w:rsidR="000F6B11">
        <w:rPr>
          <w:rStyle w:val="FootnoteReference"/>
          <w:rFonts w:ascii="Calisto MT" w:hAnsi="Calisto MT"/>
          <w:bCs/>
        </w:rPr>
        <w:footnoteReference w:id="183"/>
      </w:r>
      <w:r>
        <w:rPr>
          <w:rFonts w:ascii="Calisto MT" w:hAnsi="Calisto MT"/>
          <w:bCs/>
        </w:rPr>
        <w:t xml:space="preserve"> In neither case, however, would the customary rule be opposable to the UK or the US.</w:t>
      </w:r>
      <w:r w:rsidR="000374BB">
        <w:rPr>
          <w:rFonts w:ascii="Calisto MT" w:hAnsi="Calisto MT"/>
          <w:bCs/>
        </w:rPr>
        <w:t xml:space="preserve"> That these </w:t>
      </w:r>
      <w:r w:rsidR="006106A9">
        <w:rPr>
          <w:rFonts w:ascii="Calisto MT" w:hAnsi="Calisto MT"/>
          <w:bCs/>
        </w:rPr>
        <w:t xml:space="preserve">two </w:t>
      </w:r>
      <w:r w:rsidR="000374BB">
        <w:rPr>
          <w:rFonts w:ascii="Calisto MT" w:hAnsi="Calisto MT"/>
          <w:bCs/>
        </w:rPr>
        <w:t xml:space="preserve">States continue to </w:t>
      </w:r>
      <w:r w:rsidR="000374BB" w:rsidRPr="00E468EE">
        <w:rPr>
          <w:rFonts w:ascii="Calisto MT" w:hAnsi="Calisto MT"/>
        </w:rPr>
        <w:t>‘cling tenaciously to the right of reprisal’,</w:t>
      </w:r>
      <w:r w:rsidR="00B866D3" w:rsidRPr="00E468EE">
        <w:rPr>
          <w:rStyle w:val="FootnoteReference"/>
          <w:rFonts w:ascii="Calisto MT" w:hAnsi="Calisto MT"/>
        </w:rPr>
        <w:footnoteReference w:id="184"/>
      </w:r>
      <w:r w:rsidR="00B866D3" w:rsidRPr="00E468EE">
        <w:rPr>
          <w:rFonts w:ascii="Calisto MT" w:hAnsi="Calisto MT"/>
        </w:rPr>
        <w:t xml:space="preserve"> </w:t>
      </w:r>
      <w:r w:rsidR="000374BB">
        <w:rPr>
          <w:rFonts w:ascii="Calisto MT" w:hAnsi="Calisto MT"/>
        </w:rPr>
        <w:t>is hugely disappointing</w:t>
      </w:r>
      <w:r w:rsidR="000374BB" w:rsidRPr="00E468EE">
        <w:rPr>
          <w:rFonts w:ascii="Calisto MT" w:hAnsi="Calisto MT"/>
        </w:rPr>
        <w:t xml:space="preserve">. </w:t>
      </w:r>
      <w:r w:rsidR="000403F8">
        <w:rPr>
          <w:rFonts w:ascii="Calisto MT" w:hAnsi="Calisto MT"/>
        </w:rPr>
        <w:t xml:space="preserve">At its broadest, </w:t>
      </w:r>
      <w:r w:rsidR="009E2E3C">
        <w:rPr>
          <w:rFonts w:ascii="Calisto MT" w:hAnsi="Calisto MT"/>
        </w:rPr>
        <w:t>it</w:t>
      </w:r>
      <w:r w:rsidR="000403F8">
        <w:rPr>
          <w:rFonts w:ascii="Calisto MT" w:hAnsi="Calisto MT"/>
        </w:rPr>
        <w:t xml:space="preserve"> </w:t>
      </w:r>
      <w:r w:rsidR="009E2E3C">
        <w:rPr>
          <w:rFonts w:ascii="Calisto MT" w:hAnsi="Calisto MT"/>
        </w:rPr>
        <w:t>c</w:t>
      </w:r>
      <w:r w:rsidR="000403F8">
        <w:rPr>
          <w:rFonts w:ascii="Calisto MT" w:hAnsi="Calisto MT"/>
        </w:rPr>
        <w:t xml:space="preserve">ould mean that </w:t>
      </w:r>
      <w:r w:rsidR="000403F8" w:rsidRPr="00E468EE">
        <w:rPr>
          <w:rFonts w:ascii="Calisto MT" w:hAnsi="Calisto MT"/>
        </w:rPr>
        <w:t>‘Literally any material breach by an enemy of the laws of war opens the door to retaliation against civilian populations, provided that the rules of proportionality and subsidiarity are observed’.</w:t>
      </w:r>
      <w:r w:rsidR="000403F8" w:rsidRPr="00E468EE">
        <w:rPr>
          <w:rStyle w:val="FootnoteReference"/>
          <w:rFonts w:ascii="Calisto MT" w:hAnsi="Calisto MT"/>
        </w:rPr>
        <w:footnoteReference w:id="185"/>
      </w:r>
      <w:r w:rsidR="000403F8" w:rsidRPr="00E468EE">
        <w:rPr>
          <w:rFonts w:ascii="Calisto MT" w:hAnsi="Calisto MT"/>
        </w:rPr>
        <w:t xml:space="preserve"> </w:t>
      </w:r>
      <w:r w:rsidR="000403F8">
        <w:rPr>
          <w:rFonts w:ascii="Calisto MT" w:hAnsi="Calisto MT"/>
        </w:rPr>
        <w:t xml:space="preserve">Even a narrower approach, focusing on responses in kind to </w:t>
      </w:r>
      <w:r w:rsidR="00352AD7">
        <w:rPr>
          <w:rFonts w:ascii="Calisto MT" w:hAnsi="Calisto MT"/>
        </w:rPr>
        <w:t xml:space="preserve">attacks upon </w:t>
      </w:r>
      <w:r w:rsidR="00F04B72">
        <w:rPr>
          <w:rFonts w:ascii="Calisto MT" w:hAnsi="Calisto MT"/>
        </w:rPr>
        <w:t>their</w:t>
      </w:r>
      <w:r w:rsidR="00352AD7">
        <w:rPr>
          <w:rFonts w:ascii="Calisto MT" w:hAnsi="Calisto MT"/>
        </w:rPr>
        <w:t xml:space="preserve"> own civilians </w:t>
      </w:r>
      <w:r w:rsidR="000403F8">
        <w:rPr>
          <w:rFonts w:ascii="Calisto MT" w:hAnsi="Calisto MT"/>
        </w:rPr>
        <w:t>and arguing that prohibiti</w:t>
      </w:r>
      <w:r w:rsidR="00F04B72">
        <w:rPr>
          <w:rFonts w:ascii="Calisto MT" w:hAnsi="Calisto MT"/>
        </w:rPr>
        <w:t xml:space="preserve">ng </w:t>
      </w:r>
      <w:r w:rsidR="000403F8">
        <w:rPr>
          <w:rFonts w:ascii="Calisto MT" w:hAnsi="Calisto MT"/>
        </w:rPr>
        <w:t xml:space="preserve">reprisals in such circumstances </w:t>
      </w:r>
      <w:r w:rsidR="00903E08">
        <w:rPr>
          <w:rFonts w:ascii="Calisto MT" w:hAnsi="Calisto MT"/>
        </w:rPr>
        <w:t>represents a ‘moral stance which public opinion will not sustain’</w:t>
      </w:r>
      <w:r w:rsidR="00903E08" w:rsidRPr="00E468EE">
        <w:rPr>
          <w:rStyle w:val="FootnoteReference"/>
          <w:rFonts w:ascii="Calisto MT" w:hAnsi="Calisto MT"/>
        </w:rPr>
        <w:footnoteReference w:id="186"/>
      </w:r>
      <w:r w:rsidR="00352AD7">
        <w:rPr>
          <w:rFonts w:ascii="Calisto MT" w:hAnsi="Calisto MT"/>
        </w:rPr>
        <w:t xml:space="preserve"> </w:t>
      </w:r>
      <w:r w:rsidR="000403F8">
        <w:rPr>
          <w:rFonts w:ascii="Calisto MT" w:hAnsi="Calisto MT"/>
        </w:rPr>
        <w:t>is</w:t>
      </w:r>
      <w:r w:rsidR="00352AD7">
        <w:rPr>
          <w:rFonts w:ascii="Calisto MT" w:hAnsi="Calisto MT"/>
        </w:rPr>
        <w:t xml:space="preserve"> dangerous</w:t>
      </w:r>
      <w:r w:rsidR="000403F8">
        <w:rPr>
          <w:rFonts w:ascii="Calisto MT" w:hAnsi="Calisto MT"/>
        </w:rPr>
        <w:t>.</w:t>
      </w:r>
      <w:r w:rsidR="00352AD7">
        <w:rPr>
          <w:rFonts w:ascii="Calisto MT" w:hAnsi="Calisto MT"/>
        </w:rPr>
        <w:t xml:space="preserve"> </w:t>
      </w:r>
      <w:r w:rsidR="000403F8">
        <w:rPr>
          <w:rFonts w:ascii="Calisto MT" w:hAnsi="Calisto MT"/>
        </w:rPr>
        <w:t>Belligerent reprisals are not limited to responses in kind—this is ‘</w:t>
      </w:r>
      <w:r w:rsidR="000403F8" w:rsidRPr="000403F8">
        <w:rPr>
          <w:rFonts w:ascii="Calisto MT" w:hAnsi="Calisto MT"/>
          <w:i/>
        </w:rPr>
        <w:t>lex</w:t>
      </w:r>
      <w:r w:rsidR="000403F8">
        <w:rPr>
          <w:rFonts w:ascii="Calisto MT" w:hAnsi="Calisto MT"/>
        </w:rPr>
        <w:t xml:space="preserve"> </w:t>
      </w:r>
      <w:r w:rsidR="000403F8" w:rsidRPr="000403F8">
        <w:rPr>
          <w:rFonts w:ascii="Calisto MT" w:hAnsi="Calisto MT"/>
          <w:i/>
        </w:rPr>
        <w:t>talionis</w:t>
      </w:r>
      <w:r w:rsidR="000403F8">
        <w:rPr>
          <w:rFonts w:ascii="Calisto MT" w:hAnsi="Calisto MT"/>
        </w:rPr>
        <w:t xml:space="preserve"> rather than … law enforcement’,</w:t>
      </w:r>
      <w:r w:rsidR="000403F8">
        <w:rPr>
          <w:rStyle w:val="FootnoteReference"/>
          <w:rFonts w:ascii="Calisto MT" w:hAnsi="Calisto MT"/>
        </w:rPr>
        <w:footnoteReference w:id="187"/>
      </w:r>
      <w:r w:rsidR="000403F8" w:rsidRPr="000403F8">
        <w:rPr>
          <w:rFonts w:ascii="Calisto MT" w:hAnsi="Calisto MT"/>
        </w:rPr>
        <w:t xml:space="preserve"> </w:t>
      </w:r>
      <w:r w:rsidR="000403F8">
        <w:rPr>
          <w:rFonts w:ascii="Calisto MT" w:hAnsi="Calisto MT"/>
        </w:rPr>
        <w:t>and s</w:t>
      </w:r>
      <w:r w:rsidR="00352AD7">
        <w:rPr>
          <w:rFonts w:ascii="Calisto MT" w:hAnsi="Calisto MT"/>
        </w:rPr>
        <w:t xml:space="preserve">peculation as to whether governments can withstand public pressure and calls for revenge </w:t>
      </w:r>
      <w:r w:rsidR="00143FEB">
        <w:rPr>
          <w:rFonts w:ascii="Calisto MT" w:hAnsi="Calisto MT"/>
        </w:rPr>
        <w:t>can</w:t>
      </w:r>
      <w:r w:rsidR="00352AD7">
        <w:rPr>
          <w:rFonts w:ascii="Calisto MT" w:hAnsi="Calisto MT"/>
        </w:rPr>
        <w:t xml:space="preserve">not be the basis </w:t>
      </w:r>
      <w:r w:rsidR="00352AD7">
        <w:rPr>
          <w:rFonts w:ascii="Calisto MT" w:hAnsi="Calisto MT"/>
        </w:rPr>
        <w:lastRenderedPageBreak/>
        <w:t>on which the rules of IHL develop</w:t>
      </w:r>
      <w:r w:rsidR="00CA717F">
        <w:rPr>
          <w:rFonts w:ascii="Calisto MT" w:hAnsi="Calisto MT"/>
        </w:rPr>
        <w:t>.</w:t>
      </w:r>
      <w:r w:rsidR="00352AD7" w:rsidRPr="00E468EE">
        <w:rPr>
          <w:rStyle w:val="FootnoteReference"/>
          <w:rFonts w:ascii="Calisto MT" w:hAnsi="Calisto MT"/>
        </w:rPr>
        <w:footnoteReference w:id="188"/>
      </w:r>
      <w:r w:rsidR="000403F8">
        <w:rPr>
          <w:rFonts w:ascii="Calisto MT" w:hAnsi="Calisto MT"/>
        </w:rPr>
        <w:t xml:space="preserve"> </w:t>
      </w:r>
      <w:r w:rsidR="00CA717F">
        <w:rPr>
          <w:rFonts w:ascii="Calisto MT" w:hAnsi="Calisto MT"/>
        </w:rPr>
        <w:t>N</w:t>
      </w:r>
      <w:r w:rsidR="000403F8">
        <w:rPr>
          <w:rFonts w:ascii="Calisto MT" w:hAnsi="Calisto MT"/>
        </w:rPr>
        <w:t xml:space="preserve">either approach </w:t>
      </w:r>
      <w:r w:rsidR="00143FEB">
        <w:rPr>
          <w:rFonts w:ascii="Calisto MT" w:hAnsi="Calisto MT"/>
        </w:rPr>
        <w:t>is</w:t>
      </w:r>
      <w:r w:rsidR="000403F8">
        <w:rPr>
          <w:rFonts w:ascii="Calisto MT" w:hAnsi="Calisto MT"/>
        </w:rPr>
        <w:t xml:space="preserve"> </w:t>
      </w:r>
      <w:r w:rsidR="000403F8" w:rsidRPr="00E468EE">
        <w:rPr>
          <w:rFonts w:ascii="Calisto MT" w:hAnsi="Calisto MT"/>
        </w:rPr>
        <w:t>acceptable in light of the overarching aims of</w:t>
      </w:r>
      <w:r w:rsidR="000403F8">
        <w:rPr>
          <w:rFonts w:ascii="Calisto MT" w:hAnsi="Calisto MT"/>
        </w:rPr>
        <w:t xml:space="preserve"> IHL</w:t>
      </w:r>
      <w:r w:rsidR="00956CE3">
        <w:rPr>
          <w:rFonts w:ascii="Calisto MT" w:hAnsi="Calisto MT"/>
        </w:rPr>
        <w:t xml:space="preserve"> and the humanization of international law more generally</w:t>
      </w:r>
      <w:r w:rsidR="00CA717F">
        <w:rPr>
          <w:rFonts w:ascii="Calisto MT" w:hAnsi="Calisto MT"/>
        </w:rPr>
        <w:t>,</w:t>
      </w:r>
      <w:r w:rsidR="00956CE3">
        <w:rPr>
          <w:rStyle w:val="FootnoteReference"/>
          <w:rFonts w:ascii="Calisto MT" w:hAnsi="Calisto MT"/>
        </w:rPr>
        <w:footnoteReference w:id="189"/>
      </w:r>
      <w:r w:rsidR="000403F8">
        <w:rPr>
          <w:rFonts w:ascii="Calisto MT" w:hAnsi="Calisto MT"/>
        </w:rPr>
        <w:t xml:space="preserve"> </w:t>
      </w:r>
      <w:r w:rsidR="00CA717F">
        <w:rPr>
          <w:rFonts w:ascii="Calisto MT" w:hAnsi="Calisto MT"/>
        </w:rPr>
        <w:t xml:space="preserve">and Meron notes </w:t>
      </w:r>
      <w:r w:rsidR="00143FEB">
        <w:rPr>
          <w:rFonts w:ascii="Calisto MT" w:hAnsi="Calisto MT"/>
        </w:rPr>
        <w:t xml:space="preserve">a reluctance </w:t>
      </w:r>
      <w:r w:rsidR="00CA717F">
        <w:rPr>
          <w:rFonts w:ascii="Calisto MT" w:hAnsi="Calisto MT"/>
        </w:rPr>
        <w:t>‘to reject conventional norms whose content merits customary law status as candidates for that status, … [reflecting] the strength of moral claims for the application and observance of the norms in instruments relating to international human rights and humanitarian law’.</w:t>
      </w:r>
      <w:r w:rsidR="00CA717F">
        <w:rPr>
          <w:rStyle w:val="FootnoteReference"/>
          <w:rFonts w:ascii="Calisto MT" w:hAnsi="Calisto MT"/>
        </w:rPr>
        <w:footnoteReference w:id="190"/>
      </w:r>
    </w:p>
    <w:p w14:paraId="51FE1458" w14:textId="42723C78" w:rsidR="00CA717F" w:rsidRDefault="00CA717F" w:rsidP="00CA717F">
      <w:pPr>
        <w:spacing w:line="360" w:lineRule="auto"/>
        <w:rPr>
          <w:rFonts w:ascii="Calisto MT" w:hAnsi="Calisto MT"/>
        </w:rPr>
      </w:pPr>
      <w:r>
        <w:rPr>
          <w:rFonts w:ascii="Calisto MT" w:hAnsi="Calisto MT"/>
        </w:rPr>
        <w:t xml:space="preserve">  </w:t>
      </w:r>
    </w:p>
    <w:p w14:paraId="49C179EC" w14:textId="525964C8" w:rsidR="00CA717F" w:rsidRDefault="00B866D3" w:rsidP="00F8382C">
      <w:pPr>
        <w:spacing w:line="360" w:lineRule="auto"/>
        <w:rPr>
          <w:rFonts w:ascii="Calisto MT" w:hAnsi="Calisto MT"/>
        </w:rPr>
      </w:pPr>
      <w:r w:rsidRPr="00E468EE">
        <w:rPr>
          <w:rFonts w:ascii="Calisto MT" w:hAnsi="Calisto MT"/>
        </w:rPr>
        <w:t>Of course, removing the option of reprisals against the civilian population returns us to the thorny question of enforc</w:t>
      </w:r>
      <w:r w:rsidR="00CA717F">
        <w:rPr>
          <w:rFonts w:ascii="Calisto MT" w:hAnsi="Calisto MT"/>
        </w:rPr>
        <w:t xml:space="preserve">ing IHL, </w:t>
      </w:r>
      <w:r w:rsidR="00CA717F" w:rsidRPr="00E468EE">
        <w:rPr>
          <w:rFonts w:ascii="Calisto MT" w:hAnsi="Calisto MT"/>
        </w:rPr>
        <w:t>plac</w:t>
      </w:r>
      <w:r w:rsidR="00CA717F">
        <w:rPr>
          <w:rFonts w:ascii="Calisto MT" w:hAnsi="Calisto MT"/>
        </w:rPr>
        <w:t>ing</w:t>
      </w:r>
      <w:r w:rsidR="00CA717F" w:rsidRPr="00E468EE">
        <w:rPr>
          <w:rFonts w:ascii="Calisto MT" w:hAnsi="Calisto MT"/>
        </w:rPr>
        <w:t xml:space="preserve"> a heav</w:t>
      </w:r>
      <w:r w:rsidR="00F8382C">
        <w:rPr>
          <w:rFonts w:ascii="Calisto MT" w:hAnsi="Calisto MT"/>
        </w:rPr>
        <w:t>y</w:t>
      </w:r>
      <w:r w:rsidR="00CA717F" w:rsidRPr="00E468EE">
        <w:rPr>
          <w:rFonts w:ascii="Calisto MT" w:hAnsi="Calisto MT"/>
        </w:rPr>
        <w:t xml:space="preserve"> burden on </w:t>
      </w:r>
      <w:r w:rsidR="00F8382C">
        <w:rPr>
          <w:rFonts w:ascii="Calisto MT" w:hAnsi="Calisto MT"/>
        </w:rPr>
        <w:t xml:space="preserve">alternative </w:t>
      </w:r>
      <w:r w:rsidR="00CA717F" w:rsidRPr="00E468EE">
        <w:rPr>
          <w:rFonts w:ascii="Calisto MT" w:hAnsi="Calisto MT"/>
        </w:rPr>
        <w:t>methods. The ICTY was happy to accept this, stating that</w:t>
      </w:r>
      <w:r w:rsidR="00F8382C">
        <w:rPr>
          <w:rFonts w:ascii="Calisto MT" w:hAnsi="Calisto MT"/>
        </w:rPr>
        <w:t>, whilst</w:t>
      </w:r>
      <w:r w:rsidR="00CA717F" w:rsidRPr="00E468EE">
        <w:rPr>
          <w:rFonts w:ascii="Calisto MT" w:hAnsi="Calisto MT"/>
        </w:rPr>
        <w:t xml:space="preserve"> belligerent reprisals:</w:t>
      </w:r>
    </w:p>
    <w:p w14:paraId="4A7C2539" w14:textId="77777777" w:rsidR="008D7855" w:rsidRPr="00E468EE" w:rsidRDefault="008D7855" w:rsidP="00F8382C">
      <w:pPr>
        <w:spacing w:line="360" w:lineRule="auto"/>
        <w:rPr>
          <w:rFonts w:ascii="Calisto MT" w:hAnsi="Calisto MT"/>
        </w:rPr>
      </w:pPr>
    </w:p>
    <w:p w14:paraId="28D7630B" w14:textId="4905764E" w:rsidR="00CA717F" w:rsidRPr="00E468EE" w:rsidRDefault="00CA717F" w:rsidP="00F8382C">
      <w:pPr>
        <w:spacing w:line="360" w:lineRule="auto"/>
        <w:ind w:left="720"/>
        <w:rPr>
          <w:rFonts w:ascii="Calisto MT" w:hAnsi="Calisto MT"/>
        </w:rPr>
      </w:pPr>
      <w:r w:rsidRPr="00E468EE">
        <w:rPr>
          <w:rFonts w:ascii="Calisto MT" w:hAnsi="Calisto MT"/>
        </w:rPr>
        <w:t>… could have a modicum of justification in the past, when they constituted practically the only effective means of compelling the enemy to abandon unlawful acts of warfare and to comply in future with international law, … they can no longer be justified in this manner. A means of inducing compliance with international law is at present more widely available and, more importantly, is beginning to prove fairly efficacious: the prosecution and punishment of war crimes and crimes against humanity by national or international courts. This means serves the purpose of bringing to justice those who are responsible for any such crime, as well as</w:t>
      </w:r>
      <w:r w:rsidR="00F8382C">
        <w:rPr>
          <w:rFonts w:ascii="Calisto MT" w:hAnsi="Calisto MT"/>
        </w:rPr>
        <w:t xml:space="preserve"> … </w:t>
      </w:r>
      <w:r w:rsidRPr="00E468EE">
        <w:rPr>
          <w:rFonts w:ascii="Calisto MT" w:hAnsi="Calisto MT"/>
        </w:rPr>
        <w:t>deterring at least the most blatant violations of international humanitarian law.</w:t>
      </w:r>
      <w:r w:rsidRPr="00E468EE">
        <w:rPr>
          <w:rStyle w:val="FootnoteReference"/>
          <w:rFonts w:ascii="Calisto MT" w:hAnsi="Calisto MT"/>
        </w:rPr>
        <w:footnoteReference w:id="191"/>
      </w:r>
    </w:p>
    <w:p w14:paraId="555011EF" w14:textId="2CE2DA0B" w:rsidR="00B866D3" w:rsidRPr="00E468EE" w:rsidRDefault="00B866D3" w:rsidP="00CA717F">
      <w:pPr>
        <w:spacing w:line="360" w:lineRule="auto"/>
        <w:rPr>
          <w:rFonts w:ascii="Calisto MT" w:hAnsi="Calisto MT"/>
        </w:rPr>
      </w:pPr>
    </w:p>
    <w:p w14:paraId="4ED20FE3" w14:textId="0A473E63" w:rsidR="00F8382C" w:rsidRPr="00E468EE" w:rsidRDefault="00F30760" w:rsidP="00F8382C">
      <w:pPr>
        <w:spacing w:line="360" w:lineRule="auto"/>
        <w:rPr>
          <w:rFonts w:ascii="Calisto MT" w:hAnsi="Calisto MT"/>
        </w:rPr>
      </w:pPr>
      <w:r>
        <w:rPr>
          <w:rFonts w:ascii="Calisto MT" w:hAnsi="Calisto MT"/>
        </w:rPr>
        <w:t>R</w:t>
      </w:r>
      <w:r w:rsidR="00F8382C">
        <w:rPr>
          <w:rFonts w:ascii="Calisto MT" w:hAnsi="Calisto MT"/>
        </w:rPr>
        <w:t xml:space="preserve">ecent conflicts </w:t>
      </w:r>
      <w:r w:rsidR="00B46682">
        <w:rPr>
          <w:rFonts w:ascii="Calisto MT" w:hAnsi="Calisto MT"/>
        </w:rPr>
        <w:t xml:space="preserve">may not provide </w:t>
      </w:r>
      <w:r w:rsidR="00F8382C">
        <w:rPr>
          <w:rFonts w:ascii="Calisto MT" w:hAnsi="Calisto MT"/>
        </w:rPr>
        <w:t>compelling evidence for this assertion,</w:t>
      </w:r>
      <w:r w:rsidR="002B5BBF">
        <w:rPr>
          <w:rStyle w:val="FootnoteReference"/>
          <w:rFonts w:ascii="Calisto MT" w:hAnsi="Calisto MT"/>
        </w:rPr>
        <w:footnoteReference w:id="192"/>
      </w:r>
      <w:r w:rsidR="00F8382C">
        <w:rPr>
          <w:rFonts w:ascii="Calisto MT" w:hAnsi="Calisto MT"/>
        </w:rPr>
        <w:t xml:space="preserve"> </w:t>
      </w:r>
      <w:r w:rsidR="00B46682">
        <w:rPr>
          <w:rFonts w:ascii="Calisto MT" w:hAnsi="Calisto MT"/>
        </w:rPr>
        <w:t xml:space="preserve">but </w:t>
      </w:r>
      <w:r w:rsidR="00F8382C">
        <w:rPr>
          <w:rFonts w:ascii="Calisto MT" w:hAnsi="Calisto MT"/>
        </w:rPr>
        <w:t xml:space="preserve">it </w:t>
      </w:r>
      <w:r w:rsidR="00143FEB">
        <w:rPr>
          <w:rFonts w:ascii="Calisto MT" w:hAnsi="Calisto MT"/>
        </w:rPr>
        <w:t>is</w:t>
      </w:r>
      <w:r w:rsidR="00F8382C">
        <w:rPr>
          <w:rFonts w:ascii="Calisto MT" w:hAnsi="Calisto MT"/>
        </w:rPr>
        <w:t xml:space="preserve"> undeniable that </w:t>
      </w:r>
      <w:r w:rsidR="00F8382C" w:rsidRPr="00E468EE">
        <w:rPr>
          <w:rFonts w:ascii="Calisto MT" w:hAnsi="Calisto MT"/>
        </w:rPr>
        <w:t xml:space="preserve">reprisals </w:t>
      </w:r>
      <w:r w:rsidR="00F8382C">
        <w:rPr>
          <w:rFonts w:ascii="Calisto MT" w:hAnsi="Calisto MT"/>
        </w:rPr>
        <w:t xml:space="preserve">against civilians </w:t>
      </w:r>
      <w:r w:rsidR="00F8382C" w:rsidRPr="00E468EE">
        <w:rPr>
          <w:rFonts w:ascii="Calisto MT" w:hAnsi="Calisto MT"/>
        </w:rPr>
        <w:t>are inconsistent</w:t>
      </w:r>
      <w:r w:rsidR="00F8382C">
        <w:rPr>
          <w:rFonts w:ascii="Calisto MT" w:hAnsi="Calisto MT"/>
        </w:rPr>
        <w:t xml:space="preserve"> with both humanitarian </w:t>
      </w:r>
      <w:r w:rsidR="00F8382C">
        <w:rPr>
          <w:rFonts w:ascii="Calisto MT" w:hAnsi="Calisto MT"/>
        </w:rPr>
        <w:lastRenderedPageBreak/>
        <w:t xml:space="preserve">trends and </w:t>
      </w:r>
      <w:r w:rsidR="00F8382C" w:rsidRPr="00E468EE">
        <w:rPr>
          <w:rFonts w:ascii="Calisto MT" w:hAnsi="Calisto MT"/>
        </w:rPr>
        <w:t>the development of international criminal justice</w:t>
      </w:r>
      <w:r w:rsidR="00B46682">
        <w:rPr>
          <w:rFonts w:ascii="Calisto MT" w:hAnsi="Calisto MT"/>
        </w:rPr>
        <w:t>: ‘</w:t>
      </w:r>
      <w:r w:rsidR="00F8382C" w:rsidRPr="00E468EE">
        <w:rPr>
          <w:rFonts w:ascii="Calisto MT" w:hAnsi="Calisto MT"/>
        </w:rPr>
        <w:t>in the whole of the international legal order, they have become a complete anachronism</w:t>
      </w:r>
      <w:r w:rsidR="00B46682">
        <w:rPr>
          <w:rFonts w:ascii="Calisto MT" w:hAnsi="Calisto MT"/>
        </w:rPr>
        <w:t>’</w:t>
      </w:r>
      <w:r w:rsidR="00F8382C" w:rsidRPr="00E468EE">
        <w:rPr>
          <w:rFonts w:ascii="Calisto MT" w:hAnsi="Calisto MT"/>
        </w:rPr>
        <w:t>.</w:t>
      </w:r>
      <w:r w:rsidR="00B46682">
        <w:rPr>
          <w:rStyle w:val="FootnoteReference"/>
          <w:rFonts w:ascii="Calisto MT" w:hAnsi="Calisto MT"/>
        </w:rPr>
        <w:footnoteReference w:id="193"/>
      </w:r>
    </w:p>
    <w:p w14:paraId="716EC728" w14:textId="77777777" w:rsidR="008803F3" w:rsidRDefault="008803F3" w:rsidP="00E468EE">
      <w:pPr>
        <w:spacing w:line="360" w:lineRule="auto"/>
        <w:rPr>
          <w:rFonts w:ascii="Calisto MT" w:hAnsi="Calisto MT"/>
          <w:b/>
          <w:bCs/>
        </w:rPr>
      </w:pPr>
    </w:p>
    <w:p w14:paraId="01256950" w14:textId="4AE68035" w:rsidR="007503B6" w:rsidRDefault="00A41E15" w:rsidP="00E468EE">
      <w:pPr>
        <w:spacing w:line="360" w:lineRule="auto"/>
        <w:rPr>
          <w:rFonts w:ascii="Calisto MT" w:hAnsi="Calisto MT"/>
          <w:b/>
          <w:bCs/>
        </w:rPr>
      </w:pPr>
      <w:bookmarkStart w:id="0" w:name="_GoBack"/>
      <w:bookmarkEnd w:id="0"/>
      <w:r>
        <w:rPr>
          <w:rFonts w:ascii="Calisto MT" w:hAnsi="Calisto MT"/>
          <w:b/>
          <w:bCs/>
        </w:rPr>
        <w:t>7</w:t>
      </w:r>
      <w:r w:rsidR="007503B6">
        <w:rPr>
          <w:rFonts w:ascii="Calisto MT" w:hAnsi="Calisto MT"/>
          <w:b/>
          <w:bCs/>
        </w:rPr>
        <w:t xml:space="preserve"> Conclu</w:t>
      </w:r>
      <w:r w:rsidR="00734728">
        <w:rPr>
          <w:rFonts w:ascii="Calisto MT" w:hAnsi="Calisto MT"/>
          <w:b/>
          <w:bCs/>
        </w:rPr>
        <w:t xml:space="preserve">ding </w:t>
      </w:r>
      <w:r w:rsidR="009E385A">
        <w:rPr>
          <w:rFonts w:ascii="Calisto MT" w:hAnsi="Calisto MT"/>
          <w:b/>
          <w:bCs/>
        </w:rPr>
        <w:t>Remarks</w:t>
      </w:r>
    </w:p>
    <w:p w14:paraId="535A8511" w14:textId="1E5E2C9D" w:rsidR="007503B6" w:rsidRDefault="007503B6" w:rsidP="00E468EE">
      <w:pPr>
        <w:spacing w:line="360" w:lineRule="auto"/>
        <w:rPr>
          <w:rFonts w:ascii="Calisto MT" w:hAnsi="Calisto MT"/>
          <w:b/>
          <w:bCs/>
        </w:rPr>
      </w:pPr>
    </w:p>
    <w:p w14:paraId="4C123A91" w14:textId="03FD54B0" w:rsidR="000F6B11" w:rsidRDefault="00F30760" w:rsidP="00E468EE">
      <w:pPr>
        <w:spacing w:line="360" w:lineRule="auto"/>
        <w:rPr>
          <w:rFonts w:ascii="Calisto MT" w:hAnsi="Calisto MT"/>
          <w:bCs/>
        </w:rPr>
      </w:pPr>
      <w:r>
        <w:rPr>
          <w:rFonts w:ascii="Calisto MT" w:hAnsi="Calisto MT"/>
          <w:bCs/>
        </w:rPr>
        <w:t xml:space="preserve">There is widespread compliance with the prohibition of reprisals against civilians. For most States, however, it can be difficult to separate this from compliance with the treaty obligation contained within Article 51(6) API. </w:t>
      </w:r>
      <w:r w:rsidRPr="00F30760">
        <w:rPr>
          <w:rFonts w:ascii="Calisto MT" w:hAnsi="Calisto MT"/>
          <w:bCs/>
          <w:i/>
        </w:rPr>
        <w:t>Opinio juris</w:t>
      </w:r>
      <w:r>
        <w:rPr>
          <w:rFonts w:ascii="Calisto MT" w:hAnsi="Calisto MT"/>
          <w:bCs/>
        </w:rPr>
        <w:t xml:space="preserve"> as to the customary status of the prohibition is therefore invaluable but, as is often the case, difficult to identify. As such</w:t>
      </w:r>
      <w:r w:rsidR="005D7AEC">
        <w:rPr>
          <w:rFonts w:ascii="Calisto MT" w:hAnsi="Calisto MT"/>
          <w:bCs/>
        </w:rPr>
        <w:t>,</w:t>
      </w:r>
      <w:r>
        <w:rPr>
          <w:rFonts w:ascii="Calisto MT" w:hAnsi="Calisto MT"/>
          <w:bCs/>
        </w:rPr>
        <w:t xml:space="preserve"> and almost inevitably in the context of a legal system whereby the existence of customary rules must be objectively discerned</w:t>
      </w:r>
      <w:r w:rsidR="005D7AEC">
        <w:rPr>
          <w:rFonts w:ascii="Calisto MT" w:hAnsi="Calisto MT"/>
          <w:bCs/>
        </w:rPr>
        <w:t>,</w:t>
      </w:r>
      <w:r>
        <w:rPr>
          <w:rFonts w:ascii="Calisto MT" w:hAnsi="Calisto MT"/>
          <w:bCs/>
        </w:rPr>
        <w:t xml:space="preserve"> it is difficult to be entirely certain. Nonetheless, this article argues that the likelihood leans towards the prohibition as a customary, rather than simply a treaty-based, rule</w:t>
      </w:r>
      <w:r w:rsidR="000F6B11">
        <w:rPr>
          <w:rFonts w:ascii="Calisto MT" w:hAnsi="Calisto MT"/>
          <w:bCs/>
        </w:rPr>
        <w:t xml:space="preserve"> and that</w:t>
      </w:r>
      <w:r w:rsidR="00F04B72">
        <w:rPr>
          <w:rFonts w:ascii="Calisto MT" w:hAnsi="Calisto MT"/>
          <w:bCs/>
        </w:rPr>
        <w:t>—</w:t>
      </w:r>
      <w:r w:rsidR="000F6B11">
        <w:rPr>
          <w:rFonts w:ascii="Calisto MT" w:hAnsi="Calisto MT"/>
          <w:bCs/>
        </w:rPr>
        <w:t xml:space="preserve">even if some might </w:t>
      </w:r>
      <w:r w:rsidR="00143FEB">
        <w:rPr>
          <w:rFonts w:ascii="Calisto MT" w:hAnsi="Calisto MT"/>
          <w:bCs/>
        </w:rPr>
        <w:t>claim</w:t>
      </w:r>
      <w:r w:rsidR="000F6B11">
        <w:rPr>
          <w:rFonts w:ascii="Calisto MT" w:hAnsi="Calisto MT"/>
          <w:bCs/>
        </w:rPr>
        <w:t xml:space="preserve"> that the rule does not currently exist in customary IHL</w:t>
      </w:r>
      <w:r w:rsidR="00F04B72">
        <w:rPr>
          <w:rFonts w:ascii="Calisto MT" w:hAnsi="Calisto MT"/>
          <w:bCs/>
        </w:rPr>
        <w:t>—</w:t>
      </w:r>
      <w:r w:rsidR="000F6B11">
        <w:rPr>
          <w:rFonts w:ascii="Calisto MT" w:hAnsi="Calisto MT"/>
          <w:bCs/>
        </w:rPr>
        <w:t>there is little doubt that international law is moving towards that conclusion.</w:t>
      </w:r>
    </w:p>
    <w:p w14:paraId="6C21BCA8" w14:textId="43EBE738" w:rsidR="00F30760" w:rsidRDefault="00F30760" w:rsidP="00E468EE">
      <w:pPr>
        <w:spacing w:line="360" w:lineRule="auto"/>
        <w:rPr>
          <w:rFonts w:ascii="Calisto MT" w:hAnsi="Calisto MT"/>
          <w:bCs/>
        </w:rPr>
      </w:pPr>
      <w:r>
        <w:rPr>
          <w:rFonts w:ascii="Calisto MT" w:hAnsi="Calisto MT"/>
          <w:bCs/>
        </w:rPr>
        <w:t xml:space="preserve">     </w:t>
      </w:r>
    </w:p>
    <w:p w14:paraId="029E5FE4" w14:textId="4622A354" w:rsidR="008803F3" w:rsidRDefault="000F6B11" w:rsidP="00E468EE">
      <w:pPr>
        <w:spacing w:line="360" w:lineRule="auto"/>
        <w:rPr>
          <w:rFonts w:ascii="Calisto MT" w:hAnsi="Calisto MT"/>
          <w:bCs/>
        </w:rPr>
      </w:pPr>
      <w:r>
        <w:rPr>
          <w:rFonts w:ascii="Calisto MT" w:hAnsi="Calisto MT"/>
          <w:bCs/>
        </w:rPr>
        <w:t xml:space="preserve">Only the UK and the US have offered sustained, consistent and unambiguous opposition to the development of a customary rule, insisting instead that customary law permits reprisals against enemy civilians. Rather than frustrate the development and crystallization of the customary rule, however, it is much more plausible that the rule </w:t>
      </w:r>
      <w:r w:rsidR="00F04B72">
        <w:rPr>
          <w:rFonts w:ascii="Calisto MT" w:hAnsi="Calisto MT"/>
          <w:bCs/>
        </w:rPr>
        <w:t>would</w:t>
      </w:r>
      <w:r>
        <w:rPr>
          <w:rFonts w:ascii="Calisto MT" w:hAnsi="Calisto MT"/>
          <w:bCs/>
        </w:rPr>
        <w:t xml:space="preserve"> not </w:t>
      </w:r>
      <w:r w:rsidR="00F04B72">
        <w:rPr>
          <w:rFonts w:ascii="Calisto MT" w:hAnsi="Calisto MT"/>
          <w:bCs/>
        </w:rPr>
        <w:t xml:space="preserve">be </w:t>
      </w:r>
      <w:r>
        <w:rPr>
          <w:rFonts w:ascii="Calisto MT" w:hAnsi="Calisto MT"/>
          <w:bCs/>
        </w:rPr>
        <w:t xml:space="preserve">opposable to them as persistent objectors. This is unfortunate to say the least. </w:t>
      </w:r>
      <w:r w:rsidR="008803F3">
        <w:rPr>
          <w:rFonts w:ascii="Calisto MT" w:hAnsi="Calisto MT"/>
          <w:bCs/>
        </w:rPr>
        <w:t xml:space="preserve">Despite their resistance, however, it seems unlikely (if, admittedly, speculatively so) that either the UK or the US would resort to direct and deliberate attacks against the civilian populations of other States in practice. In that sense, the </w:t>
      </w:r>
      <w:r w:rsidR="008803F3">
        <w:rPr>
          <w:rFonts w:ascii="Calisto MT" w:hAnsi="Calisto MT"/>
          <w:bCs/>
        </w:rPr>
        <w:lastRenderedPageBreak/>
        <w:t>ICTY’s description of the UK reservation to API as ‘hypothetical’ does not seem wholly unreasonable. It seems much more likely that, for a variety of reasons, they</w:t>
      </w:r>
      <w:r w:rsidR="00F04B72">
        <w:rPr>
          <w:rFonts w:ascii="Calisto MT" w:hAnsi="Calisto MT"/>
          <w:bCs/>
        </w:rPr>
        <w:t xml:space="preserve"> see value in retaining the threat of such attacks but</w:t>
      </w:r>
      <w:r w:rsidR="008803F3">
        <w:rPr>
          <w:rFonts w:ascii="Calisto MT" w:hAnsi="Calisto MT"/>
          <w:bCs/>
        </w:rPr>
        <w:t xml:space="preserve"> would </w:t>
      </w:r>
      <w:r w:rsidR="00F04B72">
        <w:rPr>
          <w:rFonts w:ascii="Calisto MT" w:hAnsi="Calisto MT"/>
          <w:bCs/>
        </w:rPr>
        <w:t xml:space="preserve">ultimately </w:t>
      </w:r>
      <w:r w:rsidR="008803F3">
        <w:rPr>
          <w:rFonts w:ascii="Calisto MT" w:hAnsi="Calisto MT"/>
          <w:bCs/>
        </w:rPr>
        <w:t>refrain from such conduct</w:t>
      </w:r>
      <w:r w:rsidR="00F04B72">
        <w:rPr>
          <w:rFonts w:ascii="Calisto MT" w:hAnsi="Calisto MT"/>
          <w:bCs/>
        </w:rPr>
        <w:t>.</w:t>
      </w:r>
      <w:r w:rsidR="00143FEB">
        <w:rPr>
          <w:rFonts w:ascii="Calisto MT" w:hAnsi="Calisto MT"/>
          <w:bCs/>
        </w:rPr>
        <w:t xml:space="preserve"> </w:t>
      </w:r>
      <w:r w:rsidR="00F04B72">
        <w:rPr>
          <w:rFonts w:ascii="Calisto MT" w:hAnsi="Calisto MT"/>
          <w:bCs/>
        </w:rPr>
        <w:t>O</w:t>
      </w:r>
      <w:r w:rsidR="008803F3">
        <w:rPr>
          <w:rFonts w:ascii="Calisto MT" w:hAnsi="Calisto MT"/>
          <w:bCs/>
        </w:rPr>
        <w:t xml:space="preserve">ne such reason would be the </w:t>
      </w:r>
      <w:r w:rsidR="00BD0282">
        <w:rPr>
          <w:rFonts w:ascii="Calisto MT" w:hAnsi="Calisto MT"/>
          <w:bCs/>
        </w:rPr>
        <w:t>inevitable</w:t>
      </w:r>
      <w:r w:rsidR="008803F3">
        <w:rPr>
          <w:rFonts w:ascii="Calisto MT" w:hAnsi="Calisto MT"/>
          <w:bCs/>
        </w:rPr>
        <w:t xml:space="preserve"> international condemnation and opprobrium that would follow—condemnation that would also </w:t>
      </w:r>
      <w:r w:rsidR="00BD0282">
        <w:rPr>
          <w:rFonts w:ascii="Calisto MT" w:hAnsi="Calisto MT"/>
          <w:bCs/>
        </w:rPr>
        <w:t>support</w:t>
      </w:r>
      <w:r w:rsidR="008803F3">
        <w:rPr>
          <w:rFonts w:ascii="Calisto MT" w:hAnsi="Calisto MT"/>
          <w:bCs/>
        </w:rPr>
        <w:t xml:space="preserve"> the customary nature of the prohibition.    </w:t>
      </w:r>
    </w:p>
    <w:p w14:paraId="4C74C432" w14:textId="77777777" w:rsidR="008803F3" w:rsidRDefault="008803F3" w:rsidP="00E468EE">
      <w:pPr>
        <w:spacing w:line="360" w:lineRule="auto"/>
        <w:rPr>
          <w:rFonts w:ascii="Calisto MT" w:hAnsi="Calisto MT"/>
          <w:bCs/>
        </w:rPr>
      </w:pPr>
    </w:p>
    <w:p w14:paraId="6E04901E" w14:textId="74ED28A7" w:rsidR="00734728" w:rsidRDefault="00143FEB" w:rsidP="00E468EE">
      <w:pPr>
        <w:spacing w:line="360" w:lineRule="auto"/>
        <w:rPr>
          <w:rFonts w:ascii="Calisto MT" w:hAnsi="Calisto MT"/>
        </w:rPr>
      </w:pPr>
      <w:r>
        <w:rPr>
          <w:rFonts w:ascii="Calisto MT" w:hAnsi="Calisto MT"/>
        </w:rPr>
        <w:t>Excluding</w:t>
      </w:r>
      <w:r w:rsidR="00846FB3">
        <w:rPr>
          <w:rFonts w:ascii="Calisto MT" w:hAnsi="Calisto MT"/>
        </w:rPr>
        <w:t xml:space="preserve"> belligerent reprisals against enemy civilians as a legitimate self-help mechanism makes it more important that other IHL enforcement tools function effectively</w:t>
      </w:r>
      <w:r w:rsidR="00F04B72">
        <w:rPr>
          <w:rFonts w:ascii="Calisto MT" w:hAnsi="Calisto MT"/>
        </w:rPr>
        <w:t>—</w:t>
      </w:r>
      <w:r w:rsidR="00BD0282">
        <w:rPr>
          <w:rFonts w:ascii="Calisto MT" w:hAnsi="Calisto MT"/>
        </w:rPr>
        <w:t>and there remains progress to be made in this respect, both in terms of capacity and political will.</w:t>
      </w:r>
      <w:r w:rsidR="00846FB3">
        <w:rPr>
          <w:rFonts w:ascii="Calisto MT" w:hAnsi="Calisto MT"/>
        </w:rPr>
        <w:t xml:space="preserve"> </w:t>
      </w:r>
      <w:r w:rsidR="00BD0282">
        <w:rPr>
          <w:rFonts w:ascii="Calisto MT" w:hAnsi="Calisto MT"/>
        </w:rPr>
        <w:t>S</w:t>
      </w:r>
      <w:r w:rsidR="00846FB3">
        <w:rPr>
          <w:rFonts w:ascii="Calisto MT" w:hAnsi="Calisto MT"/>
        </w:rPr>
        <w:t xml:space="preserve">ome </w:t>
      </w:r>
      <w:r w:rsidR="00BD0282">
        <w:rPr>
          <w:rFonts w:ascii="Calisto MT" w:hAnsi="Calisto MT"/>
        </w:rPr>
        <w:t xml:space="preserve">accordingly still </w:t>
      </w:r>
      <w:r w:rsidR="00846FB3">
        <w:rPr>
          <w:rFonts w:ascii="Calisto MT" w:hAnsi="Calisto MT"/>
        </w:rPr>
        <w:t>suggest that the ‘</w:t>
      </w:r>
      <w:r w:rsidR="000F6B11" w:rsidRPr="00E468EE">
        <w:rPr>
          <w:rFonts w:ascii="Calisto MT" w:hAnsi="Calisto MT"/>
        </w:rPr>
        <w:t xml:space="preserve">Aspiration to protect civilians from every danger in wartime may have gone </w:t>
      </w:r>
      <w:r w:rsidR="00846FB3">
        <w:rPr>
          <w:rFonts w:ascii="Calisto MT" w:hAnsi="Calisto MT"/>
        </w:rPr>
        <w:t xml:space="preserve">… </w:t>
      </w:r>
      <w:r w:rsidR="000F6B11" w:rsidRPr="00E468EE">
        <w:rPr>
          <w:rFonts w:ascii="Calisto MT" w:hAnsi="Calisto MT"/>
        </w:rPr>
        <w:t>too far in 1977</w:t>
      </w:r>
      <w:r w:rsidR="00846FB3">
        <w:rPr>
          <w:rFonts w:ascii="Calisto MT" w:hAnsi="Calisto MT"/>
        </w:rPr>
        <w:t>’.</w:t>
      </w:r>
      <w:r w:rsidR="00846FB3">
        <w:rPr>
          <w:rStyle w:val="FootnoteReference"/>
          <w:rFonts w:ascii="Calisto MT" w:hAnsi="Calisto MT"/>
        </w:rPr>
        <w:footnoteReference w:id="194"/>
      </w:r>
      <w:r w:rsidR="00846FB3">
        <w:rPr>
          <w:rFonts w:ascii="Calisto MT" w:hAnsi="Calisto MT"/>
        </w:rPr>
        <w:t xml:space="preserve"> </w:t>
      </w:r>
      <w:r w:rsidR="00E625B0">
        <w:rPr>
          <w:rFonts w:ascii="Calisto MT" w:hAnsi="Calisto MT"/>
        </w:rPr>
        <w:t>I</w:t>
      </w:r>
      <w:r w:rsidR="00846FB3">
        <w:rPr>
          <w:rFonts w:ascii="Calisto MT" w:hAnsi="Calisto MT"/>
        </w:rPr>
        <w:t>t is important to recall</w:t>
      </w:r>
      <w:r w:rsidR="00BD0282">
        <w:rPr>
          <w:rFonts w:ascii="Calisto MT" w:hAnsi="Calisto MT"/>
        </w:rPr>
        <w:t>, however,</w:t>
      </w:r>
      <w:r w:rsidR="00846FB3">
        <w:rPr>
          <w:rFonts w:ascii="Calisto MT" w:hAnsi="Calisto MT"/>
        </w:rPr>
        <w:t xml:space="preserve"> that ‘</w:t>
      </w:r>
      <w:r w:rsidR="000F6B11" w:rsidRPr="00E468EE">
        <w:rPr>
          <w:rFonts w:ascii="Calisto MT" w:hAnsi="Calisto MT"/>
        </w:rPr>
        <w:t>Principles that constitute the cornerstone</w:t>
      </w:r>
      <w:r w:rsidR="00846FB3">
        <w:rPr>
          <w:rFonts w:ascii="Calisto MT" w:hAnsi="Calisto MT"/>
        </w:rPr>
        <w:t>s</w:t>
      </w:r>
      <w:r w:rsidR="000F6B11" w:rsidRPr="00E468EE">
        <w:rPr>
          <w:rFonts w:ascii="Calisto MT" w:hAnsi="Calisto MT"/>
        </w:rPr>
        <w:t xml:space="preserve"> of </w:t>
      </w:r>
      <w:r w:rsidR="00846FB3">
        <w:rPr>
          <w:rFonts w:ascii="Calisto MT" w:hAnsi="Calisto MT"/>
        </w:rPr>
        <w:t xml:space="preserve">the law of armed conflict, such as the principle of civilian protection, are, by nature, aspirational and </w:t>
      </w:r>
      <w:r w:rsidR="000F6B11" w:rsidRPr="00E468EE">
        <w:rPr>
          <w:rFonts w:ascii="Calisto MT" w:hAnsi="Calisto MT"/>
        </w:rPr>
        <w:t>utopian</w:t>
      </w:r>
      <w:r w:rsidR="00846FB3">
        <w:rPr>
          <w:rFonts w:ascii="Calisto MT" w:hAnsi="Calisto MT"/>
        </w:rPr>
        <w:t>.</w:t>
      </w:r>
      <w:r w:rsidR="000F6B11" w:rsidRPr="00E468EE">
        <w:rPr>
          <w:rFonts w:ascii="Calisto MT" w:hAnsi="Calisto MT"/>
        </w:rPr>
        <w:t xml:space="preserve"> </w:t>
      </w:r>
      <w:r w:rsidR="00846FB3">
        <w:rPr>
          <w:rFonts w:ascii="Calisto MT" w:hAnsi="Calisto MT"/>
        </w:rPr>
        <w:t xml:space="preserve">Indeed, [it is] </w:t>
      </w:r>
      <w:r w:rsidR="000F6B11" w:rsidRPr="00E468EE">
        <w:rPr>
          <w:rFonts w:ascii="Calisto MT" w:hAnsi="Calisto MT"/>
        </w:rPr>
        <w:t>precisely because reality is far from utopia</w:t>
      </w:r>
      <w:r w:rsidR="00846FB3">
        <w:rPr>
          <w:rFonts w:ascii="Calisto MT" w:hAnsi="Calisto MT"/>
        </w:rPr>
        <w:t xml:space="preserve"> [that]</w:t>
      </w:r>
      <w:r w:rsidR="000F6B11" w:rsidRPr="00E468EE">
        <w:rPr>
          <w:rFonts w:ascii="Calisto MT" w:hAnsi="Calisto MT"/>
        </w:rPr>
        <w:t xml:space="preserve"> the principle of civilian protection is needed</w:t>
      </w:r>
      <w:r w:rsidR="00846FB3">
        <w:rPr>
          <w:rFonts w:ascii="Calisto MT" w:hAnsi="Calisto MT"/>
        </w:rPr>
        <w:t>’</w:t>
      </w:r>
      <w:r w:rsidR="00BD0282">
        <w:rPr>
          <w:rFonts w:ascii="Calisto MT" w:hAnsi="Calisto MT"/>
        </w:rPr>
        <w:t>.</w:t>
      </w:r>
      <w:r w:rsidR="00BD0282">
        <w:rPr>
          <w:rStyle w:val="FootnoteReference"/>
          <w:rFonts w:ascii="Calisto MT" w:hAnsi="Calisto MT"/>
        </w:rPr>
        <w:footnoteReference w:id="195"/>
      </w:r>
      <w:r w:rsidR="000F6B11" w:rsidRPr="00E468EE">
        <w:rPr>
          <w:rFonts w:ascii="Calisto MT" w:hAnsi="Calisto MT"/>
        </w:rPr>
        <w:t xml:space="preserve"> </w:t>
      </w:r>
    </w:p>
    <w:sectPr w:rsidR="00734728" w:rsidSect="00247D1F">
      <w:footerReference w:type="even" r:id="rId11"/>
      <w:footerReference w:type="default" r:id="rId12"/>
      <w:pgSz w:w="11906" w:h="16838"/>
      <w:pgMar w:top="1701" w:right="1701" w:bottom="170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B41E5A" w14:textId="77777777" w:rsidR="00873C46" w:rsidRDefault="00873C46" w:rsidP="0085774B">
      <w:r>
        <w:separator/>
      </w:r>
    </w:p>
  </w:endnote>
  <w:endnote w:type="continuationSeparator" w:id="0">
    <w:p w14:paraId="7FFD2826" w14:textId="77777777" w:rsidR="00873C46" w:rsidRDefault="00873C46" w:rsidP="008577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sto MT">
    <w:panose1 w:val="0204060305050503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B7081E" w14:textId="77777777" w:rsidR="00873C46" w:rsidRDefault="00873C46" w:rsidP="00247D1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9BF66BA" w14:textId="77777777" w:rsidR="00873C46" w:rsidRDefault="00873C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40A0D6" w14:textId="0B875520" w:rsidR="00873C46" w:rsidRPr="003E203B" w:rsidRDefault="00873C46" w:rsidP="00247D1F">
    <w:pPr>
      <w:pStyle w:val="Footer"/>
      <w:framePr w:wrap="around" w:vAnchor="text" w:hAnchor="margin" w:xAlign="center" w:y="1"/>
      <w:rPr>
        <w:rStyle w:val="PageNumber"/>
        <w:rFonts w:ascii="Calisto MT" w:hAnsi="Calisto MT"/>
      </w:rPr>
    </w:pPr>
    <w:r w:rsidRPr="003E203B">
      <w:rPr>
        <w:rStyle w:val="PageNumber"/>
        <w:rFonts w:ascii="Calisto MT" w:hAnsi="Calisto MT"/>
      </w:rPr>
      <w:fldChar w:fldCharType="begin"/>
    </w:r>
    <w:r w:rsidRPr="003E203B">
      <w:rPr>
        <w:rStyle w:val="PageNumber"/>
        <w:rFonts w:ascii="Calisto MT" w:hAnsi="Calisto MT"/>
      </w:rPr>
      <w:instrText xml:space="preserve">PAGE  </w:instrText>
    </w:r>
    <w:r w:rsidRPr="003E203B">
      <w:rPr>
        <w:rStyle w:val="PageNumber"/>
        <w:rFonts w:ascii="Calisto MT" w:hAnsi="Calisto MT"/>
      </w:rPr>
      <w:fldChar w:fldCharType="separate"/>
    </w:r>
    <w:r w:rsidR="008155E4">
      <w:rPr>
        <w:rStyle w:val="PageNumber"/>
        <w:rFonts w:ascii="Calisto MT" w:hAnsi="Calisto MT"/>
        <w:noProof/>
      </w:rPr>
      <w:t>40</w:t>
    </w:r>
    <w:r w:rsidRPr="003E203B">
      <w:rPr>
        <w:rStyle w:val="PageNumber"/>
        <w:rFonts w:ascii="Calisto MT" w:hAnsi="Calisto MT"/>
      </w:rPr>
      <w:fldChar w:fldCharType="end"/>
    </w:r>
  </w:p>
  <w:p w14:paraId="2166FE19" w14:textId="77777777" w:rsidR="00873C46" w:rsidRDefault="00873C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2EBC15" w14:textId="77777777" w:rsidR="00873C46" w:rsidRDefault="00873C46" w:rsidP="0085774B">
      <w:r>
        <w:separator/>
      </w:r>
    </w:p>
  </w:footnote>
  <w:footnote w:type="continuationSeparator" w:id="0">
    <w:p w14:paraId="26F2318B" w14:textId="77777777" w:rsidR="00873C46" w:rsidRDefault="00873C46" w:rsidP="0085774B">
      <w:r>
        <w:continuationSeparator/>
      </w:r>
    </w:p>
  </w:footnote>
  <w:footnote w:id="1">
    <w:p w14:paraId="057D1BB7" w14:textId="1F36F2A3" w:rsidR="00873C46" w:rsidRPr="00384840" w:rsidRDefault="00873C46" w:rsidP="00384840">
      <w:pPr>
        <w:pStyle w:val="FootnoteText"/>
        <w:spacing w:line="276" w:lineRule="auto"/>
        <w:rPr>
          <w:rFonts w:ascii="Calisto MT" w:hAnsi="Calisto MT"/>
          <w:sz w:val="22"/>
          <w:szCs w:val="22"/>
        </w:rPr>
      </w:pPr>
      <w:r w:rsidRPr="00384840">
        <w:rPr>
          <w:rStyle w:val="FootnoteReference"/>
          <w:rFonts w:ascii="Calisto MT" w:hAnsi="Calisto MT"/>
          <w:sz w:val="22"/>
          <w:szCs w:val="22"/>
        </w:rPr>
        <w:footnoteRef/>
      </w:r>
      <w:r w:rsidRPr="00384840">
        <w:rPr>
          <w:rFonts w:ascii="Calisto MT" w:hAnsi="Calisto MT"/>
          <w:sz w:val="22"/>
          <w:szCs w:val="22"/>
        </w:rPr>
        <w:t xml:space="preserve"> GD Solis, </w:t>
      </w:r>
      <w:r w:rsidRPr="00384840">
        <w:rPr>
          <w:rFonts w:ascii="Calisto MT" w:hAnsi="Calisto MT"/>
          <w:i/>
          <w:sz w:val="22"/>
          <w:szCs w:val="22"/>
        </w:rPr>
        <w:t>The Law of Armed Conflict</w:t>
      </w:r>
      <w:r w:rsidRPr="00384840">
        <w:rPr>
          <w:rFonts w:ascii="Calisto MT" w:hAnsi="Calisto MT"/>
          <w:sz w:val="22"/>
          <w:szCs w:val="22"/>
        </w:rPr>
        <w:t xml:space="preserve"> (2 ed, Cambridge University Press, 2016) 694.</w:t>
      </w:r>
    </w:p>
  </w:footnote>
  <w:footnote w:id="2">
    <w:p w14:paraId="5735A383" w14:textId="77777777" w:rsidR="00873C46" w:rsidRPr="001E5A40" w:rsidRDefault="00873C46" w:rsidP="00806283">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See</w:t>
      </w:r>
      <w:r>
        <w:rPr>
          <w:rFonts w:ascii="Calisto MT" w:hAnsi="Calisto MT"/>
          <w:sz w:val="22"/>
          <w:szCs w:val="22"/>
        </w:rPr>
        <w:t xml:space="preserve">, </w:t>
      </w:r>
      <w:r w:rsidRPr="001E5A40">
        <w:rPr>
          <w:rFonts w:ascii="Calisto MT" w:hAnsi="Calisto MT"/>
          <w:sz w:val="22"/>
          <w:szCs w:val="22"/>
        </w:rPr>
        <w:t>e</w:t>
      </w:r>
      <w:r>
        <w:rPr>
          <w:rFonts w:ascii="Calisto MT" w:hAnsi="Calisto MT"/>
          <w:sz w:val="22"/>
          <w:szCs w:val="22"/>
        </w:rPr>
        <w:t>.</w:t>
      </w:r>
      <w:r w:rsidRPr="001E5A40">
        <w:rPr>
          <w:rFonts w:ascii="Calisto MT" w:hAnsi="Calisto MT"/>
          <w:sz w:val="22"/>
          <w:szCs w:val="22"/>
        </w:rPr>
        <w:t>g</w:t>
      </w:r>
      <w:r>
        <w:rPr>
          <w:rFonts w:ascii="Calisto MT" w:hAnsi="Calisto MT"/>
          <w:sz w:val="22"/>
          <w:szCs w:val="22"/>
        </w:rPr>
        <w:t>.,</w:t>
      </w:r>
      <w:r w:rsidRPr="001E5A40">
        <w:rPr>
          <w:rFonts w:ascii="Calisto MT" w:hAnsi="Calisto MT"/>
          <w:sz w:val="22"/>
          <w:szCs w:val="22"/>
        </w:rPr>
        <w:t xml:space="preserve"> </w:t>
      </w:r>
      <w:r>
        <w:rPr>
          <w:rFonts w:ascii="Calisto MT" w:hAnsi="Calisto MT"/>
          <w:sz w:val="22"/>
          <w:szCs w:val="22"/>
        </w:rPr>
        <w:t xml:space="preserve">F </w:t>
      </w:r>
      <w:r w:rsidRPr="001E5A40">
        <w:rPr>
          <w:rFonts w:ascii="Calisto MT" w:hAnsi="Calisto MT"/>
          <w:sz w:val="22"/>
          <w:szCs w:val="22"/>
        </w:rPr>
        <w:t xml:space="preserve">Kalshoven &amp; </w:t>
      </w:r>
      <w:r>
        <w:rPr>
          <w:rFonts w:ascii="Calisto MT" w:hAnsi="Calisto MT"/>
          <w:sz w:val="22"/>
          <w:szCs w:val="22"/>
        </w:rPr>
        <w:t xml:space="preserve">L </w:t>
      </w:r>
      <w:r w:rsidRPr="001E5A40">
        <w:rPr>
          <w:rFonts w:ascii="Calisto MT" w:hAnsi="Calisto MT"/>
          <w:sz w:val="22"/>
          <w:szCs w:val="22"/>
        </w:rPr>
        <w:t>Zegveld</w:t>
      </w:r>
      <w:r>
        <w:rPr>
          <w:rFonts w:ascii="Calisto MT" w:hAnsi="Calisto MT"/>
          <w:sz w:val="22"/>
          <w:szCs w:val="22"/>
        </w:rPr>
        <w:t xml:space="preserve">, </w:t>
      </w:r>
      <w:r w:rsidRPr="00CD6CB1">
        <w:rPr>
          <w:rFonts w:ascii="Calisto MT" w:hAnsi="Calisto MT"/>
          <w:i/>
          <w:sz w:val="22"/>
          <w:szCs w:val="22"/>
        </w:rPr>
        <w:t>Constraints on the Waging of War</w:t>
      </w:r>
      <w:r>
        <w:rPr>
          <w:rFonts w:ascii="Calisto MT" w:hAnsi="Calisto MT"/>
          <w:sz w:val="22"/>
          <w:szCs w:val="22"/>
        </w:rPr>
        <w:t xml:space="preserve"> (4 ed, Cambridge University Press, 2011) </w:t>
      </w:r>
      <w:r w:rsidRPr="001E5A40">
        <w:rPr>
          <w:rFonts w:ascii="Calisto MT" w:hAnsi="Calisto MT"/>
          <w:sz w:val="22"/>
          <w:szCs w:val="22"/>
        </w:rPr>
        <w:t xml:space="preserve">159; </w:t>
      </w:r>
      <w:r>
        <w:rPr>
          <w:rFonts w:ascii="Calisto MT" w:hAnsi="Calisto MT"/>
          <w:sz w:val="22"/>
          <w:szCs w:val="22"/>
        </w:rPr>
        <w:t xml:space="preserve">K </w:t>
      </w:r>
      <w:r w:rsidRPr="001E5A40">
        <w:rPr>
          <w:rFonts w:ascii="Calisto MT" w:hAnsi="Calisto MT"/>
          <w:sz w:val="22"/>
          <w:szCs w:val="22"/>
        </w:rPr>
        <w:t>D</w:t>
      </w:r>
      <w:r>
        <w:rPr>
          <w:rFonts w:ascii="Calisto MT" w:hAnsi="Calisto MT"/>
          <w:sz w:val="22"/>
          <w:szCs w:val="22"/>
        </w:rPr>
        <w:t>ö</w:t>
      </w:r>
      <w:r w:rsidRPr="001E5A40">
        <w:rPr>
          <w:rFonts w:ascii="Calisto MT" w:hAnsi="Calisto MT"/>
          <w:sz w:val="22"/>
          <w:szCs w:val="22"/>
        </w:rPr>
        <w:t>rmann, ‘Article 8’</w:t>
      </w:r>
      <w:r>
        <w:rPr>
          <w:rFonts w:ascii="Calisto MT" w:hAnsi="Calisto MT"/>
          <w:sz w:val="22"/>
          <w:szCs w:val="22"/>
        </w:rPr>
        <w:t xml:space="preserve"> in </w:t>
      </w:r>
      <w:r w:rsidRPr="00E2184A">
        <w:rPr>
          <w:rFonts w:ascii="Calisto MT" w:hAnsi="Calisto MT"/>
          <w:sz w:val="22"/>
          <w:szCs w:val="22"/>
        </w:rPr>
        <w:t>O Triffterer (ed</w:t>
      </w:r>
      <w:r>
        <w:rPr>
          <w:rFonts w:ascii="Calisto MT" w:hAnsi="Calisto MT"/>
          <w:sz w:val="22"/>
          <w:szCs w:val="22"/>
        </w:rPr>
        <w:t>)</w:t>
      </w:r>
      <w:r w:rsidRPr="00E2184A">
        <w:rPr>
          <w:rFonts w:ascii="Calisto MT" w:hAnsi="Calisto MT"/>
          <w:i/>
          <w:sz w:val="22"/>
          <w:szCs w:val="22"/>
        </w:rPr>
        <w:t>, Commentary on the Rome Statute of the International Criminal Court: Observers’ Notes, Article by Article</w:t>
      </w:r>
      <w:r w:rsidRPr="00E2184A">
        <w:rPr>
          <w:rFonts w:ascii="Calisto MT" w:hAnsi="Calisto MT"/>
          <w:sz w:val="22"/>
          <w:szCs w:val="22"/>
        </w:rPr>
        <w:t xml:space="preserve"> (2 ed, </w:t>
      </w:r>
      <w:r>
        <w:rPr>
          <w:rFonts w:ascii="Calisto MT" w:hAnsi="Calisto MT"/>
          <w:sz w:val="22"/>
          <w:szCs w:val="22"/>
        </w:rPr>
        <w:t xml:space="preserve">Brill, </w:t>
      </w:r>
      <w:r w:rsidRPr="00E2184A">
        <w:rPr>
          <w:rFonts w:ascii="Calisto MT" w:hAnsi="Calisto MT"/>
          <w:sz w:val="22"/>
          <w:szCs w:val="22"/>
        </w:rPr>
        <w:t xml:space="preserve">2008) </w:t>
      </w:r>
      <w:r w:rsidRPr="001E5A40">
        <w:rPr>
          <w:rFonts w:ascii="Calisto MT" w:hAnsi="Calisto MT"/>
          <w:sz w:val="22"/>
          <w:szCs w:val="22"/>
        </w:rPr>
        <w:t xml:space="preserve">324-325; </w:t>
      </w:r>
      <w:r>
        <w:rPr>
          <w:rFonts w:ascii="Calisto MT" w:hAnsi="Calisto MT"/>
          <w:sz w:val="22"/>
          <w:szCs w:val="22"/>
        </w:rPr>
        <w:t xml:space="preserve">T </w:t>
      </w:r>
      <w:r w:rsidRPr="001E5A40">
        <w:rPr>
          <w:rFonts w:ascii="Calisto MT" w:hAnsi="Calisto MT"/>
          <w:sz w:val="22"/>
          <w:szCs w:val="22"/>
        </w:rPr>
        <w:t xml:space="preserve">Meron, </w:t>
      </w:r>
      <w:r w:rsidRPr="00712A26">
        <w:rPr>
          <w:rFonts w:ascii="Calisto MT" w:hAnsi="Calisto MT"/>
          <w:i/>
          <w:sz w:val="22"/>
          <w:szCs w:val="22"/>
        </w:rPr>
        <w:t>The Humanization of International Law</w:t>
      </w:r>
      <w:r>
        <w:rPr>
          <w:rFonts w:ascii="Calisto MT" w:hAnsi="Calisto MT"/>
          <w:sz w:val="22"/>
          <w:szCs w:val="22"/>
        </w:rPr>
        <w:t xml:space="preserve"> (Nijhoff, 2006)</w:t>
      </w:r>
      <w:r w:rsidRPr="001E5A40">
        <w:rPr>
          <w:rFonts w:ascii="Calisto MT" w:hAnsi="Calisto MT"/>
          <w:sz w:val="22"/>
          <w:szCs w:val="22"/>
        </w:rPr>
        <w:t xml:space="preserve"> 14; </w:t>
      </w:r>
      <w:r>
        <w:rPr>
          <w:rFonts w:ascii="Calisto MT" w:hAnsi="Calisto MT"/>
          <w:sz w:val="22"/>
          <w:szCs w:val="22"/>
        </w:rPr>
        <w:t xml:space="preserve">J </w:t>
      </w:r>
      <w:r w:rsidRPr="001E5A40">
        <w:rPr>
          <w:rFonts w:ascii="Calisto MT" w:hAnsi="Calisto MT"/>
          <w:sz w:val="22"/>
          <w:szCs w:val="22"/>
        </w:rPr>
        <w:t>de Hemptinne, ‘Prohibition of Reprisals’</w:t>
      </w:r>
      <w:r>
        <w:rPr>
          <w:rFonts w:ascii="Calisto MT" w:hAnsi="Calisto MT"/>
          <w:sz w:val="22"/>
          <w:szCs w:val="22"/>
        </w:rPr>
        <w:t xml:space="preserve"> </w:t>
      </w:r>
      <w:r w:rsidRPr="00E2184A">
        <w:rPr>
          <w:rFonts w:ascii="Calisto MT" w:hAnsi="Calisto MT"/>
          <w:sz w:val="22"/>
          <w:szCs w:val="22"/>
        </w:rPr>
        <w:t xml:space="preserve">in A Clapham, P Gaeta &amp; M Sassòli (eds), </w:t>
      </w:r>
      <w:r w:rsidRPr="00E2184A">
        <w:rPr>
          <w:rFonts w:ascii="Calisto MT" w:hAnsi="Calisto MT"/>
          <w:i/>
          <w:sz w:val="22"/>
          <w:szCs w:val="22"/>
        </w:rPr>
        <w:t>The 1949 Geneva Conventions: A Commentary</w:t>
      </w:r>
      <w:r w:rsidRPr="00E2184A">
        <w:rPr>
          <w:rFonts w:ascii="Calisto MT" w:hAnsi="Calisto MT"/>
          <w:sz w:val="22"/>
          <w:szCs w:val="22"/>
        </w:rPr>
        <w:t xml:space="preserve"> (</w:t>
      </w:r>
      <w:r>
        <w:rPr>
          <w:rFonts w:ascii="Calisto MT" w:hAnsi="Calisto MT"/>
          <w:sz w:val="22"/>
          <w:szCs w:val="22"/>
        </w:rPr>
        <w:t xml:space="preserve">Oxford University Press, </w:t>
      </w:r>
      <w:r w:rsidRPr="00E2184A">
        <w:rPr>
          <w:rFonts w:ascii="Calisto MT" w:hAnsi="Calisto MT"/>
          <w:sz w:val="22"/>
          <w:szCs w:val="22"/>
        </w:rPr>
        <w:t>2015) 575</w:t>
      </w:r>
      <w:r w:rsidRPr="001E5A40">
        <w:rPr>
          <w:rFonts w:ascii="Calisto MT" w:hAnsi="Calisto MT"/>
          <w:sz w:val="22"/>
          <w:szCs w:val="22"/>
        </w:rPr>
        <w:t>, 587</w:t>
      </w:r>
      <w:r>
        <w:rPr>
          <w:rFonts w:ascii="Calisto MT" w:hAnsi="Calisto MT"/>
          <w:sz w:val="22"/>
          <w:szCs w:val="22"/>
        </w:rPr>
        <w:t xml:space="preserve">; Y </w:t>
      </w:r>
      <w:r w:rsidRPr="001E5A40">
        <w:rPr>
          <w:rFonts w:ascii="Calisto MT" w:hAnsi="Calisto MT"/>
          <w:sz w:val="22"/>
          <w:szCs w:val="22"/>
        </w:rPr>
        <w:t xml:space="preserve">Dinstein, </w:t>
      </w:r>
      <w:r w:rsidRPr="00712A26">
        <w:rPr>
          <w:rFonts w:ascii="Calisto MT" w:hAnsi="Calisto MT"/>
          <w:i/>
          <w:sz w:val="22"/>
          <w:szCs w:val="22"/>
        </w:rPr>
        <w:t>The Conduct of Hostilities under the Law of International Armed Conflict</w:t>
      </w:r>
      <w:r>
        <w:rPr>
          <w:rFonts w:ascii="Calisto MT" w:hAnsi="Calisto MT"/>
          <w:smallCaps/>
          <w:sz w:val="22"/>
          <w:szCs w:val="22"/>
        </w:rPr>
        <w:t xml:space="preserve"> (3 </w:t>
      </w:r>
      <w:r w:rsidRPr="00712A26">
        <w:rPr>
          <w:rFonts w:ascii="Calisto MT" w:hAnsi="Calisto MT"/>
          <w:sz w:val="22"/>
          <w:szCs w:val="22"/>
        </w:rPr>
        <w:t>ed</w:t>
      </w:r>
      <w:r>
        <w:rPr>
          <w:rFonts w:ascii="Calisto MT" w:hAnsi="Calisto MT"/>
          <w:smallCaps/>
          <w:sz w:val="22"/>
          <w:szCs w:val="22"/>
        </w:rPr>
        <w:t xml:space="preserve">, </w:t>
      </w:r>
      <w:r w:rsidRPr="007959A7">
        <w:rPr>
          <w:rFonts w:ascii="Calisto MT" w:hAnsi="Calisto MT"/>
          <w:sz w:val="22"/>
          <w:szCs w:val="22"/>
        </w:rPr>
        <w:t>Cambridge University Press</w:t>
      </w:r>
      <w:r>
        <w:rPr>
          <w:rFonts w:ascii="Calisto MT" w:hAnsi="Calisto MT"/>
          <w:smallCaps/>
          <w:sz w:val="22"/>
          <w:szCs w:val="22"/>
        </w:rPr>
        <w:t>, 2016)</w:t>
      </w:r>
      <w:r w:rsidRPr="001E5A40">
        <w:rPr>
          <w:rFonts w:ascii="Calisto MT" w:hAnsi="Calisto MT"/>
          <w:sz w:val="22"/>
          <w:szCs w:val="22"/>
        </w:rPr>
        <w:t xml:space="preserve"> 295.</w:t>
      </w:r>
    </w:p>
  </w:footnote>
  <w:footnote w:id="3">
    <w:p w14:paraId="7DBCA941" w14:textId="350A3592" w:rsidR="00873C46" w:rsidRPr="00101776" w:rsidRDefault="00873C46" w:rsidP="00101776">
      <w:pPr>
        <w:pStyle w:val="FootnoteText"/>
        <w:spacing w:line="276" w:lineRule="auto"/>
        <w:rPr>
          <w:rFonts w:ascii="Calisto MT" w:hAnsi="Calisto MT"/>
          <w:sz w:val="22"/>
          <w:szCs w:val="22"/>
        </w:rPr>
      </w:pPr>
      <w:r w:rsidRPr="00101776">
        <w:rPr>
          <w:rStyle w:val="FootnoteReference"/>
          <w:rFonts w:ascii="Calisto MT" w:hAnsi="Calisto MT"/>
          <w:sz w:val="22"/>
          <w:szCs w:val="22"/>
        </w:rPr>
        <w:footnoteRef/>
      </w:r>
      <w:r w:rsidRPr="00101776">
        <w:rPr>
          <w:rFonts w:ascii="Calisto MT" w:hAnsi="Calisto MT"/>
          <w:sz w:val="22"/>
          <w:szCs w:val="22"/>
        </w:rPr>
        <w:t xml:space="preserve"> </w:t>
      </w:r>
      <w:r>
        <w:rPr>
          <w:rFonts w:ascii="Calisto MT" w:hAnsi="Calisto MT"/>
          <w:sz w:val="22"/>
          <w:szCs w:val="22"/>
        </w:rPr>
        <w:t xml:space="preserve">See, e.g., </w:t>
      </w:r>
      <w:r w:rsidRPr="00101776">
        <w:rPr>
          <w:rFonts w:ascii="Calisto MT" w:hAnsi="Calisto MT"/>
          <w:sz w:val="22"/>
          <w:szCs w:val="22"/>
        </w:rPr>
        <w:t xml:space="preserve">C Greenwood, ‘The Twilight of the Law of Belligerent Reprisals’ (1989) 20 NYIL 35, 37-38; </w:t>
      </w:r>
      <w:r>
        <w:rPr>
          <w:rFonts w:ascii="Calisto MT" w:hAnsi="Calisto MT"/>
          <w:sz w:val="22"/>
          <w:szCs w:val="22"/>
        </w:rPr>
        <w:t xml:space="preserve">S Darcy, ‘The Evolution of the Law of Belligerent Reprisals’ (2003) 175 Mil LR 184, 185-187; F Kalshoven, </w:t>
      </w:r>
      <w:r w:rsidRPr="00101776">
        <w:rPr>
          <w:rFonts w:ascii="Calisto MT" w:hAnsi="Calisto MT"/>
          <w:i/>
          <w:sz w:val="22"/>
          <w:szCs w:val="22"/>
        </w:rPr>
        <w:t>Belligerent Reprisals</w:t>
      </w:r>
      <w:r>
        <w:rPr>
          <w:rFonts w:ascii="Calisto MT" w:hAnsi="Calisto MT"/>
          <w:sz w:val="22"/>
          <w:szCs w:val="22"/>
        </w:rPr>
        <w:t xml:space="preserve"> (Nijhoff, 1971) 33-44; UK Ministry of Defence, </w:t>
      </w:r>
      <w:r w:rsidRPr="00101776">
        <w:rPr>
          <w:rFonts w:ascii="Calisto MT" w:hAnsi="Calisto MT"/>
          <w:i/>
          <w:sz w:val="22"/>
          <w:szCs w:val="22"/>
        </w:rPr>
        <w:t>Manual of the Law of Armed Conflict</w:t>
      </w:r>
      <w:r>
        <w:rPr>
          <w:rFonts w:ascii="Calisto MT" w:hAnsi="Calisto MT"/>
          <w:sz w:val="22"/>
          <w:szCs w:val="22"/>
        </w:rPr>
        <w:t xml:space="preserve"> (Oxford University Press, 2004) 420.</w:t>
      </w:r>
    </w:p>
  </w:footnote>
  <w:footnote w:id="4">
    <w:p w14:paraId="12F8B8BB" w14:textId="0A512EB6" w:rsidR="00873C46" w:rsidRPr="00EE5707" w:rsidRDefault="00873C46" w:rsidP="00EE5707">
      <w:pPr>
        <w:pStyle w:val="FootnoteText"/>
        <w:spacing w:line="276" w:lineRule="auto"/>
        <w:rPr>
          <w:rFonts w:ascii="Calisto MT" w:hAnsi="Calisto MT"/>
          <w:sz w:val="22"/>
          <w:szCs w:val="22"/>
        </w:rPr>
      </w:pPr>
      <w:r w:rsidRPr="00EE5707">
        <w:rPr>
          <w:rStyle w:val="FootnoteReference"/>
          <w:rFonts w:ascii="Calisto MT" w:hAnsi="Calisto MT"/>
          <w:sz w:val="22"/>
          <w:szCs w:val="22"/>
        </w:rPr>
        <w:footnoteRef/>
      </w:r>
      <w:r w:rsidRPr="00EE5707">
        <w:rPr>
          <w:rFonts w:ascii="Calisto MT" w:hAnsi="Calisto MT"/>
          <w:sz w:val="22"/>
          <w:szCs w:val="22"/>
        </w:rPr>
        <w:t xml:space="preserve"> UK </w:t>
      </w:r>
      <w:r w:rsidRPr="00CD6CB1">
        <w:rPr>
          <w:rFonts w:ascii="Calisto MT" w:hAnsi="Calisto MT"/>
          <w:i/>
          <w:sz w:val="22"/>
          <w:szCs w:val="22"/>
        </w:rPr>
        <w:t>Manual</w:t>
      </w:r>
      <w:r w:rsidRPr="00EE5707">
        <w:rPr>
          <w:rFonts w:ascii="Calisto MT" w:hAnsi="Calisto MT"/>
          <w:sz w:val="22"/>
          <w:szCs w:val="22"/>
        </w:rPr>
        <w:t xml:space="preserve"> (ibid) 421-422; Greenwood (ibid) 39-49; Darcy (ibid) 187-196; Kalshoven (ibid) 339-344; ICRC</w:t>
      </w:r>
      <w:r>
        <w:rPr>
          <w:rFonts w:ascii="Calisto MT" w:hAnsi="Calisto MT"/>
          <w:sz w:val="22"/>
          <w:szCs w:val="22"/>
        </w:rPr>
        <w:t>,</w:t>
      </w:r>
      <w:r w:rsidRPr="00EE5707">
        <w:rPr>
          <w:rFonts w:ascii="Calisto MT" w:hAnsi="Calisto MT"/>
          <w:sz w:val="22"/>
          <w:szCs w:val="22"/>
        </w:rPr>
        <w:t xml:space="preserve"> Customary International Humanitarian Law Database &lt;https://ihl-databases.icrc.org/en/customary-ihl/v1&gt;, Rule 145.</w:t>
      </w:r>
    </w:p>
  </w:footnote>
  <w:footnote w:id="5">
    <w:p w14:paraId="4A060B49" w14:textId="09ED704E" w:rsidR="00873C46" w:rsidRPr="00C93B02" w:rsidRDefault="00873C46" w:rsidP="00C93B02">
      <w:pPr>
        <w:pStyle w:val="FootnoteText"/>
        <w:spacing w:line="276" w:lineRule="auto"/>
        <w:rPr>
          <w:rFonts w:ascii="Calisto MT" w:hAnsi="Calisto MT"/>
          <w:sz w:val="22"/>
          <w:szCs w:val="22"/>
        </w:rPr>
      </w:pPr>
      <w:r w:rsidRPr="00C93B02">
        <w:rPr>
          <w:rStyle w:val="FootnoteReference"/>
          <w:rFonts w:ascii="Calisto MT" w:hAnsi="Calisto MT"/>
          <w:sz w:val="22"/>
          <w:szCs w:val="22"/>
        </w:rPr>
        <w:footnoteRef/>
      </w:r>
      <w:r w:rsidRPr="00C93B02">
        <w:rPr>
          <w:rFonts w:ascii="Calisto MT" w:hAnsi="Calisto MT"/>
          <w:sz w:val="22"/>
          <w:szCs w:val="22"/>
        </w:rPr>
        <w:t xml:space="preserve"> UK </w:t>
      </w:r>
      <w:r w:rsidRPr="00C93B02">
        <w:rPr>
          <w:rFonts w:ascii="Calisto MT" w:hAnsi="Calisto MT"/>
          <w:i/>
          <w:sz w:val="22"/>
          <w:szCs w:val="22"/>
        </w:rPr>
        <w:t>Manual</w:t>
      </w:r>
      <w:r w:rsidRPr="00C93B02">
        <w:rPr>
          <w:rFonts w:ascii="Calisto MT" w:hAnsi="Calisto MT"/>
          <w:sz w:val="22"/>
          <w:szCs w:val="22"/>
        </w:rPr>
        <w:t xml:space="preserve"> (ibid) 420; ICTY, </w:t>
      </w:r>
      <w:r w:rsidRPr="00C93B02">
        <w:rPr>
          <w:rFonts w:ascii="Calisto MT" w:hAnsi="Calisto MT"/>
          <w:i/>
          <w:sz w:val="22"/>
          <w:szCs w:val="22"/>
        </w:rPr>
        <w:t>Prosecutor v Kupreskic</w:t>
      </w:r>
      <w:r w:rsidRPr="00C93B02">
        <w:rPr>
          <w:rFonts w:ascii="Calisto MT" w:hAnsi="Calisto MT"/>
          <w:sz w:val="22"/>
          <w:szCs w:val="22"/>
        </w:rPr>
        <w:t xml:space="preserve"> (Judgment</w:t>
      </w:r>
      <w:r>
        <w:rPr>
          <w:rFonts w:ascii="Calisto MT" w:hAnsi="Calisto MT"/>
          <w:sz w:val="22"/>
          <w:szCs w:val="22"/>
        </w:rPr>
        <w:t>,</w:t>
      </w:r>
      <w:r w:rsidRPr="00C93B02">
        <w:rPr>
          <w:rFonts w:ascii="Calisto MT" w:hAnsi="Calisto MT"/>
          <w:sz w:val="22"/>
          <w:szCs w:val="22"/>
        </w:rPr>
        <w:t xml:space="preserve"> 14 January 2000) para 528. </w:t>
      </w:r>
      <w:r>
        <w:rPr>
          <w:rFonts w:ascii="Calisto MT" w:hAnsi="Calisto MT"/>
          <w:sz w:val="22"/>
          <w:szCs w:val="22"/>
        </w:rPr>
        <w:t xml:space="preserve">See F Hampson, ‘Belligerent Reprisals and the 1977 Additional Protocols to the Geneva Convention of 1949’ (1988) 37 ICLQ 818, 839-841 for an alternative approach. </w:t>
      </w:r>
    </w:p>
  </w:footnote>
  <w:footnote w:id="6">
    <w:p w14:paraId="3F1620E8" w14:textId="3A7726F6" w:rsidR="00873C46" w:rsidRPr="001C5037" w:rsidRDefault="00873C46" w:rsidP="001C5037">
      <w:pPr>
        <w:pStyle w:val="FootnoteText"/>
        <w:spacing w:line="276" w:lineRule="auto"/>
        <w:rPr>
          <w:rFonts w:ascii="Calisto MT" w:hAnsi="Calisto MT"/>
          <w:sz w:val="22"/>
          <w:szCs w:val="22"/>
        </w:rPr>
      </w:pPr>
      <w:r w:rsidRPr="001C5037">
        <w:rPr>
          <w:rStyle w:val="FootnoteReference"/>
          <w:rFonts w:ascii="Calisto MT" w:hAnsi="Calisto MT"/>
          <w:sz w:val="22"/>
          <w:szCs w:val="22"/>
        </w:rPr>
        <w:footnoteRef/>
      </w:r>
      <w:r w:rsidRPr="001C5037">
        <w:rPr>
          <w:rFonts w:ascii="Calisto MT" w:hAnsi="Calisto MT"/>
          <w:sz w:val="22"/>
          <w:szCs w:val="22"/>
        </w:rPr>
        <w:t xml:space="preserve"> See, e.g., Darcy (n 3) 124; F Kalshoven, </w:t>
      </w:r>
      <w:r w:rsidRPr="001C5037">
        <w:rPr>
          <w:rFonts w:ascii="Calisto MT" w:hAnsi="Calisto MT"/>
          <w:i/>
          <w:sz w:val="22"/>
          <w:szCs w:val="22"/>
        </w:rPr>
        <w:t>Reflections on the Law of War</w:t>
      </w:r>
      <w:r w:rsidRPr="001C5037">
        <w:rPr>
          <w:rFonts w:ascii="Calisto MT" w:hAnsi="Calisto MT"/>
          <w:sz w:val="22"/>
          <w:szCs w:val="22"/>
        </w:rPr>
        <w:t xml:space="preserve"> (Nijhoff, 2007) 775; de Hemptinne (n 2) 576; MA Newton, ‘Reconsidering Reprisals’ (2010) Duke JICL 361, 372; A Clapham, </w:t>
      </w:r>
      <w:r w:rsidRPr="001C5037">
        <w:rPr>
          <w:rFonts w:ascii="Calisto MT" w:hAnsi="Calisto MT"/>
          <w:i/>
          <w:sz w:val="22"/>
          <w:szCs w:val="22"/>
        </w:rPr>
        <w:t>War</w:t>
      </w:r>
      <w:r w:rsidRPr="001C5037">
        <w:rPr>
          <w:rFonts w:ascii="Calisto MT" w:hAnsi="Calisto MT"/>
          <w:sz w:val="22"/>
          <w:szCs w:val="22"/>
        </w:rPr>
        <w:t xml:space="preserve"> (Oxford University Press, 2021) 508; US Department of Defense, </w:t>
      </w:r>
      <w:r w:rsidRPr="001C5037">
        <w:rPr>
          <w:rFonts w:ascii="Calisto MT" w:hAnsi="Calisto MT"/>
          <w:i/>
          <w:sz w:val="22"/>
          <w:szCs w:val="22"/>
        </w:rPr>
        <w:t>Law of War Manual</w:t>
      </w:r>
      <w:r w:rsidRPr="001C5037">
        <w:rPr>
          <w:rFonts w:ascii="Calisto MT" w:hAnsi="Calisto MT"/>
          <w:sz w:val="22"/>
          <w:szCs w:val="22"/>
        </w:rPr>
        <w:t xml:space="preserve"> (June 2015, updated July 2023), &lt;</w:t>
      </w:r>
      <w:hyperlink r:id="rId1" w:history="1">
        <w:r w:rsidRPr="001C5037">
          <w:rPr>
            <w:rStyle w:val="Hyperlink"/>
            <w:rFonts w:ascii="Calisto MT" w:hAnsi="Calisto MT"/>
            <w:color w:val="auto"/>
            <w:sz w:val="22"/>
            <w:szCs w:val="22"/>
            <w:u w:val="none"/>
          </w:rPr>
          <w:t>https://media.defense.gov/2023/ Jul/31/2003271432/-1/-1/0/DOD-LAW-OF-WAR-MANUAL-JUNE-2015-UPDATED-JULY%202023.PDF</w:t>
        </w:r>
      </w:hyperlink>
      <w:r w:rsidRPr="001C5037">
        <w:rPr>
          <w:rStyle w:val="Hyperlink"/>
          <w:rFonts w:ascii="Calisto MT" w:hAnsi="Calisto MT"/>
          <w:color w:val="auto"/>
          <w:sz w:val="22"/>
          <w:szCs w:val="22"/>
          <w:u w:val="none"/>
        </w:rPr>
        <w:t>&gt;</w:t>
      </w:r>
      <w:r w:rsidRPr="001C5037">
        <w:rPr>
          <w:rFonts w:ascii="Calisto MT" w:hAnsi="Calisto MT"/>
          <w:sz w:val="22"/>
          <w:szCs w:val="22"/>
        </w:rPr>
        <w:t xml:space="preserve">, §18.18.4. </w:t>
      </w:r>
      <w:r w:rsidR="005315CE" w:rsidRPr="001C5037">
        <w:rPr>
          <w:rFonts w:ascii="Calisto MT" w:hAnsi="Calisto MT"/>
          <w:sz w:val="22"/>
          <w:szCs w:val="22"/>
        </w:rPr>
        <w:t xml:space="preserve">On whether revenge or retaliation may </w:t>
      </w:r>
      <w:r w:rsidR="00177F11" w:rsidRPr="001C5037">
        <w:rPr>
          <w:rFonts w:ascii="Calisto MT" w:hAnsi="Calisto MT"/>
          <w:sz w:val="22"/>
          <w:szCs w:val="22"/>
        </w:rPr>
        <w:t xml:space="preserve">have provided a framework promoting </w:t>
      </w:r>
      <w:r w:rsidR="005315CE" w:rsidRPr="001C5037">
        <w:rPr>
          <w:rFonts w:ascii="Calisto MT" w:hAnsi="Calisto MT"/>
          <w:sz w:val="22"/>
          <w:szCs w:val="22"/>
        </w:rPr>
        <w:t xml:space="preserve">restraint and </w:t>
      </w:r>
      <w:r w:rsidR="00177F11" w:rsidRPr="001C5037">
        <w:rPr>
          <w:rFonts w:ascii="Calisto MT" w:hAnsi="Calisto MT"/>
          <w:sz w:val="22"/>
          <w:szCs w:val="22"/>
        </w:rPr>
        <w:t xml:space="preserve">compliance with the </w:t>
      </w:r>
      <w:r w:rsidR="00DD3FEF">
        <w:rPr>
          <w:rFonts w:ascii="Calisto MT" w:hAnsi="Calisto MT"/>
          <w:sz w:val="22"/>
          <w:szCs w:val="22"/>
        </w:rPr>
        <w:t>rules</w:t>
      </w:r>
      <w:r w:rsidR="00177F11" w:rsidRPr="001C5037">
        <w:rPr>
          <w:rFonts w:ascii="Calisto MT" w:hAnsi="Calisto MT"/>
          <w:sz w:val="22"/>
          <w:szCs w:val="22"/>
        </w:rPr>
        <w:t xml:space="preserve"> of war</w:t>
      </w:r>
      <w:r w:rsidR="00DD3FEF">
        <w:rPr>
          <w:rFonts w:ascii="Calisto MT" w:hAnsi="Calisto MT"/>
          <w:sz w:val="22"/>
          <w:szCs w:val="22"/>
        </w:rPr>
        <w:t>fare</w:t>
      </w:r>
      <w:r w:rsidR="005315CE" w:rsidRPr="001C5037">
        <w:rPr>
          <w:rFonts w:ascii="Calisto MT" w:hAnsi="Calisto MT"/>
          <w:sz w:val="22"/>
          <w:szCs w:val="22"/>
        </w:rPr>
        <w:t xml:space="preserve"> in particular historical contexts, s</w:t>
      </w:r>
      <w:r w:rsidR="00177F11" w:rsidRPr="001C5037">
        <w:rPr>
          <w:rFonts w:ascii="Calisto MT" w:hAnsi="Calisto MT"/>
          <w:sz w:val="22"/>
          <w:szCs w:val="22"/>
        </w:rPr>
        <w:t xml:space="preserve">ee, e.g., WE Lee, </w:t>
      </w:r>
      <w:r w:rsidR="005315CE" w:rsidRPr="001C5037">
        <w:rPr>
          <w:rFonts w:ascii="Calisto MT" w:hAnsi="Calisto MT"/>
          <w:sz w:val="22"/>
          <w:szCs w:val="22"/>
        </w:rPr>
        <w:t xml:space="preserve">‘Restraint and Retaliation: The North Carolina Militia and the Backcountry War of 1780-82’ in J Resch &amp; W Sargent (eds), </w:t>
      </w:r>
      <w:r w:rsidR="005315CE" w:rsidRPr="001C5037">
        <w:rPr>
          <w:rFonts w:ascii="Calisto MT" w:hAnsi="Calisto MT"/>
          <w:i/>
          <w:sz w:val="22"/>
          <w:szCs w:val="22"/>
        </w:rPr>
        <w:t xml:space="preserve">War and Society in the American Revolution </w:t>
      </w:r>
      <w:r w:rsidR="005315CE" w:rsidRPr="001C5037">
        <w:rPr>
          <w:rFonts w:ascii="Calisto MT" w:hAnsi="Calisto MT"/>
          <w:sz w:val="22"/>
          <w:szCs w:val="22"/>
        </w:rPr>
        <w:t>(Northern Illinois University Press, 2006) 163; WE Lee, ‘Peace Chiefs and Blood Revenge: Patterns of Restraint in Native American Warfare, 1500-1800’ (2007) 71 J Mil Hist 71</w:t>
      </w:r>
      <w:r w:rsidR="00177F11" w:rsidRPr="001C5037">
        <w:rPr>
          <w:rFonts w:ascii="Calisto MT" w:hAnsi="Calisto MT"/>
          <w:sz w:val="22"/>
          <w:szCs w:val="22"/>
        </w:rPr>
        <w:t>; S White</w:t>
      </w:r>
      <w:r w:rsidR="005315CE" w:rsidRPr="001C5037">
        <w:rPr>
          <w:rFonts w:ascii="Calisto MT" w:hAnsi="Calisto MT"/>
          <w:sz w:val="22"/>
          <w:szCs w:val="22"/>
        </w:rPr>
        <w:t xml:space="preserve"> &amp; R Kerkhove, ‘Indigenous Australian Laws of War: Makarrata, Milwerangel and Junkarti’</w:t>
      </w:r>
      <w:r w:rsidR="00177F11" w:rsidRPr="001C5037">
        <w:rPr>
          <w:rFonts w:ascii="Calisto MT" w:hAnsi="Calisto MT"/>
          <w:sz w:val="22"/>
          <w:szCs w:val="22"/>
        </w:rPr>
        <w:t xml:space="preserve"> </w:t>
      </w:r>
      <w:r w:rsidR="005315CE" w:rsidRPr="001C5037">
        <w:rPr>
          <w:rFonts w:ascii="Calisto MT" w:hAnsi="Calisto MT"/>
          <w:sz w:val="22"/>
          <w:szCs w:val="22"/>
        </w:rPr>
        <w:t>(2020) 102 IRRC 959.</w:t>
      </w:r>
      <w:r w:rsidR="00177F11" w:rsidRPr="001C5037">
        <w:rPr>
          <w:rFonts w:ascii="Calisto MT" w:hAnsi="Calisto MT"/>
          <w:sz w:val="22"/>
          <w:szCs w:val="22"/>
        </w:rPr>
        <w:t xml:space="preserve">  </w:t>
      </w:r>
    </w:p>
  </w:footnote>
  <w:footnote w:id="7">
    <w:p w14:paraId="6758048C" w14:textId="31672C74" w:rsidR="00873C46" w:rsidRPr="00C93B02" w:rsidRDefault="00873C46" w:rsidP="00C93B02">
      <w:pPr>
        <w:pStyle w:val="FootnoteText"/>
        <w:spacing w:line="276" w:lineRule="auto"/>
        <w:rPr>
          <w:rFonts w:ascii="Calisto MT" w:hAnsi="Calisto MT"/>
          <w:sz w:val="22"/>
          <w:szCs w:val="22"/>
        </w:rPr>
      </w:pPr>
      <w:r w:rsidRPr="00C93B02">
        <w:rPr>
          <w:rStyle w:val="FootnoteReference"/>
          <w:rFonts w:ascii="Calisto MT" w:hAnsi="Calisto MT"/>
          <w:sz w:val="22"/>
          <w:szCs w:val="22"/>
        </w:rPr>
        <w:footnoteRef/>
      </w:r>
      <w:r w:rsidRPr="00C93B02">
        <w:rPr>
          <w:rFonts w:ascii="Calisto MT" w:hAnsi="Calisto MT"/>
          <w:sz w:val="22"/>
          <w:szCs w:val="22"/>
        </w:rPr>
        <w:t xml:space="preserve"> UNWCC, </w:t>
      </w:r>
      <w:r w:rsidRPr="00C93B02">
        <w:rPr>
          <w:rFonts w:ascii="Calisto MT" w:hAnsi="Calisto MT"/>
          <w:i/>
          <w:sz w:val="22"/>
          <w:szCs w:val="22"/>
        </w:rPr>
        <w:t xml:space="preserve">History of the UN War Crimes Commission and the Development of the Laws of War </w:t>
      </w:r>
      <w:r w:rsidRPr="00C93B02">
        <w:rPr>
          <w:rFonts w:ascii="Calisto MT" w:hAnsi="Calisto MT"/>
          <w:sz w:val="22"/>
          <w:szCs w:val="22"/>
        </w:rPr>
        <w:t>(HMSO, 1948) 29.</w:t>
      </w:r>
    </w:p>
  </w:footnote>
  <w:footnote w:id="8">
    <w:p w14:paraId="41A3C48C" w14:textId="05B0110D" w:rsidR="00873C46" w:rsidRPr="000052DE" w:rsidRDefault="00873C46" w:rsidP="000052DE">
      <w:pPr>
        <w:pStyle w:val="FootnoteText"/>
        <w:spacing w:line="276" w:lineRule="auto"/>
        <w:rPr>
          <w:rFonts w:ascii="Calisto MT" w:hAnsi="Calisto MT"/>
          <w:sz w:val="22"/>
          <w:szCs w:val="22"/>
        </w:rPr>
      </w:pPr>
      <w:r w:rsidRPr="000052DE">
        <w:rPr>
          <w:rStyle w:val="FootnoteReference"/>
          <w:rFonts w:ascii="Calisto MT" w:hAnsi="Calisto MT"/>
          <w:sz w:val="22"/>
          <w:szCs w:val="22"/>
        </w:rPr>
        <w:footnoteRef/>
      </w:r>
      <w:r w:rsidRPr="000052DE">
        <w:rPr>
          <w:rFonts w:ascii="Calisto MT" w:hAnsi="Calisto MT"/>
          <w:sz w:val="22"/>
          <w:szCs w:val="22"/>
        </w:rPr>
        <w:t xml:space="preserve"> Geneva Convention Relative to the Treatment of Prisoners of War 1929, Article 2.</w:t>
      </w:r>
    </w:p>
  </w:footnote>
  <w:footnote w:id="9">
    <w:p w14:paraId="0946543A" w14:textId="656C9D55" w:rsidR="00873C46" w:rsidRPr="000052DE" w:rsidRDefault="00873C46" w:rsidP="000052DE">
      <w:pPr>
        <w:pStyle w:val="FootnoteText"/>
        <w:spacing w:line="276" w:lineRule="auto"/>
        <w:rPr>
          <w:rFonts w:ascii="Calisto MT" w:hAnsi="Calisto MT"/>
          <w:sz w:val="22"/>
          <w:szCs w:val="22"/>
        </w:rPr>
      </w:pPr>
      <w:r w:rsidRPr="000052DE">
        <w:rPr>
          <w:rStyle w:val="FootnoteReference"/>
          <w:rFonts w:ascii="Calisto MT" w:hAnsi="Calisto MT"/>
          <w:sz w:val="22"/>
          <w:szCs w:val="22"/>
        </w:rPr>
        <w:footnoteRef/>
      </w:r>
      <w:r w:rsidRPr="000052DE">
        <w:rPr>
          <w:rFonts w:ascii="Calisto MT" w:hAnsi="Calisto MT"/>
          <w:sz w:val="22"/>
          <w:szCs w:val="22"/>
        </w:rPr>
        <w:t xml:space="preserve"> Geneva Convention I for the Amelioration of the Condition of the Wounded and Sick in Armed Forces in the Field 1949, Article 46; Geneva Convention II for the Amelioration of the Conditions of Wounded, Sick and Shipwrecked Members of Armed Forces at Sea 1949, Article 47.</w:t>
      </w:r>
    </w:p>
  </w:footnote>
  <w:footnote w:id="10">
    <w:p w14:paraId="20C1A7CA" w14:textId="163B27CE" w:rsidR="00873C46" w:rsidRPr="000052DE" w:rsidRDefault="00873C46" w:rsidP="000052DE">
      <w:pPr>
        <w:pStyle w:val="FootnoteText"/>
        <w:spacing w:line="276" w:lineRule="auto"/>
        <w:rPr>
          <w:rFonts w:ascii="Calisto MT" w:hAnsi="Calisto MT"/>
          <w:sz w:val="22"/>
          <w:szCs w:val="22"/>
        </w:rPr>
      </w:pPr>
      <w:r w:rsidRPr="000052DE">
        <w:rPr>
          <w:rStyle w:val="FootnoteReference"/>
          <w:rFonts w:ascii="Calisto MT" w:hAnsi="Calisto MT"/>
          <w:sz w:val="22"/>
          <w:szCs w:val="22"/>
        </w:rPr>
        <w:footnoteRef/>
      </w:r>
      <w:r w:rsidRPr="000052DE">
        <w:rPr>
          <w:rFonts w:ascii="Calisto MT" w:hAnsi="Calisto MT"/>
          <w:sz w:val="22"/>
          <w:szCs w:val="22"/>
        </w:rPr>
        <w:t xml:space="preserve"> Geneva Convention IV Relative to the Protection of Civilian Persons in Time of War 1949, Article 33. The </w:t>
      </w:r>
      <w:r>
        <w:rPr>
          <w:rFonts w:ascii="Calisto MT" w:hAnsi="Calisto MT"/>
          <w:sz w:val="22"/>
          <w:szCs w:val="22"/>
        </w:rPr>
        <w:t xml:space="preserve">1929 </w:t>
      </w:r>
      <w:r w:rsidRPr="000052DE">
        <w:rPr>
          <w:rFonts w:ascii="Calisto MT" w:hAnsi="Calisto MT"/>
          <w:sz w:val="22"/>
          <w:szCs w:val="22"/>
        </w:rPr>
        <w:t xml:space="preserve">prohibition was reaffirmed in Geneva Convention III Relative to the Treatment of Prisoners of War 1949, Article 13.  </w:t>
      </w:r>
    </w:p>
  </w:footnote>
  <w:footnote w:id="11">
    <w:p w14:paraId="55849E5F" w14:textId="27C771CB" w:rsidR="00873C46" w:rsidRPr="00CA4B14" w:rsidRDefault="00873C46" w:rsidP="00CA4B14">
      <w:pPr>
        <w:pStyle w:val="FootnoteText"/>
        <w:spacing w:line="276" w:lineRule="auto"/>
        <w:rPr>
          <w:rFonts w:ascii="Calisto MT" w:hAnsi="Calisto MT"/>
          <w:sz w:val="22"/>
          <w:szCs w:val="22"/>
        </w:rPr>
      </w:pPr>
      <w:r w:rsidRPr="00CA4B14">
        <w:rPr>
          <w:rStyle w:val="FootnoteReference"/>
          <w:rFonts w:ascii="Calisto MT" w:hAnsi="Calisto MT"/>
          <w:sz w:val="22"/>
          <w:szCs w:val="22"/>
        </w:rPr>
        <w:footnoteRef/>
      </w:r>
      <w:r w:rsidRPr="00CA4B14">
        <w:rPr>
          <w:rFonts w:ascii="Calisto MT" w:hAnsi="Calisto MT"/>
          <w:sz w:val="22"/>
          <w:szCs w:val="22"/>
        </w:rPr>
        <w:t xml:space="preserve"> Hague Convention for the Protection of Cultural Property in the Event of Armed Conflict 1954, Article 4. </w:t>
      </w:r>
    </w:p>
  </w:footnote>
  <w:footnote w:id="12">
    <w:p w14:paraId="5CCB212B" w14:textId="7C77D583" w:rsidR="00873C46" w:rsidRPr="00CA4B14" w:rsidRDefault="00873C46" w:rsidP="00CA4B14">
      <w:pPr>
        <w:pStyle w:val="FootnoteText"/>
        <w:spacing w:line="276" w:lineRule="auto"/>
        <w:rPr>
          <w:rFonts w:ascii="Calisto MT" w:hAnsi="Calisto MT"/>
          <w:sz w:val="22"/>
          <w:szCs w:val="22"/>
        </w:rPr>
      </w:pPr>
      <w:r w:rsidRPr="00CA4B14">
        <w:rPr>
          <w:rStyle w:val="FootnoteReference"/>
          <w:rFonts w:ascii="Calisto MT" w:hAnsi="Calisto MT"/>
          <w:sz w:val="22"/>
          <w:szCs w:val="22"/>
        </w:rPr>
        <w:footnoteRef/>
      </w:r>
      <w:r w:rsidRPr="00CA4B14">
        <w:rPr>
          <w:rFonts w:ascii="Calisto MT" w:hAnsi="Calisto MT"/>
          <w:sz w:val="22"/>
          <w:szCs w:val="22"/>
        </w:rPr>
        <w:t xml:space="preserve"> C Greenwood, ‘Reprisals and Reciprocity in the New Law of Armed Conflict’ in MA Meyer (ed) </w:t>
      </w:r>
      <w:r w:rsidRPr="00CA4B14">
        <w:rPr>
          <w:rFonts w:ascii="Calisto MT" w:hAnsi="Calisto MT"/>
          <w:i/>
          <w:sz w:val="22"/>
          <w:szCs w:val="22"/>
        </w:rPr>
        <w:t>Armed Conflict and the New Law: Aspects of the 1977 Geneva Protocols and the 1981 Weapons Convention</w:t>
      </w:r>
      <w:r w:rsidRPr="00CA4B14">
        <w:rPr>
          <w:rFonts w:ascii="Calisto MT" w:hAnsi="Calisto MT"/>
          <w:sz w:val="22"/>
          <w:szCs w:val="22"/>
        </w:rPr>
        <w:t xml:space="preserve"> (BIICL, 1989)</w:t>
      </w:r>
      <w:r>
        <w:rPr>
          <w:rFonts w:ascii="Calisto MT" w:hAnsi="Calisto MT"/>
          <w:sz w:val="22"/>
          <w:szCs w:val="22"/>
        </w:rPr>
        <w:t xml:space="preserve"> 237</w:t>
      </w:r>
      <w:r w:rsidRPr="00CA4B14">
        <w:rPr>
          <w:rFonts w:ascii="Calisto MT" w:hAnsi="Calisto MT"/>
          <w:sz w:val="22"/>
          <w:szCs w:val="22"/>
        </w:rPr>
        <w:t xml:space="preserve">; Hampson (n 5) 826. </w:t>
      </w:r>
    </w:p>
  </w:footnote>
  <w:footnote w:id="13">
    <w:p w14:paraId="158ACDDF" w14:textId="703D50A4" w:rsidR="00873C46" w:rsidRPr="001E3BA0" w:rsidRDefault="00873C46" w:rsidP="001E3BA0">
      <w:pPr>
        <w:pStyle w:val="FootnoteText"/>
        <w:spacing w:line="276" w:lineRule="auto"/>
        <w:rPr>
          <w:rFonts w:ascii="Calisto MT" w:hAnsi="Calisto MT"/>
          <w:sz w:val="22"/>
          <w:szCs w:val="22"/>
        </w:rPr>
      </w:pPr>
      <w:r w:rsidRPr="001E3BA0">
        <w:rPr>
          <w:rStyle w:val="FootnoteReference"/>
          <w:rFonts w:ascii="Calisto MT" w:hAnsi="Calisto MT"/>
          <w:sz w:val="22"/>
          <w:szCs w:val="22"/>
        </w:rPr>
        <w:footnoteRef/>
      </w:r>
      <w:r w:rsidRPr="001E3BA0">
        <w:rPr>
          <w:rFonts w:ascii="Calisto MT" w:hAnsi="Calisto MT"/>
          <w:sz w:val="22"/>
          <w:szCs w:val="22"/>
        </w:rPr>
        <w:t xml:space="preserve"> Y Sandoz, C Swinarski &amp; B Zimmerman (eds), </w:t>
      </w:r>
      <w:r w:rsidRPr="001E3BA0">
        <w:rPr>
          <w:rFonts w:ascii="Calisto MT" w:hAnsi="Calisto MT"/>
          <w:i/>
          <w:sz w:val="22"/>
          <w:szCs w:val="22"/>
        </w:rPr>
        <w:t>Commentary on the Additional Protocols of 8 June 1977 to the Geneva Conventions of 12 August 1949</w:t>
      </w:r>
      <w:r w:rsidRPr="001E3BA0">
        <w:rPr>
          <w:rFonts w:ascii="Calisto MT" w:hAnsi="Calisto MT"/>
          <w:sz w:val="22"/>
          <w:szCs w:val="22"/>
        </w:rPr>
        <w:t xml:space="preserve"> (Nijhoff, 1987) 987.</w:t>
      </w:r>
    </w:p>
  </w:footnote>
  <w:footnote w:id="14">
    <w:p w14:paraId="220B41F1" w14:textId="1976A05C" w:rsidR="00873C46" w:rsidRPr="001E3BA0" w:rsidRDefault="00873C46" w:rsidP="001E3BA0">
      <w:pPr>
        <w:pStyle w:val="FootnoteText"/>
        <w:spacing w:line="276" w:lineRule="auto"/>
        <w:rPr>
          <w:rFonts w:ascii="Calisto MT" w:hAnsi="Calisto MT"/>
          <w:sz w:val="22"/>
          <w:szCs w:val="22"/>
        </w:rPr>
      </w:pPr>
      <w:r w:rsidRPr="001E3BA0">
        <w:rPr>
          <w:rStyle w:val="FootnoteReference"/>
          <w:rFonts w:ascii="Calisto MT" w:hAnsi="Calisto MT"/>
          <w:sz w:val="22"/>
          <w:szCs w:val="22"/>
        </w:rPr>
        <w:footnoteRef/>
      </w:r>
      <w:r w:rsidRPr="001E3BA0">
        <w:rPr>
          <w:rFonts w:ascii="Calisto MT" w:hAnsi="Calisto MT"/>
          <w:sz w:val="22"/>
          <w:szCs w:val="22"/>
        </w:rPr>
        <w:t xml:space="preserve"> See</w:t>
      </w:r>
      <w:r>
        <w:rPr>
          <w:rFonts w:ascii="Calisto MT" w:hAnsi="Calisto MT"/>
          <w:sz w:val="22"/>
          <w:szCs w:val="22"/>
        </w:rPr>
        <w:t>,</w:t>
      </w:r>
      <w:r w:rsidRPr="001E3BA0">
        <w:rPr>
          <w:rFonts w:ascii="Calisto MT" w:hAnsi="Calisto MT"/>
          <w:sz w:val="22"/>
          <w:szCs w:val="22"/>
        </w:rPr>
        <w:t xml:space="preserve"> e</w:t>
      </w:r>
      <w:r>
        <w:rPr>
          <w:rFonts w:ascii="Calisto MT" w:hAnsi="Calisto MT"/>
          <w:sz w:val="22"/>
          <w:szCs w:val="22"/>
        </w:rPr>
        <w:t>.</w:t>
      </w:r>
      <w:r w:rsidRPr="001E3BA0">
        <w:rPr>
          <w:rFonts w:ascii="Calisto MT" w:hAnsi="Calisto MT"/>
          <w:sz w:val="22"/>
          <w:szCs w:val="22"/>
        </w:rPr>
        <w:t>g</w:t>
      </w:r>
      <w:r>
        <w:rPr>
          <w:rFonts w:ascii="Calisto MT" w:hAnsi="Calisto MT"/>
          <w:sz w:val="22"/>
          <w:szCs w:val="22"/>
        </w:rPr>
        <w:t>.,</w:t>
      </w:r>
      <w:r w:rsidRPr="001E3BA0">
        <w:rPr>
          <w:rFonts w:ascii="Calisto MT" w:hAnsi="Calisto MT"/>
          <w:sz w:val="22"/>
          <w:szCs w:val="22"/>
        </w:rPr>
        <w:t xml:space="preserve"> Greenwood (n 3) 53; Darcy (n 3) 209; Hampson (n 5) 828-829; de Hemptinne (n </w:t>
      </w:r>
      <w:r>
        <w:rPr>
          <w:rFonts w:ascii="Calisto MT" w:hAnsi="Calisto MT"/>
          <w:sz w:val="22"/>
          <w:szCs w:val="22"/>
        </w:rPr>
        <w:t>2</w:t>
      </w:r>
      <w:r w:rsidRPr="001E3BA0">
        <w:rPr>
          <w:rFonts w:ascii="Calisto MT" w:hAnsi="Calisto MT"/>
          <w:sz w:val="22"/>
          <w:szCs w:val="22"/>
        </w:rPr>
        <w:t xml:space="preserve">) 581-582; Sandoz </w:t>
      </w:r>
      <w:r w:rsidRPr="00663BCE">
        <w:rPr>
          <w:rFonts w:ascii="Calisto MT" w:hAnsi="Calisto MT"/>
          <w:sz w:val="22"/>
          <w:szCs w:val="22"/>
        </w:rPr>
        <w:t>et al</w:t>
      </w:r>
      <w:r w:rsidRPr="001E3BA0">
        <w:rPr>
          <w:rFonts w:ascii="Calisto MT" w:hAnsi="Calisto MT"/>
          <w:sz w:val="22"/>
          <w:szCs w:val="22"/>
        </w:rPr>
        <w:t xml:space="preserve"> (ibid) 627.</w:t>
      </w:r>
    </w:p>
  </w:footnote>
  <w:footnote w:id="15">
    <w:p w14:paraId="5A10120A" w14:textId="0133DE1C" w:rsidR="00873C46" w:rsidRPr="003C5B41" w:rsidRDefault="00873C46" w:rsidP="003C5B41">
      <w:pPr>
        <w:pStyle w:val="FootnoteText"/>
        <w:spacing w:line="276" w:lineRule="auto"/>
        <w:rPr>
          <w:rFonts w:ascii="Calisto MT" w:hAnsi="Calisto MT"/>
          <w:sz w:val="22"/>
          <w:szCs w:val="22"/>
        </w:rPr>
      </w:pPr>
      <w:r w:rsidRPr="003C5B41">
        <w:rPr>
          <w:rStyle w:val="FootnoteReference"/>
          <w:rFonts w:ascii="Calisto MT" w:hAnsi="Calisto MT"/>
          <w:sz w:val="22"/>
          <w:szCs w:val="22"/>
        </w:rPr>
        <w:footnoteRef/>
      </w:r>
      <w:r w:rsidRPr="003C5B41">
        <w:rPr>
          <w:rFonts w:ascii="Calisto MT" w:hAnsi="Calisto MT"/>
          <w:sz w:val="22"/>
          <w:szCs w:val="22"/>
        </w:rPr>
        <w:t xml:space="preserve"> ICRC</w:t>
      </w:r>
      <w:r>
        <w:rPr>
          <w:rFonts w:ascii="Calisto MT" w:hAnsi="Calisto MT"/>
          <w:sz w:val="22"/>
          <w:szCs w:val="22"/>
        </w:rPr>
        <w:t xml:space="preserve"> (n 4),</w:t>
      </w:r>
      <w:r w:rsidRPr="003C5B41">
        <w:rPr>
          <w:rFonts w:ascii="Calisto MT" w:hAnsi="Calisto MT"/>
          <w:sz w:val="22"/>
          <w:szCs w:val="22"/>
        </w:rPr>
        <w:t xml:space="preserve"> </w:t>
      </w:r>
      <w:r>
        <w:rPr>
          <w:rFonts w:ascii="Calisto MT" w:hAnsi="Calisto MT"/>
          <w:sz w:val="22"/>
          <w:szCs w:val="22"/>
        </w:rPr>
        <w:t>Rule 1.</w:t>
      </w:r>
    </w:p>
  </w:footnote>
  <w:footnote w:id="16">
    <w:p w14:paraId="5F9EF150" w14:textId="5AB80A90" w:rsidR="00873C46" w:rsidRPr="003C5B41" w:rsidRDefault="00873C46" w:rsidP="003C5B41">
      <w:pPr>
        <w:pStyle w:val="FootnoteText"/>
        <w:spacing w:line="276" w:lineRule="auto"/>
        <w:rPr>
          <w:rFonts w:ascii="Calisto MT" w:hAnsi="Calisto MT"/>
          <w:sz w:val="22"/>
          <w:szCs w:val="22"/>
        </w:rPr>
      </w:pPr>
      <w:r w:rsidRPr="003C5B41">
        <w:rPr>
          <w:rStyle w:val="FootnoteReference"/>
          <w:rFonts w:ascii="Calisto MT" w:hAnsi="Calisto MT"/>
          <w:sz w:val="22"/>
          <w:szCs w:val="22"/>
        </w:rPr>
        <w:footnoteRef/>
      </w:r>
      <w:r w:rsidRPr="003C5B41">
        <w:rPr>
          <w:rFonts w:ascii="Calisto MT" w:hAnsi="Calisto MT"/>
          <w:sz w:val="22"/>
          <w:szCs w:val="22"/>
        </w:rPr>
        <w:t xml:space="preserve"> Greenwood (n 3)</w:t>
      </w:r>
      <w:r>
        <w:rPr>
          <w:rFonts w:ascii="Calisto MT" w:hAnsi="Calisto MT"/>
          <w:sz w:val="22"/>
          <w:szCs w:val="22"/>
        </w:rPr>
        <w:t xml:space="preserve"> 62; S Oeter, ‘Methods and Means of Combat’ in D Fleck (ed), </w:t>
      </w:r>
      <w:r w:rsidRPr="003C5B41">
        <w:rPr>
          <w:rFonts w:ascii="Calisto MT" w:hAnsi="Calisto MT"/>
          <w:i/>
          <w:sz w:val="22"/>
          <w:szCs w:val="22"/>
        </w:rPr>
        <w:t>The Handbook of International Humanitarian Law</w:t>
      </w:r>
      <w:r>
        <w:rPr>
          <w:rFonts w:ascii="Calisto MT" w:hAnsi="Calisto MT"/>
          <w:sz w:val="22"/>
          <w:szCs w:val="22"/>
        </w:rPr>
        <w:t xml:space="preserve"> (3 ed, Oxford University Press, 2013) 115, 230. </w:t>
      </w:r>
    </w:p>
  </w:footnote>
  <w:footnote w:id="17">
    <w:p w14:paraId="518D8A49" w14:textId="5B97D5FE" w:rsidR="00873C46" w:rsidRPr="001E5A40" w:rsidRDefault="00873C46" w:rsidP="00D70BB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UNG</w:t>
      </w:r>
      <w:r>
        <w:rPr>
          <w:rFonts w:ascii="Calisto MT" w:hAnsi="Calisto MT"/>
          <w:sz w:val="22"/>
          <w:szCs w:val="22"/>
        </w:rPr>
        <w:t>A Resolution 2675 (XXV)</w:t>
      </w:r>
      <w:r w:rsidRPr="001E5A40">
        <w:rPr>
          <w:rFonts w:ascii="Calisto MT" w:hAnsi="Calisto MT"/>
          <w:sz w:val="22"/>
          <w:szCs w:val="22"/>
        </w:rPr>
        <w:t xml:space="preserve"> </w:t>
      </w:r>
      <w:r>
        <w:rPr>
          <w:rFonts w:ascii="Calisto MT" w:hAnsi="Calisto MT"/>
          <w:sz w:val="22"/>
          <w:szCs w:val="22"/>
        </w:rPr>
        <w:t>(</w:t>
      </w:r>
      <w:r w:rsidRPr="001E5A40">
        <w:rPr>
          <w:rFonts w:ascii="Calisto MT" w:hAnsi="Calisto MT"/>
          <w:sz w:val="22"/>
          <w:szCs w:val="22"/>
        </w:rPr>
        <w:t>9 December 1970</w:t>
      </w:r>
      <w:r>
        <w:rPr>
          <w:rFonts w:ascii="Calisto MT" w:hAnsi="Calisto MT"/>
          <w:sz w:val="22"/>
          <w:szCs w:val="22"/>
        </w:rPr>
        <w:t>)</w:t>
      </w:r>
      <w:r w:rsidRPr="001E5A40">
        <w:rPr>
          <w:rFonts w:ascii="Calisto MT" w:hAnsi="Calisto MT"/>
          <w:sz w:val="22"/>
          <w:szCs w:val="22"/>
        </w:rPr>
        <w:t xml:space="preserve"> para 7.</w:t>
      </w:r>
    </w:p>
  </w:footnote>
  <w:footnote w:id="18">
    <w:p w14:paraId="3DFF059C" w14:textId="77777777" w:rsidR="00873C46" w:rsidRPr="001E5A40" w:rsidRDefault="00873C46" w:rsidP="00D70BB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ICTY, </w:t>
      </w:r>
      <w:r w:rsidRPr="001E5A40">
        <w:rPr>
          <w:rFonts w:ascii="Calisto MT" w:hAnsi="Calisto MT"/>
          <w:i/>
          <w:sz w:val="22"/>
          <w:szCs w:val="22"/>
        </w:rPr>
        <w:t>Prosecutor v Tadic</w:t>
      </w:r>
      <w:r>
        <w:rPr>
          <w:rFonts w:ascii="Calisto MT" w:hAnsi="Calisto MT"/>
          <w:sz w:val="22"/>
          <w:szCs w:val="22"/>
        </w:rPr>
        <w:t xml:space="preserve"> (Appeal on Jurisdiction, </w:t>
      </w:r>
      <w:r w:rsidRPr="001E5A40">
        <w:rPr>
          <w:rFonts w:ascii="Calisto MT" w:hAnsi="Calisto MT"/>
          <w:sz w:val="22"/>
          <w:szCs w:val="22"/>
        </w:rPr>
        <w:t>2 October 1995</w:t>
      </w:r>
      <w:r>
        <w:rPr>
          <w:rFonts w:ascii="Calisto MT" w:hAnsi="Calisto MT"/>
          <w:sz w:val="22"/>
          <w:szCs w:val="22"/>
        </w:rPr>
        <w:t>)</w:t>
      </w:r>
      <w:r w:rsidRPr="001E5A40">
        <w:rPr>
          <w:rFonts w:ascii="Calisto MT" w:hAnsi="Calisto MT"/>
          <w:sz w:val="22"/>
          <w:szCs w:val="22"/>
        </w:rPr>
        <w:t xml:space="preserve"> paras 111-112. </w:t>
      </w:r>
    </w:p>
  </w:footnote>
  <w:footnote w:id="19">
    <w:p w14:paraId="7B870B82" w14:textId="6861C784" w:rsidR="00873C46" w:rsidRPr="001E5A40" w:rsidRDefault="00873C46" w:rsidP="00D70BB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Pr>
          <w:rFonts w:ascii="Calisto MT" w:hAnsi="Calisto MT"/>
          <w:sz w:val="22"/>
          <w:szCs w:val="22"/>
        </w:rPr>
        <w:t xml:space="preserve"> I</w:t>
      </w:r>
      <w:r w:rsidRPr="001E5A40">
        <w:rPr>
          <w:rFonts w:ascii="Calisto MT" w:hAnsi="Calisto MT"/>
          <w:sz w:val="22"/>
          <w:szCs w:val="22"/>
        </w:rPr>
        <w:t>bid.</w:t>
      </w:r>
    </w:p>
  </w:footnote>
  <w:footnote w:id="20">
    <w:p w14:paraId="06D17244" w14:textId="77777777" w:rsidR="00873C46" w:rsidRPr="00272592" w:rsidRDefault="00873C46" w:rsidP="00D70BBC">
      <w:pPr>
        <w:pStyle w:val="FootnoteText"/>
        <w:spacing w:line="276" w:lineRule="auto"/>
        <w:rPr>
          <w:rFonts w:ascii="Calisto MT" w:hAnsi="Calisto MT"/>
          <w:sz w:val="22"/>
          <w:szCs w:val="22"/>
        </w:rPr>
      </w:pPr>
      <w:r w:rsidRPr="00272592">
        <w:rPr>
          <w:rStyle w:val="FootnoteReference"/>
          <w:rFonts w:ascii="Calisto MT" w:hAnsi="Calisto MT"/>
          <w:sz w:val="22"/>
          <w:szCs w:val="22"/>
        </w:rPr>
        <w:footnoteRef/>
      </w:r>
      <w:r w:rsidRPr="00272592">
        <w:rPr>
          <w:rFonts w:ascii="Calisto MT" w:hAnsi="Calisto MT"/>
          <w:sz w:val="22"/>
          <w:szCs w:val="22"/>
        </w:rPr>
        <w:t xml:space="preserve"> </w:t>
      </w:r>
      <w:r>
        <w:rPr>
          <w:rFonts w:ascii="Calisto MT" w:hAnsi="Calisto MT"/>
          <w:sz w:val="22"/>
          <w:szCs w:val="22"/>
        </w:rPr>
        <w:t xml:space="preserve">C </w:t>
      </w:r>
      <w:r w:rsidRPr="00272592">
        <w:rPr>
          <w:rFonts w:ascii="Calisto MT" w:hAnsi="Calisto MT"/>
          <w:sz w:val="22"/>
          <w:szCs w:val="22"/>
        </w:rPr>
        <w:t>Greenwood</w:t>
      </w:r>
      <w:r>
        <w:rPr>
          <w:rFonts w:ascii="Calisto MT" w:hAnsi="Calisto MT"/>
          <w:sz w:val="22"/>
          <w:szCs w:val="22"/>
        </w:rPr>
        <w:t>, ‘Customary Law Status of the 1977 Additional Protocols’</w:t>
      </w:r>
      <w:r w:rsidRPr="00272592">
        <w:rPr>
          <w:rFonts w:ascii="Calisto MT" w:hAnsi="Calisto MT"/>
          <w:sz w:val="22"/>
          <w:szCs w:val="22"/>
        </w:rPr>
        <w:t xml:space="preserve"> in </w:t>
      </w:r>
      <w:r>
        <w:rPr>
          <w:rFonts w:ascii="Calisto MT" w:hAnsi="Calisto MT"/>
          <w:sz w:val="22"/>
          <w:szCs w:val="22"/>
        </w:rPr>
        <w:t xml:space="preserve">AJM Delissen &amp; GJ Tanja (eds), </w:t>
      </w:r>
      <w:r w:rsidRPr="00F6251C">
        <w:rPr>
          <w:rFonts w:ascii="Calisto MT" w:hAnsi="Calisto MT"/>
          <w:i/>
          <w:sz w:val="22"/>
          <w:szCs w:val="22"/>
        </w:rPr>
        <w:t>Humanitarian Law of Armed Conflict: Challenges Ahead: Essays in Honour of Frits Kalshoven</w:t>
      </w:r>
      <w:r>
        <w:rPr>
          <w:rFonts w:ascii="Calisto MT" w:hAnsi="Calisto MT"/>
          <w:sz w:val="22"/>
          <w:szCs w:val="22"/>
        </w:rPr>
        <w:t xml:space="preserve"> (1991) 93</w:t>
      </w:r>
      <w:r w:rsidRPr="00272592">
        <w:rPr>
          <w:rFonts w:ascii="Calisto MT" w:hAnsi="Calisto MT"/>
          <w:sz w:val="22"/>
          <w:szCs w:val="22"/>
        </w:rPr>
        <w:t>; F Pocar, ‘To What Extent is Protocol I Customary International Law?’</w:t>
      </w:r>
      <w:r>
        <w:rPr>
          <w:rFonts w:ascii="Calisto MT" w:hAnsi="Calisto MT"/>
          <w:sz w:val="22"/>
          <w:szCs w:val="22"/>
        </w:rPr>
        <w:t xml:space="preserve"> in AE Wall (ed) </w:t>
      </w:r>
      <w:r w:rsidRPr="00FA2730">
        <w:rPr>
          <w:rFonts w:ascii="Calisto MT" w:hAnsi="Calisto MT"/>
          <w:i/>
          <w:sz w:val="22"/>
          <w:szCs w:val="22"/>
        </w:rPr>
        <w:t xml:space="preserve">Legal and Ethical Lessons of </w:t>
      </w:r>
      <w:r>
        <w:rPr>
          <w:rFonts w:ascii="Calisto MT" w:hAnsi="Calisto MT"/>
          <w:i/>
          <w:sz w:val="22"/>
          <w:szCs w:val="22"/>
        </w:rPr>
        <w:t>NATO’s</w:t>
      </w:r>
      <w:r w:rsidRPr="00FA2730">
        <w:rPr>
          <w:rFonts w:ascii="Calisto MT" w:hAnsi="Calisto MT"/>
          <w:i/>
          <w:sz w:val="22"/>
          <w:szCs w:val="22"/>
        </w:rPr>
        <w:t xml:space="preserve"> Kosovo Campaign</w:t>
      </w:r>
      <w:r>
        <w:rPr>
          <w:rFonts w:ascii="Calisto MT" w:hAnsi="Calisto MT"/>
          <w:sz w:val="22"/>
          <w:szCs w:val="22"/>
        </w:rPr>
        <w:t xml:space="preserve"> (US Naval War College, 2002) 337.</w:t>
      </w:r>
    </w:p>
  </w:footnote>
  <w:footnote w:id="21">
    <w:p w14:paraId="2C194DE1" w14:textId="3A7C41AD" w:rsidR="00873C46" w:rsidRPr="001E5A40" w:rsidRDefault="00873C46" w:rsidP="00D70BB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Pr>
          <w:rFonts w:ascii="Calisto MT" w:hAnsi="Calisto MT"/>
          <w:sz w:val="22"/>
          <w:szCs w:val="22"/>
        </w:rPr>
        <w:t xml:space="preserve"> Greenwood (ibid) 110-111; Pocar (ibid) 349; </w:t>
      </w:r>
      <w:r w:rsidRPr="001E5A40">
        <w:rPr>
          <w:rFonts w:ascii="Calisto MT" w:hAnsi="Calisto MT"/>
          <w:sz w:val="22"/>
          <w:szCs w:val="22"/>
        </w:rPr>
        <w:t>Kalshoven &amp; Zegveld</w:t>
      </w:r>
      <w:r>
        <w:rPr>
          <w:rFonts w:ascii="Calisto MT" w:hAnsi="Calisto MT"/>
          <w:sz w:val="22"/>
          <w:szCs w:val="22"/>
        </w:rPr>
        <w:t xml:space="preserve"> (n 2) 156-159</w:t>
      </w:r>
      <w:r w:rsidRPr="001E5A40">
        <w:rPr>
          <w:rFonts w:ascii="Calisto MT" w:hAnsi="Calisto MT"/>
          <w:sz w:val="22"/>
          <w:szCs w:val="22"/>
        </w:rPr>
        <w:t xml:space="preserve">; </w:t>
      </w:r>
      <w:r>
        <w:rPr>
          <w:rFonts w:ascii="Calisto MT" w:hAnsi="Calisto MT"/>
          <w:sz w:val="22"/>
          <w:szCs w:val="22"/>
        </w:rPr>
        <w:t>ICRC (n 4) Rule 146</w:t>
      </w:r>
      <w:r w:rsidRPr="001E5A40">
        <w:rPr>
          <w:rFonts w:ascii="Calisto MT" w:hAnsi="Calisto MT"/>
          <w:sz w:val="22"/>
          <w:szCs w:val="22"/>
        </w:rPr>
        <w:t>;</w:t>
      </w:r>
      <w:r>
        <w:rPr>
          <w:rFonts w:ascii="Calisto MT" w:hAnsi="Calisto MT"/>
          <w:sz w:val="22"/>
          <w:szCs w:val="22"/>
        </w:rPr>
        <w:t xml:space="preserve"> </w:t>
      </w:r>
      <w:r w:rsidRPr="00247D1F">
        <w:rPr>
          <w:rFonts w:ascii="Calisto MT" w:hAnsi="Calisto MT"/>
          <w:i/>
          <w:iCs/>
          <w:sz w:val="22"/>
          <w:szCs w:val="22"/>
        </w:rPr>
        <w:t>Prosecutor</w:t>
      </w:r>
      <w:r w:rsidRPr="00247D1F">
        <w:rPr>
          <w:rFonts w:ascii="Calisto MT" w:hAnsi="Calisto MT"/>
          <w:i/>
          <w:sz w:val="22"/>
          <w:szCs w:val="22"/>
        </w:rPr>
        <w:t xml:space="preserve"> v</w:t>
      </w:r>
      <w:r w:rsidRPr="001E5A40">
        <w:rPr>
          <w:rFonts w:ascii="Calisto MT" w:hAnsi="Calisto MT"/>
          <w:sz w:val="22"/>
          <w:szCs w:val="22"/>
        </w:rPr>
        <w:t xml:space="preserve"> </w:t>
      </w:r>
      <w:r w:rsidRPr="001E5A40">
        <w:rPr>
          <w:rFonts w:ascii="Calisto MT" w:hAnsi="Calisto MT"/>
          <w:i/>
          <w:iCs/>
          <w:sz w:val="22"/>
          <w:szCs w:val="22"/>
        </w:rPr>
        <w:t>Kupreskic</w:t>
      </w:r>
      <w:r w:rsidRPr="001E5A40">
        <w:rPr>
          <w:rFonts w:ascii="Calisto MT" w:hAnsi="Calisto MT"/>
          <w:sz w:val="22"/>
          <w:szCs w:val="22"/>
        </w:rPr>
        <w:t xml:space="preserve"> </w:t>
      </w:r>
      <w:r>
        <w:rPr>
          <w:rFonts w:ascii="Calisto MT" w:hAnsi="Calisto MT"/>
          <w:sz w:val="22"/>
          <w:szCs w:val="22"/>
        </w:rPr>
        <w:t xml:space="preserve">(n 5) </w:t>
      </w:r>
      <w:r w:rsidRPr="001E5A40">
        <w:rPr>
          <w:rFonts w:ascii="Calisto MT" w:hAnsi="Calisto MT"/>
          <w:sz w:val="22"/>
          <w:szCs w:val="22"/>
        </w:rPr>
        <w:t xml:space="preserve">para 527.  </w:t>
      </w:r>
    </w:p>
  </w:footnote>
  <w:footnote w:id="22">
    <w:p w14:paraId="61CD8CE6" w14:textId="77777777" w:rsidR="00873C46" w:rsidRPr="001E5A40" w:rsidRDefault="00873C46" w:rsidP="00D70BB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 xml:space="preserve">A </w:t>
      </w:r>
      <w:r w:rsidRPr="001E5A40">
        <w:rPr>
          <w:rFonts w:ascii="Calisto MT" w:hAnsi="Calisto MT"/>
          <w:sz w:val="22"/>
          <w:szCs w:val="22"/>
        </w:rPr>
        <w:t xml:space="preserve">Cassese, ‘The Geneva Protocols of 1977 on the Humanitarian Law of Armed Conflict and Customary International Law’ (1984) 3 </w:t>
      </w:r>
      <w:r w:rsidRPr="0056724F">
        <w:rPr>
          <w:rFonts w:ascii="Calisto MT" w:hAnsi="Calisto MT"/>
          <w:iCs/>
          <w:sz w:val="22"/>
          <w:szCs w:val="22"/>
        </w:rPr>
        <w:t>UCLA Pacific Basin LJ</w:t>
      </w:r>
      <w:r w:rsidRPr="001E5A40">
        <w:rPr>
          <w:rFonts w:ascii="Calisto MT" w:hAnsi="Calisto MT"/>
          <w:i/>
          <w:iCs/>
          <w:sz w:val="22"/>
          <w:szCs w:val="22"/>
        </w:rPr>
        <w:t xml:space="preserve"> </w:t>
      </w:r>
      <w:r w:rsidRPr="001E5A40">
        <w:rPr>
          <w:rFonts w:ascii="Calisto MT" w:hAnsi="Calisto MT"/>
          <w:sz w:val="22"/>
          <w:szCs w:val="22"/>
        </w:rPr>
        <w:t>55, 88.</w:t>
      </w:r>
    </w:p>
  </w:footnote>
  <w:footnote w:id="23">
    <w:p w14:paraId="784D97CB" w14:textId="4E515625" w:rsidR="00873C46" w:rsidRPr="0056724F" w:rsidRDefault="00873C46" w:rsidP="007701C7">
      <w:pPr>
        <w:pStyle w:val="FootnoteText"/>
        <w:spacing w:line="276" w:lineRule="auto"/>
        <w:rPr>
          <w:rFonts w:ascii="Calisto MT" w:hAnsi="Calisto MT"/>
          <w:sz w:val="22"/>
          <w:szCs w:val="22"/>
        </w:rPr>
      </w:pPr>
      <w:r w:rsidRPr="00FC6A47">
        <w:rPr>
          <w:rStyle w:val="FootnoteReference"/>
          <w:rFonts w:ascii="Calisto MT" w:hAnsi="Calisto MT"/>
          <w:sz w:val="22"/>
          <w:szCs w:val="22"/>
        </w:rPr>
        <w:footnoteRef/>
      </w:r>
      <w:r w:rsidRPr="00FC6A47">
        <w:rPr>
          <w:rFonts w:ascii="Calisto MT" w:hAnsi="Calisto MT"/>
          <w:sz w:val="22"/>
          <w:szCs w:val="22"/>
        </w:rPr>
        <w:t xml:space="preserve"> </w:t>
      </w:r>
      <w:r>
        <w:rPr>
          <w:rFonts w:ascii="Calisto MT" w:hAnsi="Calisto MT"/>
          <w:sz w:val="22"/>
          <w:szCs w:val="22"/>
        </w:rPr>
        <w:t xml:space="preserve">ICJ, </w:t>
      </w:r>
      <w:r w:rsidRPr="00253196">
        <w:rPr>
          <w:rFonts w:ascii="Calisto MT" w:hAnsi="Calisto MT"/>
          <w:i/>
          <w:sz w:val="22"/>
          <w:szCs w:val="22"/>
        </w:rPr>
        <w:t>North Sea Continental Shelf Cases</w:t>
      </w:r>
      <w:r w:rsidRPr="00FC6A47">
        <w:rPr>
          <w:rFonts w:ascii="Calisto MT" w:hAnsi="Calisto MT"/>
          <w:sz w:val="22"/>
          <w:szCs w:val="22"/>
        </w:rPr>
        <w:t xml:space="preserve"> </w:t>
      </w:r>
      <w:r>
        <w:rPr>
          <w:rFonts w:ascii="Calisto MT" w:hAnsi="Calisto MT"/>
          <w:sz w:val="22"/>
          <w:szCs w:val="22"/>
        </w:rPr>
        <w:t xml:space="preserve">(Judgment, 20 February 1969) paras 71-73; </w:t>
      </w:r>
      <w:r w:rsidRPr="00FC6A47">
        <w:rPr>
          <w:rFonts w:ascii="Calisto MT" w:hAnsi="Calisto MT"/>
          <w:sz w:val="22"/>
          <w:szCs w:val="22"/>
        </w:rPr>
        <w:t>ILC</w:t>
      </w:r>
      <w:r>
        <w:rPr>
          <w:rFonts w:ascii="Calisto MT" w:hAnsi="Calisto MT"/>
          <w:sz w:val="22"/>
          <w:szCs w:val="22"/>
        </w:rPr>
        <w:t xml:space="preserve">, </w:t>
      </w:r>
      <w:r w:rsidRPr="00734728">
        <w:rPr>
          <w:rFonts w:ascii="Calisto MT" w:hAnsi="Calisto MT"/>
          <w:i/>
          <w:sz w:val="22"/>
          <w:szCs w:val="22"/>
        </w:rPr>
        <w:t>Draft conclusions on identification of customary international law, with commentaries</w:t>
      </w:r>
      <w:r>
        <w:rPr>
          <w:rFonts w:ascii="Calisto MT" w:hAnsi="Calisto MT"/>
          <w:sz w:val="22"/>
          <w:szCs w:val="22"/>
        </w:rPr>
        <w:t>, UN Doc A/73/10 (2018), 146</w:t>
      </w:r>
      <w:r w:rsidRPr="00FC6A47">
        <w:rPr>
          <w:rFonts w:ascii="Calisto MT" w:hAnsi="Calisto MT"/>
          <w:sz w:val="22"/>
          <w:szCs w:val="22"/>
        </w:rPr>
        <w:t>.</w:t>
      </w:r>
    </w:p>
  </w:footnote>
  <w:footnote w:id="24">
    <w:p w14:paraId="53C54E71" w14:textId="0A0885C6" w:rsidR="00873C46" w:rsidRPr="001E5A40" w:rsidRDefault="00873C46" w:rsidP="007701C7">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Cassese</w:t>
      </w:r>
      <w:r>
        <w:rPr>
          <w:rFonts w:ascii="Calisto MT" w:hAnsi="Calisto MT"/>
          <w:sz w:val="22"/>
          <w:szCs w:val="22"/>
        </w:rPr>
        <w:t xml:space="preserve"> (n 22) </w:t>
      </w:r>
      <w:r w:rsidRPr="001E5A40">
        <w:rPr>
          <w:rFonts w:ascii="Calisto MT" w:hAnsi="Calisto MT"/>
          <w:sz w:val="22"/>
          <w:szCs w:val="22"/>
        </w:rPr>
        <w:t xml:space="preserve">103. In particular, </w:t>
      </w:r>
      <w:r>
        <w:rPr>
          <w:rFonts w:ascii="Calisto MT" w:hAnsi="Calisto MT"/>
          <w:sz w:val="22"/>
          <w:szCs w:val="22"/>
        </w:rPr>
        <w:t>he</w:t>
      </w:r>
      <w:r w:rsidRPr="001E5A40">
        <w:rPr>
          <w:rFonts w:ascii="Calisto MT" w:hAnsi="Calisto MT"/>
          <w:sz w:val="22"/>
          <w:szCs w:val="22"/>
        </w:rPr>
        <w:t xml:space="preserve"> argues</w:t>
      </w:r>
      <w:r>
        <w:rPr>
          <w:rFonts w:ascii="Calisto MT" w:hAnsi="Calisto MT"/>
          <w:sz w:val="22"/>
          <w:szCs w:val="22"/>
        </w:rPr>
        <w:t xml:space="preserve"> (</w:t>
      </w:r>
      <w:r w:rsidRPr="001E5A40">
        <w:rPr>
          <w:rFonts w:ascii="Calisto MT" w:hAnsi="Calisto MT"/>
          <w:sz w:val="22"/>
          <w:szCs w:val="22"/>
        </w:rPr>
        <w:t>59-65</w:t>
      </w:r>
      <w:r>
        <w:rPr>
          <w:rFonts w:ascii="Calisto MT" w:hAnsi="Calisto MT"/>
          <w:sz w:val="22"/>
          <w:szCs w:val="22"/>
        </w:rPr>
        <w:t>)</w:t>
      </w:r>
      <w:r w:rsidRPr="001E5A40">
        <w:rPr>
          <w:rFonts w:ascii="Calisto MT" w:hAnsi="Calisto MT"/>
          <w:sz w:val="22"/>
          <w:szCs w:val="22"/>
        </w:rPr>
        <w:t xml:space="preserve"> that ‘treaty provisions</w:t>
      </w:r>
      <w:r>
        <w:rPr>
          <w:rFonts w:ascii="Calisto MT" w:hAnsi="Calisto MT"/>
          <w:sz w:val="22"/>
          <w:szCs w:val="22"/>
        </w:rPr>
        <w:t xml:space="preserve"> … </w:t>
      </w:r>
      <w:r w:rsidRPr="001E5A40">
        <w:rPr>
          <w:rFonts w:ascii="Calisto MT" w:hAnsi="Calisto MT"/>
          <w:sz w:val="22"/>
          <w:szCs w:val="22"/>
        </w:rPr>
        <w:t xml:space="preserve">may reflect the formation of a general consensus such that they embody regulations having binding effects on all States, regardless of whether or not these become parties to the treaty.’ </w:t>
      </w:r>
    </w:p>
  </w:footnote>
  <w:footnote w:id="25">
    <w:p w14:paraId="535F1D17" w14:textId="5A6E8C48" w:rsidR="00873C46" w:rsidRPr="001E5A40" w:rsidRDefault="00873C46" w:rsidP="007701C7">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 xml:space="preserve">SE </w:t>
      </w:r>
      <w:r w:rsidRPr="001E5A40">
        <w:rPr>
          <w:rFonts w:ascii="Calisto MT" w:hAnsi="Calisto MT"/>
          <w:sz w:val="22"/>
          <w:szCs w:val="22"/>
        </w:rPr>
        <w:t>Nahlik, ‘From Reprisals to Individual Penal Responsibility’</w:t>
      </w:r>
      <w:r>
        <w:rPr>
          <w:rFonts w:ascii="Calisto MT" w:hAnsi="Calisto MT"/>
          <w:sz w:val="22"/>
          <w:szCs w:val="22"/>
        </w:rPr>
        <w:t xml:space="preserve"> in Delissen &amp; Tanja (n 20) 165</w:t>
      </w:r>
      <w:r w:rsidRPr="001E5A40">
        <w:rPr>
          <w:rFonts w:ascii="Calisto MT" w:hAnsi="Calisto MT"/>
          <w:sz w:val="22"/>
          <w:szCs w:val="22"/>
        </w:rPr>
        <w:t>, 168; Kalshoven</w:t>
      </w:r>
      <w:r>
        <w:rPr>
          <w:rFonts w:ascii="Calisto MT" w:hAnsi="Calisto MT"/>
          <w:sz w:val="22"/>
          <w:szCs w:val="22"/>
        </w:rPr>
        <w:t xml:space="preserve"> (n 6) </w:t>
      </w:r>
      <w:r w:rsidRPr="00F6251C">
        <w:rPr>
          <w:rFonts w:ascii="Calisto MT" w:hAnsi="Calisto MT"/>
          <w:sz w:val="22"/>
          <w:szCs w:val="22"/>
        </w:rPr>
        <w:t>217</w:t>
      </w:r>
      <w:r w:rsidRPr="001E5A40">
        <w:rPr>
          <w:rFonts w:ascii="Calisto MT" w:hAnsi="Calisto MT"/>
          <w:sz w:val="22"/>
          <w:szCs w:val="22"/>
        </w:rPr>
        <w:t>.</w:t>
      </w:r>
    </w:p>
  </w:footnote>
  <w:footnote w:id="26">
    <w:p w14:paraId="2ED43484" w14:textId="6D0D6B03" w:rsidR="00873C46" w:rsidRPr="001E5A40" w:rsidRDefault="00873C46" w:rsidP="007701C7">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Kalshoven &amp; Zegveld</w:t>
      </w:r>
      <w:r>
        <w:rPr>
          <w:rFonts w:ascii="Calisto MT" w:hAnsi="Calisto MT"/>
          <w:sz w:val="22"/>
          <w:szCs w:val="22"/>
        </w:rPr>
        <w:t xml:space="preserve"> (n 2) </w:t>
      </w:r>
      <w:r w:rsidRPr="001E5A40">
        <w:rPr>
          <w:rFonts w:ascii="Calisto MT" w:hAnsi="Calisto MT"/>
          <w:sz w:val="22"/>
          <w:szCs w:val="22"/>
        </w:rPr>
        <w:t>156.</w:t>
      </w:r>
    </w:p>
  </w:footnote>
  <w:footnote w:id="27">
    <w:p w14:paraId="1169D6FB" w14:textId="5C0793B2" w:rsidR="00873C46" w:rsidRPr="001E5A40" w:rsidRDefault="00873C46" w:rsidP="00612C0E">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sidRPr="00EF6859">
        <w:rPr>
          <w:rFonts w:ascii="Calisto MT" w:hAnsi="Calisto MT"/>
          <w:i/>
          <w:iCs/>
          <w:sz w:val="22"/>
          <w:szCs w:val="22"/>
        </w:rPr>
        <w:t>Official Records of the Diplomatic Conference on the Reaffirmation and Development of International Humanitarian Law Applicable in Armed Conflicts</w:t>
      </w:r>
      <w:r w:rsidRPr="001E5A40">
        <w:rPr>
          <w:rFonts w:ascii="Calisto MT" w:hAnsi="Calisto MT"/>
          <w:sz w:val="22"/>
          <w:szCs w:val="22"/>
        </w:rPr>
        <w:t xml:space="preserve"> (</w:t>
      </w:r>
      <w:r>
        <w:rPr>
          <w:rFonts w:ascii="Calisto MT" w:hAnsi="Calisto MT"/>
          <w:sz w:val="22"/>
          <w:szCs w:val="22"/>
        </w:rPr>
        <w:t xml:space="preserve">ICRC, </w:t>
      </w:r>
      <w:r w:rsidRPr="001E5A40">
        <w:rPr>
          <w:rFonts w:ascii="Calisto MT" w:hAnsi="Calisto MT"/>
          <w:sz w:val="22"/>
          <w:szCs w:val="22"/>
        </w:rPr>
        <w:t>1978) Vol VI, CDDH/SR.41</w:t>
      </w:r>
      <w:r>
        <w:rPr>
          <w:rFonts w:ascii="Calisto MT" w:hAnsi="Calisto MT"/>
          <w:sz w:val="22"/>
          <w:szCs w:val="22"/>
        </w:rPr>
        <w:t xml:space="preserve"> (</w:t>
      </w:r>
      <w:r w:rsidRPr="001E5A40">
        <w:rPr>
          <w:rFonts w:ascii="Calisto MT" w:hAnsi="Calisto MT"/>
          <w:sz w:val="22"/>
          <w:szCs w:val="22"/>
        </w:rPr>
        <w:t>26 May 1977</w:t>
      </w:r>
      <w:r>
        <w:rPr>
          <w:rFonts w:ascii="Calisto MT" w:hAnsi="Calisto MT"/>
          <w:sz w:val="22"/>
          <w:szCs w:val="22"/>
        </w:rPr>
        <w:t>)</w:t>
      </w:r>
      <w:r w:rsidRPr="001E5A40">
        <w:rPr>
          <w:rFonts w:ascii="Calisto MT" w:hAnsi="Calisto MT"/>
          <w:sz w:val="22"/>
          <w:szCs w:val="22"/>
        </w:rPr>
        <w:t xml:space="preserve"> 162.</w:t>
      </w:r>
    </w:p>
  </w:footnote>
  <w:footnote w:id="28">
    <w:p w14:paraId="246904D9" w14:textId="27917CEF" w:rsidR="00873C46" w:rsidRPr="001E5A40" w:rsidRDefault="00873C46" w:rsidP="00612C0E">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 xml:space="preserve">Ibid </w:t>
      </w:r>
      <w:r w:rsidRPr="001E5A40">
        <w:rPr>
          <w:rFonts w:ascii="Calisto MT" w:hAnsi="Calisto MT"/>
          <w:sz w:val="22"/>
          <w:szCs w:val="22"/>
        </w:rPr>
        <w:t>163: Afghanistan, Algeria, Cameroon, Colombia, Federal Republic of Germany, Italy, Kenya, South Korea, Madagascar, Mali, Monaco, Morocco, Senegal, Thailand, T</w:t>
      </w:r>
      <w:r>
        <w:rPr>
          <w:rFonts w:ascii="Calisto MT" w:hAnsi="Calisto MT"/>
          <w:sz w:val="22"/>
          <w:szCs w:val="22"/>
        </w:rPr>
        <w:t>ürkiye</w:t>
      </w:r>
      <w:r w:rsidRPr="001E5A40">
        <w:rPr>
          <w:rFonts w:ascii="Calisto MT" w:hAnsi="Calisto MT"/>
          <w:sz w:val="22"/>
          <w:szCs w:val="22"/>
        </w:rPr>
        <w:t xml:space="preserve"> and Zaire.</w:t>
      </w:r>
    </w:p>
  </w:footnote>
  <w:footnote w:id="29">
    <w:p w14:paraId="6BEBAC01" w14:textId="7ADD29F3" w:rsidR="00873C46" w:rsidRPr="001E5A40" w:rsidRDefault="00873C46" w:rsidP="00612C0E">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ICRC IHL Treaty Database</w:t>
      </w:r>
      <w:r>
        <w:rPr>
          <w:rFonts w:ascii="Calisto MT" w:hAnsi="Calisto MT"/>
          <w:sz w:val="22"/>
          <w:szCs w:val="22"/>
        </w:rPr>
        <w:t xml:space="preserve">, </w:t>
      </w:r>
      <w:r w:rsidRPr="001E5A40">
        <w:rPr>
          <w:rFonts w:ascii="Calisto MT" w:hAnsi="Calisto MT"/>
          <w:sz w:val="22"/>
          <w:szCs w:val="22"/>
        </w:rPr>
        <w:t>&lt;www.</w:t>
      </w:r>
      <w:r w:rsidRPr="00A15661">
        <w:rPr>
          <w:rFonts w:ascii="Calisto MT" w:hAnsi="Calisto MT"/>
          <w:sz w:val="22"/>
          <w:szCs w:val="22"/>
        </w:rPr>
        <w:t>ihl-databases.icrc.org/en/ihl-treaties</w:t>
      </w:r>
      <w:r w:rsidRPr="001E5A40">
        <w:rPr>
          <w:rFonts w:ascii="Calisto MT" w:hAnsi="Calisto MT"/>
          <w:sz w:val="22"/>
          <w:szCs w:val="22"/>
        </w:rPr>
        <w:t>&gt;.</w:t>
      </w:r>
    </w:p>
  </w:footnote>
  <w:footnote w:id="30">
    <w:p w14:paraId="4B32A4E3" w14:textId="4D860AE5" w:rsidR="00873C46" w:rsidRPr="001E5A40" w:rsidRDefault="00873C46" w:rsidP="00612C0E">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 Abi-Saab, ‘The 1977 Additional Protocols and General International Law: Some Preliminary Reflexions’ in Delissen &amp; Tanja</w:t>
      </w:r>
      <w:r>
        <w:rPr>
          <w:rFonts w:ascii="Calisto MT" w:hAnsi="Calisto MT"/>
          <w:sz w:val="22"/>
          <w:szCs w:val="22"/>
        </w:rPr>
        <w:t xml:space="preserve"> (n 20) </w:t>
      </w:r>
      <w:r w:rsidRPr="001E5A40">
        <w:rPr>
          <w:rFonts w:ascii="Calisto MT" w:hAnsi="Calisto MT"/>
          <w:sz w:val="22"/>
          <w:szCs w:val="22"/>
        </w:rPr>
        <w:t>115, 117.</w:t>
      </w:r>
      <w:r>
        <w:rPr>
          <w:rFonts w:ascii="Calisto MT" w:hAnsi="Calisto MT"/>
          <w:sz w:val="22"/>
          <w:szCs w:val="22"/>
        </w:rPr>
        <w:t xml:space="preserve"> See also </w:t>
      </w:r>
      <w:r w:rsidRPr="007250D9">
        <w:rPr>
          <w:rFonts w:ascii="Calisto MT" w:hAnsi="Calisto MT"/>
          <w:sz w:val="22"/>
          <w:szCs w:val="22"/>
        </w:rPr>
        <w:t>ILC</w:t>
      </w:r>
      <w:r>
        <w:rPr>
          <w:rFonts w:ascii="Calisto MT" w:hAnsi="Calisto MT"/>
          <w:sz w:val="22"/>
          <w:szCs w:val="22"/>
        </w:rPr>
        <w:t xml:space="preserve"> (n 23) 143: ‘The number of parties to a treaty may be an important factor in determining whether particular rules set forth therein reflect customary international law’; </w:t>
      </w:r>
      <w:r w:rsidRPr="00873C46">
        <w:rPr>
          <w:rFonts w:ascii="Calisto MT" w:hAnsi="Calisto MT"/>
          <w:i/>
          <w:sz w:val="22"/>
          <w:szCs w:val="22"/>
        </w:rPr>
        <w:t>North Sea Continental Shelf</w:t>
      </w:r>
      <w:r>
        <w:rPr>
          <w:rFonts w:ascii="Calisto MT" w:hAnsi="Calisto MT"/>
          <w:sz w:val="22"/>
          <w:szCs w:val="22"/>
        </w:rPr>
        <w:t xml:space="preserve"> (n 23) para 73: ‘a very widespread and representative participation … might suffice’. </w:t>
      </w:r>
    </w:p>
  </w:footnote>
  <w:footnote w:id="31">
    <w:p w14:paraId="7916760D" w14:textId="3601DF31" w:rsidR="00873C46" w:rsidRPr="001E5A40" w:rsidRDefault="00873C46" w:rsidP="0077404F">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 xml:space="preserve">ICJ, </w:t>
      </w:r>
      <w:r w:rsidRPr="001E5A40">
        <w:rPr>
          <w:rFonts w:ascii="Calisto MT" w:hAnsi="Calisto MT"/>
          <w:i/>
          <w:iCs/>
          <w:sz w:val="22"/>
          <w:szCs w:val="22"/>
        </w:rPr>
        <w:t>Military and Paramilitary Activities In and Against Nicaragua</w:t>
      </w:r>
      <w:r w:rsidRPr="001E5A40">
        <w:rPr>
          <w:rFonts w:ascii="Calisto MT" w:hAnsi="Calisto MT"/>
          <w:sz w:val="22"/>
          <w:szCs w:val="22"/>
        </w:rPr>
        <w:t xml:space="preserve"> (</w:t>
      </w:r>
      <w:r w:rsidRPr="001E5A40">
        <w:rPr>
          <w:rFonts w:ascii="Calisto MT" w:hAnsi="Calisto MT"/>
          <w:i/>
          <w:iCs/>
          <w:sz w:val="22"/>
          <w:szCs w:val="22"/>
        </w:rPr>
        <w:t>Nicaragua</w:t>
      </w:r>
      <w:r w:rsidRPr="001E5A40">
        <w:rPr>
          <w:rFonts w:ascii="Calisto MT" w:hAnsi="Calisto MT"/>
          <w:sz w:val="22"/>
          <w:szCs w:val="22"/>
        </w:rPr>
        <w:t xml:space="preserve"> </w:t>
      </w:r>
      <w:r>
        <w:rPr>
          <w:rFonts w:ascii="Calisto MT" w:hAnsi="Calisto MT"/>
          <w:i/>
          <w:sz w:val="22"/>
          <w:szCs w:val="22"/>
        </w:rPr>
        <w:t>v</w:t>
      </w:r>
      <w:r w:rsidRPr="001E5A40">
        <w:rPr>
          <w:rFonts w:ascii="Calisto MT" w:hAnsi="Calisto MT"/>
          <w:sz w:val="22"/>
          <w:szCs w:val="22"/>
        </w:rPr>
        <w:t xml:space="preserve"> </w:t>
      </w:r>
      <w:r w:rsidRPr="001E5A40">
        <w:rPr>
          <w:rFonts w:ascii="Calisto MT" w:hAnsi="Calisto MT"/>
          <w:i/>
          <w:iCs/>
          <w:sz w:val="22"/>
          <w:szCs w:val="22"/>
        </w:rPr>
        <w:t>United States</w:t>
      </w:r>
      <w:r w:rsidRPr="001E5A40">
        <w:rPr>
          <w:rFonts w:ascii="Calisto MT" w:hAnsi="Calisto MT"/>
          <w:sz w:val="22"/>
          <w:szCs w:val="22"/>
        </w:rPr>
        <w:t xml:space="preserve"> </w:t>
      </w:r>
      <w:r w:rsidRPr="001E5A40">
        <w:rPr>
          <w:rFonts w:ascii="Calisto MT" w:hAnsi="Calisto MT"/>
          <w:i/>
          <w:iCs/>
          <w:sz w:val="22"/>
          <w:szCs w:val="22"/>
        </w:rPr>
        <w:t>of America</w:t>
      </w:r>
      <w:r w:rsidRPr="001E5A40">
        <w:rPr>
          <w:rFonts w:ascii="Calisto MT" w:hAnsi="Calisto MT"/>
          <w:sz w:val="22"/>
          <w:szCs w:val="22"/>
        </w:rPr>
        <w:t>), Merits</w:t>
      </w:r>
      <w:r>
        <w:rPr>
          <w:rFonts w:ascii="Calisto MT" w:hAnsi="Calisto MT"/>
          <w:sz w:val="22"/>
          <w:szCs w:val="22"/>
        </w:rPr>
        <w:t xml:space="preserve"> (Judgment, 27 June 1986) </w:t>
      </w:r>
      <w:r w:rsidRPr="001E5A40">
        <w:rPr>
          <w:rFonts w:ascii="Calisto MT" w:hAnsi="Calisto MT"/>
          <w:sz w:val="22"/>
          <w:szCs w:val="22"/>
        </w:rPr>
        <w:t>para 175.</w:t>
      </w:r>
    </w:p>
  </w:footnote>
  <w:footnote w:id="32">
    <w:p w14:paraId="6DBBBBCB" w14:textId="1D9BD7EA" w:rsidR="00873C46" w:rsidRPr="001E5A40" w:rsidRDefault="00873C46" w:rsidP="00D70BB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sidRPr="001E5A40">
        <w:rPr>
          <w:rFonts w:ascii="Calisto MT" w:hAnsi="Calisto MT"/>
          <w:i/>
          <w:sz w:val="22"/>
          <w:szCs w:val="22"/>
        </w:rPr>
        <w:t xml:space="preserve">North Sea Continental Shelf </w:t>
      </w:r>
      <w:r w:rsidRPr="00962BE0">
        <w:rPr>
          <w:rFonts w:ascii="Calisto MT" w:hAnsi="Calisto MT"/>
          <w:sz w:val="22"/>
          <w:szCs w:val="22"/>
        </w:rPr>
        <w:t xml:space="preserve">(n </w:t>
      </w:r>
      <w:r>
        <w:rPr>
          <w:rFonts w:ascii="Calisto MT" w:hAnsi="Calisto MT"/>
          <w:sz w:val="22"/>
          <w:szCs w:val="22"/>
        </w:rPr>
        <w:t>23</w:t>
      </w:r>
      <w:r w:rsidRPr="00962BE0">
        <w:rPr>
          <w:rFonts w:ascii="Calisto MT" w:hAnsi="Calisto MT"/>
          <w:sz w:val="22"/>
          <w:szCs w:val="22"/>
        </w:rPr>
        <w:t>)</w:t>
      </w:r>
      <w:r>
        <w:rPr>
          <w:rFonts w:ascii="Calisto MT" w:hAnsi="Calisto MT"/>
          <w:sz w:val="22"/>
          <w:szCs w:val="22"/>
        </w:rPr>
        <w:t xml:space="preserve"> </w:t>
      </w:r>
      <w:r w:rsidRPr="001E5A40">
        <w:rPr>
          <w:rFonts w:ascii="Calisto MT" w:hAnsi="Calisto MT"/>
          <w:sz w:val="22"/>
          <w:szCs w:val="22"/>
        </w:rPr>
        <w:t>Diss Op Morelli, 198</w:t>
      </w:r>
      <w:r>
        <w:rPr>
          <w:rFonts w:ascii="Calisto MT" w:hAnsi="Calisto MT"/>
          <w:sz w:val="22"/>
          <w:szCs w:val="22"/>
        </w:rPr>
        <w:t xml:space="preserve">, confirming </w:t>
      </w:r>
      <w:r w:rsidRPr="001E5A40">
        <w:rPr>
          <w:rFonts w:ascii="Calisto MT" w:hAnsi="Calisto MT"/>
          <w:sz w:val="22"/>
          <w:szCs w:val="22"/>
        </w:rPr>
        <w:t xml:space="preserve">the </w:t>
      </w:r>
      <w:r>
        <w:rPr>
          <w:rFonts w:ascii="Calisto MT" w:hAnsi="Calisto MT"/>
          <w:sz w:val="22"/>
          <w:szCs w:val="22"/>
        </w:rPr>
        <w:t xml:space="preserve">Court’s </w:t>
      </w:r>
      <w:r w:rsidRPr="001E5A40">
        <w:rPr>
          <w:rFonts w:ascii="Calisto MT" w:hAnsi="Calisto MT"/>
          <w:sz w:val="22"/>
          <w:szCs w:val="22"/>
        </w:rPr>
        <w:t>position that ‘no reservation could release the reserving party from obligations of general maritime law existing outside and independently of the Convention’</w:t>
      </w:r>
      <w:r>
        <w:rPr>
          <w:rFonts w:ascii="Calisto MT" w:hAnsi="Calisto MT"/>
          <w:sz w:val="22"/>
          <w:szCs w:val="22"/>
        </w:rPr>
        <w:t xml:space="preserve"> (ibid) </w:t>
      </w:r>
      <w:r w:rsidRPr="001E5A40">
        <w:rPr>
          <w:rFonts w:ascii="Calisto MT" w:hAnsi="Calisto MT"/>
          <w:sz w:val="22"/>
          <w:szCs w:val="22"/>
        </w:rPr>
        <w:t>40.</w:t>
      </w:r>
      <w:r>
        <w:rPr>
          <w:rFonts w:ascii="Calisto MT" w:hAnsi="Calisto MT"/>
          <w:sz w:val="22"/>
          <w:szCs w:val="22"/>
        </w:rPr>
        <w:t xml:space="preserve"> See also Observations on Human Rights Committee General Comment No 24, </w:t>
      </w:r>
      <w:r w:rsidRPr="00E2184A">
        <w:rPr>
          <w:rFonts w:ascii="Calisto MT" w:hAnsi="Calisto MT"/>
          <w:sz w:val="22"/>
          <w:szCs w:val="22"/>
          <w:lang w:val="en-US"/>
        </w:rPr>
        <w:t>UN Doc A/50/40 (3 Oct</w:t>
      </w:r>
      <w:r>
        <w:rPr>
          <w:rFonts w:ascii="Calisto MT" w:hAnsi="Calisto MT"/>
          <w:sz w:val="22"/>
          <w:szCs w:val="22"/>
          <w:lang w:val="en-US"/>
        </w:rPr>
        <w:t xml:space="preserve">ober 1995), UK, </w:t>
      </w:r>
      <w:r>
        <w:rPr>
          <w:rFonts w:ascii="Calisto MT" w:hAnsi="Calisto MT"/>
          <w:sz w:val="22"/>
          <w:szCs w:val="22"/>
        </w:rPr>
        <w:t xml:space="preserve">131-132; T </w:t>
      </w:r>
      <w:r w:rsidRPr="000C333C">
        <w:rPr>
          <w:rFonts w:ascii="Calisto MT" w:hAnsi="Calisto MT"/>
          <w:sz w:val="22"/>
          <w:szCs w:val="22"/>
        </w:rPr>
        <w:t xml:space="preserve">Meron, </w:t>
      </w:r>
      <w:r w:rsidRPr="000C333C">
        <w:rPr>
          <w:rFonts w:ascii="Calisto MT" w:hAnsi="Calisto MT"/>
          <w:i/>
          <w:sz w:val="22"/>
          <w:szCs w:val="22"/>
        </w:rPr>
        <w:t>Human Rights and Humanitarian Norms as Customary Law</w:t>
      </w:r>
      <w:r w:rsidRPr="000C333C">
        <w:rPr>
          <w:rFonts w:ascii="Calisto MT" w:hAnsi="Calisto MT"/>
          <w:sz w:val="22"/>
          <w:szCs w:val="22"/>
        </w:rPr>
        <w:t xml:space="preserve"> (O</w:t>
      </w:r>
      <w:r>
        <w:rPr>
          <w:rFonts w:ascii="Calisto MT" w:hAnsi="Calisto MT"/>
          <w:sz w:val="22"/>
          <w:szCs w:val="22"/>
        </w:rPr>
        <w:t xml:space="preserve">xford </w:t>
      </w:r>
      <w:r w:rsidRPr="000C333C">
        <w:rPr>
          <w:rFonts w:ascii="Calisto MT" w:hAnsi="Calisto MT"/>
          <w:sz w:val="22"/>
          <w:szCs w:val="22"/>
        </w:rPr>
        <w:t>U</w:t>
      </w:r>
      <w:r>
        <w:rPr>
          <w:rFonts w:ascii="Calisto MT" w:hAnsi="Calisto MT"/>
          <w:sz w:val="22"/>
          <w:szCs w:val="22"/>
        </w:rPr>
        <w:t xml:space="preserve">niversity </w:t>
      </w:r>
      <w:r w:rsidRPr="000C333C">
        <w:rPr>
          <w:rFonts w:ascii="Calisto MT" w:hAnsi="Calisto MT"/>
          <w:sz w:val="22"/>
          <w:szCs w:val="22"/>
        </w:rPr>
        <w:t>P</w:t>
      </w:r>
      <w:r>
        <w:rPr>
          <w:rFonts w:ascii="Calisto MT" w:hAnsi="Calisto MT"/>
          <w:sz w:val="22"/>
          <w:szCs w:val="22"/>
        </w:rPr>
        <w:t>ress</w:t>
      </w:r>
      <w:r w:rsidRPr="000C333C">
        <w:rPr>
          <w:rFonts w:ascii="Calisto MT" w:hAnsi="Calisto MT"/>
          <w:sz w:val="22"/>
          <w:szCs w:val="22"/>
        </w:rPr>
        <w:t xml:space="preserve">, 1989) </w:t>
      </w:r>
      <w:r>
        <w:rPr>
          <w:rFonts w:ascii="Calisto MT" w:hAnsi="Calisto MT"/>
          <w:sz w:val="22"/>
          <w:szCs w:val="22"/>
        </w:rPr>
        <w:t>7.</w:t>
      </w:r>
      <w:r w:rsidRPr="001E5A40">
        <w:rPr>
          <w:rFonts w:ascii="Calisto MT" w:hAnsi="Calisto MT"/>
          <w:sz w:val="22"/>
          <w:szCs w:val="22"/>
        </w:rPr>
        <w:t xml:space="preserve"> </w:t>
      </w:r>
    </w:p>
  </w:footnote>
  <w:footnote w:id="33">
    <w:p w14:paraId="3A2D6139" w14:textId="7F63BE2D" w:rsidR="00873C46" w:rsidRPr="001E5A40" w:rsidRDefault="00873C46" w:rsidP="00723D1E">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 xml:space="preserve">ICTY, </w:t>
      </w:r>
      <w:r w:rsidRPr="00B33532">
        <w:rPr>
          <w:rFonts w:ascii="Calisto MT" w:hAnsi="Calisto MT"/>
          <w:i/>
          <w:iCs/>
          <w:sz w:val="22"/>
          <w:szCs w:val="22"/>
        </w:rPr>
        <w:t>Prosecutor</w:t>
      </w:r>
      <w:r w:rsidRPr="00B33532">
        <w:rPr>
          <w:rFonts w:ascii="Calisto MT" w:hAnsi="Calisto MT"/>
          <w:i/>
          <w:sz w:val="22"/>
          <w:szCs w:val="22"/>
        </w:rPr>
        <w:t xml:space="preserve"> v</w:t>
      </w:r>
      <w:r w:rsidRPr="001E5A40">
        <w:rPr>
          <w:rFonts w:ascii="Calisto MT" w:hAnsi="Calisto MT"/>
          <w:sz w:val="22"/>
          <w:szCs w:val="22"/>
        </w:rPr>
        <w:t xml:space="preserve"> </w:t>
      </w:r>
      <w:r w:rsidRPr="001E5A40">
        <w:rPr>
          <w:rFonts w:ascii="Calisto MT" w:hAnsi="Calisto MT"/>
          <w:i/>
          <w:iCs/>
          <w:sz w:val="22"/>
          <w:szCs w:val="22"/>
        </w:rPr>
        <w:t>Martic</w:t>
      </w:r>
      <w:r w:rsidRPr="001E5A40">
        <w:rPr>
          <w:rFonts w:ascii="Calisto MT" w:hAnsi="Calisto MT"/>
          <w:sz w:val="22"/>
          <w:szCs w:val="22"/>
        </w:rPr>
        <w:t xml:space="preserve"> </w:t>
      </w:r>
      <w:r>
        <w:rPr>
          <w:rFonts w:ascii="Calisto MT" w:hAnsi="Calisto MT"/>
          <w:sz w:val="22"/>
          <w:szCs w:val="22"/>
        </w:rPr>
        <w:t>(</w:t>
      </w:r>
      <w:r w:rsidRPr="001E5A40">
        <w:rPr>
          <w:rFonts w:ascii="Calisto MT" w:hAnsi="Calisto MT"/>
          <w:sz w:val="22"/>
          <w:szCs w:val="22"/>
        </w:rPr>
        <w:t>Rule 61 Decision, 8 March 1996</w:t>
      </w:r>
      <w:r>
        <w:rPr>
          <w:rFonts w:ascii="Calisto MT" w:hAnsi="Calisto MT"/>
          <w:sz w:val="22"/>
          <w:szCs w:val="22"/>
        </w:rPr>
        <w:t>) para 17</w:t>
      </w:r>
      <w:r w:rsidRPr="001E5A40">
        <w:rPr>
          <w:rFonts w:ascii="Calisto MT" w:hAnsi="Calisto MT"/>
          <w:sz w:val="22"/>
          <w:szCs w:val="22"/>
        </w:rPr>
        <w:t>.</w:t>
      </w:r>
      <w:r>
        <w:rPr>
          <w:rFonts w:ascii="Calisto MT" w:hAnsi="Calisto MT"/>
          <w:sz w:val="22"/>
          <w:szCs w:val="22"/>
        </w:rPr>
        <w:t xml:space="preserve"> See also </w:t>
      </w:r>
      <w:r w:rsidRPr="00B33532">
        <w:rPr>
          <w:rFonts w:ascii="Calisto MT" w:hAnsi="Calisto MT"/>
          <w:i/>
          <w:sz w:val="22"/>
          <w:szCs w:val="22"/>
        </w:rPr>
        <w:t xml:space="preserve">Prosecutor v Kupreskic </w:t>
      </w:r>
      <w:r>
        <w:rPr>
          <w:rFonts w:ascii="Calisto MT" w:hAnsi="Calisto MT"/>
          <w:sz w:val="22"/>
          <w:szCs w:val="22"/>
        </w:rPr>
        <w:t xml:space="preserve">(n 5) paras 527-536; </w:t>
      </w:r>
      <w:r w:rsidRPr="005B0151">
        <w:rPr>
          <w:rFonts w:ascii="Calisto MT" w:hAnsi="Calisto MT"/>
          <w:i/>
          <w:sz w:val="22"/>
          <w:szCs w:val="22"/>
        </w:rPr>
        <w:t>Prosecutor v Galic</w:t>
      </w:r>
      <w:r>
        <w:rPr>
          <w:rFonts w:ascii="Calisto MT" w:hAnsi="Calisto MT"/>
          <w:sz w:val="22"/>
          <w:szCs w:val="22"/>
        </w:rPr>
        <w:t xml:space="preserve"> (Judgment, 5 December 2003) para 19; </w:t>
      </w:r>
      <w:r w:rsidRPr="005B0151">
        <w:rPr>
          <w:rFonts w:ascii="Calisto MT" w:hAnsi="Calisto MT"/>
          <w:i/>
          <w:sz w:val="22"/>
          <w:szCs w:val="22"/>
        </w:rPr>
        <w:t>Prosecutor v Strugar</w:t>
      </w:r>
      <w:r>
        <w:rPr>
          <w:rFonts w:ascii="Calisto MT" w:hAnsi="Calisto MT"/>
          <w:sz w:val="22"/>
          <w:szCs w:val="22"/>
        </w:rPr>
        <w:t xml:space="preserve"> (Decision on Interlocutory Appeal, 22 November 2002) para 10; </w:t>
      </w:r>
      <w:r w:rsidRPr="005B0151">
        <w:rPr>
          <w:rFonts w:ascii="Calisto MT" w:hAnsi="Calisto MT"/>
          <w:i/>
          <w:sz w:val="22"/>
          <w:szCs w:val="22"/>
        </w:rPr>
        <w:t>Prosecutor</w:t>
      </w:r>
      <w:r>
        <w:rPr>
          <w:rFonts w:ascii="Calisto MT" w:hAnsi="Calisto MT"/>
          <w:sz w:val="22"/>
          <w:szCs w:val="22"/>
        </w:rPr>
        <w:t xml:space="preserve"> v </w:t>
      </w:r>
      <w:r w:rsidRPr="005B0151">
        <w:rPr>
          <w:rFonts w:ascii="Calisto MT" w:hAnsi="Calisto MT"/>
          <w:i/>
          <w:sz w:val="22"/>
          <w:szCs w:val="22"/>
        </w:rPr>
        <w:t>Strugar</w:t>
      </w:r>
      <w:r>
        <w:rPr>
          <w:rFonts w:ascii="Calisto MT" w:hAnsi="Calisto MT"/>
          <w:sz w:val="22"/>
          <w:szCs w:val="22"/>
        </w:rPr>
        <w:t xml:space="preserve"> (Judgment, 31 January 2005) para 6.</w:t>
      </w:r>
    </w:p>
  </w:footnote>
  <w:footnote w:id="34">
    <w:p w14:paraId="79F7A870" w14:textId="4FC7C4A4" w:rsidR="00873C46" w:rsidRPr="000C333C" w:rsidRDefault="00873C46" w:rsidP="00723D1E">
      <w:pPr>
        <w:pStyle w:val="FootnoteText"/>
        <w:spacing w:line="276" w:lineRule="auto"/>
        <w:rPr>
          <w:rFonts w:ascii="Calisto MT" w:hAnsi="Calisto MT"/>
          <w:sz w:val="22"/>
          <w:szCs w:val="22"/>
        </w:rPr>
      </w:pPr>
      <w:r w:rsidRPr="000C333C">
        <w:rPr>
          <w:rStyle w:val="FootnoteReference"/>
          <w:rFonts w:ascii="Calisto MT" w:hAnsi="Calisto MT"/>
          <w:sz w:val="22"/>
          <w:szCs w:val="22"/>
        </w:rPr>
        <w:footnoteRef/>
      </w:r>
      <w:r w:rsidRPr="000C333C">
        <w:rPr>
          <w:rFonts w:ascii="Calisto MT" w:hAnsi="Calisto MT"/>
          <w:sz w:val="22"/>
          <w:szCs w:val="22"/>
        </w:rPr>
        <w:t xml:space="preserve"> Meron</w:t>
      </w:r>
      <w:r>
        <w:rPr>
          <w:rFonts w:ascii="Calisto MT" w:hAnsi="Calisto MT"/>
          <w:sz w:val="22"/>
          <w:szCs w:val="22"/>
        </w:rPr>
        <w:t xml:space="preserve"> (n 32) </w:t>
      </w:r>
      <w:r w:rsidRPr="000C333C">
        <w:rPr>
          <w:rFonts w:ascii="Calisto MT" w:hAnsi="Calisto MT"/>
          <w:sz w:val="22"/>
          <w:szCs w:val="22"/>
        </w:rPr>
        <w:t>43.</w:t>
      </w:r>
    </w:p>
  </w:footnote>
  <w:footnote w:id="35">
    <w:p w14:paraId="2D05BDA2" w14:textId="4C4ADB0D" w:rsidR="00873C46" w:rsidRPr="005B0151" w:rsidRDefault="00873C46" w:rsidP="00723D1E">
      <w:pPr>
        <w:pStyle w:val="FootnoteText"/>
        <w:spacing w:line="276" w:lineRule="auto"/>
        <w:rPr>
          <w:rFonts w:ascii="Calisto MT" w:hAnsi="Calisto MT"/>
          <w:sz w:val="22"/>
          <w:szCs w:val="22"/>
        </w:rPr>
      </w:pPr>
      <w:r w:rsidRPr="005B0151">
        <w:rPr>
          <w:rStyle w:val="FootnoteReference"/>
          <w:rFonts w:ascii="Calisto MT" w:hAnsi="Calisto MT"/>
          <w:sz w:val="22"/>
          <w:szCs w:val="22"/>
        </w:rPr>
        <w:footnoteRef/>
      </w:r>
      <w:r>
        <w:rPr>
          <w:rFonts w:ascii="Calisto MT" w:hAnsi="Calisto MT"/>
          <w:sz w:val="22"/>
          <w:szCs w:val="22"/>
        </w:rPr>
        <w:t xml:space="preserve"> Darcy (n 3) </w:t>
      </w:r>
      <w:r w:rsidRPr="005B0151">
        <w:rPr>
          <w:rFonts w:ascii="Calisto MT" w:hAnsi="Calisto MT"/>
          <w:sz w:val="22"/>
          <w:szCs w:val="22"/>
        </w:rPr>
        <w:t>238.</w:t>
      </w:r>
    </w:p>
  </w:footnote>
  <w:footnote w:id="36">
    <w:p w14:paraId="5048CDE3" w14:textId="6D325F0C" w:rsidR="00873C46" w:rsidRPr="001E5A40" w:rsidRDefault="00873C46" w:rsidP="00723D1E">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sidRPr="00253196">
        <w:rPr>
          <w:rFonts w:ascii="Calisto MT" w:hAnsi="Calisto MT"/>
          <w:sz w:val="22"/>
          <w:szCs w:val="22"/>
        </w:rPr>
        <w:t xml:space="preserve">UK </w:t>
      </w:r>
      <w:r w:rsidRPr="000E6FF1">
        <w:rPr>
          <w:rFonts w:ascii="Calisto MT" w:hAnsi="Calisto MT"/>
          <w:i/>
          <w:iCs/>
          <w:sz w:val="22"/>
          <w:szCs w:val="22"/>
        </w:rPr>
        <w:t>Manual</w:t>
      </w:r>
      <w:r>
        <w:rPr>
          <w:rFonts w:ascii="Calisto MT" w:hAnsi="Calisto MT"/>
          <w:i/>
          <w:iCs/>
          <w:sz w:val="22"/>
          <w:szCs w:val="22"/>
        </w:rPr>
        <w:t xml:space="preserve"> </w:t>
      </w:r>
      <w:r>
        <w:rPr>
          <w:rFonts w:ascii="Calisto MT" w:hAnsi="Calisto MT"/>
          <w:iCs/>
          <w:sz w:val="22"/>
          <w:szCs w:val="22"/>
        </w:rPr>
        <w:t>(n 3)</w:t>
      </w:r>
      <w:r w:rsidRPr="001E5A40">
        <w:rPr>
          <w:rFonts w:ascii="Calisto MT" w:hAnsi="Calisto MT"/>
          <w:sz w:val="22"/>
          <w:szCs w:val="22"/>
        </w:rPr>
        <w:t xml:space="preserve"> 423.</w:t>
      </w:r>
    </w:p>
  </w:footnote>
  <w:footnote w:id="37">
    <w:p w14:paraId="140F55BC" w14:textId="77777777" w:rsidR="00873C46" w:rsidRPr="001E5A40" w:rsidRDefault="00873C46" w:rsidP="00723D1E">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 xml:space="preserve">R </w:t>
      </w:r>
      <w:r w:rsidRPr="001E5A40">
        <w:rPr>
          <w:rFonts w:ascii="Calisto MT" w:hAnsi="Calisto MT"/>
          <w:sz w:val="22"/>
          <w:szCs w:val="22"/>
        </w:rPr>
        <w:t>Cryer, ‘Of Custom, Treatie</w:t>
      </w:r>
      <w:r>
        <w:rPr>
          <w:rFonts w:ascii="Calisto MT" w:hAnsi="Calisto MT"/>
          <w:sz w:val="22"/>
          <w:szCs w:val="22"/>
        </w:rPr>
        <w:t>s, Scholars and the Gavel: The Influence of the International Criminal Tribunals on the ICRC Customary Law Study’ (2006) 11 JCSL 239, 256</w:t>
      </w:r>
      <w:r w:rsidRPr="001E5A40">
        <w:rPr>
          <w:rFonts w:ascii="Calisto MT" w:hAnsi="Calisto MT"/>
          <w:sz w:val="22"/>
          <w:szCs w:val="22"/>
        </w:rPr>
        <w:t>.</w:t>
      </w:r>
    </w:p>
  </w:footnote>
  <w:footnote w:id="38">
    <w:p w14:paraId="2B58BFBA" w14:textId="77777777" w:rsidR="00873C46" w:rsidRPr="001E5A40" w:rsidRDefault="00873C46" w:rsidP="00723D1E">
      <w:pPr>
        <w:pStyle w:val="FootnoteText"/>
        <w:spacing w:line="276" w:lineRule="auto"/>
        <w:jc w:val="both"/>
        <w:rPr>
          <w:rFonts w:ascii="Calisto MT" w:hAnsi="Calisto MT"/>
          <w:sz w:val="22"/>
          <w:szCs w:val="22"/>
        </w:rPr>
      </w:pPr>
      <w:r w:rsidRPr="00A9118E">
        <w:rPr>
          <w:rStyle w:val="FootnoteReference"/>
          <w:rFonts w:ascii="Calisto MT" w:hAnsi="Calisto MT"/>
          <w:sz w:val="22"/>
          <w:szCs w:val="22"/>
        </w:rPr>
        <w:footnoteRef/>
      </w:r>
      <w:r w:rsidRPr="00A9118E">
        <w:rPr>
          <w:rFonts w:ascii="Calisto MT" w:hAnsi="Calisto MT"/>
          <w:sz w:val="22"/>
          <w:szCs w:val="22"/>
        </w:rPr>
        <w:t xml:space="preserve"> Dinstein (n 2) 226.</w:t>
      </w:r>
    </w:p>
  </w:footnote>
  <w:footnote w:id="39">
    <w:p w14:paraId="06BFFF6A" w14:textId="602357F9" w:rsidR="00873C46" w:rsidRPr="001E5A40" w:rsidRDefault="00873C46" w:rsidP="00723D1E">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 xml:space="preserve">C </w:t>
      </w:r>
      <w:r w:rsidRPr="001E5A40">
        <w:rPr>
          <w:rFonts w:ascii="Calisto MT" w:hAnsi="Calisto MT"/>
          <w:sz w:val="22"/>
          <w:szCs w:val="22"/>
        </w:rPr>
        <w:t>Greenwood</w:t>
      </w:r>
      <w:r>
        <w:rPr>
          <w:rFonts w:ascii="Calisto MT" w:hAnsi="Calisto MT"/>
          <w:sz w:val="22"/>
          <w:szCs w:val="22"/>
        </w:rPr>
        <w:t xml:space="preserve">, </w:t>
      </w:r>
      <w:r w:rsidRPr="001E5A40">
        <w:rPr>
          <w:rFonts w:ascii="Calisto MT" w:hAnsi="Calisto MT"/>
          <w:sz w:val="22"/>
          <w:szCs w:val="22"/>
        </w:rPr>
        <w:t xml:space="preserve">‘Belligerent Reprisals in the Jurisprudence of the International Criminal Tribunal for the Former Yugoslavia’ in H Fischer, C Kress </w:t>
      </w:r>
      <w:r>
        <w:rPr>
          <w:rFonts w:ascii="Calisto MT" w:hAnsi="Calisto MT"/>
          <w:sz w:val="22"/>
          <w:szCs w:val="22"/>
        </w:rPr>
        <w:t xml:space="preserve">&amp; </w:t>
      </w:r>
      <w:r w:rsidRPr="001E5A40">
        <w:rPr>
          <w:rFonts w:ascii="Calisto MT" w:hAnsi="Calisto MT"/>
          <w:sz w:val="22"/>
          <w:szCs w:val="22"/>
        </w:rPr>
        <w:t xml:space="preserve">SR Luder (eds), </w:t>
      </w:r>
      <w:r w:rsidRPr="008A364A">
        <w:rPr>
          <w:rFonts w:ascii="Calisto MT" w:hAnsi="Calisto MT"/>
          <w:i/>
          <w:iCs/>
          <w:sz w:val="22"/>
          <w:szCs w:val="22"/>
        </w:rPr>
        <w:t>International and National Prosecution of Crimes under International Law</w:t>
      </w:r>
      <w:r w:rsidRPr="001E5A40">
        <w:rPr>
          <w:rFonts w:ascii="Calisto MT" w:hAnsi="Calisto MT"/>
          <w:sz w:val="22"/>
          <w:szCs w:val="22"/>
        </w:rPr>
        <w:t xml:space="preserve"> (</w:t>
      </w:r>
      <w:r>
        <w:rPr>
          <w:rFonts w:ascii="Calisto MT" w:hAnsi="Calisto MT"/>
          <w:sz w:val="22"/>
          <w:szCs w:val="22"/>
        </w:rPr>
        <w:t xml:space="preserve">Berlin Verlag Arno Spitz, </w:t>
      </w:r>
      <w:r w:rsidRPr="001E5A40">
        <w:rPr>
          <w:rFonts w:ascii="Calisto MT" w:hAnsi="Calisto MT"/>
          <w:sz w:val="22"/>
          <w:szCs w:val="22"/>
        </w:rPr>
        <w:t xml:space="preserve">2001) 539; F Kalshoven, ‘Reprisals and the Protection of Civilians: Two Recent Decisions of the Yugoslavia Tribunal’ in LC Vohrah, F Pocar, Y Featherstone, O Fourmy, C Graham, J Hocking &amp; N Robson (eds), </w:t>
      </w:r>
      <w:r w:rsidRPr="001E5A40">
        <w:rPr>
          <w:rFonts w:ascii="Calisto MT" w:hAnsi="Calisto MT"/>
          <w:i/>
          <w:sz w:val="22"/>
          <w:szCs w:val="22"/>
        </w:rPr>
        <w:t>Man’s Inhumanity to Man: Essays on International Law in Honour of Antonio Cassese</w:t>
      </w:r>
      <w:r w:rsidRPr="001E5A40">
        <w:rPr>
          <w:rFonts w:ascii="Calisto MT" w:hAnsi="Calisto MT"/>
          <w:sz w:val="22"/>
          <w:szCs w:val="22"/>
        </w:rPr>
        <w:t xml:space="preserve"> (Nijhoff, 2003), 481</w:t>
      </w:r>
      <w:r>
        <w:rPr>
          <w:rFonts w:ascii="Calisto MT" w:hAnsi="Calisto MT"/>
          <w:sz w:val="22"/>
          <w:szCs w:val="22"/>
        </w:rPr>
        <w:t>. See also Darcy (n 3) 231-243.</w:t>
      </w:r>
    </w:p>
  </w:footnote>
  <w:footnote w:id="40">
    <w:p w14:paraId="5E892344" w14:textId="77777777" w:rsidR="00873C46" w:rsidRPr="00844319" w:rsidRDefault="00873C46" w:rsidP="00A00EBA">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sidRPr="00844319">
        <w:rPr>
          <w:rFonts w:ascii="Calisto MT" w:hAnsi="Calisto MT"/>
          <w:iCs/>
          <w:sz w:val="22"/>
          <w:szCs w:val="22"/>
        </w:rPr>
        <w:t>Greenwood (ibid)</w:t>
      </w:r>
      <w:r w:rsidRPr="00844319">
        <w:rPr>
          <w:rFonts w:ascii="Calisto MT" w:hAnsi="Calisto MT"/>
          <w:sz w:val="22"/>
          <w:szCs w:val="22"/>
        </w:rPr>
        <w:t xml:space="preserve"> 549.</w:t>
      </w:r>
    </w:p>
  </w:footnote>
  <w:footnote w:id="41">
    <w:p w14:paraId="4E1ABFE5" w14:textId="25295F63" w:rsidR="00873C46" w:rsidRPr="001E5A40" w:rsidRDefault="00873C46" w:rsidP="00A00EBA">
      <w:pPr>
        <w:pStyle w:val="FootnoteText"/>
        <w:spacing w:line="276" w:lineRule="auto"/>
        <w:jc w:val="both"/>
        <w:rPr>
          <w:rFonts w:ascii="Calisto MT" w:hAnsi="Calisto MT"/>
          <w:sz w:val="22"/>
          <w:szCs w:val="22"/>
        </w:rPr>
      </w:pPr>
      <w:r w:rsidRPr="00F83595">
        <w:rPr>
          <w:rStyle w:val="FootnoteReference"/>
          <w:rFonts w:ascii="Calisto MT" w:hAnsi="Calisto MT"/>
          <w:sz w:val="22"/>
          <w:szCs w:val="22"/>
        </w:rPr>
        <w:footnoteRef/>
      </w:r>
      <w:r w:rsidRPr="00F83595">
        <w:rPr>
          <w:rFonts w:ascii="Calisto MT" w:hAnsi="Calisto MT"/>
          <w:sz w:val="22"/>
          <w:szCs w:val="22"/>
        </w:rPr>
        <w:t xml:space="preserve"> </w:t>
      </w:r>
      <w:r>
        <w:rPr>
          <w:rFonts w:ascii="Calisto MT" w:hAnsi="Calisto MT"/>
          <w:iCs/>
          <w:sz w:val="22"/>
          <w:szCs w:val="22"/>
        </w:rPr>
        <w:t>I</w:t>
      </w:r>
      <w:r w:rsidRPr="00F83595">
        <w:rPr>
          <w:rFonts w:ascii="Calisto MT" w:hAnsi="Calisto MT"/>
          <w:iCs/>
          <w:sz w:val="22"/>
          <w:szCs w:val="22"/>
        </w:rPr>
        <w:t>bid</w:t>
      </w:r>
      <w:r w:rsidRPr="00F83595">
        <w:rPr>
          <w:rFonts w:ascii="Calisto MT" w:hAnsi="Calisto MT"/>
          <w:sz w:val="22"/>
          <w:szCs w:val="22"/>
        </w:rPr>
        <w:t xml:space="preserve"> 549-550.</w:t>
      </w:r>
    </w:p>
  </w:footnote>
  <w:footnote w:id="42">
    <w:p w14:paraId="73408603" w14:textId="735F626B" w:rsidR="00873C46" w:rsidRPr="001E5A40" w:rsidRDefault="00873C46" w:rsidP="00A00EBA">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sidRPr="00E43E55">
        <w:rPr>
          <w:rFonts w:ascii="Calisto MT" w:hAnsi="Calisto MT"/>
          <w:i/>
          <w:iCs/>
          <w:sz w:val="22"/>
          <w:szCs w:val="22"/>
        </w:rPr>
        <w:t>Prosecutor</w:t>
      </w:r>
      <w:r w:rsidRPr="00E43E55">
        <w:rPr>
          <w:rFonts w:ascii="Calisto MT" w:hAnsi="Calisto MT"/>
          <w:i/>
          <w:sz w:val="22"/>
          <w:szCs w:val="22"/>
        </w:rPr>
        <w:t xml:space="preserve"> v </w:t>
      </w:r>
      <w:r w:rsidRPr="00E43E55">
        <w:rPr>
          <w:rFonts w:ascii="Calisto MT" w:hAnsi="Calisto MT"/>
          <w:i/>
          <w:iCs/>
          <w:sz w:val="22"/>
          <w:szCs w:val="22"/>
        </w:rPr>
        <w:t>Martic</w:t>
      </w:r>
      <w:r w:rsidRPr="001E5A40">
        <w:rPr>
          <w:rFonts w:ascii="Calisto MT" w:hAnsi="Calisto MT"/>
          <w:sz w:val="22"/>
          <w:szCs w:val="22"/>
        </w:rPr>
        <w:t xml:space="preserve"> </w:t>
      </w:r>
      <w:r>
        <w:rPr>
          <w:rFonts w:ascii="Calisto MT" w:hAnsi="Calisto MT"/>
          <w:sz w:val="22"/>
          <w:szCs w:val="22"/>
        </w:rPr>
        <w:t xml:space="preserve">(n 33) </w:t>
      </w:r>
      <w:r w:rsidRPr="001E5A40">
        <w:rPr>
          <w:rFonts w:ascii="Calisto MT" w:hAnsi="Calisto MT"/>
          <w:sz w:val="22"/>
          <w:szCs w:val="22"/>
        </w:rPr>
        <w:t>para 15.</w:t>
      </w:r>
    </w:p>
  </w:footnote>
  <w:footnote w:id="43">
    <w:p w14:paraId="0D62086B" w14:textId="06C3EA45" w:rsidR="00873C46" w:rsidRPr="001E5A40" w:rsidRDefault="00873C46" w:rsidP="00A00EBA">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Greenwood</w:t>
      </w:r>
      <w:r>
        <w:rPr>
          <w:rFonts w:ascii="Calisto MT" w:hAnsi="Calisto MT"/>
          <w:sz w:val="22"/>
          <w:szCs w:val="22"/>
        </w:rPr>
        <w:t xml:space="preserve"> (n 39) 555; Kalshoven (n 39) 493.</w:t>
      </w:r>
    </w:p>
  </w:footnote>
  <w:footnote w:id="44">
    <w:p w14:paraId="760AEE3F" w14:textId="229837AE" w:rsidR="00873C46" w:rsidRPr="001E5A40" w:rsidRDefault="00873C46" w:rsidP="00F83595">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sidRPr="001E5A40">
        <w:rPr>
          <w:rFonts w:ascii="Calisto MT" w:hAnsi="Calisto MT"/>
          <w:i/>
          <w:iCs/>
          <w:sz w:val="22"/>
          <w:szCs w:val="22"/>
        </w:rPr>
        <w:t>Prosecutor</w:t>
      </w:r>
      <w:r w:rsidRPr="001E5A40">
        <w:rPr>
          <w:rFonts w:ascii="Calisto MT" w:hAnsi="Calisto MT"/>
          <w:sz w:val="22"/>
          <w:szCs w:val="22"/>
        </w:rPr>
        <w:t xml:space="preserve"> </w:t>
      </w:r>
      <w:r w:rsidRPr="004424DA">
        <w:rPr>
          <w:rFonts w:ascii="Calisto MT" w:hAnsi="Calisto MT"/>
          <w:i/>
          <w:sz w:val="22"/>
          <w:szCs w:val="22"/>
        </w:rPr>
        <w:t>v</w:t>
      </w:r>
      <w:r w:rsidRPr="001E5A40">
        <w:rPr>
          <w:rFonts w:ascii="Calisto MT" w:hAnsi="Calisto MT"/>
          <w:sz w:val="22"/>
          <w:szCs w:val="22"/>
        </w:rPr>
        <w:t xml:space="preserve"> </w:t>
      </w:r>
      <w:r w:rsidRPr="001E5A40">
        <w:rPr>
          <w:rFonts w:ascii="Calisto MT" w:hAnsi="Calisto MT"/>
          <w:i/>
          <w:iCs/>
          <w:sz w:val="22"/>
          <w:szCs w:val="22"/>
        </w:rPr>
        <w:t>Kupreskic</w:t>
      </w:r>
      <w:r w:rsidRPr="001E5A40">
        <w:rPr>
          <w:rFonts w:ascii="Calisto MT" w:hAnsi="Calisto MT"/>
          <w:sz w:val="22"/>
          <w:szCs w:val="22"/>
        </w:rPr>
        <w:t xml:space="preserve"> </w:t>
      </w:r>
      <w:r>
        <w:rPr>
          <w:rFonts w:ascii="Calisto MT" w:hAnsi="Calisto MT"/>
          <w:sz w:val="22"/>
          <w:szCs w:val="22"/>
        </w:rPr>
        <w:t xml:space="preserve">(n 5) </w:t>
      </w:r>
      <w:r w:rsidRPr="001E5A40">
        <w:rPr>
          <w:rFonts w:ascii="Calisto MT" w:hAnsi="Calisto MT"/>
          <w:sz w:val="22"/>
          <w:szCs w:val="22"/>
        </w:rPr>
        <w:t xml:space="preserve">paras 527-531. This was </w:t>
      </w:r>
      <w:r>
        <w:rPr>
          <w:rFonts w:ascii="Calisto MT" w:hAnsi="Calisto MT"/>
          <w:sz w:val="22"/>
          <w:szCs w:val="22"/>
        </w:rPr>
        <w:t>seen as possible</w:t>
      </w:r>
      <w:r w:rsidRPr="001E5A40">
        <w:rPr>
          <w:rFonts w:ascii="Calisto MT" w:hAnsi="Calisto MT"/>
          <w:sz w:val="22"/>
          <w:szCs w:val="22"/>
        </w:rPr>
        <w:t xml:space="preserve"> </w:t>
      </w:r>
      <w:r>
        <w:rPr>
          <w:rFonts w:ascii="Calisto MT" w:hAnsi="Calisto MT"/>
          <w:sz w:val="22"/>
          <w:szCs w:val="22"/>
        </w:rPr>
        <w:t xml:space="preserve">via </w:t>
      </w:r>
      <w:r w:rsidRPr="001E5A40">
        <w:rPr>
          <w:rFonts w:ascii="Calisto MT" w:hAnsi="Calisto MT"/>
          <w:sz w:val="22"/>
          <w:szCs w:val="22"/>
        </w:rPr>
        <w:t xml:space="preserve">the Martens Clause, permitting the development of rules by recourse to the ‘principles of humanity’ and ‘dictates of public conscience’ where </w:t>
      </w:r>
      <w:r>
        <w:rPr>
          <w:rFonts w:ascii="Calisto MT" w:hAnsi="Calisto MT"/>
          <w:sz w:val="22"/>
          <w:szCs w:val="22"/>
        </w:rPr>
        <w:t xml:space="preserve">IHL </w:t>
      </w:r>
      <w:r w:rsidRPr="001E5A40">
        <w:rPr>
          <w:rFonts w:ascii="Calisto MT" w:hAnsi="Calisto MT"/>
          <w:sz w:val="22"/>
          <w:szCs w:val="22"/>
        </w:rPr>
        <w:t>lack</w:t>
      </w:r>
      <w:r>
        <w:rPr>
          <w:rFonts w:ascii="Calisto MT" w:hAnsi="Calisto MT"/>
          <w:sz w:val="22"/>
          <w:szCs w:val="22"/>
        </w:rPr>
        <w:t>s</w:t>
      </w:r>
      <w:r w:rsidRPr="001E5A40">
        <w:rPr>
          <w:rFonts w:ascii="Calisto MT" w:hAnsi="Calisto MT"/>
          <w:sz w:val="22"/>
          <w:szCs w:val="22"/>
        </w:rPr>
        <w:t xml:space="preserve"> rigour or precision</w:t>
      </w:r>
      <w:r>
        <w:rPr>
          <w:rFonts w:ascii="Calisto MT" w:hAnsi="Calisto MT"/>
          <w:sz w:val="22"/>
          <w:szCs w:val="22"/>
        </w:rPr>
        <w:t xml:space="preserve">. </w:t>
      </w:r>
      <w:r w:rsidRPr="001E5A40">
        <w:rPr>
          <w:rFonts w:ascii="Calisto MT" w:hAnsi="Calisto MT"/>
          <w:sz w:val="22"/>
          <w:szCs w:val="22"/>
        </w:rPr>
        <w:t>Greenwood</w:t>
      </w:r>
      <w:r>
        <w:rPr>
          <w:rFonts w:ascii="Calisto MT" w:hAnsi="Calisto MT"/>
          <w:sz w:val="22"/>
          <w:szCs w:val="22"/>
        </w:rPr>
        <w:t xml:space="preserve"> (ibid) </w:t>
      </w:r>
      <w:r w:rsidRPr="001E5A40">
        <w:rPr>
          <w:rFonts w:ascii="Calisto MT" w:hAnsi="Calisto MT"/>
          <w:sz w:val="22"/>
          <w:szCs w:val="22"/>
        </w:rPr>
        <w:t xml:space="preserve">553-554 is critical of </w:t>
      </w:r>
      <w:r>
        <w:rPr>
          <w:rFonts w:ascii="Calisto MT" w:hAnsi="Calisto MT"/>
          <w:sz w:val="22"/>
          <w:szCs w:val="22"/>
        </w:rPr>
        <w:t>the</w:t>
      </w:r>
      <w:r w:rsidRPr="001E5A40">
        <w:rPr>
          <w:rFonts w:ascii="Calisto MT" w:hAnsi="Calisto MT"/>
          <w:sz w:val="22"/>
          <w:szCs w:val="22"/>
        </w:rPr>
        <w:t xml:space="preserve"> </w:t>
      </w:r>
      <w:r>
        <w:rPr>
          <w:rFonts w:ascii="Calisto MT" w:hAnsi="Calisto MT"/>
          <w:sz w:val="22"/>
          <w:szCs w:val="22"/>
        </w:rPr>
        <w:t>approach</w:t>
      </w:r>
      <w:r w:rsidRPr="001E5A40">
        <w:rPr>
          <w:rFonts w:ascii="Calisto MT" w:hAnsi="Calisto MT"/>
          <w:sz w:val="22"/>
          <w:szCs w:val="22"/>
        </w:rPr>
        <w:t>.</w:t>
      </w:r>
      <w:r>
        <w:rPr>
          <w:rFonts w:ascii="Calisto MT" w:hAnsi="Calisto MT"/>
          <w:sz w:val="22"/>
          <w:szCs w:val="22"/>
        </w:rPr>
        <w:t xml:space="preserve"> See also Meron (n 32) 13; Kalshoven (ibid) 508-509.</w:t>
      </w:r>
    </w:p>
  </w:footnote>
  <w:footnote w:id="45">
    <w:p w14:paraId="53861AB0" w14:textId="701C6C7C" w:rsidR="00873C46" w:rsidRPr="001E5A40" w:rsidRDefault="00873C46" w:rsidP="00A0071D">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Greenwood</w:t>
      </w:r>
      <w:r>
        <w:rPr>
          <w:rFonts w:ascii="Calisto MT" w:hAnsi="Calisto MT"/>
          <w:sz w:val="22"/>
          <w:szCs w:val="22"/>
        </w:rPr>
        <w:t xml:space="preserve"> (ibid) </w:t>
      </w:r>
      <w:r w:rsidRPr="001E5A40">
        <w:rPr>
          <w:rFonts w:ascii="Calisto MT" w:hAnsi="Calisto MT"/>
          <w:sz w:val="22"/>
          <w:szCs w:val="22"/>
        </w:rPr>
        <w:t>552.</w:t>
      </w:r>
    </w:p>
  </w:footnote>
  <w:footnote w:id="46">
    <w:p w14:paraId="6AAD3FED" w14:textId="38F31C8C" w:rsidR="00873C46" w:rsidRPr="0020250C" w:rsidRDefault="00873C46" w:rsidP="0020250C">
      <w:pPr>
        <w:pStyle w:val="FootnoteText"/>
        <w:spacing w:line="276" w:lineRule="auto"/>
        <w:rPr>
          <w:rFonts w:ascii="Calisto MT" w:hAnsi="Calisto MT"/>
          <w:sz w:val="22"/>
          <w:szCs w:val="22"/>
        </w:rPr>
      </w:pPr>
      <w:r w:rsidRPr="005200CE">
        <w:rPr>
          <w:rStyle w:val="FootnoteReference"/>
          <w:rFonts w:ascii="Calisto MT" w:hAnsi="Calisto MT"/>
          <w:sz w:val="22"/>
          <w:szCs w:val="22"/>
        </w:rPr>
        <w:footnoteRef/>
      </w:r>
      <w:r w:rsidRPr="005200CE">
        <w:rPr>
          <w:rFonts w:ascii="Calisto MT" w:hAnsi="Calisto MT"/>
          <w:sz w:val="22"/>
          <w:szCs w:val="22"/>
        </w:rPr>
        <w:t xml:space="preserve"> See below at 30-31.</w:t>
      </w:r>
    </w:p>
  </w:footnote>
  <w:footnote w:id="47">
    <w:p w14:paraId="79981A1D" w14:textId="64CBD3A8" w:rsidR="00873C46" w:rsidRPr="001E5A40" w:rsidRDefault="00873C46" w:rsidP="0084014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ICRC (n 4) Rule 148</w:t>
      </w:r>
      <w:r w:rsidRPr="001E5A40">
        <w:rPr>
          <w:rFonts w:ascii="Calisto MT" w:hAnsi="Calisto MT"/>
          <w:sz w:val="22"/>
          <w:szCs w:val="22"/>
        </w:rPr>
        <w:t xml:space="preserve">. </w:t>
      </w:r>
    </w:p>
  </w:footnote>
  <w:footnote w:id="48">
    <w:p w14:paraId="5B2ECDBC" w14:textId="529DC03C" w:rsidR="00873C46" w:rsidRPr="0024676C" w:rsidRDefault="00873C46" w:rsidP="0084014C">
      <w:pPr>
        <w:pStyle w:val="FootnoteText"/>
        <w:spacing w:line="276" w:lineRule="auto"/>
        <w:rPr>
          <w:rFonts w:ascii="Calisto MT" w:hAnsi="Calisto MT"/>
          <w:sz w:val="22"/>
          <w:szCs w:val="22"/>
        </w:rPr>
      </w:pPr>
      <w:r w:rsidRPr="0024676C">
        <w:rPr>
          <w:rStyle w:val="FootnoteReference"/>
          <w:rFonts w:ascii="Calisto MT" w:hAnsi="Calisto MT"/>
          <w:sz w:val="22"/>
          <w:szCs w:val="22"/>
        </w:rPr>
        <w:footnoteRef/>
      </w:r>
      <w:r w:rsidRPr="0024676C">
        <w:rPr>
          <w:rFonts w:ascii="Calisto MT" w:hAnsi="Calisto MT"/>
          <w:sz w:val="22"/>
          <w:szCs w:val="22"/>
        </w:rPr>
        <w:t xml:space="preserve"> See</w:t>
      </w:r>
      <w:r>
        <w:rPr>
          <w:rFonts w:ascii="Calisto MT" w:hAnsi="Calisto MT"/>
          <w:sz w:val="22"/>
          <w:szCs w:val="22"/>
        </w:rPr>
        <w:t>,</w:t>
      </w:r>
      <w:r w:rsidRPr="0024676C">
        <w:rPr>
          <w:rFonts w:ascii="Calisto MT" w:hAnsi="Calisto MT"/>
          <w:sz w:val="22"/>
          <w:szCs w:val="22"/>
        </w:rPr>
        <w:t xml:space="preserve"> e</w:t>
      </w:r>
      <w:r>
        <w:rPr>
          <w:rFonts w:ascii="Calisto MT" w:hAnsi="Calisto MT"/>
          <w:sz w:val="22"/>
          <w:szCs w:val="22"/>
        </w:rPr>
        <w:t>.</w:t>
      </w:r>
      <w:r w:rsidRPr="0024676C">
        <w:rPr>
          <w:rFonts w:ascii="Calisto MT" w:hAnsi="Calisto MT"/>
          <w:sz w:val="22"/>
          <w:szCs w:val="22"/>
        </w:rPr>
        <w:t>g</w:t>
      </w:r>
      <w:r>
        <w:rPr>
          <w:rFonts w:ascii="Calisto MT" w:hAnsi="Calisto MT"/>
          <w:sz w:val="22"/>
          <w:szCs w:val="22"/>
        </w:rPr>
        <w:t>.,</w:t>
      </w:r>
      <w:r w:rsidRPr="0024676C">
        <w:rPr>
          <w:rFonts w:ascii="Calisto MT" w:hAnsi="Calisto MT"/>
          <w:sz w:val="22"/>
          <w:szCs w:val="22"/>
        </w:rPr>
        <w:t xml:space="preserve"> </w:t>
      </w:r>
      <w:r>
        <w:rPr>
          <w:rFonts w:ascii="Calisto MT" w:hAnsi="Calisto MT"/>
          <w:sz w:val="22"/>
          <w:szCs w:val="22"/>
        </w:rPr>
        <w:t xml:space="preserve">APV Rogers, </w:t>
      </w:r>
      <w:r w:rsidRPr="0024676C">
        <w:rPr>
          <w:rFonts w:ascii="Calisto MT" w:hAnsi="Calisto MT"/>
          <w:i/>
          <w:sz w:val="22"/>
          <w:szCs w:val="22"/>
        </w:rPr>
        <w:t>Law on the Battlefield</w:t>
      </w:r>
      <w:r>
        <w:rPr>
          <w:rFonts w:ascii="Calisto MT" w:hAnsi="Calisto MT"/>
          <w:sz w:val="22"/>
          <w:szCs w:val="22"/>
        </w:rPr>
        <w:t xml:space="preserve"> (3 ed, Manchester University Press, 2012) 316; Kalshoven (n 39) 487-504; de Hemptinne (n 2) 587-591; Darcy (n 3) 216-219; V Bilkova, ‘Belligerent Reprisals in Non-international Armed Conflicts’ (2014) 63 ICLQ 31; S Sivakumaran, </w:t>
      </w:r>
      <w:r w:rsidRPr="000E6A5C">
        <w:rPr>
          <w:rFonts w:ascii="Calisto MT" w:hAnsi="Calisto MT"/>
          <w:i/>
          <w:sz w:val="22"/>
          <w:szCs w:val="22"/>
        </w:rPr>
        <w:t>The Law of Non-international Armed Conflict</w:t>
      </w:r>
      <w:r>
        <w:rPr>
          <w:rFonts w:ascii="Calisto MT" w:hAnsi="Calisto MT"/>
          <w:sz w:val="22"/>
          <w:szCs w:val="22"/>
        </w:rPr>
        <w:t xml:space="preserve"> (Oxford University Press, 2012) 450-451; L Moir, </w:t>
      </w:r>
      <w:r w:rsidRPr="000E6A5C">
        <w:rPr>
          <w:rFonts w:ascii="Calisto MT" w:hAnsi="Calisto MT"/>
          <w:i/>
          <w:sz w:val="22"/>
          <w:szCs w:val="22"/>
        </w:rPr>
        <w:t>The Law of Internal Armed Conflict</w:t>
      </w:r>
      <w:r>
        <w:rPr>
          <w:rFonts w:ascii="Calisto MT" w:hAnsi="Calisto MT"/>
          <w:sz w:val="22"/>
          <w:szCs w:val="22"/>
        </w:rPr>
        <w:t xml:space="preserve"> (Cambridge University Press, 2002) 237-243.</w:t>
      </w:r>
    </w:p>
  </w:footnote>
  <w:footnote w:id="49">
    <w:p w14:paraId="25F72018" w14:textId="48D25ABD" w:rsidR="00873C46" w:rsidRPr="000E6A5C" w:rsidRDefault="00873C46" w:rsidP="00751DBA">
      <w:pPr>
        <w:pStyle w:val="FootnoteText"/>
        <w:spacing w:line="276" w:lineRule="auto"/>
        <w:rPr>
          <w:rFonts w:ascii="Calisto MT" w:hAnsi="Calisto MT"/>
          <w:sz w:val="22"/>
          <w:szCs w:val="22"/>
        </w:rPr>
      </w:pPr>
      <w:r w:rsidRPr="000E6A5C">
        <w:rPr>
          <w:rStyle w:val="FootnoteReference"/>
          <w:rFonts w:ascii="Calisto MT" w:hAnsi="Calisto MT"/>
          <w:sz w:val="22"/>
          <w:szCs w:val="22"/>
        </w:rPr>
        <w:footnoteRef/>
      </w:r>
      <w:r w:rsidRPr="000E6A5C">
        <w:rPr>
          <w:rFonts w:ascii="Calisto MT" w:hAnsi="Calisto MT"/>
          <w:sz w:val="22"/>
          <w:szCs w:val="22"/>
        </w:rPr>
        <w:t xml:space="preserve"> Sandoz</w:t>
      </w:r>
      <w:r>
        <w:rPr>
          <w:rFonts w:ascii="Calisto MT" w:hAnsi="Calisto MT"/>
          <w:sz w:val="22"/>
          <w:szCs w:val="22"/>
        </w:rPr>
        <w:t xml:space="preserve"> et al (n 13) </w:t>
      </w:r>
      <w:r w:rsidRPr="000E6A5C">
        <w:rPr>
          <w:rFonts w:ascii="Calisto MT" w:hAnsi="Calisto MT"/>
          <w:sz w:val="22"/>
          <w:szCs w:val="22"/>
        </w:rPr>
        <w:t xml:space="preserve">4776; </w:t>
      </w:r>
      <w:r w:rsidRPr="002E55B6">
        <w:rPr>
          <w:rFonts w:ascii="Calisto MT" w:hAnsi="Calisto MT"/>
          <w:i/>
          <w:sz w:val="22"/>
          <w:szCs w:val="22"/>
        </w:rPr>
        <w:t>Final Record</w:t>
      </w:r>
      <w:r>
        <w:rPr>
          <w:rFonts w:ascii="Calisto MT" w:hAnsi="Calisto MT"/>
          <w:i/>
          <w:sz w:val="22"/>
          <w:szCs w:val="22"/>
        </w:rPr>
        <w:t xml:space="preserve"> of the Diplomatic Conference of Geneva of 1949</w:t>
      </w:r>
      <w:r>
        <w:rPr>
          <w:rFonts w:ascii="Calisto MT" w:hAnsi="Calisto MT"/>
          <w:sz w:val="22"/>
          <w:szCs w:val="22"/>
        </w:rPr>
        <w:t>, Vol</w:t>
      </w:r>
      <w:r w:rsidRPr="002E55B6">
        <w:rPr>
          <w:rFonts w:ascii="Calisto MT" w:hAnsi="Calisto MT"/>
          <w:i/>
          <w:sz w:val="22"/>
          <w:szCs w:val="22"/>
        </w:rPr>
        <w:t xml:space="preserve"> </w:t>
      </w:r>
      <w:r w:rsidRPr="009C2028">
        <w:rPr>
          <w:rFonts w:ascii="Calisto MT" w:hAnsi="Calisto MT"/>
          <w:sz w:val="22"/>
          <w:szCs w:val="22"/>
        </w:rPr>
        <w:t>II-B</w:t>
      </w:r>
      <w:r w:rsidRPr="000E6A5C">
        <w:rPr>
          <w:rFonts w:ascii="Calisto MT" w:hAnsi="Calisto MT"/>
          <w:sz w:val="22"/>
          <w:szCs w:val="22"/>
        </w:rPr>
        <w:t xml:space="preserve"> </w:t>
      </w:r>
      <w:r>
        <w:rPr>
          <w:rFonts w:ascii="Calisto MT" w:hAnsi="Calisto MT"/>
          <w:sz w:val="22"/>
          <w:szCs w:val="22"/>
        </w:rPr>
        <w:t xml:space="preserve">(Swiss Federal Political Department, 1951) </w:t>
      </w:r>
      <w:r w:rsidRPr="000E6A5C">
        <w:rPr>
          <w:rFonts w:ascii="Calisto MT" w:hAnsi="Calisto MT"/>
          <w:sz w:val="22"/>
          <w:szCs w:val="22"/>
        </w:rPr>
        <w:t xml:space="preserve">84. </w:t>
      </w:r>
    </w:p>
  </w:footnote>
  <w:footnote w:id="50">
    <w:p w14:paraId="54162FB7" w14:textId="3B5EC462" w:rsidR="00873C46" w:rsidRPr="00EC1608" w:rsidRDefault="00873C46" w:rsidP="00751DBA">
      <w:pPr>
        <w:pStyle w:val="FootnoteText"/>
        <w:spacing w:line="276" w:lineRule="auto"/>
        <w:rPr>
          <w:rFonts w:ascii="Calisto MT" w:hAnsi="Calisto MT"/>
          <w:sz w:val="22"/>
          <w:szCs w:val="22"/>
        </w:rPr>
      </w:pPr>
      <w:r w:rsidRPr="00EC1608">
        <w:rPr>
          <w:rStyle w:val="FootnoteReference"/>
          <w:rFonts w:ascii="Calisto MT" w:hAnsi="Calisto MT"/>
          <w:sz w:val="22"/>
          <w:szCs w:val="22"/>
        </w:rPr>
        <w:footnoteRef/>
      </w:r>
      <w:r w:rsidRPr="00EC1608">
        <w:rPr>
          <w:rFonts w:ascii="Calisto MT" w:hAnsi="Calisto MT"/>
          <w:sz w:val="22"/>
          <w:szCs w:val="22"/>
        </w:rPr>
        <w:t xml:space="preserve"> Cassese</w:t>
      </w:r>
      <w:r>
        <w:rPr>
          <w:rFonts w:ascii="Calisto MT" w:hAnsi="Calisto MT"/>
          <w:sz w:val="22"/>
          <w:szCs w:val="22"/>
        </w:rPr>
        <w:t xml:space="preserve"> (n 22)</w:t>
      </w:r>
      <w:r w:rsidRPr="00EC1608">
        <w:rPr>
          <w:rFonts w:ascii="Calisto MT" w:hAnsi="Calisto MT"/>
          <w:sz w:val="22"/>
          <w:szCs w:val="22"/>
        </w:rPr>
        <w:t xml:space="preserve"> 107.</w:t>
      </w:r>
    </w:p>
  </w:footnote>
  <w:footnote w:id="51">
    <w:p w14:paraId="2D97813C" w14:textId="77777777" w:rsidR="00873C46" w:rsidRPr="001E5A40" w:rsidRDefault="00873C46" w:rsidP="0084014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JS Pictet (ed), </w:t>
      </w:r>
      <w:r w:rsidRPr="001E5A40">
        <w:rPr>
          <w:rFonts w:ascii="Calisto MT" w:hAnsi="Calisto MT"/>
          <w:i/>
          <w:iCs/>
          <w:sz w:val="22"/>
          <w:szCs w:val="22"/>
        </w:rPr>
        <w:t>Commentary on the Geneva Conventions of 12 August 1949</w:t>
      </w:r>
      <w:r w:rsidRPr="001E5A40">
        <w:rPr>
          <w:rFonts w:ascii="Calisto MT" w:hAnsi="Calisto MT"/>
          <w:sz w:val="22"/>
          <w:szCs w:val="22"/>
        </w:rPr>
        <w:t>, Vol</w:t>
      </w:r>
      <w:r>
        <w:rPr>
          <w:rFonts w:ascii="Calisto MT" w:hAnsi="Calisto MT"/>
          <w:sz w:val="22"/>
          <w:szCs w:val="22"/>
        </w:rPr>
        <w:t xml:space="preserve"> IV (ICRC, 1958) </w:t>
      </w:r>
      <w:r w:rsidRPr="001E5A40">
        <w:rPr>
          <w:rFonts w:ascii="Calisto MT" w:hAnsi="Calisto MT"/>
          <w:sz w:val="22"/>
          <w:szCs w:val="22"/>
        </w:rPr>
        <w:t>39-40.</w:t>
      </w:r>
    </w:p>
  </w:footnote>
  <w:footnote w:id="52">
    <w:p w14:paraId="44A1BD9B" w14:textId="56BECC76" w:rsidR="00873C46" w:rsidRPr="001E5A40" w:rsidRDefault="00873C46" w:rsidP="0084014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sidRPr="001E5A40">
        <w:rPr>
          <w:rFonts w:ascii="Calisto MT" w:hAnsi="Calisto MT"/>
          <w:i/>
          <w:iCs/>
          <w:sz w:val="22"/>
          <w:szCs w:val="22"/>
        </w:rPr>
        <w:t xml:space="preserve">Official Records </w:t>
      </w:r>
      <w:r>
        <w:rPr>
          <w:rFonts w:ascii="Calisto MT" w:hAnsi="Calisto MT"/>
          <w:sz w:val="22"/>
          <w:szCs w:val="22"/>
        </w:rPr>
        <w:t>(n 27) Vol</w:t>
      </w:r>
      <w:r w:rsidRPr="001E5A40">
        <w:rPr>
          <w:rFonts w:ascii="Calisto MT" w:hAnsi="Calisto MT"/>
          <w:sz w:val="22"/>
          <w:szCs w:val="22"/>
        </w:rPr>
        <w:t xml:space="preserve"> VIII, CDDH/I/SR.32</w:t>
      </w:r>
      <w:r>
        <w:rPr>
          <w:rFonts w:ascii="Calisto MT" w:hAnsi="Calisto MT"/>
          <w:sz w:val="22"/>
          <w:szCs w:val="22"/>
        </w:rPr>
        <w:t xml:space="preserve"> (</w:t>
      </w:r>
      <w:r w:rsidRPr="001E5A40">
        <w:rPr>
          <w:rFonts w:ascii="Calisto MT" w:hAnsi="Calisto MT"/>
          <w:sz w:val="22"/>
          <w:szCs w:val="22"/>
        </w:rPr>
        <w:t>19 March 1975</w:t>
      </w:r>
      <w:r>
        <w:rPr>
          <w:rFonts w:ascii="Calisto MT" w:hAnsi="Calisto MT"/>
          <w:sz w:val="22"/>
          <w:szCs w:val="22"/>
        </w:rPr>
        <w:t>)</w:t>
      </w:r>
      <w:r w:rsidRPr="001E5A40">
        <w:rPr>
          <w:rFonts w:ascii="Calisto MT" w:hAnsi="Calisto MT"/>
          <w:sz w:val="22"/>
          <w:szCs w:val="22"/>
        </w:rPr>
        <w:t xml:space="preserve"> 323</w:t>
      </w:r>
      <w:r>
        <w:rPr>
          <w:rFonts w:ascii="Calisto MT" w:hAnsi="Calisto MT"/>
          <w:sz w:val="22"/>
          <w:szCs w:val="22"/>
        </w:rPr>
        <w:t>,</w:t>
      </w:r>
      <w:r w:rsidRPr="001E5A40">
        <w:rPr>
          <w:rFonts w:ascii="Calisto MT" w:hAnsi="Calisto MT"/>
          <w:sz w:val="22"/>
          <w:szCs w:val="22"/>
        </w:rPr>
        <w:t xml:space="preserve"> 330, para 40. </w:t>
      </w:r>
    </w:p>
  </w:footnote>
  <w:footnote w:id="53">
    <w:p w14:paraId="0BF3ADCA" w14:textId="2652B1A0" w:rsidR="00873C46" w:rsidRPr="00B00B66" w:rsidRDefault="00873C46" w:rsidP="0084014C">
      <w:pPr>
        <w:pStyle w:val="FootnoteText"/>
        <w:spacing w:line="276" w:lineRule="auto"/>
        <w:rPr>
          <w:rFonts w:ascii="Calisto MT" w:hAnsi="Calisto MT"/>
          <w:sz w:val="22"/>
          <w:szCs w:val="22"/>
        </w:rPr>
      </w:pPr>
      <w:r w:rsidRPr="00B00B66">
        <w:rPr>
          <w:rStyle w:val="FootnoteReference"/>
          <w:rFonts w:ascii="Calisto MT" w:hAnsi="Calisto MT"/>
          <w:sz w:val="22"/>
          <w:szCs w:val="22"/>
        </w:rPr>
        <w:footnoteRef/>
      </w:r>
      <w:r w:rsidRPr="00B00B66">
        <w:rPr>
          <w:rFonts w:ascii="Calisto MT" w:hAnsi="Calisto MT"/>
          <w:sz w:val="22"/>
          <w:szCs w:val="22"/>
        </w:rPr>
        <w:t xml:space="preserve"> ICRC </w:t>
      </w:r>
      <w:r>
        <w:rPr>
          <w:rFonts w:ascii="Calisto MT" w:hAnsi="Calisto MT"/>
          <w:sz w:val="22"/>
          <w:szCs w:val="22"/>
        </w:rPr>
        <w:t>(n 4)</w:t>
      </w:r>
      <w:r w:rsidRPr="00B00B66">
        <w:rPr>
          <w:rFonts w:ascii="Calisto MT" w:hAnsi="Calisto MT"/>
          <w:sz w:val="22"/>
          <w:szCs w:val="22"/>
        </w:rPr>
        <w:t xml:space="preserve">, </w:t>
      </w:r>
      <w:r>
        <w:rPr>
          <w:rFonts w:ascii="Calisto MT" w:hAnsi="Calisto MT"/>
          <w:sz w:val="22"/>
          <w:szCs w:val="22"/>
        </w:rPr>
        <w:t xml:space="preserve">discussing </w:t>
      </w:r>
      <w:r w:rsidRPr="00B00B66">
        <w:rPr>
          <w:rFonts w:ascii="Calisto MT" w:hAnsi="Calisto MT"/>
          <w:sz w:val="22"/>
          <w:szCs w:val="22"/>
        </w:rPr>
        <w:t>Rule 148: ‘Parties to non-international armed conflicts do not have the right to resort to belligerent reprisals.’</w:t>
      </w:r>
      <w:r>
        <w:rPr>
          <w:rFonts w:ascii="Calisto MT" w:hAnsi="Calisto MT"/>
          <w:sz w:val="22"/>
          <w:szCs w:val="22"/>
        </w:rPr>
        <w:t xml:space="preserve"> See also Solis (n 1) 693; K Dörmann, </w:t>
      </w:r>
      <w:r w:rsidRPr="00DD6C76">
        <w:rPr>
          <w:rFonts w:ascii="Calisto MT" w:hAnsi="Calisto MT"/>
          <w:i/>
          <w:sz w:val="22"/>
          <w:szCs w:val="22"/>
        </w:rPr>
        <w:t>Elements of War Crimes under the Rome Statute of the International Criminal Court</w:t>
      </w:r>
      <w:r>
        <w:rPr>
          <w:rFonts w:ascii="Calisto MT" w:hAnsi="Calisto MT"/>
          <w:sz w:val="22"/>
          <w:szCs w:val="22"/>
        </w:rPr>
        <w:t xml:space="preserve"> (Cambridge University Press, 2002) 446.</w:t>
      </w:r>
    </w:p>
  </w:footnote>
  <w:footnote w:id="54">
    <w:p w14:paraId="3E8837E0" w14:textId="7B56C9CB" w:rsidR="00873C46" w:rsidRPr="003F261E" w:rsidRDefault="00873C46" w:rsidP="003F261E">
      <w:pPr>
        <w:pStyle w:val="FootnoteText"/>
        <w:spacing w:line="276" w:lineRule="auto"/>
        <w:rPr>
          <w:rFonts w:ascii="Calisto MT" w:hAnsi="Calisto MT"/>
          <w:sz w:val="22"/>
          <w:szCs w:val="22"/>
        </w:rPr>
      </w:pPr>
      <w:r w:rsidRPr="003F261E">
        <w:rPr>
          <w:rStyle w:val="FootnoteReference"/>
          <w:rFonts w:ascii="Calisto MT" w:hAnsi="Calisto MT"/>
          <w:sz w:val="22"/>
          <w:szCs w:val="22"/>
        </w:rPr>
        <w:footnoteRef/>
      </w:r>
      <w:r w:rsidRPr="003F261E">
        <w:rPr>
          <w:rFonts w:ascii="Calisto MT" w:hAnsi="Calisto MT"/>
          <w:sz w:val="22"/>
          <w:szCs w:val="22"/>
        </w:rPr>
        <w:t xml:space="preserve"> Darcy (n 3) 217.</w:t>
      </w:r>
    </w:p>
  </w:footnote>
  <w:footnote w:id="55">
    <w:p w14:paraId="1E5EE6FE" w14:textId="190C41CF" w:rsidR="00873C46" w:rsidRPr="001E5A40" w:rsidRDefault="00873C46" w:rsidP="0084014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sidRPr="001E5A40">
        <w:rPr>
          <w:rFonts w:ascii="Calisto MT" w:hAnsi="Calisto MT"/>
          <w:i/>
          <w:iCs/>
          <w:sz w:val="22"/>
          <w:szCs w:val="22"/>
        </w:rPr>
        <w:t>Nicaragua</w:t>
      </w:r>
      <w:r w:rsidRPr="001E5A40">
        <w:rPr>
          <w:rFonts w:ascii="Calisto MT" w:hAnsi="Calisto MT"/>
          <w:sz w:val="22"/>
          <w:szCs w:val="22"/>
        </w:rPr>
        <w:t xml:space="preserve"> </w:t>
      </w:r>
      <w:r>
        <w:rPr>
          <w:rFonts w:ascii="Calisto MT" w:hAnsi="Calisto MT"/>
          <w:i/>
          <w:sz w:val="22"/>
          <w:szCs w:val="22"/>
        </w:rPr>
        <w:t>v</w:t>
      </w:r>
      <w:r w:rsidRPr="001E5A40">
        <w:rPr>
          <w:rFonts w:ascii="Calisto MT" w:hAnsi="Calisto MT"/>
          <w:sz w:val="22"/>
          <w:szCs w:val="22"/>
        </w:rPr>
        <w:t xml:space="preserve"> </w:t>
      </w:r>
      <w:r w:rsidRPr="001E5A40">
        <w:rPr>
          <w:rFonts w:ascii="Calisto MT" w:hAnsi="Calisto MT"/>
          <w:i/>
          <w:iCs/>
          <w:sz w:val="22"/>
          <w:szCs w:val="22"/>
        </w:rPr>
        <w:t>US</w:t>
      </w:r>
      <w:r w:rsidRPr="001E5A40">
        <w:rPr>
          <w:rFonts w:ascii="Calisto MT" w:hAnsi="Calisto MT"/>
          <w:sz w:val="22"/>
          <w:szCs w:val="22"/>
        </w:rPr>
        <w:t xml:space="preserve"> </w:t>
      </w:r>
      <w:r>
        <w:rPr>
          <w:rFonts w:ascii="Calisto MT" w:hAnsi="Calisto MT"/>
          <w:sz w:val="22"/>
          <w:szCs w:val="22"/>
        </w:rPr>
        <w:t xml:space="preserve">(n 31) </w:t>
      </w:r>
      <w:r w:rsidRPr="001E5A40">
        <w:rPr>
          <w:rFonts w:ascii="Calisto MT" w:hAnsi="Calisto MT"/>
          <w:sz w:val="22"/>
          <w:szCs w:val="22"/>
        </w:rPr>
        <w:t xml:space="preserve">para 218. The </w:t>
      </w:r>
      <w:r>
        <w:rPr>
          <w:rFonts w:ascii="Calisto MT" w:hAnsi="Calisto MT"/>
          <w:sz w:val="22"/>
          <w:szCs w:val="22"/>
        </w:rPr>
        <w:t xml:space="preserve">manner in which the ICJ reached this </w:t>
      </w:r>
      <w:r w:rsidRPr="001E5A40">
        <w:rPr>
          <w:rFonts w:ascii="Calisto MT" w:hAnsi="Calisto MT"/>
          <w:sz w:val="22"/>
          <w:szCs w:val="22"/>
        </w:rPr>
        <w:t xml:space="preserve">conclusion has been criticised </w:t>
      </w:r>
      <w:r>
        <w:rPr>
          <w:rFonts w:ascii="Calisto MT" w:hAnsi="Calisto MT"/>
          <w:sz w:val="22"/>
          <w:szCs w:val="22"/>
        </w:rPr>
        <w:t>(</w:t>
      </w:r>
      <w:r w:rsidRPr="001E5A40">
        <w:rPr>
          <w:rFonts w:ascii="Calisto MT" w:hAnsi="Calisto MT"/>
          <w:sz w:val="22"/>
          <w:szCs w:val="22"/>
        </w:rPr>
        <w:t>see</w:t>
      </w:r>
      <w:r>
        <w:rPr>
          <w:rFonts w:ascii="Calisto MT" w:hAnsi="Calisto MT"/>
          <w:sz w:val="22"/>
          <w:szCs w:val="22"/>
        </w:rPr>
        <w:t>,</w:t>
      </w:r>
      <w:r w:rsidRPr="001E5A40">
        <w:rPr>
          <w:rFonts w:ascii="Calisto MT" w:hAnsi="Calisto MT"/>
          <w:sz w:val="22"/>
          <w:szCs w:val="22"/>
        </w:rPr>
        <w:t xml:space="preserve"> </w:t>
      </w:r>
      <w:r>
        <w:rPr>
          <w:rFonts w:ascii="Calisto MT" w:hAnsi="Calisto MT"/>
          <w:sz w:val="22"/>
          <w:szCs w:val="22"/>
        </w:rPr>
        <w:t>e.g.,</w:t>
      </w:r>
      <w:r w:rsidRPr="001E5A40">
        <w:rPr>
          <w:rFonts w:ascii="Calisto MT" w:hAnsi="Calisto MT"/>
          <w:sz w:val="22"/>
          <w:szCs w:val="22"/>
        </w:rPr>
        <w:t xml:space="preserve"> Diss Op Jennings, 871</w:t>
      </w:r>
      <w:r>
        <w:rPr>
          <w:rFonts w:ascii="Calisto MT" w:hAnsi="Calisto MT"/>
          <w:sz w:val="22"/>
          <w:szCs w:val="22"/>
        </w:rPr>
        <w:t>;</w:t>
      </w:r>
      <w:r w:rsidRPr="001E5A40">
        <w:rPr>
          <w:rFonts w:ascii="Calisto MT" w:hAnsi="Calisto MT"/>
          <w:sz w:val="22"/>
          <w:szCs w:val="22"/>
        </w:rPr>
        <w:t xml:space="preserve"> Sep Op Ago, 518</w:t>
      </w:r>
      <w:r>
        <w:rPr>
          <w:rFonts w:ascii="Calisto MT" w:hAnsi="Calisto MT"/>
          <w:sz w:val="22"/>
          <w:szCs w:val="22"/>
        </w:rPr>
        <w:t xml:space="preserve">; </w:t>
      </w:r>
      <w:r w:rsidRPr="001E5A40">
        <w:rPr>
          <w:rFonts w:ascii="Calisto MT" w:hAnsi="Calisto MT"/>
          <w:sz w:val="22"/>
          <w:szCs w:val="22"/>
        </w:rPr>
        <w:t>Meron</w:t>
      </w:r>
      <w:r>
        <w:rPr>
          <w:rFonts w:ascii="Calisto MT" w:hAnsi="Calisto MT"/>
          <w:sz w:val="22"/>
          <w:szCs w:val="22"/>
        </w:rPr>
        <w:t xml:space="preserve"> (n 32) </w:t>
      </w:r>
      <w:r w:rsidRPr="001E5A40">
        <w:rPr>
          <w:rFonts w:ascii="Calisto MT" w:hAnsi="Calisto MT"/>
          <w:sz w:val="22"/>
          <w:szCs w:val="22"/>
        </w:rPr>
        <w:t>36-37</w:t>
      </w:r>
      <w:r>
        <w:rPr>
          <w:rFonts w:ascii="Calisto MT" w:hAnsi="Calisto MT"/>
          <w:sz w:val="22"/>
          <w:szCs w:val="22"/>
        </w:rPr>
        <w:t>) but t</w:t>
      </w:r>
      <w:r w:rsidRPr="001E5A40">
        <w:rPr>
          <w:rFonts w:ascii="Calisto MT" w:hAnsi="Calisto MT"/>
          <w:sz w:val="22"/>
          <w:szCs w:val="22"/>
        </w:rPr>
        <w:t>he conclusion itself</w:t>
      </w:r>
      <w:r>
        <w:rPr>
          <w:rFonts w:ascii="Calisto MT" w:hAnsi="Calisto MT"/>
          <w:sz w:val="22"/>
          <w:szCs w:val="22"/>
        </w:rPr>
        <w:t xml:space="preserve"> </w:t>
      </w:r>
      <w:r w:rsidRPr="001E5A40">
        <w:rPr>
          <w:rFonts w:ascii="Calisto MT" w:hAnsi="Calisto MT"/>
          <w:sz w:val="22"/>
          <w:szCs w:val="22"/>
        </w:rPr>
        <w:t>seem</w:t>
      </w:r>
      <w:r>
        <w:rPr>
          <w:rFonts w:ascii="Calisto MT" w:hAnsi="Calisto MT"/>
          <w:sz w:val="22"/>
          <w:szCs w:val="22"/>
        </w:rPr>
        <w:t>s</w:t>
      </w:r>
      <w:r w:rsidRPr="001E5A40">
        <w:rPr>
          <w:rFonts w:ascii="Calisto MT" w:hAnsi="Calisto MT"/>
          <w:sz w:val="22"/>
          <w:szCs w:val="22"/>
        </w:rPr>
        <w:t xml:space="preserve"> to be accepted </w:t>
      </w:r>
      <w:r>
        <w:rPr>
          <w:rFonts w:ascii="Calisto MT" w:hAnsi="Calisto MT"/>
          <w:sz w:val="22"/>
          <w:szCs w:val="22"/>
        </w:rPr>
        <w:t xml:space="preserve">by both </w:t>
      </w:r>
      <w:r w:rsidRPr="001E5A40">
        <w:rPr>
          <w:rFonts w:ascii="Calisto MT" w:hAnsi="Calisto MT"/>
          <w:sz w:val="22"/>
          <w:szCs w:val="22"/>
        </w:rPr>
        <w:t>commentators (including Meron</w:t>
      </w:r>
      <w:r>
        <w:rPr>
          <w:rFonts w:ascii="Calisto MT" w:hAnsi="Calisto MT"/>
          <w:sz w:val="22"/>
          <w:szCs w:val="22"/>
        </w:rPr>
        <w:t>)</w:t>
      </w:r>
      <w:r w:rsidRPr="001E5A40">
        <w:rPr>
          <w:rFonts w:ascii="Calisto MT" w:hAnsi="Calisto MT"/>
          <w:sz w:val="22"/>
          <w:szCs w:val="22"/>
        </w:rPr>
        <w:t xml:space="preserve"> and subsequent international tribunals. See Moir</w:t>
      </w:r>
      <w:r>
        <w:rPr>
          <w:rFonts w:ascii="Calisto MT" w:hAnsi="Calisto MT"/>
          <w:sz w:val="22"/>
          <w:szCs w:val="22"/>
        </w:rPr>
        <w:t xml:space="preserve"> (n 47) </w:t>
      </w:r>
      <w:r w:rsidRPr="001E5A40">
        <w:rPr>
          <w:rFonts w:ascii="Calisto MT" w:hAnsi="Calisto MT"/>
          <w:sz w:val="22"/>
          <w:szCs w:val="22"/>
        </w:rPr>
        <w:t>140-141.</w:t>
      </w:r>
    </w:p>
  </w:footnote>
  <w:footnote w:id="56">
    <w:p w14:paraId="39D05220" w14:textId="26D379EA" w:rsidR="00873C46" w:rsidRPr="001E5A40" w:rsidRDefault="00873C46" w:rsidP="0084014C">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sidRPr="001E5A40">
        <w:rPr>
          <w:rFonts w:ascii="Calisto MT" w:hAnsi="Calisto MT"/>
          <w:i/>
          <w:iCs/>
          <w:sz w:val="22"/>
          <w:szCs w:val="22"/>
        </w:rPr>
        <w:t>Prosecutor</w:t>
      </w:r>
      <w:r w:rsidRPr="001E5A40">
        <w:rPr>
          <w:rFonts w:ascii="Calisto MT" w:hAnsi="Calisto MT"/>
          <w:sz w:val="22"/>
          <w:szCs w:val="22"/>
        </w:rPr>
        <w:t xml:space="preserve"> </w:t>
      </w:r>
      <w:r w:rsidRPr="00974E30">
        <w:rPr>
          <w:rFonts w:ascii="Calisto MT" w:hAnsi="Calisto MT"/>
          <w:i/>
          <w:sz w:val="22"/>
          <w:szCs w:val="22"/>
        </w:rPr>
        <w:t>v</w:t>
      </w:r>
      <w:r w:rsidRPr="001E5A40">
        <w:rPr>
          <w:rFonts w:ascii="Calisto MT" w:hAnsi="Calisto MT"/>
          <w:sz w:val="22"/>
          <w:szCs w:val="22"/>
        </w:rPr>
        <w:t xml:space="preserve"> </w:t>
      </w:r>
      <w:r w:rsidRPr="001E5A40">
        <w:rPr>
          <w:rFonts w:ascii="Calisto MT" w:hAnsi="Calisto MT"/>
          <w:i/>
          <w:iCs/>
          <w:sz w:val="22"/>
          <w:szCs w:val="22"/>
        </w:rPr>
        <w:t>Kupreskic</w:t>
      </w:r>
      <w:r w:rsidRPr="001E5A40">
        <w:rPr>
          <w:rFonts w:ascii="Calisto MT" w:hAnsi="Calisto MT"/>
          <w:sz w:val="22"/>
          <w:szCs w:val="22"/>
        </w:rPr>
        <w:t xml:space="preserve"> </w:t>
      </w:r>
      <w:r>
        <w:rPr>
          <w:rFonts w:ascii="Calisto MT" w:hAnsi="Calisto MT"/>
          <w:sz w:val="22"/>
          <w:szCs w:val="22"/>
        </w:rPr>
        <w:t xml:space="preserve">(n 5) </w:t>
      </w:r>
      <w:r w:rsidRPr="001E5A40">
        <w:rPr>
          <w:rFonts w:ascii="Calisto MT" w:hAnsi="Calisto MT"/>
          <w:sz w:val="22"/>
          <w:szCs w:val="22"/>
        </w:rPr>
        <w:t>para 534.</w:t>
      </w:r>
    </w:p>
  </w:footnote>
  <w:footnote w:id="57">
    <w:p w14:paraId="07EB63C7" w14:textId="3EE7BE94" w:rsidR="00873C46" w:rsidRPr="00AE7571" w:rsidRDefault="00873C46" w:rsidP="0084014C">
      <w:pPr>
        <w:pStyle w:val="FootnoteText"/>
        <w:spacing w:line="276" w:lineRule="auto"/>
        <w:rPr>
          <w:rFonts w:ascii="Calisto MT" w:hAnsi="Calisto MT"/>
          <w:sz w:val="22"/>
          <w:szCs w:val="22"/>
        </w:rPr>
      </w:pPr>
      <w:r w:rsidRPr="00AE7571">
        <w:rPr>
          <w:rStyle w:val="FootnoteReference"/>
          <w:rFonts w:ascii="Calisto MT" w:hAnsi="Calisto MT"/>
          <w:sz w:val="22"/>
          <w:szCs w:val="22"/>
        </w:rPr>
        <w:footnoteRef/>
      </w:r>
      <w:r w:rsidRPr="00AE7571">
        <w:rPr>
          <w:rFonts w:ascii="Calisto MT" w:hAnsi="Calisto MT"/>
          <w:sz w:val="22"/>
          <w:szCs w:val="22"/>
        </w:rPr>
        <w:t xml:space="preserve"> Greenwood (n </w:t>
      </w:r>
      <w:r>
        <w:rPr>
          <w:rFonts w:ascii="Calisto MT" w:hAnsi="Calisto MT"/>
          <w:sz w:val="22"/>
          <w:szCs w:val="22"/>
        </w:rPr>
        <w:t>39</w:t>
      </w:r>
      <w:r w:rsidRPr="00AE7571">
        <w:rPr>
          <w:rFonts w:ascii="Calisto MT" w:hAnsi="Calisto MT"/>
          <w:sz w:val="22"/>
          <w:szCs w:val="22"/>
        </w:rPr>
        <w:t>) 556-557</w:t>
      </w:r>
      <w:r>
        <w:rPr>
          <w:rFonts w:ascii="Calisto MT" w:hAnsi="Calisto MT"/>
          <w:sz w:val="22"/>
          <w:szCs w:val="22"/>
        </w:rPr>
        <w:t xml:space="preserve"> (emphasis added)</w:t>
      </w:r>
      <w:r w:rsidRPr="00AE7571">
        <w:rPr>
          <w:rFonts w:ascii="Calisto MT" w:hAnsi="Calisto MT"/>
          <w:sz w:val="22"/>
          <w:szCs w:val="22"/>
        </w:rPr>
        <w:t>.</w:t>
      </w:r>
    </w:p>
  </w:footnote>
  <w:footnote w:id="58">
    <w:p w14:paraId="6C5F8E13" w14:textId="77777777" w:rsidR="00873C46" w:rsidRPr="008815C6" w:rsidRDefault="00873C46" w:rsidP="0084014C">
      <w:pPr>
        <w:pStyle w:val="FootnoteText"/>
        <w:spacing w:line="276" w:lineRule="auto"/>
        <w:rPr>
          <w:rFonts w:ascii="Calisto MT" w:hAnsi="Calisto MT"/>
          <w:sz w:val="22"/>
          <w:szCs w:val="22"/>
        </w:rPr>
      </w:pPr>
      <w:r w:rsidRPr="008815C6">
        <w:rPr>
          <w:rStyle w:val="FootnoteReference"/>
          <w:rFonts w:ascii="Calisto MT" w:hAnsi="Calisto MT"/>
          <w:sz w:val="22"/>
          <w:szCs w:val="22"/>
        </w:rPr>
        <w:footnoteRef/>
      </w:r>
      <w:r w:rsidRPr="008815C6">
        <w:rPr>
          <w:rFonts w:ascii="Calisto MT" w:hAnsi="Calisto MT"/>
          <w:sz w:val="22"/>
          <w:szCs w:val="22"/>
        </w:rPr>
        <w:t xml:space="preserve"> </w:t>
      </w:r>
      <w:r w:rsidRPr="00E2184A">
        <w:rPr>
          <w:rFonts w:ascii="Calisto MT" w:hAnsi="Calisto MT"/>
          <w:sz w:val="22"/>
          <w:szCs w:val="22"/>
        </w:rPr>
        <w:t xml:space="preserve">ICJ, </w:t>
      </w:r>
      <w:r w:rsidRPr="00E2184A">
        <w:rPr>
          <w:rFonts w:ascii="Calisto MT" w:hAnsi="Calisto MT"/>
          <w:i/>
          <w:sz w:val="22"/>
          <w:szCs w:val="22"/>
        </w:rPr>
        <w:t>Legality of the Threat or Use of Nuclear Weapons</w:t>
      </w:r>
      <w:r w:rsidRPr="00E2184A">
        <w:rPr>
          <w:rFonts w:ascii="Calisto MT" w:hAnsi="Calisto MT"/>
          <w:sz w:val="22"/>
          <w:szCs w:val="22"/>
        </w:rPr>
        <w:t xml:space="preserve">, Advisory Opinion </w:t>
      </w:r>
      <w:r>
        <w:rPr>
          <w:rFonts w:ascii="Calisto MT" w:hAnsi="Calisto MT"/>
          <w:sz w:val="22"/>
          <w:szCs w:val="22"/>
        </w:rPr>
        <w:t>(</w:t>
      </w:r>
      <w:r w:rsidRPr="00E2184A">
        <w:rPr>
          <w:rFonts w:ascii="Calisto MT" w:hAnsi="Calisto MT"/>
          <w:sz w:val="22"/>
          <w:szCs w:val="22"/>
        </w:rPr>
        <w:t>8 July 1996</w:t>
      </w:r>
      <w:r>
        <w:rPr>
          <w:rFonts w:ascii="Calisto MT" w:hAnsi="Calisto MT"/>
          <w:sz w:val="22"/>
          <w:szCs w:val="22"/>
        </w:rPr>
        <w:t>) p</w:t>
      </w:r>
      <w:r w:rsidRPr="008815C6">
        <w:rPr>
          <w:rFonts w:ascii="Calisto MT" w:hAnsi="Calisto MT"/>
          <w:sz w:val="22"/>
          <w:szCs w:val="22"/>
        </w:rPr>
        <w:t>ara 78 (emphasis added).</w:t>
      </w:r>
    </w:p>
  </w:footnote>
  <w:footnote w:id="59">
    <w:p w14:paraId="28DA655E" w14:textId="1D457680" w:rsidR="00873C46" w:rsidRPr="008815C6" w:rsidRDefault="00873C46" w:rsidP="0084014C">
      <w:pPr>
        <w:pStyle w:val="FootnoteText"/>
        <w:spacing w:line="276" w:lineRule="auto"/>
        <w:rPr>
          <w:rFonts w:ascii="Calisto MT" w:hAnsi="Calisto MT"/>
          <w:sz w:val="22"/>
          <w:szCs w:val="22"/>
        </w:rPr>
      </w:pPr>
      <w:r w:rsidRPr="008815C6">
        <w:rPr>
          <w:rStyle w:val="FootnoteReference"/>
          <w:rFonts w:ascii="Calisto MT" w:hAnsi="Calisto MT"/>
          <w:sz w:val="22"/>
          <w:szCs w:val="22"/>
        </w:rPr>
        <w:footnoteRef/>
      </w:r>
      <w:r>
        <w:rPr>
          <w:rFonts w:ascii="Calisto MT" w:hAnsi="Calisto MT"/>
          <w:sz w:val="22"/>
          <w:szCs w:val="22"/>
        </w:rPr>
        <w:t xml:space="preserve"> I</w:t>
      </w:r>
      <w:r w:rsidRPr="008815C6">
        <w:rPr>
          <w:rFonts w:ascii="Calisto MT" w:hAnsi="Calisto MT"/>
          <w:sz w:val="22"/>
          <w:szCs w:val="22"/>
        </w:rPr>
        <w:t>bid para 79.</w:t>
      </w:r>
    </w:p>
  </w:footnote>
  <w:footnote w:id="60">
    <w:p w14:paraId="5D6F815E" w14:textId="60D1C200" w:rsidR="00873C46" w:rsidRPr="008815C6" w:rsidRDefault="00873C46" w:rsidP="0084014C">
      <w:pPr>
        <w:pStyle w:val="FootnoteText"/>
        <w:spacing w:line="276" w:lineRule="auto"/>
        <w:rPr>
          <w:rFonts w:ascii="Calisto MT" w:hAnsi="Calisto MT"/>
          <w:sz w:val="22"/>
          <w:szCs w:val="22"/>
        </w:rPr>
      </w:pPr>
      <w:r w:rsidRPr="008815C6">
        <w:rPr>
          <w:rStyle w:val="FootnoteReference"/>
          <w:rFonts w:ascii="Calisto MT" w:hAnsi="Calisto MT"/>
          <w:sz w:val="22"/>
          <w:szCs w:val="22"/>
        </w:rPr>
        <w:footnoteRef/>
      </w:r>
      <w:r w:rsidRPr="008815C6">
        <w:rPr>
          <w:rFonts w:ascii="Calisto MT" w:hAnsi="Calisto MT"/>
          <w:sz w:val="22"/>
          <w:szCs w:val="22"/>
        </w:rPr>
        <w:t xml:space="preserve"> ICC, </w:t>
      </w:r>
      <w:r w:rsidRPr="008815C6">
        <w:rPr>
          <w:rFonts w:ascii="Calisto MT" w:hAnsi="Calisto MT"/>
          <w:i/>
          <w:sz w:val="22"/>
          <w:szCs w:val="22"/>
        </w:rPr>
        <w:t>Prosecutor v Mbarushimana</w:t>
      </w:r>
      <w:r w:rsidRPr="008815C6">
        <w:rPr>
          <w:rFonts w:ascii="Calisto MT" w:hAnsi="Calisto MT"/>
          <w:sz w:val="22"/>
          <w:szCs w:val="22"/>
        </w:rPr>
        <w:t xml:space="preserve"> (Decision on Confirmation of Charges, 16 December 2011) para 143</w:t>
      </w:r>
      <w:r>
        <w:rPr>
          <w:rFonts w:ascii="Calisto MT" w:hAnsi="Calisto MT"/>
          <w:sz w:val="22"/>
          <w:szCs w:val="22"/>
        </w:rPr>
        <w:t xml:space="preserve"> (emphasis added).</w:t>
      </w:r>
    </w:p>
  </w:footnote>
  <w:footnote w:id="61">
    <w:p w14:paraId="62052EA8" w14:textId="084DB777" w:rsidR="00873C46" w:rsidRPr="008815C6" w:rsidRDefault="00873C46" w:rsidP="0084014C">
      <w:pPr>
        <w:pStyle w:val="FootnoteText"/>
        <w:spacing w:line="276" w:lineRule="auto"/>
        <w:rPr>
          <w:rFonts w:ascii="Calisto MT" w:hAnsi="Calisto MT"/>
          <w:sz w:val="22"/>
          <w:szCs w:val="22"/>
        </w:rPr>
      </w:pPr>
      <w:r w:rsidRPr="008815C6">
        <w:rPr>
          <w:rStyle w:val="FootnoteReference"/>
          <w:rFonts w:ascii="Calisto MT" w:hAnsi="Calisto MT"/>
          <w:sz w:val="22"/>
          <w:szCs w:val="22"/>
        </w:rPr>
        <w:footnoteRef/>
      </w:r>
      <w:r w:rsidRPr="008815C6">
        <w:rPr>
          <w:rFonts w:ascii="Calisto MT" w:hAnsi="Calisto MT"/>
          <w:sz w:val="22"/>
          <w:szCs w:val="22"/>
        </w:rPr>
        <w:t xml:space="preserve"> ICRC </w:t>
      </w:r>
      <w:r>
        <w:rPr>
          <w:rFonts w:ascii="Calisto MT" w:hAnsi="Calisto MT"/>
          <w:sz w:val="22"/>
          <w:szCs w:val="22"/>
        </w:rPr>
        <w:t>(n 4)</w:t>
      </w:r>
      <w:r w:rsidRPr="008815C6">
        <w:rPr>
          <w:rFonts w:ascii="Calisto MT" w:hAnsi="Calisto MT"/>
          <w:sz w:val="22"/>
          <w:szCs w:val="22"/>
        </w:rPr>
        <w:t xml:space="preserve"> Rule 146.</w:t>
      </w:r>
    </w:p>
  </w:footnote>
  <w:footnote w:id="62">
    <w:p w14:paraId="79231D3A" w14:textId="21FA3837" w:rsidR="00873C46" w:rsidRPr="00BF775E" w:rsidRDefault="00873C46" w:rsidP="005172D8">
      <w:pPr>
        <w:pStyle w:val="FootnoteText"/>
        <w:spacing w:line="276" w:lineRule="auto"/>
        <w:rPr>
          <w:rFonts w:ascii="Calisto MT" w:hAnsi="Calisto MT"/>
          <w:sz w:val="22"/>
          <w:szCs w:val="22"/>
        </w:rPr>
      </w:pPr>
      <w:r w:rsidRPr="00BF775E">
        <w:rPr>
          <w:rStyle w:val="FootnoteReference"/>
          <w:rFonts w:ascii="Calisto MT" w:hAnsi="Calisto MT"/>
          <w:sz w:val="22"/>
          <w:szCs w:val="22"/>
        </w:rPr>
        <w:footnoteRef/>
      </w:r>
      <w:r>
        <w:rPr>
          <w:rFonts w:ascii="Calisto MT" w:hAnsi="Calisto MT"/>
          <w:sz w:val="22"/>
          <w:szCs w:val="22"/>
        </w:rPr>
        <w:t xml:space="preserve"> ILC, </w:t>
      </w:r>
      <w:r w:rsidRPr="00290E7C">
        <w:rPr>
          <w:rFonts w:ascii="Calisto MT" w:hAnsi="Calisto MT"/>
          <w:i/>
          <w:sz w:val="22"/>
          <w:szCs w:val="22"/>
        </w:rPr>
        <w:t>Protection of the environment in relation to armed conflicts: Comments and observations received from Governments, international organizations and others</w:t>
      </w:r>
      <w:r>
        <w:rPr>
          <w:rFonts w:ascii="Calisto MT" w:hAnsi="Calisto MT"/>
          <w:sz w:val="22"/>
          <w:szCs w:val="22"/>
        </w:rPr>
        <w:t>,</w:t>
      </w:r>
      <w:r w:rsidRPr="00F349BE">
        <w:rPr>
          <w:rFonts w:ascii="Calisto MT" w:hAnsi="Calisto MT"/>
          <w:sz w:val="22"/>
          <w:szCs w:val="22"/>
        </w:rPr>
        <w:t xml:space="preserve"> UN Doc A/CN.4/749 (17 January 2022)</w:t>
      </w:r>
      <w:r>
        <w:rPr>
          <w:rFonts w:ascii="Calisto MT" w:hAnsi="Calisto MT"/>
          <w:sz w:val="22"/>
          <w:szCs w:val="22"/>
        </w:rPr>
        <w:t xml:space="preserve"> 70</w:t>
      </w:r>
      <w:r w:rsidRPr="00BF775E">
        <w:rPr>
          <w:rFonts w:ascii="Calisto MT" w:hAnsi="Calisto MT"/>
          <w:sz w:val="22"/>
          <w:szCs w:val="22"/>
        </w:rPr>
        <w:t>.</w:t>
      </w:r>
      <w:r>
        <w:rPr>
          <w:rFonts w:ascii="Calisto MT" w:hAnsi="Calisto MT"/>
          <w:sz w:val="22"/>
          <w:szCs w:val="22"/>
        </w:rPr>
        <w:t xml:space="preserve"> See also MG Jacobsen, Special Rapporteur, </w:t>
      </w:r>
      <w:r w:rsidRPr="00BF775E">
        <w:rPr>
          <w:rFonts w:ascii="Calisto MT" w:hAnsi="Calisto MT"/>
          <w:i/>
          <w:sz w:val="22"/>
          <w:szCs w:val="22"/>
        </w:rPr>
        <w:t>Second Report on the Protection of the Environment in Relation to Armed Conflicts</w:t>
      </w:r>
      <w:r>
        <w:rPr>
          <w:rFonts w:ascii="Calisto MT" w:hAnsi="Calisto MT"/>
          <w:sz w:val="22"/>
          <w:szCs w:val="22"/>
        </w:rPr>
        <w:t>, UN Doc A/CN.4/685 (28 May 2015) para 137.</w:t>
      </w:r>
    </w:p>
  </w:footnote>
  <w:footnote w:id="63">
    <w:p w14:paraId="7CBF7E0A" w14:textId="77777777" w:rsidR="00873C46" w:rsidRPr="00EB2BA3" w:rsidRDefault="00873C46" w:rsidP="00C60E8F">
      <w:pPr>
        <w:pStyle w:val="FootnoteText"/>
        <w:spacing w:line="276" w:lineRule="auto"/>
        <w:rPr>
          <w:rFonts w:ascii="Calisto MT" w:hAnsi="Calisto MT"/>
          <w:sz w:val="22"/>
          <w:szCs w:val="22"/>
        </w:rPr>
      </w:pPr>
      <w:r w:rsidRPr="00EB2BA3">
        <w:rPr>
          <w:rStyle w:val="FootnoteReference"/>
          <w:rFonts w:ascii="Calisto MT" w:hAnsi="Calisto MT"/>
          <w:sz w:val="22"/>
          <w:szCs w:val="22"/>
        </w:rPr>
        <w:footnoteRef/>
      </w:r>
      <w:r w:rsidRPr="00EB2BA3">
        <w:rPr>
          <w:rFonts w:ascii="Calisto MT" w:hAnsi="Calisto MT"/>
          <w:sz w:val="22"/>
          <w:szCs w:val="22"/>
        </w:rPr>
        <w:t xml:space="preserve"> ILC, </w:t>
      </w:r>
      <w:r w:rsidRPr="00EB2BA3">
        <w:rPr>
          <w:rFonts w:ascii="Calisto MT" w:hAnsi="Calisto MT"/>
          <w:i/>
          <w:sz w:val="22"/>
          <w:szCs w:val="22"/>
        </w:rPr>
        <w:t>Report on the Work of the Seventy-first Session</w:t>
      </w:r>
      <w:r>
        <w:rPr>
          <w:rFonts w:ascii="Calisto MT" w:hAnsi="Calisto MT"/>
          <w:sz w:val="22"/>
          <w:szCs w:val="22"/>
        </w:rPr>
        <w:t xml:space="preserve"> (2019)</w:t>
      </w:r>
      <w:r w:rsidRPr="00EB2BA3">
        <w:rPr>
          <w:rFonts w:ascii="Calisto MT" w:hAnsi="Calisto MT"/>
          <w:sz w:val="22"/>
          <w:szCs w:val="22"/>
        </w:rPr>
        <w:t xml:space="preserve">, UN Doc A/74/10, paras 2-3. </w:t>
      </w:r>
    </w:p>
  </w:footnote>
  <w:footnote w:id="64">
    <w:p w14:paraId="157D0F42" w14:textId="643A53B9" w:rsidR="00873C46" w:rsidRPr="00EB2BA3" w:rsidRDefault="00873C46" w:rsidP="00C60E8F">
      <w:pPr>
        <w:pStyle w:val="FootnoteText"/>
        <w:spacing w:line="276" w:lineRule="auto"/>
        <w:rPr>
          <w:rFonts w:ascii="Calisto MT" w:hAnsi="Calisto MT"/>
          <w:sz w:val="22"/>
          <w:szCs w:val="22"/>
        </w:rPr>
      </w:pPr>
      <w:r w:rsidRPr="00EB2BA3">
        <w:rPr>
          <w:rStyle w:val="FootnoteReference"/>
          <w:rFonts w:ascii="Calisto MT" w:hAnsi="Calisto MT"/>
          <w:sz w:val="22"/>
          <w:szCs w:val="22"/>
        </w:rPr>
        <w:footnoteRef/>
      </w:r>
      <w:r w:rsidRPr="00EB2BA3">
        <w:rPr>
          <w:rFonts w:ascii="Calisto MT" w:hAnsi="Calisto MT"/>
          <w:sz w:val="22"/>
          <w:szCs w:val="22"/>
        </w:rPr>
        <w:t xml:space="preserve"> </w:t>
      </w:r>
      <w:r>
        <w:rPr>
          <w:rFonts w:ascii="Calisto MT" w:hAnsi="Calisto MT"/>
          <w:sz w:val="22"/>
          <w:szCs w:val="22"/>
        </w:rPr>
        <w:t>Ibid paras 4-5.</w:t>
      </w:r>
    </w:p>
  </w:footnote>
  <w:footnote w:id="65">
    <w:p w14:paraId="7A6FD6D0" w14:textId="06241AD8" w:rsidR="00873C46" w:rsidRPr="00EB2BA3" w:rsidRDefault="00873C46" w:rsidP="00C60E8F">
      <w:pPr>
        <w:pStyle w:val="FootnoteText"/>
        <w:spacing w:line="276" w:lineRule="auto"/>
        <w:rPr>
          <w:rFonts w:ascii="Calisto MT" w:hAnsi="Calisto MT"/>
          <w:sz w:val="22"/>
          <w:szCs w:val="22"/>
        </w:rPr>
      </w:pPr>
      <w:r w:rsidRPr="00EB2BA3">
        <w:rPr>
          <w:rStyle w:val="FootnoteReference"/>
          <w:rFonts w:ascii="Calisto MT" w:hAnsi="Calisto MT"/>
          <w:sz w:val="22"/>
          <w:szCs w:val="22"/>
        </w:rPr>
        <w:footnoteRef/>
      </w:r>
      <w:r w:rsidRPr="00EB2BA3">
        <w:rPr>
          <w:rFonts w:ascii="Calisto MT" w:hAnsi="Calisto MT"/>
          <w:sz w:val="22"/>
          <w:szCs w:val="22"/>
        </w:rPr>
        <w:t xml:space="preserve"> </w:t>
      </w:r>
      <w:r>
        <w:rPr>
          <w:rFonts w:ascii="Calisto MT" w:hAnsi="Calisto MT"/>
          <w:sz w:val="22"/>
          <w:szCs w:val="22"/>
        </w:rPr>
        <w:t>I</w:t>
      </w:r>
      <w:r w:rsidRPr="00EB2BA3">
        <w:rPr>
          <w:rFonts w:ascii="Calisto MT" w:hAnsi="Calisto MT"/>
          <w:sz w:val="22"/>
          <w:szCs w:val="22"/>
        </w:rPr>
        <w:t>bid para 10.</w:t>
      </w:r>
    </w:p>
  </w:footnote>
  <w:footnote w:id="66">
    <w:p w14:paraId="2F90D370" w14:textId="05B694A9" w:rsidR="00873C46" w:rsidRPr="00A56ABF" w:rsidRDefault="00873C46" w:rsidP="00C60E8F">
      <w:pPr>
        <w:pStyle w:val="FootnoteText"/>
        <w:spacing w:line="276" w:lineRule="auto"/>
        <w:rPr>
          <w:rFonts w:ascii="Calisto MT" w:hAnsi="Calisto MT"/>
          <w:sz w:val="22"/>
          <w:szCs w:val="22"/>
        </w:rPr>
      </w:pPr>
      <w:r w:rsidRPr="00A56ABF">
        <w:rPr>
          <w:rStyle w:val="FootnoteReference"/>
          <w:rFonts w:ascii="Calisto MT" w:hAnsi="Calisto MT"/>
          <w:sz w:val="22"/>
          <w:szCs w:val="22"/>
        </w:rPr>
        <w:footnoteRef/>
      </w:r>
      <w:r w:rsidRPr="00A56ABF">
        <w:rPr>
          <w:rFonts w:ascii="Calisto MT" w:hAnsi="Calisto MT"/>
          <w:sz w:val="22"/>
          <w:szCs w:val="22"/>
        </w:rPr>
        <w:t xml:space="preserve"> ILC, </w:t>
      </w:r>
      <w:r w:rsidRPr="00290E7C">
        <w:rPr>
          <w:rFonts w:ascii="Calisto MT" w:hAnsi="Calisto MT"/>
          <w:i/>
          <w:sz w:val="22"/>
          <w:szCs w:val="22"/>
        </w:rPr>
        <w:t>Draft principles on protection of the environment in relation to armed conflict</w:t>
      </w:r>
      <w:r>
        <w:rPr>
          <w:rFonts w:ascii="Calisto MT" w:hAnsi="Calisto MT"/>
          <w:i/>
          <w:sz w:val="22"/>
          <w:szCs w:val="22"/>
        </w:rPr>
        <w:t>s</w:t>
      </w:r>
      <w:r w:rsidRPr="00290E7C">
        <w:rPr>
          <w:rFonts w:ascii="Calisto MT" w:hAnsi="Calisto MT"/>
          <w:i/>
          <w:sz w:val="22"/>
          <w:szCs w:val="22"/>
        </w:rPr>
        <w:t>, with commentaries</w:t>
      </w:r>
      <w:r w:rsidRPr="008815C6">
        <w:rPr>
          <w:rFonts w:ascii="Calisto MT" w:hAnsi="Calisto MT"/>
          <w:sz w:val="22"/>
          <w:szCs w:val="22"/>
        </w:rPr>
        <w:t>, UN Doc A/77/10 (2022) 147</w:t>
      </w:r>
      <w:r w:rsidRPr="00A56ABF">
        <w:rPr>
          <w:rFonts w:ascii="Calisto MT" w:hAnsi="Calisto MT"/>
          <w:sz w:val="22"/>
          <w:szCs w:val="22"/>
        </w:rPr>
        <w:t>, para 3.</w:t>
      </w:r>
    </w:p>
  </w:footnote>
  <w:footnote w:id="67">
    <w:p w14:paraId="620C3C7D" w14:textId="77777777" w:rsidR="00873C46" w:rsidRPr="00A56ABF" w:rsidRDefault="00873C46" w:rsidP="00C60E8F">
      <w:pPr>
        <w:pStyle w:val="FootnoteText"/>
        <w:spacing w:line="276" w:lineRule="auto"/>
        <w:rPr>
          <w:rFonts w:ascii="Calisto MT" w:hAnsi="Calisto MT"/>
          <w:sz w:val="22"/>
          <w:szCs w:val="22"/>
        </w:rPr>
      </w:pPr>
      <w:r w:rsidRPr="00A56ABF">
        <w:rPr>
          <w:rStyle w:val="FootnoteReference"/>
          <w:rFonts w:ascii="Calisto MT" w:hAnsi="Calisto MT"/>
          <w:sz w:val="22"/>
          <w:szCs w:val="22"/>
        </w:rPr>
        <w:footnoteRef/>
      </w:r>
      <w:r w:rsidRPr="00A56ABF">
        <w:rPr>
          <w:rFonts w:ascii="Calisto MT" w:hAnsi="Calisto MT"/>
          <w:sz w:val="22"/>
          <w:szCs w:val="22"/>
        </w:rPr>
        <w:t xml:space="preserve"> Ibid para 4</w:t>
      </w:r>
      <w:r>
        <w:rPr>
          <w:rFonts w:ascii="Calisto MT" w:hAnsi="Calisto MT"/>
          <w:sz w:val="22"/>
          <w:szCs w:val="22"/>
        </w:rPr>
        <w:t xml:space="preserve"> (emphasis added)</w:t>
      </w:r>
      <w:r w:rsidRPr="00A56ABF">
        <w:rPr>
          <w:rFonts w:ascii="Calisto MT" w:hAnsi="Calisto MT"/>
          <w:sz w:val="22"/>
          <w:szCs w:val="22"/>
        </w:rPr>
        <w:t>.</w:t>
      </w:r>
    </w:p>
  </w:footnote>
  <w:footnote w:id="68">
    <w:p w14:paraId="30D79006" w14:textId="33C8A8A1" w:rsidR="00873C46" w:rsidRPr="00377F91" w:rsidRDefault="00873C46" w:rsidP="00377F91">
      <w:pPr>
        <w:pStyle w:val="FootnoteText"/>
        <w:spacing w:line="276" w:lineRule="auto"/>
        <w:rPr>
          <w:rFonts w:ascii="Calisto MT" w:hAnsi="Calisto MT"/>
          <w:sz w:val="22"/>
          <w:szCs w:val="22"/>
        </w:rPr>
      </w:pPr>
      <w:r w:rsidRPr="00377F91">
        <w:rPr>
          <w:rStyle w:val="FootnoteReference"/>
          <w:rFonts w:ascii="Calisto MT" w:hAnsi="Calisto MT"/>
          <w:sz w:val="22"/>
          <w:szCs w:val="22"/>
        </w:rPr>
        <w:footnoteRef/>
      </w:r>
      <w:r w:rsidRPr="00377F91">
        <w:rPr>
          <w:rFonts w:ascii="Calisto MT" w:hAnsi="Calisto MT"/>
          <w:sz w:val="22"/>
          <w:szCs w:val="22"/>
        </w:rPr>
        <w:t xml:space="preserve"> ILC (n 23) 124-126</w:t>
      </w:r>
      <w:r>
        <w:rPr>
          <w:rFonts w:ascii="Calisto MT" w:hAnsi="Calisto MT"/>
          <w:sz w:val="22"/>
          <w:szCs w:val="22"/>
        </w:rPr>
        <w:t xml:space="preserve">; MN Shaw, </w:t>
      </w:r>
      <w:r w:rsidRPr="00814F27">
        <w:rPr>
          <w:rFonts w:ascii="Calisto MT" w:hAnsi="Calisto MT"/>
          <w:i/>
          <w:sz w:val="22"/>
          <w:szCs w:val="22"/>
        </w:rPr>
        <w:t>International Law</w:t>
      </w:r>
      <w:r>
        <w:rPr>
          <w:rFonts w:ascii="Calisto MT" w:hAnsi="Calisto MT"/>
          <w:sz w:val="22"/>
          <w:szCs w:val="22"/>
        </w:rPr>
        <w:t xml:space="preserve"> (9 ed, Cambridge University Press, 2021) 60-75.</w:t>
      </w:r>
    </w:p>
  </w:footnote>
  <w:footnote w:id="69">
    <w:p w14:paraId="25CA2EBB" w14:textId="229DAE8E" w:rsidR="00873C46" w:rsidRPr="00552DC5" w:rsidRDefault="00873C46" w:rsidP="00516D21">
      <w:pPr>
        <w:pStyle w:val="FootnoteText"/>
        <w:spacing w:line="276" w:lineRule="auto"/>
        <w:rPr>
          <w:rFonts w:ascii="Calisto MT" w:hAnsi="Calisto MT"/>
          <w:sz w:val="22"/>
          <w:szCs w:val="22"/>
        </w:rPr>
      </w:pPr>
      <w:r w:rsidRPr="00552DC5">
        <w:rPr>
          <w:rStyle w:val="FootnoteReference"/>
          <w:rFonts w:ascii="Calisto MT" w:hAnsi="Calisto MT"/>
          <w:sz w:val="22"/>
          <w:szCs w:val="22"/>
        </w:rPr>
        <w:footnoteRef/>
      </w:r>
      <w:r w:rsidRPr="00552DC5">
        <w:rPr>
          <w:rFonts w:ascii="Calisto MT" w:hAnsi="Calisto MT"/>
          <w:sz w:val="22"/>
          <w:szCs w:val="22"/>
        </w:rPr>
        <w:t xml:space="preserve"> </w:t>
      </w:r>
      <w:r>
        <w:rPr>
          <w:rFonts w:ascii="Calisto MT" w:hAnsi="Calisto MT"/>
          <w:sz w:val="22"/>
          <w:szCs w:val="22"/>
        </w:rPr>
        <w:t xml:space="preserve">Ibid 139; RR </w:t>
      </w:r>
      <w:r w:rsidRPr="00552DC5">
        <w:rPr>
          <w:rFonts w:ascii="Calisto MT" w:hAnsi="Calisto MT"/>
          <w:sz w:val="22"/>
          <w:szCs w:val="22"/>
        </w:rPr>
        <w:t>Baxter</w:t>
      </w:r>
      <w:r>
        <w:rPr>
          <w:rFonts w:ascii="Calisto MT" w:hAnsi="Calisto MT"/>
          <w:sz w:val="22"/>
          <w:szCs w:val="22"/>
        </w:rPr>
        <w:t>, ‘</w:t>
      </w:r>
      <w:r w:rsidRPr="006B1337">
        <w:rPr>
          <w:rFonts w:ascii="Calisto MT" w:hAnsi="Calisto MT"/>
          <w:sz w:val="22"/>
          <w:szCs w:val="22"/>
        </w:rPr>
        <w:t>Treaties and Custom</w:t>
      </w:r>
      <w:r>
        <w:rPr>
          <w:rFonts w:ascii="Calisto MT" w:hAnsi="Calisto MT"/>
          <w:sz w:val="22"/>
          <w:szCs w:val="22"/>
        </w:rPr>
        <w:t xml:space="preserve">’ (1970-I) 129 Rec des Cours 73; </w:t>
      </w:r>
      <w:r w:rsidRPr="001E5A40">
        <w:rPr>
          <w:rFonts w:ascii="Calisto MT" w:hAnsi="Calisto MT"/>
          <w:sz w:val="22"/>
          <w:szCs w:val="22"/>
        </w:rPr>
        <w:t>D Bethlehem, ‘The Methodological Framework of the Study’ in E</w:t>
      </w:r>
      <w:r>
        <w:rPr>
          <w:rFonts w:ascii="Calisto MT" w:hAnsi="Calisto MT"/>
          <w:sz w:val="22"/>
          <w:szCs w:val="22"/>
        </w:rPr>
        <w:t xml:space="preserve"> </w:t>
      </w:r>
      <w:r w:rsidRPr="001E5A40">
        <w:rPr>
          <w:rFonts w:ascii="Calisto MT" w:hAnsi="Calisto MT"/>
          <w:sz w:val="22"/>
          <w:szCs w:val="22"/>
        </w:rPr>
        <w:t xml:space="preserve">Wilmshurst &amp; S Breau (eds), </w:t>
      </w:r>
      <w:r w:rsidRPr="00653CEA">
        <w:rPr>
          <w:rFonts w:ascii="Calisto MT" w:hAnsi="Calisto MT"/>
          <w:i/>
          <w:sz w:val="22"/>
          <w:szCs w:val="22"/>
        </w:rPr>
        <w:t>Perspectives on the ICRC Study on Customary International Humanitarian Law</w:t>
      </w:r>
      <w:r w:rsidRPr="001E5A40">
        <w:rPr>
          <w:rFonts w:ascii="Calisto MT" w:hAnsi="Calisto MT"/>
          <w:sz w:val="22"/>
          <w:szCs w:val="22"/>
        </w:rPr>
        <w:t xml:space="preserve"> (Cambridge University Press, 2007) 3; Cryer</w:t>
      </w:r>
      <w:r>
        <w:rPr>
          <w:rFonts w:ascii="Calisto MT" w:hAnsi="Calisto MT"/>
          <w:sz w:val="22"/>
          <w:szCs w:val="22"/>
        </w:rPr>
        <w:t xml:space="preserve"> (n 37) </w:t>
      </w:r>
      <w:r w:rsidRPr="001E5A40">
        <w:rPr>
          <w:rFonts w:ascii="Calisto MT" w:hAnsi="Calisto MT"/>
          <w:sz w:val="22"/>
          <w:szCs w:val="22"/>
        </w:rPr>
        <w:t>244</w:t>
      </w:r>
      <w:r>
        <w:rPr>
          <w:rFonts w:ascii="Calisto MT" w:hAnsi="Calisto MT"/>
          <w:sz w:val="22"/>
          <w:szCs w:val="22"/>
        </w:rPr>
        <w:t>.</w:t>
      </w:r>
    </w:p>
  </w:footnote>
  <w:footnote w:id="70">
    <w:p w14:paraId="6C4DD522" w14:textId="2F8A4AFA" w:rsidR="00873C46" w:rsidRPr="00101681" w:rsidRDefault="00873C46" w:rsidP="00C134C3">
      <w:pPr>
        <w:pStyle w:val="FootnoteText"/>
        <w:spacing w:line="276" w:lineRule="auto"/>
        <w:rPr>
          <w:rFonts w:ascii="Calisto MT" w:hAnsi="Calisto MT"/>
          <w:sz w:val="22"/>
          <w:szCs w:val="22"/>
        </w:rPr>
      </w:pPr>
      <w:r w:rsidRPr="00101681">
        <w:rPr>
          <w:rStyle w:val="FootnoteReference"/>
          <w:rFonts w:ascii="Calisto MT" w:hAnsi="Calisto MT"/>
          <w:sz w:val="22"/>
          <w:szCs w:val="22"/>
        </w:rPr>
        <w:footnoteRef/>
      </w:r>
      <w:r w:rsidRPr="00101681">
        <w:rPr>
          <w:rFonts w:ascii="Calisto MT" w:hAnsi="Calisto MT"/>
          <w:sz w:val="22"/>
          <w:szCs w:val="22"/>
        </w:rPr>
        <w:t xml:space="preserve"> Meron (n </w:t>
      </w:r>
      <w:r>
        <w:rPr>
          <w:rFonts w:ascii="Calisto MT" w:hAnsi="Calisto MT"/>
          <w:sz w:val="22"/>
          <w:szCs w:val="22"/>
        </w:rPr>
        <w:t>32</w:t>
      </w:r>
      <w:r w:rsidRPr="00101681">
        <w:rPr>
          <w:rFonts w:ascii="Calisto MT" w:hAnsi="Calisto MT"/>
          <w:sz w:val="22"/>
          <w:szCs w:val="22"/>
        </w:rPr>
        <w:t>) 61.</w:t>
      </w:r>
    </w:p>
  </w:footnote>
  <w:footnote w:id="71">
    <w:p w14:paraId="30D98982" w14:textId="73FE168C" w:rsidR="00873C46" w:rsidRPr="00461AB4" w:rsidRDefault="00873C46" w:rsidP="000E3D79">
      <w:pPr>
        <w:pStyle w:val="FootnoteText"/>
        <w:spacing w:line="276" w:lineRule="auto"/>
        <w:rPr>
          <w:rFonts w:ascii="Calisto MT" w:hAnsi="Calisto MT"/>
          <w:sz w:val="22"/>
          <w:szCs w:val="22"/>
          <w:lang w:val="en-US"/>
        </w:rPr>
      </w:pPr>
      <w:r w:rsidRPr="00461AB4">
        <w:rPr>
          <w:rStyle w:val="FootnoteReference"/>
          <w:rFonts w:ascii="Calisto MT" w:hAnsi="Calisto MT"/>
          <w:sz w:val="22"/>
          <w:szCs w:val="22"/>
        </w:rPr>
        <w:footnoteRef/>
      </w:r>
      <w:r w:rsidRPr="00461AB4">
        <w:rPr>
          <w:rFonts w:ascii="Calisto MT" w:hAnsi="Calisto MT"/>
          <w:sz w:val="22"/>
          <w:szCs w:val="22"/>
        </w:rPr>
        <w:t xml:space="preserve"> </w:t>
      </w:r>
      <w:r w:rsidRPr="00461AB4">
        <w:rPr>
          <w:rFonts w:ascii="Calisto MT" w:hAnsi="Calisto MT"/>
          <w:sz w:val="22"/>
          <w:szCs w:val="22"/>
          <w:lang w:val="en-US"/>
        </w:rPr>
        <w:t>See</w:t>
      </w:r>
      <w:r>
        <w:rPr>
          <w:rFonts w:ascii="Calisto MT" w:hAnsi="Calisto MT"/>
          <w:sz w:val="22"/>
          <w:szCs w:val="22"/>
          <w:lang w:val="en-US"/>
        </w:rPr>
        <w:t>,</w:t>
      </w:r>
      <w:r w:rsidRPr="00461AB4">
        <w:rPr>
          <w:rFonts w:ascii="Calisto MT" w:hAnsi="Calisto MT"/>
          <w:sz w:val="22"/>
          <w:szCs w:val="22"/>
          <w:lang w:val="en-US"/>
        </w:rPr>
        <w:t xml:space="preserve"> e</w:t>
      </w:r>
      <w:r>
        <w:rPr>
          <w:rFonts w:ascii="Calisto MT" w:hAnsi="Calisto MT"/>
          <w:sz w:val="22"/>
          <w:szCs w:val="22"/>
          <w:lang w:val="en-US"/>
        </w:rPr>
        <w:t>.</w:t>
      </w:r>
      <w:r w:rsidRPr="00461AB4">
        <w:rPr>
          <w:rFonts w:ascii="Calisto MT" w:hAnsi="Calisto MT"/>
          <w:sz w:val="22"/>
          <w:szCs w:val="22"/>
          <w:lang w:val="en-US"/>
        </w:rPr>
        <w:t>g</w:t>
      </w:r>
      <w:r>
        <w:rPr>
          <w:rFonts w:ascii="Calisto MT" w:hAnsi="Calisto MT"/>
          <w:sz w:val="22"/>
          <w:szCs w:val="22"/>
          <w:lang w:val="en-US"/>
        </w:rPr>
        <w:t>.,</w:t>
      </w:r>
      <w:r w:rsidRPr="00461AB4">
        <w:rPr>
          <w:rFonts w:ascii="Calisto MT" w:hAnsi="Calisto MT"/>
          <w:sz w:val="22"/>
          <w:szCs w:val="22"/>
          <w:lang w:val="en-US"/>
        </w:rPr>
        <w:t xml:space="preserve"> M Milanovic &amp; MN Schmitt, ‘The Kerch Strait Bridge Attack, Retaliation, and International Law</w:t>
      </w:r>
      <w:r>
        <w:rPr>
          <w:rFonts w:ascii="Calisto MT" w:hAnsi="Calisto MT"/>
          <w:sz w:val="22"/>
          <w:szCs w:val="22"/>
          <w:lang w:val="en-US"/>
        </w:rPr>
        <w:t>’ (12 October 2022), &lt;https://lieber.westpoint.edu/kerch-strait-bridge-attack-retaliation-international-law/&gt;; MN Schmitt, ‘Reprisals in International Humanitarian Law’ (6 March 2023), &lt;https://lieber.westpoint.edu/reprisals-international-humanitarian-law/&gt;.</w:t>
      </w:r>
      <w:r w:rsidRPr="00461AB4">
        <w:rPr>
          <w:rFonts w:ascii="Calisto MT" w:hAnsi="Calisto MT"/>
          <w:sz w:val="22"/>
          <w:szCs w:val="22"/>
          <w:lang w:val="en-US"/>
        </w:rPr>
        <w:t xml:space="preserve"> </w:t>
      </w:r>
    </w:p>
  </w:footnote>
  <w:footnote w:id="72">
    <w:p w14:paraId="46C40398" w14:textId="77777777" w:rsidR="00873C46" w:rsidRPr="00A33B24" w:rsidRDefault="00873C46" w:rsidP="00C134C3">
      <w:pPr>
        <w:pStyle w:val="FootnoteText"/>
        <w:spacing w:line="276" w:lineRule="auto"/>
        <w:rPr>
          <w:rFonts w:ascii="Calisto MT" w:hAnsi="Calisto MT"/>
          <w:sz w:val="22"/>
          <w:szCs w:val="22"/>
        </w:rPr>
      </w:pPr>
      <w:r w:rsidRPr="00A33B24">
        <w:rPr>
          <w:rStyle w:val="FootnoteReference"/>
          <w:rFonts w:ascii="Calisto MT" w:hAnsi="Calisto MT"/>
          <w:sz w:val="22"/>
          <w:szCs w:val="22"/>
        </w:rPr>
        <w:footnoteRef/>
      </w:r>
      <w:r w:rsidRPr="00A33B24">
        <w:rPr>
          <w:rFonts w:ascii="Calisto MT" w:hAnsi="Calisto MT"/>
          <w:sz w:val="22"/>
          <w:szCs w:val="22"/>
        </w:rPr>
        <w:t xml:space="preserve"> RR Baxter, ‘Multilateral Treaties as Evidence of Customary International Law’ (1965-6) 41 BYIL 275, 300. </w:t>
      </w:r>
    </w:p>
  </w:footnote>
  <w:footnote w:id="73">
    <w:p w14:paraId="68CAADB7" w14:textId="20242E77" w:rsidR="00873C46" w:rsidRPr="00A33B24" w:rsidRDefault="00873C46" w:rsidP="00C134C3">
      <w:pPr>
        <w:pStyle w:val="FootnoteText"/>
        <w:spacing w:line="276" w:lineRule="auto"/>
        <w:rPr>
          <w:rFonts w:ascii="Calisto MT" w:hAnsi="Calisto MT"/>
          <w:sz w:val="22"/>
          <w:szCs w:val="22"/>
        </w:rPr>
      </w:pPr>
      <w:r w:rsidRPr="00A33B24">
        <w:rPr>
          <w:rStyle w:val="FootnoteReference"/>
          <w:rFonts w:ascii="Calisto MT" w:hAnsi="Calisto MT"/>
          <w:sz w:val="22"/>
          <w:szCs w:val="22"/>
        </w:rPr>
        <w:footnoteRef/>
      </w:r>
      <w:r w:rsidRPr="00A33B24">
        <w:rPr>
          <w:rFonts w:ascii="Calisto MT" w:hAnsi="Calisto MT"/>
          <w:sz w:val="22"/>
          <w:szCs w:val="22"/>
        </w:rPr>
        <w:t xml:space="preserve"> See Meron (n </w:t>
      </w:r>
      <w:r>
        <w:rPr>
          <w:rFonts w:ascii="Calisto MT" w:hAnsi="Calisto MT"/>
          <w:sz w:val="22"/>
          <w:szCs w:val="22"/>
        </w:rPr>
        <w:t>32</w:t>
      </w:r>
      <w:r w:rsidR="005F209C">
        <w:rPr>
          <w:rFonts w:ascii="Calisto MT" w:hAnsi="Calisto MT"/>
          <w:sz w:val="22"/>
          <w:szCs w:val="22"/>
        </w:rPr>
        <w:t>) 53; Shaw (n 68) 76.</w:t>
      </w:r>
    </w:p>
  </w:footnote>
  <w:footnote w:id="74">
    <w:p w14:paraId="7E7D8092" w14:textId="272A3E8E" w:rsidR="00873C46" w:rsidRPr="001E5A40" w:rsidRDefault="00873C46" w:rsidP="00475EE8">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Cassese</w:t>
      </w:r>
      <w:r>
        <w:rPr>
          <w:rFonts w:ascii="Calisto MT" w:hAnsi="Calisto MT"/>
          <w:sz w:val="22"/>
          <w:szCs w:val="22"/>
        </w:rPr>
        <w:t xml:space="preserve"> (n 22) </w:t>
      </w:r>
      <w:r w:rsidRPr="001E5A40">
        <w:rPr>
          <w:rFonts w:ascii="Calisto MT" w:hAnsi="Calisto MT"/>
          <w:sz w:val="22"/>
          <w:szCs w:val="22"/>
        </w:rPr>
        <w:t>103.</w:t>
      </w:r>
    </w:p>
  </w:footnote>
  <w:footnote w:id="75">
    <w:p w14:paraId="2FBA4CDD" w14:textId="2F158187" w:rsidR="00873C46" w:rsidRPr="00D36465" w:rsidRDefault="00873C46" w:rsidP="00475EE8">
      <w:pPr>
        <w:pStyle w:val="FootnoteText"/>
        <w:spacing w:line="276" w:lineRule="auto"/>
        <w:rPr>
          <w:rFonts w:ascii="Calisto MT" w:hAnsi="Calisto MT"/>
          <w:sz w:val="22"/>
          <w:szCs w:val="22"/>
        </w:rPr>
      </w:pPr>
      <w:r w:rsidRPr="00D36465">
        <w:rPr>
          <w:rStyle w:val="FootnoteReference"/>
          <w:rFonts w:ascii="Calisto MT" w:hAnsi="Calisto MT"/>
          <w:sz w:val="22"/>
          <w:szCs w:val="22"/>
        </w:rPr>
        <w:footnoteRef/>
      </w:r>
      <w:r>
        <w:rPr>
          <w:rFonts w:ascii="Calisto MT" w:hAnsi="Calisto MT"/>
          <w:sz w:val="22"/>
          <w:szCs w:val="22"/>
        </w:rPr>
        <w:t xml:space="preserve"> Ibid</w:t>
      </w:r>
      <w:r w:rsidRPr="00D36465">
        <w:rPr>
          <w:rFonts w:ascii="Calisto MT" w:hAnsi="Calisto MT"/>
          <w:sz w:val="22"/>
          <w:szCs w:val="22"/>
        </w:rPr>
        <w:t>.</w:t>
      </w:r>
    </w:p>
  </w:footnote>
  <w:footnote w:id="76">
    <w:p w14:paraId="27FE4386" w14:textId="670ADF1F" w:rsidR="00873C46" w:rsidRPr="001E5A40" w:rsidRDefault="00873C46" w:rsidP="00475EE8">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France, </w:t>
      </w:r>
      <w:r w:rsidRPr="006D01FA">
        <w:rPr>
          <w:rFonts w:ascii="Calisto MT" w:hAnsi="Calisto MT"/>
          <w:sz w:val="22"/>
          <w:szCs w:val="22"/>
        </w:rPr>
        <w:t>Reservations and declarations made upon ratification of Additional Protocol I</w:t>
      </w:r>
      <w:r w:rsidRPr="001E5A40">
        <w:rPr>
          <w:rFonts w:ascii="Calisto MT" w:hAnsi="Calisto MT"/>
          <w:sz w:val="22"/>
          <w:szCs w:val="22"/>
        </w:rPr>
        <w:t xml:space="preserve"> </w:t>
      </w:r>
      <w:r>
        <w:rPr>
          <w:rFonts w:ascii="Calisto MT" w:hAnsi="Calisto MT"/>
          <w:sz w:val="22"/>
          <w:szCs w:val="22"/>
        </w:rPr>
        <w:t>(</w:t>
      </w:r>
      <w:r w:rsidRPr="001E5A40">
        <w:rPr>
          <w:rFonts w:ascii="Calisto MT" w:hAnsi="Calisto MT"/>
          <w:sz w:val="22"/>
          <w:szCs w:val="22"/>
        </w:rPr>
        <w:t>11 April 2001</w:t>
      </w:r>
      <w:r>
        <w:rPr>
          <w:rFonts w:ascii="Calisto MT" w:hAnsi="Calisto MT"/>
          <w:sz w:val="22"/>
          <w:szCs w:val="22"/>
        </w:rPr>
        <w:t>)</w:t>
      </w:r>
      <w:r w:rsidRPr="001E5A40">
        <w:rPr>
          <w:rFonts w:ascii="Calisto MT" w:hAnsi="Calisto MT"/>
          <w:sz w:val="22"/>
          <w:szCs w:val="22"/>
        </w:rPr>
        <w:t>, para 11</w:t>
      </w:r>
      <w:r>
        <w:rPr>
          <w:rFonts w:ascii="Calisto MT" w:hAnsi="Calisto MT"/>
          <w:sz w:val="22"/>
          <w:szCs w:val="22"/>
        </w:rPr>
        <w:t>,</w:t>
      </w:r>
      <w:r w:rsidRPr="001E5A40">
        <w:rPr>
          <w:rFonts w:ascii="Calisto MT" w:hAnsi="Calisto MT"/>
          <w:sz w:val="22"/>
          <w:szCs w:val="22"/>
        </w:rPr>
        <w:t xml:space="preserve"> available via ICRC </w:t>
      </w:r>
      <w:r>
        <w:rPr>
          <w:rFonts w:ascii="Calisto MT" w:hAnsi="Calisto MT"/>
          <w:sz w:val="22"/>
          <w:szCs w:val="22"/>
        </w:rPr>
        <w:t xml:space="preserve">(n 29). </w:t>
      </w:r>
      <w:r w:rsidRPr="001E5A40">
        <w:rPr>
          <w:rFonts w:ascii="Calisto MT" w:hAnsi="Calisto MT"/>
          <w:sz w:val="22"/>
          <w:szCs w:val="22"/>
        </w:rPr>
        <w:t xml:space="preserve">Article 51(8) states that any violation of Article 51 ‘shall not release the Parties to the conflict from their legal obligations with respect to the civilian population and civilians’. </w:t>
      </w:r>
    </w:p>
  </w:footnote>
  <w:footnote w:id="77">
    <w:p w14:paraId="1D3A822E" w14:textId="77777777" w:rsidR="00873C46" w:rsidRPr="001E5A40" w:rsidRDefault="00873C46" w:rsidP="00DD6744">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Italy, </w:t>
      </w:r>
      <w:r w:rsidRPr="006D01FA">
        <w:rPr>
          <w:rFonts w:ascii="Calisto MT" w:hAnsi="Calisto MT"/>
          <w:sz w:val="22"/>
          <w:szCs w:val="22"/>
        </w:rPr>
        <w:t>Declarations made upon ratification of Additional Protocol I</w:t>
      </w:r>
      <w:r w:rsidRPr="001E5A40">
        <w:rPr>
          <w:rFonts w:ascii="Calisto MT" w:hAnsi="Calisto MT"/>
          <w:sz w:val="22"/>
          <w:szCs w:val="22"/>
        </w:rPr>
        <w:t xml:space="preserve"> </w:t>
      </w:r>
      <w:r>
        <w:rPr>
          <w:rFonts w:ascii="Calisto MT" w:hAnsi="Calisto MT"/>
          <w:sz w:val="22"/>
          <w:szCs w:val="22"/>
        </w:rPr>
        <w:t>(</w:t>
      </w:r>
      <w:r w:rsidRPr="001E5A40">
        <w:rPr>
          <w:rFonts w:ascii="Calisto MT" w:hAnsi="Calisto MT"/>
          <w:sz w:val="22"/>
          <w:szCs w:val="22"/>
        </w:rPr>
        <w:t>27 February 1986</w:t>
      </w:r>
      <w:r>
        <w:rPr>
          <w:rFonts w:ascii="Calisto MT" w:hAnsi="Calisto MT"/>
          <w:sz w:val="22"/>
          <w:szCs w:val="22"/>
        </w:rPr>
        <w:t>)</w:t>
      </w:r>
      <w:r w:rsidRPr="001E5A40">
        <w:rPr>
          <w:rFonts w:ascii="Calisto MT" w:hAnsi="Calisto MT"/>
          <w:sz w:val="22"/>
          <w:szCs w:val="22"/>
        </w:rPr>
        <w:t xml:space="preserve"> para 10; Germany, </w:t>
      </w:r>
      <w:r w:rsidRPr="006D01FA">
        <w:rPr>
          <w:rFonts w:ascii="Calisto MT" w:hAnsi="Calisto MT"/>
          <w:sz w:val="22"/>
          <w:szCs w:val="22"/>
        </w:rPr>
        <w:t>Declarations made upon ratification of Additional Protocol I</w:t>
      </w:r>
      <w:r w:rsidRPr="001E5A40">
        <w:rPr>
          <w:rFonts w:ascii="Calisto MT" w:hAnsi="Calisto MT"/>
          <w:sz w:val="22"/>
          <w:szCs w:val="22"/>
        </w:rPr>
        <w:t xml:space="preserve"> </w:t>
      </w:r>
      <w:r>
        <w:rPr>
          <w:rFonts w:ascii="Calisto MT" w:hAnsi="Calisto MT"/>
          <w:sz w:val="22"/>
          <w:szCs w:val="22"/>
        </w:rPr>
        <w:t>(</w:t>
      </w:r>
      <w:r w:rsidRPr="001E5A40">
        <w:rPr>
          <w:rFonts w:ascii="Calisto MT" w:hAnsi="Calisto MT"/>
          <w:sz w:val="22"/>
          <w:szCs w:val="22"/>
        </w:rPr>
        <w:t>14 February 1991</w:t>
      </w:r>
      <w:r>
        <w:rPr>
          <w:rFonts w:ascii="Calisto MT" w:hAnsi="Calisto MT"/>
          <w:sz w:val="22"/>
          <w:szCs w:val="22"/>
        </w:rPr>
        <w:t>)</w:t>
      </w:r>
      <w:r w:rsidRPr="001E5A40">
        <w:rPr>
          <w:rFonts w:ascii="Calisto MT" w:hAnsi="Calisto MT"/>
          <w:sz w:val="22"/>
          <w:szCs w:val="22"/>
        </w:rPr>
        <w:t xml:space="preserve"> para</w:t>
      </w:r>
      <w:r>
        <w:rPr>
          <w:rFonts w:ascii="Calisto MT" w:hAnsi="Calisto MT"/>
          <w:sz w:val="22"/>
          <w:szCs w:val="22"/>
        </w:rPr>
        <w:t xml:space="preserve"> </w:t>
      </w:r>
      <w:r w:rsidRPr="001E5A40">
        <w:rPr>
          <w:rFonts w:ascii="Calisto MT" w:hAnsi="Calisto MT"/>
          <w:sz w:val="22"/>
          <w:szCs w:val="22"/>
        </w:rPr>
        <w:t>6.</w:t>
      </w:r>
    </w:p>
  </w:footnote>
  <w:footnote w:id="78">
    <w:p w14:paraId="68A0E24B" w14:textId="77777777" w:rsidR="00873C46" w:rsidRPr="001E5A40" w:rsidRDefault="00873C46" w:rsidP="00DD6744">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Egypt, </w:t>
      </w:r>
      <w:r w:rsidRPr="006D01FA">
        <w:rPr>
          <w:rFonts w:ascii="Calisto MT" w:hAnsi="Calisto MT"/>
          <w:sz w:val="22"/>
          <w:szCs w:val="22"/>
        </w:rPr>
        <w:t>Declaration made upon ratification o</w:t>
      </w:r>
      <w:r>
        <w:rPr>
          <w:rFonts w:ascii="Calisto MT" w:hAnsi="Calisto MT"/>
          <w:sz w:val="22"/>
          <w:szCs w:val="22"/>
        </w:rPr>
        <w:t>f Additional Protocols I and II</w:t>
      </w:r>
      <w:r w:rsidRPr="001E5A40">
        <w:rPr>
          <w:rFonts w:ascii="Calisto MT" w:hAnsi="Calisto MT"/>
          <w:sz w:val="22"/>
          <w:szCs w:val="22"/>
        </w:rPr>
        <w:t xml:space="preserve"> </w:t>
      </w:r>
      <w:r>
        <w:rPr>
          <w:rFonts w:ascii="Calisto MT" w:hAnsi="Calisto MT"/>
          <w:sz w:val="22"/>
          <w:szCs w:val="22"/>
        </w:rPr>
        <w:t>(</w:t>
      </w:r>
      <w:r w:rsidRPr="001E5A40">
        <w:rPr>
          <w:rFonts w:ascii="Calisto MT" w:hAnsi="Calisto MT"/>
          <w:sz w:val="22"/>
          <w:szCs w:val="22"/>
        </w:rPr>
        <w:t>9 October 1992</w:t>
      </w:r>
      <w:r>
        <w:rPr>
          <w:rFonts w:ascii="Calisto MT" w:hAnsi="Calisto MT"/>
          <w:sz w:val="22"/>
          <w:szCs w:val="22"/>
        </w:rPr>
        <w:t>)</w:t>
      </w:r>
      <w:r w:rsidRPr="001E5A40">
        <w:rPr>
          <w:rFonts w:ascii="Calisto MT" w:hAnsi="Calisto MT"/>
          <w:sz w:val="22"/>
          <w:szCs w:val="22"/>
        </w:rPr>
        <w:t xml:space="preserve"> para 3.</w:t>
      </w:r>
    </w:p>
  </w:footnote>
  <w:footnote w:id="79">
    <w:p w14:paraId="7F16514D" w14:textId="77777777" w:rsidR="00873C46" w:rsidRPr="00E2184A" w:rsidRDefault="00873C46" w:rsidP="00DD6744">
      <w:pPr>
        <w:spacing w:line="276" w:lineRule="auto"/>
        <w:rPr>
          <w:rFonts w:ascii="Calisto MT" w:hAnsi="Calisto MT"/>
          <w:sz w:val="22"/>
          <w:szCs w:val="22"/>
        </w:rPr>
      </w:pPr>
      <w:r w:rsidRPr="00E2184A">
        <w:rPr>
          <w:rStyle w:val="FootnoteReference"/>
          <w:rFonts w:ascii="Calisto MT" w:hAnsi="Calisto MT"/>
          <w:sz w:val="22"/>
          <w:szCs w:val="22"/>
        </w:rPr>
        <w:footnoteRef/>
      </w:r>
      <w:r w:rsidRPr="00E2184A">
        <w:rPr>
          <w:rFonts w:ascii="Calisto MT" w:hAnsi="Calisto MT"/>
          <w:sz w:val="22"/>
          <w:szCs w:val="22"/>
        </w:rPr>
        <w:t xml:space="preserve"> </w:t>
      </w:r>
      <w:r w:rsidRPr="00E2184A">
        <w:rPr>
          <w:rFonts w:ascii="Calisto MT" w:hAnsi="Calisto MT"/>
          <w:iCs/>
          <w:smallCaps/>
          <w:sz w:val="22"/>
          <w:szCs w:val="22"/>
        </w:rPr>
        <w:t xml:space="preserve">UK </w:t>
      </w:r>
      <w:r w:rsidRPr="006D01FA">
        <w:rPr>
          <w:rFonts w:ascii="Calisto MT" w:hAnsi="Calisto MT"/>
          <w:i/>
          <w:iCs/>
          <w:sz w:val="22"/>
          <w:szCs w:val="22"/>
        </w:rPr>
        <w:t>Manual</w:t>
      </w:r>
      <w:r w:rsidRPr="006D01FA">
        <w:rPr>
          <w:rFonts w:ascii="Calisto MT" w:hAnsi="Calisto MT"/>
          <w:i/>
          <w:sz w:val="22"/>
          <w:szCs w:val="22"/>
        </w:rPr>
        <w:t xml:space="preserve"> </w:t>
      </w:r>
      <w:r>
        <w:rPr>
          <w:rFonts w:ascii="Calisto MT" w:hAnsi="Calisto MT"/>
          <w:sz w:val="22"/>
          <w:szCs w:val="22"/>
        </w:rPr>
        <w:t>(n 3)</w:t>
      </w:r>
      <w:r w:rsidRPr="00E2184A">
        <w:rPr>
          <w:rFonts w:ascii="Calisto MT" w:hAnsi="Calisto MT"/>
          <w:sz w:val="22"/>
          <w:szCs w:val="22"/>
        </w:rPr>
        <w:t xml:space="preserve"> 422-423</w:t>
      </w:r>
      <w:r>
        <w:rPr>
          <w:rFonts w:ascii="Calisto MT" w:hAnsi="Calisto MT"/>
          <w:sz w:val="22"/>
          <w:szCs w:val="22"/>
        </w:rPr>
        <w:t>.</w:t>
      </w:r>
    </w:p>
  </w:footnote>
  <w:footnote w:id="80">
    <w:p w14:paraId="7DC66114" w14:textId="0CA87E3B" w:rsidR="00873C46" w:rsidRPr="001E5A40" w:rsidRDefault="00873C46" w:rsidP="00DD6744">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See</w:t>
      </w:r>
      <w:r>
        <w:rPr>
          <w:rFonts w:ascii="Calisto MT" w:hAnsi="Calisto MT"/>
          <w:sz w:val="22"/>
          <w:szCs w:val="22"/>
        </w:rPr>
        <w:t>,</w:t>
      </w:r>
      <w:r w:rsidRPr="001E5A40">
        <w:rPr>
          <w:rFonts w:ascii="Calisto MT" w:hAnsi="Calisto MT"/>
          <w:sz w:val="22"/>
          <w:szCs w:val="22"/>
        </w:rPr>
        <w:t xml:space="preserve"> e</w:t>
      </w:r>
      <w:r>
        <w:rPr>
          <w:rFonts w:ascii="Calisto MT" w:hAnsi="Calisto MT"/>
          <w:sz w:val="22"/>
          <w:szCs w:val="22"/>
        </w:rPr>
        <w:t>.</w:t>
      </w:r>
      <w:r w:rsidRPr="001E5A40">
        <w:rPr>
          <w:rFonts w:ascii="Calisto MT" w:hAnsi="Calisto MT"/>
          <w:sz w:val="22"/>
          <w:szCs w:val="22"/>
        </w:rPr>
        <w:t>g</w:t>
      </w:r>
      <w:r>
        <w:rPr>
          <w:rFonts w:ascii="Calisto MT" w:hAnsi="Calisto MT"/>
          <w:sz w:val="22"/>
          <w:szCs w:val="22"/>
        </w:rPr>
        <w:t>.,</w:t>
      </w:r>
      <w:r w:rsidRPr="001E5A40">
        <w:rPr>
          <w:rFonts w:ascii="Calisto MT" w:hAnsi="Calisto MT"/>
          <w:sz w:val="22"/>
          <w:szCs w:val="22"/>
        </w:rPr>
        <w:t xml:space="preserve"> Newton</w:t>
      </w:r>
      <w:r>
        <w:rPr>
          <w:rFonts w:ascii="Calisto MT" w:hAnsi="Calisto MT"/>
          <w:sz w:val="22"/>
          <w:szCs w:val="22"/>
        </w:rPr>
        <w:t xml:space="preserve"> (n 6) </w:t>
      </w:r>
      <w:r w:rsidRPr="001E5A40">
        <w:rPr>
          <w:rFonts w:ascii="Calisto MT" w:hAnsi="Calisto MT"/>
          <w:sz w:val="22"/>
          <w:szCs w:val="22"/>
        </w:rPr>
        <w:t>378.</w:t>
      </w:r>
    </w:p>
  </w:footnote>
  <w:footnote w:id="81">
    <w:p w14:paraId="3E872611" w14:textId="67FB0798" w:rsidR="00873C46" w:rsidRPr="001E5A40" w:rsidRDefault="00873C46" w:rsidP="00DD6744">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Pr>
          <w:rFonts w:ascii="Calisto MT" w:hAnsi="Calisto MT"/>
          <w:sz w:val="22"/>
          <w:szCs w:val="22"/>
        </w:rPr>
        <w:t xml:space="preserve"> </w:t>
      </w:r>
      <w:r w:rsidRPr="001E5A40">
        <w:rPr>
          <w:rFonts w:ascii="Calisto MT" w:hAnsi="Calisto MT"/>
          <w:sz w:val="22"/>
          <w:szCs w:val="22"/>
        </w:rPr>
        <w:t>Meron</w:t>
      </w:r>
      <w:r>
        <w:rPr>
          <w:rFonts w:ascii="Calisto MT" w:hAnsi="Calisto MT"/>
          <w:sz w:val="22"/>
          <w:szCs w:val="22"/>
        </w:rPr>
        <w:t xml:space="preserve"> (n 32) 16.</w:t>
      </w:r>
    </w:p>
  </w:footnote>
  <w:footnote w:id="82">
    <w:p w14:paraId="61CC1FEF" w14:textId="67BD8ACC" w:rsidR="00873C46" w:rsidRPr="001E5A40" w:rsidRDefault="00873C46" w:rsidP="00DD6744">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Greenwood</w:t>
      </w:r>
      <w:r>
        <w:rPr>
          <w:rFonts w:ascii="Calisto MT" w:hAnsi="Calisto MT"/>
          <w:sz w:val="22"/>
          <w:szCs w:val="22"/>
        </w:rPr>
        <w:t xml:space="preserve"> (n 12) </w:t>
      </w:r>
      <w:r w:rsidRPr="001E5A40">
        <w:rPr>
          <w:rFonts w:ascii="Calisto MT" w:hAnsi="Calisto MT"/>
          <w:sz w:val="22"/>
          <w:szCs w:val="22"/>
        </w:rPr>
        <w:t>243.</w:t>
      </w:r>
    </w:p>
  </w:footnote>
  <w:footnote w:id="83">
    <w:p w14:paraId="6EF1F1C8" w14:textId="1060D16F" w:rsidR="00873C46" w:rsidRPr="001E5A40" w:rsidRDefault="00873C46" w:rsidP="00DD6744">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ICRC (n 21)</w:t>
      </w:r>
      <w:r w:rsidRPr="001E5A40">
        <w:rPr>
          <w:rFonts w:ascii="Calisto MT" w:hAnsi="Calisto MT"/>
          <w:sz w:val="22"/>
          <w:szCs w:val="22"/>
        </w:rPr>
        <w:t>.</w:t>
      </w:r>
    </w:p>
  </w:footnote>
  <w:footnote w:id="84">
    <w:p w14:paraId="5417224C" w14:textId="09D35595" w:rsidR="00873C46" w:rsidRPr="001E5A40" w:rsidRDefault="00873C46" w:rsidP="00EC028E">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Kalshoven</w:t>
      </w:r>
      <w:r>
        <w:rPr>
          <w:rFonts w:ascii="Calisto MT" w:hAnsi="Calisto MT"/>
          <w:sz w:val="22"/>
          <w:szCs w:val="22"/>
        </w:rPr>
        <w:t xml:space="preserve"> (n 6) </w:t>
      </w:r>
      <w:r w:rsidRPr="001E5A40">
        <w:rPr>
          <w:rFonts w:ascii="Calisto MT" w:hAnsi="Calisto MT"/>
          <w:sz w:val="22"/>
          <w:szCs w:val="22"/>
        </w:rPr>
        <w:t>543.</w:t>
      </w:r>
    </w:p>
  </w:footnote>
  <w:footnote w:id="85">
    <w:p w14:paraId="168BABC2" w14:textId="197B4E00" w:rsidR="00873C46" w:rsidRPr="001E5A40" w:rsidRDefault="00873C46" w:rsidP="00EC028E">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Kalshoven &amp; Zegveld</w:t>
      </w:r>
      <w:r>
        <w:rPr>
          <w:rFonts w:ascii="Calisto MT" w:hAnsi="Calisto MT"/>
          <w:sz w:val="22"/>
          <w:szCs w:val="22"/>
        </w:rPr>
        <w:t xml:space="preserve"> (n 2) </w:t>
      </w:r>
      <w:r w:rsidRPr="001E5A40">
        <w:rPr>
          <w:rFonts w:ascii="Calisto MT" w:hAnsi="Calisto MT"/>
          <w:sz w:val="22"/>
          <w:szCs w:val="22"/>
        </w:rPr>
        <w:t>158.</w:t>
      </w:r>
    </w:p>
  </w:footnote>
  <w:footnote w:id="86">
    <w:p w14:paraId="0748E568" w14:textId="61A9E2CF" w:rsidR="00873C46" w:rsidRPr="001E5A40" w:rsidRDefault="00873C46" w:rsidP="00EC028E">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 xml:space="preserve">Kalshoven (n 6) </w:t>
      </w:r>
      <w:r w:rsidRPr="001E5A40">
        <w:rPr>
          <w:rFonts w:ascii="Calisto MT" w:hAnsi="Calisto MT"/>
          <w:sz w:val="22"/>
          <w:szCs w:val="22"/>
        </w:rPr>
        <w:t xml:space="preserve">612-613. </w:t>
      </w:r>
      <w:r>
        <w:rPr>
          <w:rFonts w:ascii="Calisto MT" w:hAnsi="Calisto MT"/>
          <w:sz w:val="22"/>
          <w:szCs w:val="22"/>
        </w:rPr>
        <w:t xml:space="preserve">See also </w:t>
      </w:r>
      <w:r>
        <w:rPr>
          <w:rFonts w:ascii="Calisto MT" w:hAnsi="Calisto MT"/>
          <w:sz w:val="22"/>
          <w:szCs w:val="22"/>
          <w:lang w:val="en-US"/>
        </w:rPr>
        <w:t xml:space="preserve">J </w:t>
      </w:r>
      <w:r w:rsidRPr="00E2184A">
        <w:rPr>
          <w:rFonts w:ascii="Calisto MT" w:hAnsi="Calisto MT"/>
          <w:sz w:val="22"/>
          <w:szCs w:val="22"/>
          <w:lang w:val="en-US"/>
        </w:rPr>
        <w:t>Gaudreau, ‘The Reservations to the Protocols Additional to the Geneva Conventions for the Protection of War Victims’ (2003) 849 IRRC 143, available in English at &lt;www.icrc.org/en/doc/assets/files/ot</w:t>
      </w:r>
      <w:r>
        <w:rPr>
          <w:rFonts w:ascii="Calisto MT" w:hAnsi="Calisto MT"/>
          <w:sz w:val="22"/>
          <w:szCs w:val="22"/>
          <w:lang w:val="en-US"/>
        </w:rPr>
        <w:t>her/irrc_849_gaudreau-eng.pdf&gt;</w:t>
      </w:r>
      <w:r w:rsidRPr="00E2184A">
        <w:rPr>
          <w:rFonts w:ascii="Calisto MT" w:hAnsi="Calisto MT"/>
          <w:sz w:val="22"/>
          <w:szCs w:val="22"/>
          <w:lang w:val="en-US"/>
        </w:rPr>
        <w:t xml:space="preserve"> 1</w:t>
      </w:r>
      <w:r w:rsidRPr="00E2184A">
        <w:rPr>
          <w:rFonts w:ascii="Calisto MT" w:hAnsi="Calisto MT"/>
          <w:sz w:val="22"/>
          <w:szCs w:val="22"/>
        </w:rPr>
        <w:t>6-17; Darcy</w:t>
      </w:r>
      <w:r>
        <w:rPr>
          <w:rFonts w:ascii="Calisto MT" w:hAnsi="Calisto MT"/>
          <w:sz w:val="22"/>
          <w:szCs w:val="22"/>
        </w:rPr>
        <w:t xml:space="preserve"> (n 3) 225-227. </w:t>
      </w:r>
    </w:p>
  </w:footnote>
  <w:footnote w:id="87">
    <w:p w14:paraId="1295758A" w14:textId="77777777" w:rsidR="00873C46" w:rsidRPr="001E5A40" w:rsidRDefault="00873C46" w:rsidP="00EC028E">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Kalshoven</w:t>
      </w:r>
      <w:r>
        <w:rPr>
          <w:rFonts w:ascii="Calisto MT" w:hAnsi="Calisto MT"/>
          <w:sz w:val="22"/>
          <w:szCs w:val="22"/>
        </w:rPr>
        <w:t xml:space="preserve"> (ibid) 7</w:t>
      </w:r>
      <w:r w:rsidRPr="001E5A40">
        <w:rPr>
          <w:rFonts w:ascii="Calisto MT" w:hAnsi="Calisto MT"/>
          <w:sz w:val="22"/>
          <w:szCs w:val="22"/>
        </w:rPr>
        <w:t>79.</w:t>
      </w:r>
    </w:p>
  </w:footnote>
  <w:footnote w:id="88">
    <w:p w14:paraId="0ACAEFCD" w14:textId="3DD63172" w:rsidR="00873C46" w:rsidRPr="001E5A40" w:rsidRDefault="00873C46" w:rsidP="00EC028E">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I</w:t>
      </w:r>
      <w:r w:rsidRPr="006B6325">
        <w:rPr>
          <w:rFonts w:ascii="Calisto MT" w:hAnsi="Calisto MT"/>
          <w:sz w:val="22"/>
          <w:szCs w:val="22"/>
        </w:rPr>
        <w:t>bid</w:t>
      </w:r>
      <w:r w:rsidRPr="001E5A40">
        <w:rPr>
          <w:rFonts w:ascii="Calisto MT" w:hAnsi="Calisto MT"/>
          <w:sz w:val="22"/>
          <w:szCs w:val="22"/>
        </w:rPr>
        <w:t xml:space="preserve">. </w:t>
      </w:r>
      <w:r w:rsidRPr="006B6325">
        <w:rPr>
          <w:rFonts w:ascii="Calisto MT" w:hAnsi="Calisto MT"/>
          <w:sz w:val="22"/>
          <w:szCs w:val="22"/>
        </w:rPr>
        <w:t xml:space="preserve">If intended to act simply as a reminder of the threat of reprisal, this was equally unnecessary as threats are not </w:t>
      </w:r>
      <w:r>
        <w:rPr>
          <w:rFonts w:ascii="Calisto MT" w:hAnsi="Calisto MT"/>
          <w:sz w:val="22"/>
          <w:szCs w:val="22"/>
        </w:rPr>
        <w:t xml:space="preserve">technically </w:t>
      </w:r>
      <w:r w:rsidRPr="006B6325">
        <w:rPr>
          <w:rFonts w:ascii="Calisto MT" w:hAnsi="Calisto MT"/>
          <w:sz w:val="22"/>
          <w:szCs w:val="22"/>
        </w:rPr>
        <w:t>prohibited by Article 51(6)</w:t>
      </w:r>
      <w:r>
        <w:rPr>
          <w:rFonts w:ascii="Calisto MT" w:hAnsi="Calisto MT"/>
          <w:sz w:val="22"/>
          <w:szCs w:val="22"/>
        </w:rPr>
        <w:t>.</w:t>
      </w:r>
    </w:p>
  </w:footnote>
  <w:footnote w:id="89">
    <w:p w14:paraId="265E3596" w14:textId="2510C829" w:rsidR="00873C46" w:rsidRPr="006B6325" w:rsidRDefault="00873C46" w:rsidP="00EC028E">
      <w:pPr>
        <w:pStyle w:val="FootnoteText"/>
        <w:spacing w:line="276" w:lineRule="auto"/>
        <w:rPr>
          <w:rFonts w:ascii="Calisto MT" w:hAnsi="Calisto MT"/>
          <w:sz w:val="22"/>
          <w:szCs w:val="22"/>
        </w:rPr>
      </w:pPr>
      <w:r w:rsidRPr="006B6325">
        <w:rPr>
          <w:rStyle w:val="FootnoteReference"/>
          <w:rFonts w:ascii="Calisto MT" w:hAnsi="Calisto MT"/>
          <w:sz w:val="22"/>
          <w:szCs w:val="22"/>
        </w:rPr>
        <w:footnoteRef/>
      </w:r>
      <w:r w:rsidRPr="006B6325">
        <w:rPr>
          <w:rFonts w:ascii="Calisto MT" w:hAnsi="Calisto MT"/>
          <w:sz w:val="22"/>
          <w:szCs w:val="22"/>
        </w:rPr>
        <w:t xml:space="preserve"> </w:t>
      </w:r>
      <w:r>
        <w:rPr>
          <w:rFonts w:ascii="Calisto MT" w:hAnsi="Calisto MT"/>
          <w:sz w:val="22"/>
          <w:szCs w:val="22"/>
        </w:rPr>
        <w:t>Ibid</w:t>
      </w:r>
      <w:r w:rsidRPr="006B6325">
        <w:rPr>
          <w:rFonts w:ascii="Calisto MT" w:hAnsi="Calisto MT"/>
          <w:sz w:val="22"/>
          <w:szCs w:val="22"/>
        </w:rPr>
        <w:t xml:space="preserve"> </w:t>
      </w:r>
      <w:r>
        <w:rPr>
          <w:rFonts w:ascii="Calisto MT" w:hAnsi="Calisto MT"/>
          <w:sz w:val="22"/>
          <w:szCs w:val="22"/>
        </w:rPr>
        <w:t>7</w:t>
      </w:r>
      <w:r w:rsidRPr="006B6325">
        <w:rPr>
          <w:rFonts w:ascii="Calisto MT" w:hAnsi="Calisto MT"/>
          <w:sz w:val="22"/>
          <w:szCs w:val="22"/>
        </w:rPr>
        <w:t>80.</w:t>
      </w:r>
    </w:p>
  </w:footnote>
  <w:footnote w:id="90">
    <w:p w14:paraId="4C889BAE" w14:textId="165D996A" w:rsidR="00873C46" w:rsidRPr="00A817B9" w:rsidRDefault="00873C46" w:rsidP="00D47EE1">
      <w:pPr>
        <w:pStyle w:val="FootnoteText"/>
        <w:spacing w:line="276" w:lineRule="auto"/>
        <w:rPr>
          <w:rFonts w:ascii="Calisto MT" w:hAnsi="Calisto MT"/>
          <w:sz w:val="22"/>
          <w:szCs w:val="22"/>
        </w:rPr>
      </w:pPr>
      <w:r w:rsidRPr="00A817B9">
        <w:rPr>
          <w:rStyle w:val="FootnoteReference"/>
          <w:rFonts w:ascii="Calisto MT" w:hAnsi="Calisto MT"/>
          <w:sz w:val="22"/>
          <w:szCs w:val="22"/>
        </w:rPr>
        <w:footnoteRef/>
      </w:r>
      <w:r w:rsidRPr="00A817B9">
        <w:rPr>
          <w:rFonts w:ascii="Calisto MT" w:hAnsi="Calisto MT"/>
          <w:sz w:val="22"/>
          <w:szCs w:val="22"/>
        </w:rPr>
        <w:t xml:space="preserve"> Darcy (n </w:t>
      </w:r>
      <w:r>
        <w:rPr>
          <w:rFonts w:ascii="Calisto MT" w:hAnsi="Calisto MT"/>
          <w:sz w:val="22"/>
          <w:szCs w:val="22"/>
        </w:rPr>
        <w:t>3</w:t>
      </w:r>
      <w:r w:rsidRPr="00A817B9">
        <w:rPr>
          <w:rFonts w:ascii="Calisto MT" w:hAnsi="Calisto MT"/>
          <w:sz w:val="22"/>
          <w:szCs w:val="22"/>
        </w:rPr>
        <w:t>) 228.</w:t>
      </w:r>
    </w:p>
  </w:footnote>
  <w:footnote w:id="91">
    <w:p w14:paraId="269573D7" w14:textId="33353514" w:rsidR="00873C46" w:rsidRPr="001E5A40" w:rsidRDefault="00873C46" w:rsidP="00B929FB">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sidRPr="004424DA">
        <w:rPr>
          <w:rFonts w:ascii="Calisto MT" w:hAnsi="Calisto MT"/>
          <w:i/>
          <w:iCs/>
          <w:sz w:val="22"/>
          <w:szCs w:val="22"/>
        </w:rPr>
        <w:t>Prosecutor</w:t>
      </w:r>
      <w:r w:rsidRPr="004424DA">
        <w:rPr>
          <w:rFonts w:ascii="Calisto MT" w:hAnsi="Calisto MT"/>
          <w:i/>
          <w:sz w:val="22"/>
          <w:szCs w:val="22"/>
        </w:rPr>
        <w:t xml:space="preserve"> v </w:t>
      </w:r>
      <w:r w:rsidRPr="004424DA">
        <w:rPr>
          <w:rFonts w:ascii="Calisto MT" w:hAnsi="Calisto MT"/>
          <w:i/>
          <w:iCs/>
          <w:sz w:val="22"/>
          <w:szCs w:val="22"/>
        </w:rPr>
        <w:t>Kupreskic</w:t>
      </w:r>
      <w:r w:rsidRPr="001E5A40">
        <w:rPr>
          <w:rFonts w:ascii="Calisto MT" w:hAnsi="Calisto MT"/>
          <w:sz w:val="22"/>
          <w:szCs w:val="22"/>
        </w:rPr>
        <w:t xml:space="preserve"> </w:t>
      </w:r>
      <w:r>
        <w:rPr>
          <w:rFonts w:ascii="Calisto MT" w:hAnsi="Calisto MT"/>
          <w:sz w:val="22"/>
          <w:szCs w:val="22"/>
        </w:rPr>
        <w:t xml:space="preserve">(n 5) </w:t>
      </w:r>
      <w:r w:rsidRPr="001E5A40">
        <w:rPr>
          <w:rFonts w:ascii="Calisto MT" w:hAnsi="Calisto MT"/>
          <w:sz w:val="22"/>
          <w:szCs w:val="22"/>
        </w:rPr>
        <w:t>para 533.</w:t>
      </w:r>
    </w:p>
  </w:footnote>
  <w:footnote w:id="92">
    <w:p w14:paraId="4E89B919" w14:textId="7546514C" w:rsidR="00873C46" w:rsidRPr="001E5A40" w:rsidRDefault="00873C46" w:rsidP="009E1301">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Greenwood</w:t>
      </w:r>
      <w:r>
        <w:rPr>
          <w:rFonts w:ascii="Calisto MT" w:hAnsi="Calisto MT"/>
          <w:sz w:val="22"/>
          <w:szCs w:val="22"/>
        </w:rPr>
        <w:t xml:space="preserve"> (n 39) </w:t>
      </w:r>
      <w:r w:rsidRPr="001E5A40">
        <w:rPr>
          <w:rFonts w:ascii="Calisto MT" w:hAnsi="Calisto MT"/>
          <w:sz w:val="22"/>
          <w:szCs w:val="22"/>
        </w:rPr>
        <w:t>552-553.</w:t>
      </w:r>
    </w:p>
  </w:footnote>
  <w:footnote w:id="93">
    <w:p w14:paraId="75B42AB4" w14:textId="7733BE76" w:rsidR="00873C46" w:rsidRPr="00A817B9" w:rsidRDefault="00873C46" w:rsidP="00B929FB">
      <w:pPr>
        <w:pStyle w:val="FootnoteText"/>
        <w:spacing w:line="276" w:lineRule="auto"/>
        <w:rPr>
          <w:rFonts w:ascii="Calisto MT" w:hAnsi="Calisto MT"/>
          <w:sz w:val="22"/>
          <w:szCs w:val="22"/>
        </w:rPr>
      </w:pPr>
      <w:r w:rsidRPr="00917E61">
        <w:rPr>
          <w:rStyle w:val="FootnoteReference"/>
          <w:rFonts w:ascii="Calisto MT" w:hAnsi="Calisto MT"/>
          <w:sz w:val="22"/>
          <w:szCs w:val="22"/>
        </w:rPr>
        <w:footnoteRef/>
      </w:r>
      <w:r>
        <w:rPr>
          <w:rFonts w:ascii="Calisto MT" w:hAnsi="Calisto MT"/>
          <w:sz w:val="22"/>
          <w:szCs w:val="22"/>
        </w:rPr>
        <w:t xml:space="preserve"> See S Vöneky, ‘Implementation and Enforcement of International Humanitarian Law’ in Fleck (n 16) 647, 660, fn 80; Darcy (n 3) 228; Dörmann (n 2) 324.</w:t>
      </w:r>
    </w:p>
  </w:footnote>
  <w:footnote w:id="94">
    <w:p w14:paraId="148EE48D" w14:textId="3866EE49" w:rsidR="00873C46" w:rsidRPr="001E5A40" w:rsidRDefault="00873C46" w:rsidP="00B929FB">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Darcy</w:t>
      </w:r>
      <w:r>
        <w:rPr>
          <w:rFonts w:ascii="Calisto MT" w:hAnsi="Calisto MT"/>
          <w:sz w:val="22"/>
          <w:szCs w:val="22"/>
        </w:rPr>
        <w:t xml:space="preserve"> (ibid)</w:t>
      </w:r>
      <w:r w:rsidRPr="001E5A40">
        <w:rPr>
          <w:rFonts w:ascii="Calisto MT" w:hAnsi="Calisto MT"/>
          <w:sz w:val="22"/>
          <w:szCs w:val="22"/>
        </w:rPr>
        <w:t>.</w:t>
      </w:r>
    </w:p>
  </w:footnote>
  <w:footnote w:id="95">
    <w:p w14:paraId="3E206227" w14:textId="59AB3FED" w:rsidR="00873C46" w:rsidRPr="001E5A40" w:rsidRDefault="00873C46" w:rsidP="00B929FB">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Ibid 229</w:t>
      </w:r>
      <w:r w:rsidRPr="001E5A40">
        <w:rPr>
          <w:rFonts w:ascii="Calisto MT" w:hAnsi="Calisto MT"/>
          <w:sz w:val="22"/>
          <w:szCs w:val="22"/>
        </w:rPr>
        <w:t>.</w:t>
      </w:r>
    </w:p>
  </w:footnote>
  <w:footnote w:id="96">
    <w:p w14:paraId="7B623E71" w14:textId="0C033E2E" w:rsidR="00873C46" w:rsidRPr="001E5A40" w:rsidRDefault="00873C46" w:rsidP="00B929FB">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Meron</w:t>
      </w:r>
      <w:r>
        <w:rPr>
          <w:rFonts w:ascii="Calisto MT" w:hAnsi="Calisto MT"/>
          <w:sz w:val="22"/>
          <w:szCs w:val="22"/>
        </w:rPr>
        <w:t xml:space="preserve"> (n 32) </w:t>
      </w:r>
      <w:r w:rsidRPr="001E5A40">
        <w:rPr>
          <w:rFonts w:ascii="Calisto MT" w:hAnsi="Calisto MT"/>
          <w:sz w:val="22"/>
          <w:szCs w:val="22"/>
        </w:rPr>
        <w:t>25.</w:t>
      </w:r>
      <w:r>
        <w:rPr>
          <w:rFonts w:ascii="Calisto MT" w:hAnsi="Calisto MT"/>
          <w:sz w:val="22"/>
          <w:szCs w:val="22"/>
        </w:rPr>
        <w:t xml:space="preserve"> </w:t>
      </w:r>
    </w:p>
  </w:footnote>
  <w:footnote w:id="97">
    <w:p w14:paraId="520BE4A8" w14:textId="592D93A1" w:rsidR="00873C46" w:rsidRPr="001E5A40" w:rsidRDefault="00873C46" w:rsidP="0084381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Pr>
          <w:rFonts w:ascii="Calisto MT" w:hAnsi="Calisto MT"/>
          <w:sz w:val="22"/>
          <w:szCs w:val="22"/>
        </w:rPr>
        <w:t xml:space="preserve"> UN Doc</w:t>
      </w:r>
      <w:r w:rsidRPr="001E5A40">
        <w:rPr>
          <w:rFonts w:ascii="Calisto MT" w:hAnsi="Calisto MT"/>
          <w:sz w:val="22"/>
          <w:szCs w:val="22"/>
        </w:rPr>
        <w:t xml:space="preserve"> A/RES/62/141 (18 December 2007)</w:t>
      </w:r>
      <w:r>
        <w:rPr>
          <w:rFonts w:ascii="Calisto MT" w:hAnsi="Calisto MT"/>
          <w:sz w:val="22"/>
          <w:szCs w:val="22"/>
        </w:rPr>
        <w:t xml:space="preserve"> </w:t>
      </w:r>
      <w:r w:rsidRPr="001E5A40">
        <w:rPr>
          <w:rFonts w:ascii="Calisto MT" w:hAnsi="Calisto MT"/>
          <w:sz w:val="22"/>
          <w:szCs w:val="22"/>
        </w:rPr>
        <w:t>para 40.</w:t>
      </w:r>
    </w:p>
  </w:footnote>
  <w:footnote w:id="98">
    <w:p w14:paraId="2D4FDA6C" w14:textId="25070F33" w:rsidR="00873C46" w:rsidRPr="00CC5FB3" w:rsidRDefault="00873C46" w:rsidP="0084381C">
      <w:pPr>
        <w:pStyle w:val="FootnoteText"/>
        <w:spacing w:line="276" w:lineRule="auto"/>
        <w:rPr>
          <w:rFonts w:ascii="Calisto MT" w:hAnsi="Calisto MT"/>
          <w:sz w:val="22"/>
          <w:szCs w:val="22"/>
        </w:rPr>
      </w:pPr>
      <w:r w:rsidRPr="00CC5FB3">
        <w:rPr>
          <w:rStyle w:val="FootnoteReference"/>
          <w:rFonts w:ascii="Calisto MT" w:hAnsi="Calisto MT"/>
          <w:sz w:val="22"/>
          <w:szCs w:val="22"/>
        </w:rPr>
        <w:footnoteRef/>
      </w:r>
      <w:r w:rsidRPr="00CC5FB3">
        <w:rPr>
          <w:rFonts w:ascii="Calisto MT" w:hAnsi="Calisto MT"/>
          <w:sz w:val="22"/>
          <w:szCs w:val="22"/>
        </w:rPr>
        <w:t xml:space="preserve"> Written Comments of Egypt on Other Written Statements, ICJ, </w:t>
      </w:r>
      <w:r w:rsidRPr="00CC5FB3">
        <w:rPr>
          <w:rFonts w:ascii="Calisto MT" w:hAnsi="Calisto MT"/>
          <w:i/>
          <w:sz w:val="22"/>
          <w:szCs w:val="22"/>
        </w:rPr>
        <w:t>Legality of the Threat or Use of Nuclear Weapons</w:t>
      </w:r>
      <w:r w:rsidRPr="00CC5FB3">
        <w:rPr>
          <w:rFonts w:ascii="Calisto MT" w:hAnsi="Calisto MT"/>
          <w:sz w:val="22"/>
          <w:szCs w:val="22"/>
        </w:rPr>
        <w:t xml:space="preserve"> (Request for Advisory Opinion) (September 1995) paras 42-43</w:t>
      </w:r>
      <w:r>
        <w:rPr>
          <w:rFonts w:ascii="Calisto MT" w:hAnsi="Calisto MT"/>
          <w:sz w:val="22"/>
          <w:szCs w:val="22"/>
        </w:rPr>
        <w:t xml:space="preserve">. The same position is also taken by Jordan. See Report on the Practice of Jordan (1997) Chap 2.9, ICRC (n 4) </w:t>
      </w:r>
      <w:r w:rsidRPr="0089271A">
        <w:rPr>
          <w:rFonts w:ascii="Calisto MT" w:hAnsi="Calisto MT"/>
          <w:sz w:val="22"/>
          <w:szCs w:val="22"/>
        </w:rPr>
        <w:t>Practice &lt;https://ihl-databases.icrc.org/en/customary-ihl/v2&gt;</w:t>
      </w:r>
      <w:r>
        <w:rPr>
          <w:rFonts w:ascii="Calisto MT" w:hAnsi="Calisto MT"/>
          <w:sz w:val="22"/>
          <w:szCs w:val="22"/>
        </w:rPr>
        <w:t>,</w:t>
      </w:r>
      <w:r w:rsidRPr="0089271A">
        <w:rPr>
          <w:rFonts w:ascii="Calisto MT" w:hAnsi="Calisto MT"/>
          <w:sz w:val="22"/>
          <w:szCs w:val="22"/>
        </w:rPr>
        <w:t xml:space="preserve"> Rule 146</w:t>
      </w:r>
      <w:r>
        <w:rPr>
          <w:rFonts w:ascii="Calisto MT" w:hAnsi="Calisto MT"/>
          <w:sz w:val="22"/>
          <w:szCs w:val="22"/>
        </w:rPr>
        <w:t>.</w:t>
      </w:r>
    </w:p>
  </w:footnote>
  <w:footnote w:id="99">
    <w:p w14:paraId="6B7B2F75" w14:textId="77777777" w:rsidR="00873C46" w:rsidRPr="00CF5D58" w:rsidRDefault="00873C46" w:rsidP="0084381C">
      <w:pPr>
        <w:pStyle w:val="FootnoteText"/>
        <w:spacing w:line="276" w:lineRule="auto"/>
        <w:rPr>
          <w:rFonts w:ascii="Calisto MT" w:hAnsi="Calisto MT"/>
          <w:sz w:val="22"/>
          <w:szCs w:val="22"/>
        </w:rPr>
      </w:pPr>
      <w:r w:rsidRPr="00CF5D58">
        <w:rPr>
          <w:rStyle w:val="FootnoteReference"/>
          <w:rFonts w:ascii="Calisto MT" w:hAnsi="Calisto MT"/>
          <w:sz w:val="22"/>
          <w:szCs w:val="22"/>
        </w:rPr>
        <w:footnoteRef/>
      </w:r>
      <w:r w:rsidRPr="00CF5D58">
        <w:rPr>
          <w:rFonts w:ascii="Calisto MT" w:hAnsi="Calisto MT"/>
          <w:sz w:val="22"/>
          <w:szCs w:val="22"/>
        </w:rPr>
        <w:t xml:space="preserve"> Ibid para 43.</w:t>
      </w:r>
    </w:p>
  </w:footnote>
  <w:footnote w:id="100">
    <w:p w14:paraId="6FD88D9E" w14:textId="77777777" w:rsidR="00873C46" w:rsidRPr="00CF5D58" w:rsidRDefault="00873C46" w:rsidP="0084381C">
      <w:pPr>
        <w:pStyle w:val="FootnoteText"/>
        <w:spacing w:line="276" w:lineRule="auto"/>
        <w:rPr>
          <w:rFonts w:ascii="Calisto MT" w:hAnsi="Calisto MT"/>
          <w:sz w:val="22"/>
          <w:szCs w:val="22"/>
        </w:rPr>
      </w:pPr>
      <w:r w:rsidRPr="00CF5D58">
        <w:rPr>
          <w:rStyle w:val="FootnoteReference"/>
          <w:rFonts w:ascii="Calisto MT" w:hAnsi="Calisto MT"/>
          <w:sz w:val="22"/>
          <w:szCs w:val="22"/>
        </w:rPr>
        <w:footnoteRef/>
      </w:r>
      <w:r w:rsidRPr="00CF5D58">
        <w:rPr>
          <w:rFonts w:ascii="Calisto MT" w:hAnsi="Calisto MT"/>
          <w:sz w:val="22"/>
          <w:szCs w:val="22"/>
        </w:rPr>
        <w:t xml:space="preserve"> Ibid.</w:t>
      </w:r>
    </w:p>
  </w:footnote>
  <w:footnote w:id="101">
    <w:p w14:paraId="140A454C" w14:textId="40DFD316" w:rsidR="00873C46" w:rsidRPr="001E5A40" w:rsidRDefault="00873C46" w:rsidP="00745B99">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Germany, </w:t>
      </w:r>
      <w:r w:rsidRPr="001E5A40">
        <w:rPr>
          <w:rFonts w:ascii="Calisto MT" w:hAnsi="Calisto MT"/>
          <w:i/>
          <w:iCs/>
          <w:sz w:val="22"/>
          <w:szCs w:val="22"/>
        </w:rPr>
        <w:t>Soldiers’ Manual</w:t>
      </w:r>
      <w:r w:rsidRPr="001E5A40">
        <w:rPr>
          <w:rFonts w:ascii="Calisto MT" w:hAnsi="Calisto MT"/>
          <w:sz w:val="22"/>
          <w:szCs w:val="22"/>
        </w:rPr>
        <w:t xml:space="preserve"> (1991) 4</w:t>
      </w:r>
      <w:r>
        <w:rPr>
          <w:rFonts w:ascii="Calisto MT" w:hAnsi="Calisto MT"/>
          <w:sz w:val="22"/>
          <w:szCs w:val="22"/>
        </w:rPr>
        <w:t xml:space="preserve">; </w:t>
      </w:r>
      <w:r w:rsidRPr="001E5A40">
        <w:rPr>
          <w:rFonts w:ascii="Calisto MT" w:hAnsi="Calisto MT"/>
          <w:sz w:val="22"/>
          <w:szCs w:val="22"/>
        </w:rPr>
        <w:t xml:space="preserve">Germany, </w:t>
      </w:r>
      <w:r w:rsidRPr="001E5A40">
        <w:rPr>
          <w:rFonts w:ascii="Calisto MT" w:hAnsi="Calisto MT"/>
          <w:i/>
          <w:iCs/>
          <w:sz w:val="22"/>
          <w:szCs w:val="22"/>
        </w:rPr>
        <w:t>Military</w:t>
      </w:r>
      <w:r w:rsidRPr="001E5A40">
        <w:rPr>
          <w:rFonts w:ascii="Calisto MT" w:hAnsi="Calisto MT"/>
          <w:sz w:val="22"/>
          <w:szCs w:val="22"/>
        </w:rPr>
        <w:t xml:space="preserve"> </w:t>
      </w:r>
      <w:r w:rsidRPr="001E5A40">
        <w:rPr>
          <w:rFonts w:ascii="Calisto MT" w:hAnsi="Calisto MT"/>
          <w:i/>
          <w:iCs/>
          <w:sz w:val="22"/>
          <w:szCs w:val="22"/>
        </w:rPr>
        <w:t>Manual</w:t>
      </w:r>
      <w:r w:rsidRPr="001E5A40">
        <w:rPr>
          <w:rFonts w:ascii="Calisto MT" w:hAnsi="Calisto MT"/>
          <w:sz w:val="22"/>
          <w:szCs w:val="22"/>
        </w:rPr>
        <w:t xml:space="preserve"> (1992) para 507. </w:t>
      </w:r>
      <w:r>
        <w:rPr>
          <w:rFonts w:ascii="Calisto MT" w:hAnsi="Calisto MT"/>
          <w:sz w:val="22"/>
          <w:szCs w:val="22"/>
        </w:rPr>
        <w:t>See ICRC (n 98).</w:t>
      </w:r>
    </w:p>
  </w:footnote>
  <w:footnote w:id="102">
    <w:p w14:paraId="691140A9" w14:textId="39D9BE5A" w:rsidR="00873C46" w:rsidRPr="001E5A40" w:rsidRDefault="00873C46" w:rsidP="00745B99">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Germany, </w:t>
      </w:r>
      <w:r w:rsidRPr="001E5A40">
        <w:rPr>
          <w:rFonts w:ascii="Calisto MT" w:hAnsi="Calisto MT"/>
          <w:i/>
          <w:iCs/>
          <w:sz w:val="22"/>
          <w:szCs w:val="22"/>
        </w:rPr>
        <w:t>International Humanitarian Law Manual</w:t>
      </w:r>
      <w:r w:rsidRPr="001E5A40">
        <w:rPr>
          <w:rFonts w:ascii="Calisto MT" w:hAnsi="Calisto MT"/>
          <w:sz w:val="22"/>
          <w:szCs w:val="22"/>
        </w:rPr>
        <w:t xml:space="preserve"> (1996), para 320</w:t>
      </w:r>
      <w:r>
        <w:rPr>
          <w:rFonts w:ascii="Calisto MT" w:hAnsi="Calisto MT"/>
          <w:sz w:val="22"/>
          <w:szCs w:val="22"/>
        </w:rPr>
        <w:t>;</w:t>
      </w:r>
      <w:r w:rsidRPr="001E5A40">
        <w:rPr>
          <w:rFonts w:ascii="Calisto MT" w:hAnsi="Calisto MT"/>
          <w:sz w:val="22"/>
          <w:szCs w:val="22"/>
        </w:rPr>
        <w:t xml:space="preserve"> </w:t>
      </w:r>
      <w:r w:rsidRPr="00E54D5E">
        <w:rPr>
          <w:rFonts w:ascii="Calisto MT" w:hAnsi="Calisto MT"/>
          <w:sz w:val="22"/>
          <w:szCs w:val="22"/>
        </w:rPr>
        <w:t>ICRC (ibid).</w:t>
      </w:r>
    </w:p>
  </w:footnote>
  <w:footnote w:id="103">
    <w:p w14:paraId="55EA7B3E" w14:textId="4AFD7706" w:rsidR="00873C46" w:rsidRPr="001E5A40" w:rsidRDefault="00873C46" w:rsidP="00745B99">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Protocol II on Prohibitions or Restrictions on the Use of Mines, Booby-Traps and Other Devices to the 1980 UN Convention on Prohibitions or Restrictions on the Use of Certain Conventional Weapons Which May be Deemed to be Excessively Injurious or to Have Indiscriminate Effects. </w:t>
      </w:r>
    </w:p>
  </w:footnote>
  <w:footnote w:id="104">
    <w:p w14:paraId="1F86F049" w14:textId="74B08C59" w:rsidR="00873C46" w:rsidRPr="00883B8C" w:rsidRDefault="00873C46" w:rsidP="00745B99">
      <w:pPr>
        <w:pStyle w:val="FootnoteText"/>
        <w:spacing w:line="276" w:lineRule="auto"/>
        <w:rPr>
          <w:rFonts w:ascii="Calisto MT" w:hAnsi="Calisto MT"/>
          <w:sz w:val="22"/>
          <w:szCs w:val="22"/>
        </w:rPr>
      </w:pPr>
      <w:r w:rsidRPr="00883B8C">
        <w:rPr>
          <w:rStyle w:val="FootnoteReference"/>
          <w:rFonts w:ascii="Calisto MT" w:hAnsi="Calisto MT"/>
          <w:sz w:val="22"/>
          <w:szCs w:val="22"/>
        </w:rPr>
        <w:footnoteRef/>
      </w:r>
      <w:r w:rsidRPr="00883B8C">
        <w:rPr>
          <w:rFonts w:ascii="Calisto MT" w:hAnsi="Calisto MT"/>
          <w:sz w:val="22"/>
          <w:szCs w:val="22"/>
        </w:rPr>
        <w:t xml:space="preserve"> Protocol </w:t>
      </w:r>
      <w:r>
        <w:rPr>
          <w:rFonts w:ascii="Calisto MT" w:hAnsi="Calisto MT"/>
          <w:sz w:val="22"/>
          <w:szCs w:val="22"/>
        </w:rPr>
        <w:t xml:space="preserve">II </w:t>
      </w:r>
      <w:r w:rsidRPr="00883B8C">
        <w:rPr>
          <w:rFonts w:ascii="Calisto MT" w:hAnsi="Calisto MT"/>
          <w:sz w:val="22"/>
          <w:szCs w:val="22"/>
        </w:rPr>
        <w:t>on Prohibitions or Restrictions on the Use of Mines, Booby-Traps and Other Devices</w:t>
      </w:r>
      <w:r>
        <w:rPr>
          <w:rFonts w:ascii="Calisto MT" w:hAnsi="Calisto MT"/>
          <w:sz w:val="22"/>
          <w:szCs w:val="22"/>
        </w:rPr>
        <w:t xml:space="preserve"> as Amended on 3 May 1996.</w:t>
      </w:r>
    </w:p>
  </w:footnote>
  <w:footnote w:id="105">
    <w:p w14:paraId="16BCF68A" w14:textId="77777777" w:rsidR="00873C46" w:rsidRPr="001F2F91" w:rsidRDefault="00873C46" w:rsidP="00745B99">
      <w:pPr>
        <w:pStyle w:val="FootnoteText"/>
        <w:spacing w:line="276" w:lineRule="auto"/>
        <w:rPr>
          <w:rFonts w:ascii="Calisto MT" w:hAnsi="Calisto MT"/>
          <w:sz w:val="22"/>
          <w:szCs w:val="22"/>
        </w:rPr>
      </w:pPr>
      <w:r w:rsidRPr="001F2F91">
        <w:rPr>
          <w:rStyle w:val="FootnoteReference"/>
          <w:rFonts w:ascii="Calisto MT" w:hAnsi="Calisto MT"/>
          <w:sz w:val="22"/>
          <w:szCs w:val="22"/>
        </w:rPr>
        <w:footnoteRef/>
      </w:r>
      <w:r w:rsidRPr="001F2F91">
        <w:rPr>
          <w:rFonts w:ascii="Calisto MT" w:hAnsi="Calisto MT"/>
          <w:sz w:val="22"/>
          <w:szCs w:val="22"/>
        </w:rPr>
        <w:t xml:space="preserve"> Federal Ministry of Defence, </w:t>
      </w:r>
      <w:r w:rsidRPr="001F2F91">
        <w:rPr>
          <w:rFonts w:ascii="Calisto MT" w:hAnsi="Calisto MT"/>
          <w:i/>
          <w:sz w:val="22"/>
          <w:szCs w:val="22"/>
        </w:rPr>
        <w:t>Law of Armed Conflict Manual</w:t>
      </w:r>
      <w:r w:rsidRPr="001F2F91">
        <w:rPr>
          <w:rFonts w:ascii="Calisto MT" w:hAnsi="Calisto MT"/>
          <w:sz w:val="22"/>
          <w:szCs w:val="22"/>
        </w:rPr>
        <w:t xml:space="preserve"> (ZDv 15/2, 1 May 2013) para 490.</w:t>
      </w:r>
    </w:p>
  </w:footnote>
  <w:footnote w:id="106">
    <w:p w14:paraId="15CB10CE" w14:textId="013BC750" w:rsidR="00873C46" w:rsidRPr="001F2F91" w:rsidRDefault="00873C46" w:rsidP="00363383">
      <w:pPr>
        <w:pStyle w:val="FootnoteText"/>
        <w:spacing w:line="276" w:lineRule="auto"/>
        <w:rPr>
          <w:rFonts w:ascii="Calisto MT" w:hAnsi="Calisto MT"/>
          <w:sz w:val="22"/>
          <w:szCs w:val="22"/>
        </w:rPr>
      </w:pPr>
      <w:r w:rsidRPr="001F2F91">
        <w:rPr>
          <w:rStyle w:val="FootnoteReference"/>
          <w:rFonts w:ascii="Calisto MT" w:hAnsi="Calisto MT"/>
          <w:sz w:val="22"/>
          <w:szCs w:val="22"/>
        </w:rPr>
        <w:footnoteRef/>
      </w:r>
      <w:r>
        <w:rPr>
          <w:rFonts w:ascii="Calisto MT" w:hAnsi="Calisto MT"/>
          <w:sz w:val="22"/>
          <w:szCs w:val="22"/>
        </w:rPr>
        <w:t xml:space="preserve"> </w:t>
      </w:r>
      <w:r w:rsidRPr="00F349BE">
        <w:rPr>
          <w:rFonts w:ascii="Calisto MT" w:hAnsi="Calisto MT"/>
          <w:sz w:val="22"/>
          <w:szCs w:val="22"/>
        </w:rPr>
        <w:t>ILC</w:t>
      </w:r>
      <w:r>
        <w:rPr>
          <w:rFonts w:ascii="Calisto MT" w:hAnsi="Calisto MT"/>
          <w:sz w:val="22"/>
          <w:szCs w:val="22"/>
        </w:rPr>
        <w:t xml:space="preserve"> (n 62).  </w:t>
      </w:r>
    </w:p>
  </w:footnote>
  <w:footnote w:id="107">
    <w:p w14:paraId="2442BF33" w14:textId="6411939E" w:rsidR="00873C46" w:rsidRPr="00F349BE" w:rsidRDefault="00873C46" w:rsidP="00C5749D">
      <w:pPr>
        <w:pStyle w:val="FootnoteText"/>
        <w:spacing w:line="276" w:lineRule="auto"/>
        <w:rPr>
          <w:rFonts w:ascii="Calisto MT" w:hAnsi="Calisto MT"/>
          <w:sz w:val="22"/>
          <w:szCs w:val="22"/>
        </w:rPr>
      </w:pPr>
      <w:r w:rsidRPr="00F349BE">
        <w:rPr>
          <w:rStyle w:val="FootnoteReference"/>
          <w:rFonts w:ascii="Calisto MT" w:hAnsi="Calisto MT"/>
          <w:sz w:val="22"/>
          <w:szCs w:val="22"/>
        </w:rPr>
        <w:footnoteRef/>
      </w:r>
      <w:r w:rsidRPr="00F349BE">
        <w:rPr>
          <w:rFonts w:ascii="Calisto MT" w:hAnsi="Calisto MT"/>
          <w:sz w:val="22"/>
          <w:szCs w:val="22"/>
        </w:rPr>
        <w:t xml:space="preserve"> </w:t>
      </w:r>
      <w:r>
        <w:rPr>
          <w:rFonts w:ascii="Calisto MT" w:hAnsi="Calisto MT"/>
          <w:sz w:val="22"/>
          <w:szCs w:val="22"/>
        </w:rPr>
        <w:t>Ibid 91.</w:t>
      </w:r>
    </w:p>
  </w:footnote>
  <w:footnote w:id="108">
    <w:p w14:paraId="6C31E898" w14:textId="77777777" w:rsidR="00873C46" w:rsidRPr="003B4A84" w:rsidRDefault="00873C46" w:rsidP="00C5749D">
      <w:pPr>
        <w:pStyle w:val="FootnoteText"/>
        <w:spacing w:line="276" w:lineRule="auto"/>
        <w:rPr>
          <w:rFonts w:ascii="Calisto MT" w:hAnsi="Calisto MT"/>
          <w:sz w:val="22"/>
          <w:szCs w:val="22"/>
        </w:rPr>
      </w:pPr>
      <w:r w:rsidRPr="003B4A84">
        <w:rPr>
          <w:rStyle w:val="FootnoteReference"/>
          <w:rFonts w:ascii="Calisto MT" w:hAnsi="Calisto MT"/>
          <w:sz w:val="22"/>
          <w:szCs w:val="22"/>
        </w:rPr>
        <w:footnoteRef/>
      </w:r>
      <w:r w:rsidRPr="003B4A84">
        <w:rPr>
          <w:rFonts w:ascii="Calisto MT" w:hAnsi="Calisto MT"/>
          <w:sz w:val="22"/>
          <w:szCs w:val="22"/>
        </w:rPr>
        <w:t xml:space="preserve"> Stato Maggiore della Difesa</w:t>
      </w:r>
      <w:r w:rsidRPr="003B4A84">
        <w:rPr>
          <w:rFonts w:ascii="Calisto MT" w:hAnsi="Calisto MT"/>
          <w:i/>
          <w:sz w:val="22"/>
          <w:szCs w:val="22"/>
        </w:rPr>
        <w:t>, Manuale di Diritto Umanitario: Introduzione e Vol I, Usi e Convenzioni de Guerra</w:t>
      </w:r>
      <w:r>
        <w:rPr>
          <w:rFonts w:ascii="Calisto MT" w:hAnsi="Calisto MT"/>
          <w:sz w:val="22"/>
          <w:szCs w:val="22"/>
        </w:rPr>
        <w:t xml:space="preserve"> (1991)</w:t>
      </w:r>
      <w:r w:rsidRPr="003B4A84">
        <w:rPr>
          <w:rFonts w:ascii="Calisto MT" w:hAnsi="Calisto MT"/>
          <w:sz w:val="22"/>
          <w:szCs w:val="22"/>
        </w:rPr>
        <w:t xml:space="preserve"> para</w:t>
      </w:r>
      <w:r>
        <w:rPr>
          <w:rFonts w:ascii="Calisto MT" w:hAnsi="Calisto MT"/>
          <w:sz w:val="22"/>
          <w:szCs w:val="22"/>
        </w:rPr>
        <w:t xml:space="preserve"> 26.</w:t>
      </w:r>
    </w:p>
  </w:footnote>
  <w:footnote w:id="109">
    <w:p w14:paraId="51B4F45F" w14:textId="61F39DBC" w:rsidR="00873C46" w:rsidRPr="007512DC" w:rsidRDefault="00873C46" w:rsidP="00C5749D">
      <w:pPr>
        <w:pStyle w:val="FootnoteText"/>
        <w:spacing w:line="276" w:lineRule="auto"/>
        <w:rPr>
          <w:rFonts w:ascii="Calisto MT" w:hAnsi="Calisto MT"/>
          <w:sz w:val="22"/>
          <w:szCs w:val="22"/>
        </w:rPr>
      </w:pPr>
      <w:r w:rsidRPr="007512DC">
        <w:rPr>
          <w:rStyle w:val="FootnoteReference"/>
          <w:rFonts w:ascii="Calisto MT" w:hAnsi="Calisto MT"/>
          <w:sz w:val="22"/>
          <w:szCs w:val="22"/>
        </w:rPr>
        <w:footnoteRef/>
      </w:r>
      <w:r w:rsidRPr="007512DC">
        <w:rPr>
          <w:rFonts w:ascii="Calisto MT" w:hAnsi="Calisto MT"/>
          <w:sz w:val="22"/>
          <w:szCs w:val="22"/>
        </w:rPr>
        <w:t xml:space="preserve"> </w:t>
      </w:r>
      <w:r>
        <w:rPr>
          <w:rFonts w:ascii="Calisto MT" w:hAnsi="Calisto MT"/>
          <w:sz w:val="22"/>
          <w:szCs w:val="22"/>
        </w:rPr>
        <w:t xml:space="preserve">Ibid para </w:t>
      </w:r>
      <w:r w:rsidRPr="007512DC">
        <w:rPr>
          <w:rFonts w:ascii="Calisto MT" w:hAnsi="Calisto MT"/>
          <w:sz w:val="22"/>
          <w:szCs w:val="22"/>
        </w:rPr>
        <w:t>23.</w:t>
      </w:r>
    </w:p>
  </w:footnote>
  <w:footnote w:id="110">
    <w:p w14:paraId="260FC2BF" w14:textId="07097EFE" w:rsidR="00873C46" w:rsidRPr="008F77AB" w:rsidRDefault="00873C46" w:rsidP="00C5749D">
      <w:pPr>
        <w:pStyle w:val="FootnoteText"/>
        <w:spacing w:line="276" w:lineRule="auto"/>
        <w:rPr>
          <w:rFonts w:ascii="Calisto MT" w:hAnsi="Calisto MT"/>
          <w:sz w:val="22"/>
          <w:szCs w:val="22"/>
        </w:rPr>
      </w:pPr>
      <w:r w:rsidRPr="008F77AB">
        <w:rPr>
          <w:rStyle w:val="FootnoteReference"/>
          <w:rFonts w:ascii="Calisto MT" w:hAnsi="Calisto MT"/>
          <w:sz w:val="22"/>
          <w:szCs w:val="22"/>
        </w:rPr>
        <w:footnoteRef/>
      </w:r>
      <w:r w:rsidRPr="008F77AB">
        <w:rPr>
          <w:rFonts w:ascii="Calisto MT" w:hAnsi="Calisto MT"/>
          <w:sz w:val="22"/>
          <w:szCs w:val="22"/>
        </w:rPr>
        <w:t xml:space="preserve"> </w:t>
      </w:r>
      <w:r>
        <w:rPr>
          <w:rFonts w:ascii="Calisto MT" w:hAnsi="Calisto MT"/>
          <w:sz w:val="22"/>
          <w:szCs w:val="22"/>
        </w:rPr>
        <w:t xml:space="preserve">Ibid </w:t>
      </w:r>
      <w:r w:rsidRPr="008F77AB">
        <w:rPr>
          <w:rFonts w:ascii="Calisto MT" w:hAnsi="Calisto MT"/>
          <w:sz w:val="22"/>
          <w:szCs w:val="22"/>
        </w:rPr>
        <w:t xml:space="preserve">para 25.   </w:t>
      </w:r>
    </w:p>
  </w:footnote>
  <w:footnote w:id="111">
    <w:p w14:paraId="45AED1E2" w14:textId="74F1A03B" w:rsidR="00873C46" w:rsidRPr="001B2160" w:rsidRDefault="00873C46" w:rsidP="00C5749D">
      <w:pPr>
        <w:pStyle w:val="FootnoteText"/>
        <w:spacing w:line="276" w:lineRule="auto"/>
        <w:rPr>
          <w:rFonts w:ascii="Calisto MT" w:hAnsi="Calisto MT"/>
          <w:sz w:val="22"/>
          <w:szCs w:val="22"/>
        </w:rPr>
      </w:pPr>
      <w:r w:rsidRPr="001B2160">
        <w:rPr>
          <w:rStyle w:val="FootnoteReference"/>
          <w:rFonts w:ascii="Calisto MT" w:hAnsi="Calisto MT"/>
          <w:sz w:val="22"/>
          <w:szCs w:val="22"/>
        </w:rPr>
        <w:footnoteRef/>
      </w:r>
      <w:r w:rsidRPr="001B2160">
        <w:rPr>
          <w:rFonts w:ascii="Calisto MT" w:hAnsi="Calisto MT"/>
          <w:sz w:val="22"/>
          <w:szCs w:val="22"/>
        </w:rPr>
        <w:t xml:space="preserve"> </w:t>
      </w:r>
      <w:r>
        <w:rPr>
          <w:rFonts w:ascii="Calisto MT" w:hAnsi="Calisto MT"/>
          <w:sz w:val="22"/>
          <w:szCs w:val="22"/>
        </w:rPr>
        <w:t xml:space="preserve">Royal Decree No 1415: </w:t>
      </w:r>
      <w:r w:rsidRPr="001B2160">
        <w:rPr>
          <w:rFonts w:ascii="Calisto MT" w:hAnsi="Calisto MT"/>
          <w:sz w:val="22"/>
          <w:szCs w:val="22"/>
        </w:rPr>
        <w:t>Law of War (</w:t>
      </w:r>
      <w:r>
        <w:rPr>
          <w:rFonts w:ascii="Calisto MT" w:hAnsi="Calisto MT"/>
          <w:sz w:val="22"/>
          <w:szCs w:val="22"/>
        </w:rPr>
        <w:t xml:space="preserve">8 July </w:t>
      </w:r>
      <w:r w:rsidRPr="001B2160">
        <w:rPr>
          <w:rFonts w:ascii="Calisto MT" w:hAnsi="Calisto MT"/>
          <w:sz w:val="22"/>
          <w:szCs w:val="22"/>
        </w:rPr>
        <w:t xml:space="preserve">1938, </w:t>
      </w:r>
      <w:r>
        <w:rPr>
          <w:rFonts w:ascii="Calisto MT" w:hAnsi="Calisto MT"/>
          <w:sz w:val="22"/>
          <w:szCs w:val="22"/>
        </w:rPr>
        <w:t xml:space="preserve">as </w:t>
      </w:r>
      <w:r w:rsidRPr="001B2160">
        <w:rPr>
          <w:rFonts w:ascii="Calisto MT" w:hAnsi="Calisto MT"/>
          <w:sz w:val="22"/>
          <w:szCs w:val="22"/>
        </w:rPr>
        <w:t xml:space="preserve">amended), </w:t>
      </w:r>
      <w:r>
        <w:rPr>
          <w:rFonts w:ascii="Calisto MT" w:hAnsi="Calisto MT"/>
          <w:sz w:val="22"/>
          <w:szCs w:val="22"/>
        </w:rPr>
        <w:t>Capo I (Rapressaglia)</w:t>
      </w:r>
      <w:r w:rsidRPr="001B2160">
        <w:rPr>
          <w:rFonts w:ascii="Calisto MT" w:hAnsi="Calisto MT"/>
          <w:sz w:val="22"/>
          <w:szCs w:val="22"/>
        </w:rPr>
        <w:t>.</w:t>
      </w:r>
    </w:p>
  </w:footnote>
  <w:footnote w:id="112">
    <w:p w14:paraId="5BA8AC80" w14:textId="28232080" w:rsidR="00873C46" w:rsidRPr="00E264E7" w:rsidRDefault="00873C46" w:rsidP="00E264E7">
      <w:pPr>
        <w:pStyle w:val="FootnoteText"/>
        <w:spacing w:line="276" w:lineRule="auto"/>
        <w:rPr>
          <w:rFonts w:ascii="Calisto MT" w:hAnsi="Calisto MT"/>
          <w:sz w:val="22"/>
          <w:szCs w:val="22"/>
        </w:rPr>
      </w:pPr>
      <w:r w:rsidRPr="00E264E7">
        <w:rPr>
          <w:rStyle w:val="FootnoteReference"/>
          <w:rFonts w:ascii="Calisto MT" w:hAnsi="Calisto MT"/>
          <w:sz w:val="22"/>
          <w:szCs w:val="22"/>
        </w:rPr>
        <w:footnoteRef/>
      </w:r>
      <w:r w:rsidRPr="00E264E7">
        <w:rPr>
          <w:rFonts w:ascii="Calisto MT" w:hAnsi="Calisto MT"/>
          <w:sz w:val="22"/>
          <w:szCs w:val="22"/>
        </w:rPr>
        <w:t xml:space="preserve"> Italy, </w:t>
      </w:r>
      <w:r w:rsidRPr="00E264E7">
        <w:rPr>
          <w:rFonts w:ascii="Calisto MT" w:hAnsi="Calisto MT"/>
          <w:i/>
          <w:sz w:val="22"/>
          <w:szCs w:val="22"/>
        </w:rPr>
        <w:t>Manuale del Combattente</w:t>
      </w:r>
      <w:r w:rsidRPr="00E264E7">
        <w:rPr>
          <w:rFonts w:ascii="Calisto MT" w:hAnsi="Calisto MT"/>
          <w:sz w:val="22"/>
          <w:szCs w:val="22"/>
        </w:rPr>
        <w:t>, SME 1000/A/2, Stato Maggiore Esercito/Reparto Impiego delle Forze, Ufficio Dottrina, Addestramento e Regolamenti (1998) §250; ICRC (n 9</w:t>
      </w:r>
      <w:r>
        <w:rPr>
          <w:rFonts w:ascii="Calisto MT" w:hAnsi="Calisto MT"/>
          <w:sz w:val="22"/>
          <w:szCs w:val="22"/>
        </w:rPr>
        <w:t>8</w:t>
      </w:r>
      <w:r w:rsidRPr="00E264E7">
        <w:rPr>
          <w:rFonts w:ascii="Calisto MT" w:hAnsi="Calisto MT"/>
          <w:sz w:val="22"/>
          <w:szCs w:val="22"/>
        </w:rPr>
        <w:t>).</w:t>
      </w:r>
    </w:p>
  </w:footnote>
  <w:footnote w:id="113">
    <w:p w14:paraId="5577496F" w14:textId="36EBB9E0" w:rsidR="00873C46" w:rsidRPr="001E5A40" w:rsidRDefault="00873C46" w:rsidP="00E264E7">
      <w:pPr>
        <w:pStyle w:val="FootnoteText"/>
        <w:spacing w:line="276" w:lineRule="auto"/>
        <w:rPr>
          <w:rFonts w:ascii="Calisto MT" w:hAnsi="Calisto MT"/>
          <w:sz w:val="22"/>
          <w:szCs w:val="22"/>
        </w:rPr>
      </w:pPr>
      <w:r w:rsidRPr="0089271A">
        <w:rPr>
          <w:rStyle w:val="FootnoteReference"/>
          <w:rFonts w:ascii="Calisto MT" w:hAnsi="Calisto MT"/>
          <w:sz w:val="22"/>
          <w:szCs w:val="22"/>
        </w:rPr>
        <w:footnoteRef/>
      </w:r>
      <w:r w:rsidRPr="0089271A">
        <w:rPr>
          <w:rFonts w:ascii="Calisto MT" w:hAnsi="Calisto MT"/>
          <w:sz w:val="22"/>
          <w:szCs w:val="22"/>
        </w:rPr>
        <w:t xml:space="preserve"> France, </w:t>
      </w:r>
      <w:r w:rsidRPr="0089271A">
        <w:rPr>
          <w:rFonts w:ascii="Calisto MT" w:hAnsi="Calisto MT"/>
          <w:i/>
          <w:iCs/>
          <w:sz w:val="22"/>
          <w:szCs w:val="22"/>
        </w:rPr>
        <w:t>General</w:t>
      </w:r>
      <w:r w:rsidRPr="0089271A">
        <w:rPr>
          <w:rFonts w:ascii="Calisto MT" w:hAnsi="Calisto MT"/>
          <w:sz w:val="22"/>
          <w:szCs w:val="22"/>
        </w:rPr>
        <w:t xml:space="preserve"> </w:t>
      </w:r>
      <w:r w:rsidRPr="0089271A">
        <w:rPr>
          <w:rFonts w:ascii="Calisto MT" w:hAnsi="Calisto MT"/>
          <w:i/>
          <w:iCs/>
          <w:sz w:val="22"/>
          <w:szCs w:val="22"/>
        </w:rPr>
        <w:t>Disciplinary Regulations for the Armed Forces, as amended</w:t>
      </w:r>
      <w:r w:rsidRPr="0089271A">
        <w:rPr>
          <w:rFonts w:ascii="Calisto MT" w:hAnsi="Calisto MT"/>
          <w:sz w:val="22"/>
          <w:szCs w:val="22"/>
        </w:rPr>
        <w:t xml:space="preserve"> (1975), </w:t>
      </w:r>
      <w:r>
        <w:rPr>
          <w:rFonts w:ascii="Calisto MT" w:hAnsi="Calisto MT"/>
          <w:sz w:val="22"/>
          <w:szCs w:val="22"/>
        </w:rPr>
        <w:t>Article 9 bis (2); ICRC (ibid</w:t>
      </w:r>
      <w:r w:rsidRPr="0089271A">
        <w:rPr>
          <w:rFonts w:ascii="Calisto MT" w:hAnsi="Calisto MT"/>
          <w:sz w:val="22"/>
          <w:szCs w:val="22"/>
        </w:rPr>
        <w:t>).</w:t>
      </w:r>
    </w:p>
  </w:footnote>
  <w:footnote w:id="114">
    <w:p w14:paraId="5C491A90" w14:textId="11C22004" w:rsidR="00873C46" w:rsidRPr="001E5A40" w:rsidRDefault="00873C46" w:rsidP="00E264E7">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France, </w:t>
      </w:r>
      <w:r w:rsidRPr="0087533A">
        <w:rPr>
          <w:rFonts w:ascii="Calisto MT" w:hAnsi="Calisto MT"/>
          <w:i/>
          <w:sz w:val="22"/>
          <w:szCs w:val="22"/>
        </w:rPr>
        <w:t>Etat-major de la Force d’Action Rapide, Ordres pour l’Opération Mistral</w:t>
      </w:r>
      <w:r>
        <w:rPr>
          <w:rFonts w:ascii="Calisto MT" w:hAnsi="Calisto MT"/>
          <w:sz w:val="22"/>
          <w:szCs w:val="22"/>
        </w:rPr>
        <w:t xml:space="preserve"> (</w:t>
      </w:r>
      <w:r w:rsidRPr="001E5A40">
        <w:rPr>
          <w:rFonts w:ascii="Calisto MT" w:hAnsi="Calisto MT"/>
          <w:sz w:val="22"/>
          <w:szCs w:val="22"/>
        </w:rPr>
        <w:t>1 June 1995</w:t>
      </w:r>
      <w:r>
        <w:rPr>
          <w:rFonts w:ascii="Calisto MT" w:hAnsi="Calisto MT"/>
          <w:sz w:val="22"/>
          <w:szCs w:val="22"/>
        </w:rPr>
        <w:t>)</w:t>
      </w:r>
      <w:r w:rsidRPr="001E5A40">
        <w:rPr>
          <w:rFonts w:ascii="Calisto MT" w:hAnsi="Calisto MT"/>
          <w:sz w:val="22"/>
          <w:szCs w:val="22"/>
        </w:rPr>
        <w:t xml:space="preserve">, </w:t>
      </w:r>
      <w:r w:rsidRPr="0089271A">
        <w:rPr>
          <w:rFonts w:ascii="Calisto MT" w:hAnsi="Calisto MT"/>
          <w:sz w:val="22"/>
          <w:szCs w:val="22"/>
        </w:rPr>
        <w:t>Section 6, para 66</w:t>
      </w:r>
      <w:r>
        <w:rPr>
          <w:rFonts w:ascii="Calisto MT" w:hAnsi="Calisto MT"/>
          <w:sz w:val="22"/>
          <w:szCs w:val="22"/>
        </w:rPr>
        <w:t>;</w:t>
      </w:r>
      <w:r w:rsidRPr="0089271A">
        <w:rPr>
          <w:rFonts w:ascii="Calisto MT" w:hAnsi="Calisto MT"/>
          <w:sz w:val="22"/>
          <w:szCs w:val="22"/>
        </w:rPr>
        <w:t xml:space="preserve"> ICRC (ibid).</w:t>
      </w:r>
    </w:p>
  </w:footnote>
  <w:footnote w:id="115">
    <w:p w14:paraId="7B8CEE16" w14:textId="55D8DB38" w:rsidR="00873C46" w:rsidRPr="001E5A40" w:rsidRDefault="00873C46" w:rsidP="00E264E7">
      <w:pPr>
        <w:pStyle w:val="FootnoteText"/>
        <w:spacing w:line="276" w:lineRule="auto"/>
        <w:rPr>
          <w:rFonts w:ascii="Calisto MT" w:hAnsi="Calisto MT"/>
          <w:sz w:val="22"/>
          <w:szCs w:val="22"/>
        </w:rPr>
      </w:pPr>
      <w:r w:rsidRPr="0089271A">
        <w:rPr>
          <w:rStyle w:val="FootnoteReference"/>
          <w:rFonts w:ascii="Calisto MT" w:hAnsi="Calisto MT"/>
          <w:sz w:val="22"/>
          <w:szCs w:val="22"/>
        </w:rPr>
        <w:footnoteRef/>
      </w:r>
      <w:r w:rsidRPr="0089271A">
        <w:rPr>
          <w:rFonts w:ascii="Calisto MT" w:hAnsi="Calisto MT"/>
          <w:sz w:val="22"/>
          <w:szCs w:val="22"/>
        </w:rPr>
        <w:t xml:space="preserve"> France, </w:t>
      </w:r>
      <w:r w:rsidRPr="0089271A">
        <w:rPr>
          <w:rFonts w:ascii="Calisto MT" w:hAnsi="Calisto MT"/>
          <w:i/>
          <w:iCs/>
          <w:sz w:val="22"/>
          <w:szCs w:val="22"/>
        </w:rPr>
        <w:t>Law of Armed Conflict Manual</w:t>
      </w:r>
      <w:r w:rsidRPr="0089271A">
        <w:rPr>
          <w:rFonts w:ascii="Calisto MT" w:hAnsi="Calisto MT"/>
          <w:sz w:val="22"/>
          <w:szCs w:val="22"/>
        </w:rPr>
        <w:t xml:space="preserve"> (2001), at 85 and 108</w:t>
      </w:r>
      <w:r>
        <w:rPr>
          <w:rFonts w:ascii="Calisto MT" w:hAnsi="Calisto MT"/>
          <w:sz w:val="22"/>
          <w:szCs w:val="22"/>
        </w:rPr>
        <w:t>;</w:t>
      </w:r>
      <w:r w:rsidRPr="0089271A">
        <w:rPr>
          <w:rFonts w:ascii="Calisto MT" w:hAnsi="Calisto MT"/>
          <w:sz w:val="22"/>
          <w:szCs w:val="22"/>
        </w:rPr>
        <w:t xml:space="preserve"> ICRC (ibid).</w:t>
      </w:r>
    </w:p>
  </w:footnote>
  <w:footnote w:id="116">
    <w:p w14:paraId="6896B1C8" w14:textId="77777777" w:rsidR="00873C46" w:rsidRPr="00D97763" w:rsidRDefault="00873C46" w:rsidP="00E264E7">
      <w:pPr>
        <w:pStyle w:val="FootnoteText"/>
        <w:spacing w:line="276" w:lineRule="auto"/>
        <w:rPr>
          <w:rFonts w:ascii="Calisto MT" w:hAnsi="Calisto MT"/>
          <w:sz w:val="22"/>
          <w:szCs w:val="22"/>
        </w:rPr>
      </w:pPr>
      <w:r w:rsidRPr="00D97763">
        <w:rPr>
          <w:rStyle w:val="FootnoteReference"/>
          <w:rFonts w:ascii="Calisto MT" w:hAnsi="Calisto MT"/>
          <w:sz w:val="22"/>
          <w:szCs w:val="22"/>
        </w:rPr>
        <w:footnoteRef/>
      </w:r>
      <w:r w:rsidRPr="00D97763">
        <w:rPr>
          <w:rFonts w:ascii="Calisto MT" w:hAnsi="Calisto MT"/>
          <w:sz w:val="22"/>
          <w:szCs w:val="22"/>
        </w:rPr>
        <w:t xml:space="preserve"> </w:t>
      </w:r>
      <w:r>
        <w:rPr>
          <w:rFonts w:ascii="Calisto MT" w:hAnsi="Calisto MT"/>
          <w:sz w:val="22"/>
          <w:szCs w:val="22"/>
        </w:rPr>
        <w:t xml:space="preserve">Ministère de la Défense, </w:t>
      </w:r>
      <w:r w:rsidRPr="0087533A">
        <w:rPr>
          <w:rFonts w:ascii="Calisto MT" w:hAnsi="Calisto MT"/>
          <w:i/>
          <w:sz w:val="22"/>
          <w:szCs w:val="22"/>
        </w:rPr>
        <w:t>Manuel de Droit des Conflits Armés</w:t>
      </w:r>
      <w:r>
        <w:rPr>
          <w:rFonts w:ascii="Calisto MT" w:hAnsi="Calisto MT"/>
          <w:sz w:val="22"/>
          <w:szCs w:val="22"/>
        </w:rPr>
        <w:t xml:space="preserve"> (2012) 82.</w:t>
      </w:r>
    </w:p>
  </w:footnote>
  <w:footnote w:id="117">
    <w:p w14:paraId="782F4628" w14:textId="68BE891D" w:rsidR="00873C46" w:rsidRPr="000F3F6F" w:rsidRDefault="00873C46" w:rsidP="00E264E7">
      <w:pPr>
        <w:pStyle w:val="FootnoteText"/>
        <w:spacing w:line="276" w:lineRule="auto"/>
        <w:rPr>
          <w:rFonts w:ascii="Calisto MT" w:hAnsi="Calisto MT"/>
          <w:sz w:val="22"/>
          <w:szCs w:val="22"/>
        </w:rPr>
      </w:pPr>
      <w:r w:rsidRPr="000F3F6F">
        <w:rPr>
          <w:rStyle w:val="FootnoteReference"/>
          <w:rFonts w:ascii="Calisto MT" w:hAnsi="Calisto MT"/>
          <w:sz w:val="22"/>
          <w:szCs w:val="22"/>
        </w:rPr>
        <w:footnoteRef/>
      </w:r>
      <w:r w:rsidRPr="000F3F6F">
        <w:rPr>
          <w:rFonts w:ascii="Calisto MT" w:hAnsi="Calisto MT"/>
          <w:sz w:val="22"/>
          <w:szCs w:val="22"/>
        </w:rPr>
        <w:t xml:space="preserve"> M</w:t>
      </w:r>
      <w:r>
        <w:rPr>
          <w:rFonts w:ascii="Calisto MT" w:hAnsi="Calisto MT"/>
          <w:sz w:val="22"/>
          <w:szCs w:val="22"/>
        </w:rPr>
        <w:t>inistè</w:t>
      </w:r>
      <w:r w:rsidRPr="000F3F6F">
        <w:rPr>
          <w:rFonts w:ascii="Calisto MT" w:hAnsi="Calisto MT"/>
          <w:sz w:val="22"/>
          <w:szCs w:val="22"/>
        </w:rPr>
        <w:t>re des Arm</w:t>
      </w:r>
      <w:r>
        <w:rPr>
          <w:rFonts w:ascii="Calisto MT" w:hAnsi="Calisto MT"/>
          <w:sz w:val="22"/>
          <w:szCs w:val="22"/>
        </w:rPr>
        <w:t>é</w:t>
      </w:r>
      <w:r w:rsidRPr="000F3F6F">
        <w:rPr>
          <w:rFonts w:ascii="Calisto MT" w:hAnsi="Calisto MT"/>
          <w:sz w:val="22"/>
          <w:szCs w:val="22"/>
        </w:rPr>
        <w:t xml:space="preserve">es, </w:t>
      </w:r>
      <w:r w:rsidRPr="000F3F6F">
        <w:rPr>
          <w:rFonts w:ascii="Calisto MT" w:hAnsi="Calisto MT"/>
          <w:i/>
          <w:sz w:val="22"/>
          <w:szCs w:val="22"/>
        </w:rPr>
        <w:t>Manuel de Droit des Opérations Militaires</w:t>
      </w:r>
      <w:r w:rsidRPr="000F3F6F">
        <w:rPr>
          <w:rFonts w:ascii="Calisto MT" w:hAnsi="Calisto MT"/>
          <w:sz w:val="22"/>
          <w:szCs w:val="22"/>
        </w:rPr>
        <w:t xml:space="preserve"> (2022) 109</w:t>
      </w:r>
      <w:r>
        <w:rPr>
          <w:rFonts w:ascii="Calisto MT" w:hAnsi="Calisto MT"/>
          <w:sz w:val="22"/>
          <w:szCs w:val="22"/>
        </w:rPr>
        <w:t xml:space="preserve"> (emphasis added)</w:t>
      </w:r>
      <w:r w:rsidRPr="000F3F6F">
        <w:rPr>
          <w:rFonts w:ascii="Calisto MT" w:hAnsi="Calisto MT"/>
          <w:sz w:val="22"/>
          <w:szCs w:val="22"/>
        </w:rPr>
        <w:t>.</w:t>
      </w:r>
    </w:p>
  </w:footnote>
  <w:footnote w:id="118">
    <w:p w14:paraId="42D76FC0" w14:textId="1B842BB3" w:rsidR="00873C46" w:rsidRPr="00646C25" w:rsidRDefault="00873C46" w:rsidP="00E264E7">
      <w:pPr>
        <w:pStyle w:val="FootnoteText"/>
        <w:spacing w:line="276" w:lineRule="auto"/>
        <w:rPr>
          <w:rFonts w:ascii="Calisto MT" w:hAnsi="Calisto MT"/>
          <w:sz w:val="22"/>
          <w:szCs w:val="22"/>
        </w:rPr>
      </w:pPr>
      <w:r w:rsidRPr="00646C25">
        <w:rPr>
          <w:rStyle w:val="FootnoteReference"/>
          <w:rFonts w:ascii="Calisto MT" w:hAnsi="Calisto MT"/>
          <w:sz w:val="22"/>
          <w:szCs w:val="22"/>
        </w:rPr>
        <w:footnoteRef/>
      </w:r>
      <w:r>
        <w:rPr>
          <w:rFonts w:ascii="Calisto MT" w:hAnsi="Calisto MT"/>
          <w:sz w:val="22"/>
          <w:szCs w:val="22"/>
        </w:rPr>
        <w:t xml:space="preserve"> ILC (n 62</w:t>
      </w:r>
      <w:r w:rsidRPr="00646C25">
        <w:rPr>
          <w:rFonts w:ascii="Calisto MT" w:hAnsi="Calisto MT"/>
          <w:sz w:val="22"/>
          <w:szCs w:val="22"/>
        </w:rPr>
        <w:t>) 91.</w:t>
      </w:r>
    </w:p>
  </w:footnote>
  <w:footnote w:id="119">
    <w:p w14:paraId="5DE6F0CA" w14:textId="60C1587B" w:rsidR="00873C46" w:rsidRPr="00735E88" w:rsidRDefault="00873C46" w:rsidP="00E264E7">
      <w:pPr>
        <w:pStyle w:val="FootnoteText"/>
        <w:spacing w:line="276" w:lineRule="auto"/>
        <w:rPr>
          <w:rFonts w:ascii="Calisto MT" w:hAnsi="Calisto MT"/>
          <w:sz w:val="22"/>
          <w:szCs w:val="22"/>
        </w:rPr>
      </w:pPr>
      <w:r w:rsidRPr="00735E88">
        <w:rPr>
          <w:rStyle w:val="FootnoteReference"/>
          <w:rFonts w:ascii="Calisto MT" w:hAnsi="Calisto MT"/>
          <w:sz w:val="22"/>
          <w:szCs w:val="22"/>
        </w:rPr>
        <w:footnoteRef/>
      </w:r>
      <w:r>
        <w:rPr>
          <w:rFonts w:ascii="Calisto MT" w:hAnsi="Calisto MT"/>
          <w:sz w:val="22"/>
          <w:szCs w:val="22"/>
        </w:rPr>
        <w:t xml:space="preserve"> I</w:t>
      </w:r>
      <w:r w:rsidRPr="00735E88">
        <w:rPr>
          <w:rFonts w:ascii="Calisto MT" w:hAnsi="Calisto MT"/>
          <w:sz w:val="22"/>
          <w:szCs w:val="22"/>
        </w:rPr>
        <w:t>bid 10.</w:t>
      </w:r>
    </w:p>
  </w:footnote>
  <w:footnote w:id="120">
    <w:p w14:paraId="5FCBB1C4" w14:textId="3419F524" w:rsidR="00873C46" w:rsidRPr="007250D9" w:rsidRDefault="00873C46" w:rsidP="007250D9">
      <w:pPr>
        <w:pStyle w:val="FootnoteText"/>
        <w:spacing w:line="276" w:lineRule="auto"/>
        <w:rPr>
          <w:rFonts w:ascii="Calisto MT" w:hAnsi="Calisto MT"/>
          <w:sz w:val="22"/>
          <w:szCs w:val="22"/>
        </w:rPr>
      </w:pPr>
      <w:r w:rsidRPr="007250D9">
        <w:rPr>
          <w:rStyle w:val="FootnoteReference"/>
          <w:rFonts w:ascii="Calisto MT" w:hAnsi="Calisto MT"/>
          <w:sz w:val="22"/>
          <w:szCs w:val="22"/>
        </w:rPr>
        <w:footnoteRef/>
      </w:r>
      <w:r w:rsidRPr="007250D9">
        <w:rPr>
          <w:rFonts w:ascii="Calisto MT" w:hAnsi="Calisto MT"/>
          <w:sz w:val="22"/>
          <w:szCs w:val="22"/>
        </w:rPr>
        <w:t xml:space="preserve"> ILC</w:t>
      </w:r>
      <w:r>
        <w:rPr>
          <w:rFonts w:ascii="Calisto MT" w:hAnsi="Calisto MT"/>
          <w:sz w:val="22"/>
          <w:szCs w:val="22"/>
        </w:rPr>
        <w:t xml:space="preserve"> (n 23) </w:t>
      </w:r>
      <w:r w:rsidRPr="007250D9">
        <w:rPr>
          <w:rFonts w:ascii="Calisto MT" w:hAnsi="Calisto MT"/>
          <w:sz w:val="22"/>
          <w:szCs w:val="22"/>
        </w:rPr>
        <w:t>135.</w:t>
      </w:r>
    </w:p>
  </w:footnote>
  <w:footnote w:id="121">
    <w:p w14:paraId="1FA03C1E" w14:textId="77777777" w:rsidR="00873C46" w:rsidRPr="001E5A40" w:rsidRDefault="00873C46" w:rsidP="000D20A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See W</w:t>
      </w:r>
      <w:r>
        <w:rPr>
          <w:rFonts w:ascii="Calisto MT" w:hAnsi="Calisto MT"/>
          <w:sz w:val="22"/>
          <w:szCs w:val="22"/>
        </w:rPr>
        <w:t xml:space="preserve"> </w:t>
      </w:r>
      <w:r w:rsidRPr="001E5A40">
        <w:rPr>
          <w:rFonts w:ascii="Calisto MT" w:hAnsi="Calisto MT"/>
          <w:sz w:val="22"/>
          <w:szCs w:val="22"/>
        </w:rPr>
        <w:t xml:space="preserve">Boothby, </w:t>
      </w:r>
      <w:r w:rsidRPr="00A24086">
        <w:rPr>
          <w:rFonts w:ascii="Calisto MT" w:hAnsi="Calisto MT"/>
          <w:i/>
          <w:sz w:val="22"/>
          <w:szCs w:val="22"/>
        </w:rPr>
        <w:t>Weapons and the Law of Armed Conflict</w:t>
      </w:r>
      <w:r w:rsidRPr="001E5A40">
        <w:rPr>
          <w:rFonts w:ascii="Calisto MT" w:hAnsi="Calisto MT"/>
          <w:sz w:val="22"/>
          <w:szCs w:val="22"/>
        </w:rPr>
        <w:t xml:space="preserve"> </w:t>
      </w:r>
      <w:r>
        <w:rPr>
          <w:rFonts w:ascii="Calisto MT" w:hAnsi="Calisto MT"/>
          <w:sz w:val="22"/>
          <w:szCs w:val="22"/>
        </w:rPr>
        <w:t>(Oxford University Press, 2009)</w:t>
      </w:r>
      <w:r w:rsidRPr="001E5A40">
        <w:rPr>
          <w:rFonts w:ascii="Calisto MT" w:hAnsi="Calisto MT"/>
          <w:sz w:val="22"/>
          <w:szCs w:val="22"/>
        </w:rPr>
        <w:t xml:space="preserve"> 53.</w:t>
      </w:r>
    </w:p>
  </w:footnote>
  <w:footnote w:id="122">
    <w:p w14:paraId="612F07F7" w14:textId="25FF1F2D" w:rsidR="00873C46" w:rsidRPr="001E5A40" w:rsidRDefault="00873C46" w:rsidP="000D20AC">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sidRPr="001E5A40">
        <w:rPr>
          <w:rFonts w:ascii="Calisto MT" w:hAnsi="Calisto MT"/>
          <w:smallCaps/>
          <w:sz w:val="22"/>
          <w:szCs w:val="22"/>
        </w:rPr>
        <w:t xml:space="preserve">UK </w:t>
      </w:r>
      <w:r w:rsidRPr="00A24086">
        <w:rPr>
          <w:rFonts w:ascii="Calisto MT" w:hAnsi="Calisto MT"/>
          <w:i/>
          <w:sz w:val="22"/>
          <w:szCs w:val="22"/>
        </w:rPr>
        <w:t>Manual</w:t>
      </w:r>
      <w:r w:rsidRPr="001E5A40">
        <w:rPr>
          <w:rFonts w:ascii="Calisto MT" w:hAnsi="Calisto MT"/>
          <w:sz w:val="22"/>
          <w:szCs w:val="22"/>
        </w:rPr>
        <w:t xml:space="preserve"> </w:t>
      </w:r>
      <w:r>
        <w:rPr>
          <w:rFonts w:ascii="Calisto MT" w:hAnsi="Calisto MT"/>
          <w:sz w:val="22"/>
          <w:szCs w:val="22"/>
        </w:rPr>
        <w:t xml:space="preserve">(n 3) </w:t>
      </w:r>
      <w:r w:rsidRPr="001E5A40">
        <w:rPr>
          <w:rFonts w:ascii="Calisto MT" w:hAnsi="Calisto MT"/>
          <w:sz w:val="22"/>
          <w:szCs w:val="22"/>
        </w:rPr>
        <w:t>434; Boothby</w:t>
      </w:r>
      <w:r>
        <w:rPr>
          <w:rFonts w:ascii="Calisto MT" w:hAnsi="Calisto MT"/>
          <w:sz w:val="22"/>
          <w:szCs w:val="22"/>
        </w:rPr>
        <w:t xml:space="preserve"> </w:t>
      </w:r>
      <w:r w:rsidRPr="00A24086">
        <w:rPr>
          <w:rFonts w:ascii="Calisto MT" w:hAnsi="Calisto MT"/>
          <w:sz w:val="22"/>
          <w:szCs w:val="22"/>
        </w:rPr>
        <w:t>(ibid); D</w:t>
      </w:r>
      <w:r>
        <w:rPr>
          <w:rFonts w:ascii="Calisto MT" w:hAnsi="Calisto MT"/>
          <w:sz w:val="22"/>
          <w:szCs w:val="22"/>
        </w:rPr>
        <w:t>ö</w:t>
      </w:r>
      <w:r w:rsidRPr="00A24086">
        <w:rPr>
          <w:rFonts w:ascii="Calisto MT" w:hAnsi="Calisto MT"/>
          <w:sz w:val="22"/>
          <w:szCs w:val="22"/>
        </w:rPr>
        <w:t>rmann</w:t>
      </w:r>
      <w:r>
        <w:rPr>
          <w:rFonts w:ascii="Calisto MT" w:hAnsi="Calisto MT"/>
          <w:sz w:val="22"/>
          <w:szCs w:val="22"/>
        </w:rPr>
        <w:t xml:space="preserve"> (n 2) </w:t>
      </w:r>
      <w:r w:rsidRPr="001E5A40">
        <w:rPr>
          <w:rFonts w:ascii="Calisto MT" w:hAnsi="Calisto MT"/>
          <w:sz w:val="22"/>
          <w:szCs w:val="22"/>
        </w:rPr>
        <w:t>325.</w:t>
      </w:r>
    </w:p>
  </w:footnote>
  <w:footnote w:id="123">
    <w:p w14:paraId="6039393F" w14:textId="4D027E53" w:rsidR="00873C46" w:rsidRPr="00C171F4" w:rsidRDefault="00873C46" w:rsidP="0027008D">
      <w:pPr>
        <w:pStyle w:val="FootnoteText"/>
        <w:spacing w:line="276" w:lineRule="auto"/>
        <w:rPr>
          <w:rFonts w:ascii="Calisto MT" w:hAnsi="Calisto MT"/>
          <w:sz w:val="22"/>
          <w:szCs w:val="22"/>
          <w:lang w:val="en-US"/>
        </w:rPr>
      </w:pPr>
      <w:r w:rsidRPr="00C171F4">
        <w:rPr>
          <w:rStyle w:val="FootnoteReference"/>
          <w:rFonts w:ascii="Calisto MT" w:hAnsi="Calisto MT"/>
          <w:sz w:val="22"/>
          <w:szCs w:val="22"/>
        </w:rPr>
        <w:footnoteRef/>
      </w:r>
      <w:r>
        <w:rPr>
          <w:rFonts w:ascii="Calisto MT" w:hAnsi="Calisto MT"/>
          <w:sz w:val="22"/>
          <w:szCs w:val="22"/>
        </w:rPr>
        <w:t xml:space="preserve"> </w:t>
      </w:r>
      <w:r w:rsidRPr="00C171F4">
        <w:rPr>
          <w:rFonts w:ascii="Calisto MT" w:hAnsi="Calisto MT"/>
          <w:sz w:val="22"/>
          <w:szCs w:val="22"/>
        </w:rPr>
        <w:t>Letter dated 16 June 1995 from the Le</w:t>
      </w:r>
      <w:r>
        <w:rPr>
          <w:rFonts w:ascii="Calisto MT" w:hAnsi="Calisto MT"/>
          <w:sz w:val="22"/>
          <w:szCs w:val="22"/>
        </w:rPr>
        <w:t>g</w:t>
      </w:r>
      <w:r w:rsidRPr="00C171F4">
        <w:rPr>
          <w:rFonts w:ascii="Calisto MT" w:hAnsi="Calisto MT"/>
          <w:sz w:val="22"/>
          <w:szCs w:val="22"/>
        </w:rPr>
        <w:t>al Adviser to the Foreign and Commonwealth Office of the United Kingdom of Great Britain and Northern Ireland, together with Written Comments of the Uni</w:t>
      </w:r>
      <w:r>
        <w:rPr>
          <w:rFonts w:ascii="Calisto MT" w:hAnsi="Calisto MT"/>
          <w:sz w:val="22"/>
          <w:szCs w:val="22"/>
        </w:rPr>
        <w:t>ted Kingdom,</w:t>
      </w:r>
      <w:r w:rsidRPr="00C171F4">
        <w:rPr>
          <w:rFonts w:ascii="Calisto MT" w:hAnsi="Calisto MT"/>
          <w:sz w:val="22"/>
          <w:szCs w:val="22"/>
        </w:rPr>
        <w:t xml:space="preserve"> </w:t>
      </w:r>
      <w:r w:rsidRPr="00C171F4">
        <w:rPr>
          <w:rFonts w:ascii="Calisto MT" w:hAnsi="Calisto MT"/>
          <w:i/>
          <w:sz w:val="22"/>
          <w:szCs w:val="22"/>
        </w:rPr>
        <w:t>Nuclear Weapons AO</w:t>
      </w:r>
      <w:r>
        <w:rPr>
          <w:rFonts w:ascii="Calisto MT" w:hAnsi="Calisto MT"/>
          <w:sz w:val="22"/>
          <w:szCs w:val="22"/>
        </w:rPr>
        <w:t xml:space="preserve">, </w:t>
      </w:r>
      <w:r w:rsidRPr="00C171F4">
        <w:rPr>
          <w:rFonts w:ascii="Calisto MT" w:hAnsi="Calisto MT"/>
          <w:sz w:val="22"/>
          <w:szCs w:val="22"/>
        </w:rPr>
        <w:t>para 3.81</w:t>
      </w:r>
      <w:r>
        <w:rPr>
          <w:rFonts w:ascii="Calisto MT" w:hAnsi="Calisto MT"/>
          <w:sz w:val="22"/>
          <w:szCs w:val="22"/>
        </w:rPr>
        <w:t>.</w:t>
      </w:r>
    </w:p>
  </w:footnote>
  <w:footnote w:id="124">
    <w:p w14:paraId="0E5601AD" w14:textId="42BFFCFB" w:rsidR="00873C46" w:rsidRPr="006535A5" w:rsidRDefault="00873C46" w:rsidP="0027008D">
      <w:pPr>
        <w:pStyle w:val="FootnoteText"/>
        <w:spacing w:line="276" w:lineRule="auto"/>
        <w:rPr>
          <w:rFonts w:ascii="Calisto MT" w:hAnsi="Calisto MT"/>
          <w:sz w:val="22"/>
          <w:szCs w:val="22"/>
          <w:lang w:val="en-US"/>
        </w:rPr>
      </w:pPr>
      <w:r w:rsidRPr="006535A5">
        <w:rPr>
          <w:rStyle w:val="FootnoteReference"/>
          <w:rFonts w:ascii="Calisto MT" w:hAnsi="Calisto MT"/>
          <w:sz w:val="22"/>
          <w:szCs w:val="22"/>
        </w:rPr>
        <w:footnoteRef/>
      </w:r>
      <w:r w:rsidRPr="006535A5">
        <w:rPr>
          <w:rFonts w:ascii="Calisto MT" w:hAnsi="Calisto MT"/>
          <w:sz w:val="22"/>
          <w:szCs w:val="22"/>
        </w:rPr>
        <w:t xml:space="preserve"> </w:t>
      </w:r>
      <w:r w:rsidRPr="006535A5">
        <w:rPr>
          <w:rFonts w:ascii="Calisto MT" w:hAnsi="Calisto MT"/>
          <w:sz w:val="22"/>
          <w:szCs w:val="22"/>
          <w:lang w:val="en-US"/>
        </w:rPr>
        <w:t xml:space="preserve">ILC (n </w:t>
      </w:r>
      <w:r>
        <w:rPr>
          <w:rFonts w:ascii="Calisto MT" w:hAnsi="Calisto MT"/>
          <w:sz w:val="22"/>
          <w:szCs w:val="22"/>
          <w:lang w:val="en-US"/>
        </w:rPr>
        <w:t>62</w:t>
      </w:r>
      <w:r w:rsidRPr="006535A5">
        <w:rPr>
          <w:rFonts w:ascii="Calisto MT" w:hAnsi="Calisto MT"/>
          <w:sz w:val="22"/>
          <w:szCs w:val="22"/>
          <w:lang w:val="en-US"/>
        </w:rPr>
        <w:t>) 93.</w:t>
      </w:r>
    </w:p>
  </w:footnote>
  <w:footnote w:id="125">
    <w:p w14:paraId="148B10E2" w14:textId="7A7C714F" w:rsidR="00873C46" w:rsidRPr="006535A5" w:rsidRDefault="00873C46" w:rsidP="0027008D">
      <w:pPr>
        <w:pStyle w:val="FootnoteText"/>
        <w:spacing w:line="276" w:lineRule="auto"/>
        <w:rPr>
          <w:rFonts w:ascii="Calisto MT" w:hAnsi="Calisto MT"/>
          <w:sz w:val="22"/>
          <w:szCs w:val="22"/>
          <w:lang w:val="en-US"/>
        </w:rPr>
      </w:pPr>
      <w:r w:rsidRPr="006535A5">
        <w:rPr>
          <w:rStyle w:val="FootnoteReference"/>
          <w:rFonts w:ascii="Calisto MT" w:hAnsi="Calisto MT"/>
          <w:sz w:val="22"/>
          <w:szCs w:val="22"/>
        </w:rPr>
        <w:footnoteRef/>
      </w:r>
      <w:r w:rsidRPr="006535A5">
        <w:rPr>
          <w:rFonts w:ascii="Calisto MT" w:hAnsi="Calisto MT"/>
          <w:sz w:val="22"/>
          <w:szCs w:val="22"/>
        </w:rPr>
        <w:t xml:space="preserve"> </w:t>
      </w:r>
      <w:r>
        <w:rPr>
          <w:rFonts w:ascii="Calisto MT" w:hAnsi="Calisto MT"/>
          <w:sz w:val="22"/>
          <w:szCs w:val="22"/>
          <w:lang w:val="en-US"/>
        </w:rPr>
        <w:t>I</w:t>
      </w:r>
      <w:r w:rsidRPr="006535A5">
        <w:rPr>
          <w:rFonts w:ascii="Calisto MT" w:hAnsi="Calisto MT"/>
          <w:sz w:val="22"/>
          <w:szCs w:val="22"/>
          <w:lang w:val="en-US"/>
        </w:rPr>
        <w:t>bid.</w:t>
      </w:r>
    </w:p>
  </w:footnote>
  <w:footnote w:id="126">
    <w:p w14:paraId="1FB2FD71" w14:textId="0F014535" w:rsidR="00873C46" w:rsidRPr="00424261" w:rsidRDefault="00873C46" w:rsidP="000E3D79">
      <w:pPr>
        <w:pStyle w:val="FootnoteText"/>
        <w:spacing w:line="276" w:lineRule="auto"/>
        <w:rPr>
          <w:rFonts w:ascii="Calisto MT" w:hAnsi="Calisto MT"/>
          <w:sz w:val="22"/>
          <w:szCs w:val="22"/>
          <w:lang w:val="en-US"/>
        </w:rPr>
      </w:pPr>
      <w:r w:rsidRPr="00424261">
        <w:rPr>
          <w:rStyle w:val="FootnoteReference"/>
          <w:rFonts w:ascii="Calisto MT" w:hAnsi="Calisto MT"/>
          <w:sz w:val="22"/>
          <w:szCs w:val="22"/>
        </w:rPr>
        <w:footnoteRef/>
      </w:r>
      <w:r w:rsidRPr="00424261">
        <w:rPr>
          <w:rFonts w:ascii="Calisto MT" w:hAnsi="Calisto MT"/>
          <w:sz w:val="22"/>
          <w:szCs w:val="22"/>
        </w:rPr>
        <w:t xml:space="preserve"> </w:t>
      </w:r>
      <w:r>
        <w:rPr>
          <w:rFonts w:ascii="Calisto MT" w:hAnsi="Calisto MT"/>
          <w:sz w:val="22"/>
          <w:szCs w:val="22"/>
          <w:lang w:val="en-US"/>
        </w:rPr>
        <w:t>ILC (n 62</w:t>
      </w:r>
      <w:r w:rsidRPr="00424261">
        <w:rPr>
          <w:rFonts w:ascii="Calisto MT" w:hAnsi="Calisto MT"/>
          <w:sz w:val="22"/>
          <w:szCs w:val="22"/>
          <w:lang w:val="en-US"/>
        </w:rPr>
        <w:t>) 90-91 (Canada), 91 (Ireland).</w:t>
      </w:r>
      <w:r>
        <w:rPr>
          <w:rFonts w:ascii="Calisto MT" w:hAnsi="Calisto MT"/>
          <w:sz w:val="22"/>
          <w:szCs w:val="22"/>
          <w:lang w:val="en-US"/>
        </w:rPr>
        <w:t xml:space="preserve"> See also Spain (23), which restates the previously expressed view of the Special Rapporteur (that Draft Principle 16 was not reflective of custom) without adopting a clear position as to its veracity.  </w:t>
      </w:r>
    </w:p>
  </w:footnote>
  <w:footnote w:id="127">
    <w:p w14:paraId="273CA077" w14:textId="46E930B1" w:rsidR="00873C46" w:rsidRPr="00CE22EB" w:rsidRDefault="00873C46" w:rsidP="000E3D79">
      <w:pPr>
        <w:pStyle w:val="Heading1"/>
        <w:shd w:val="clear" w:color="auto" w:fill="FFFFFF"/>
        <w:spacing w:before="0" w:beforeAutospacing="0" w:after="0" w:afterAutospacing="0" w:line="276" w:lineRule="auto"/>
        <w:rPr>
          <w:rFonts w:ascii="Calisto MT" w:hAnsi="Calisto MT"/>
          <w:b w:val="0"/>
          <w:sz w:val="22"/>
          <w:szCs w:val="22"/>
        </w:rPr>
      </w:pPr>
      <w:r w:rsidRPr="00CE22EB">
        <w:rPr>
          <w:rStyle w:val="FootnoteReference"/>
          <w:rFonts w:ascii="Calisto MT" w:hAnsi="Calisto MT"/>
          <w:b w:val="0"/>
          <w:sz w:val="22"/>
          <w:szCs w:val="22"/>
        </w:rPr>
        <w:footnoteRef/>
      </w:r>
      <w:r w:rsidRPr="00CE22EB">
        <w:rPr>
          <w:rFonts w:ascii="Calisto MT" w:hAnsi="Calisto MT"/>
          <w:b w:val="0"/>
          <w:sz w:val="22"/>
          <w:szCs w:val="22"/>
        </w:rPr>
        <w:t xml:space="preserve"> </w:t>
      </w:r>
      <w:r>
        <w:rPr>
          <w:rFonts w:ascii="Calisto MT" w:hAnsi="Calisto MT"/>
          <w:b w:val="0"/>
          <w:sz w:val="22"/>
          <w:szCs w:val="22"/>
        </w:rPr>
        <w:t>‘</w:t>
      </w:r>
      <w:r w:rsidRPr="00CE22EB">
        <w:rPr>
          <w:rFonts w:ascii="Calisto MT" w:hAnsi="Calisto MT" w:cs="Arial"/>
          <w:b w:val="0"/>
          <w:sz w:val="22"/>
          <w:szCs w:val="22"/>
        </w:rPr>
        <w:t>Israelis, Palestinians Urged to ‘Step Back from the Brink’, Avert Full-scale Conflict, as Security Council Debates Events in Gaza</w:t>
      </w:r>
      <w:r>
        <w:rPr>
          <w:rFonts w:ascii="Calisto MT" w:hAnsi="Calisto MT" w:cs="Arial"/>
          <w:b w:val="0"/>
          <w:sz w:val="22"/>
          <w:szCs w:val="22"/>
        </w:rPr>
        <w:t>’</w:t>
      </w:r>
      <w:r w:rsidRPr="00CE22EB">
        <w:rPr>
          <w:rFonts w:ascii="Calisto MT" w:hAnsi="Calisto MT" w:cs="Arial"/>
          <w:b w:val="0"/>
          <w:sz w:val="22"/>
          <w:szCs w:val="22"/>
        </w:rPr>
        <w:t xml:space="preserve">, Press Release SC/8768 (30 June 2006); </w:t>
      </w:r>
      <w:r w:rsidRPr="00CE22EB">
        <w:rPr>
          <w:rFonts w:ascii="Calisto MT" w:hAnsi="Calisto MT"/>
          <w:b w:val="0"/>
          <w:sz w:val="22"/>
          <w:szCs w:val="22"/>
        </w:rPr>
        <w:t xml:space="preserve">ICRC (n </w:t>
      </w:r>
      <w:r>
        <w:rPr>
          <w:rFonts w:ascii="Calisto MT" w:hAnsi="Calisto MT"/>
          <w:b w:val="0"/>
          <w:sz w:val="22"/>
          <w:szCs w:val="22"/>
        </w:rPr>
        <w:t>98</w:t>
      </w:r>
      <w:r w:rsidRPr="00CE22EB">
        <w:rPr>
          <w:rFonts w:ascii="Calisto MT" w:hAnsi="Calisto MT"/>
          <w:b w:val="0"/>
          <w:sz w:val="22"/>
          <w:szCs w:val="22"/>
        </w:rPr>
        <w:t>).</w:t>
      </w:r>
    </w:p>
  </w:footnote>
  <w:footnote w:id="128">
    <w:p w14:paraId="164A2CE9" w14:textId="77777777" w:rsidR="00873C46" w:rsidRPr="00653CEA" w:rsidRDefault="00873C46" w:rsidP="000620CF">
      <w:pPr>
        <w:spacing w:line="276" w:lineRule="auto"/>
        <w:rPr>
          <w:rFonts w:ascii="Calisto MT" w:hAnsi="Calisto MT"/>
          <w:sz w:val="22"/>
          <w:szCs w:val="22"/>
        </w:rPr>
      </w:pPr>
      <w:r w:rsidRPr="00653CEA">
        <w:rPr>
          <w:rStyle w:val="FootnoteReference"/>
          <w:rFonts w:ascii="Calisto MT" w:hAnsi="Calisto MT"/>
          <w:sz w:val="22"/>
          <w:szCs w:val="22"/>
        </w:rPr>
        <w:footnoteRef/>
      </w:r>
      <w:r w:rsidRPr="00653CEA">
        <w:rPr>
          <w:rFonts w:ascii="Calisto MT" w:hAnsi="Calisto MT"/>
          <w:sz w:val="22"/>
          <w:szCs w:val="22"/>
        </w:rPr>
        <w:t xml:space="preserve"> </w:t>
      </w:r>
      <w:r>
        <w:rPr>
          <w:rFonts w:ascii="Calisto MT" w:hAnsi="Calisto MT"/>
          <w:sz w:val="22"/>
          <w:szCs w:val="22"/>
        </w:rPr>
        <w:t>Andorra, Azerbaijan, Bhutan, Eritrea, India, Indonesia, Iran, Israel, Kiribati, Malaysia, Marshall Islands, Myanmar, Nepal, Niue, Pakistan, Papua New Guinea, Singapore, Somalia, Sri Lanka, Thailand, Türkiye, Tuvalu and the United States.</w:t>
      </w:r>
    </w:p>
  </w:footnote>
  <w:footnote w:id="129">
    <w:p w14:paraId="36A99B78" w14:textId="61198F71" w:rsidR="00873C46" w:rsidRPr="00101681" w:rsidRDefault="00873C46" w:rsidP="000620CF">
      <w:pPr>
        <w:pStyle w:val="FootnoteText"/>
        <w:spacing w:line="276" w:lineRule="auto"/>
        <w:rPr>
          <w:rFonts w:ascii="Calisto MT" w:hAnsi="Calisto MT"/>
          <w:sz w:val="22"/>
          <w:szCs w:val="22"/>
        </w:rPr>
      </w:pPr>
      <w:r w:rsidRPr="00101681">
        <w:rPr>
          <w:rStyle w:val="FootnoteReference"/>
          <w:rFonts w:ascii="Calisto MT" w:hAnsi="Calisto MT"/>
          <w:sz w:val="22"/>
          <w:szCs w:val="22"/>
        </w:rPr>
        <w:footnoteRef/>
      </w:r>
      <w:r w:rsidRPr="00101681">
        <w:rPr>
          <w:rFonts w:ascii="Calisto MT" w:hAnsi="Calisto MT"/>
          <w:sz w:val="22"/>
          <w:szCs w:val="22"/>
        </w:rPr>
        <w:t xml:space="preserve"> Meron (n </w:t>
      </w:r>
      <w:r>
        <w:rPr>
          <w:rFonts w:ascii="Calisto MT" w:hAnsi="Calisto MT"/>
          <w:sz w:val="22"/>
          <w:szCs w:val="22"/>
        </w:rPr>
        <w:t>32</w:t>
      </w:r>
      <w:r w:rsidRPr="00101681">
        <w:rPr>
          <w:rFonts w:ascii="Calisto MT" w:hAnsi="Calisto MT"/>
          <w:sz w:val="22"/>
          <w:szCs w:val="22"/>
        </w:rPr>
        <w:t>) 75-76.</w:t>
      </w:r>
    </w:p>
  </w:footnote>
  <w:footnote w:id="130">
    <w:p w14:paraId="3D89418E" w14:textId="334CCEDC" w:rsidR="00873C46" w:rsidRPr="0090544D" w:rsidRDefault="00873C46" w:rsidP="000620CF">
      <w:pPr>
        <w:pStyle w:val="FootnoteText"/>
        <w:spacing w:line="276" w:lineRule="auto"/>
        <w:rPr>
          <w:rFonts w:ascii="Calisto MT" w:hAnsi="Calisto MT"/>
          <w:sz w:val="22"/>
          <w:szCs w:val="22"/>
        </w:rPr>
      </w:pPr>
      <w:r w:rsidRPr="0090544D">
        <w:rPr>
          <w:rStyle w:val="FootnoteReference"/>
          <w:rFonts w:ascii="Calisto MT" w:hAnsi="Calisto MT"/>
          <w:sz w:val="22"/>
          <w:szCs w:val="22"/>
        </w:rPr>
        <w:footnoteRef/>
      </w:r>
      <w:r w:rsidRPr="0090544D">
        <w:rPr>
          <w:rFonts w:ascii="Calisto MT" w:hAnsi="Calisto MT"/>
          <w:sz w:val="22"/>
          <w:szCs w:val="22"/>
        </w:rPr>
        <w:t xml:space="preserve"> India, Indonesia, Iran, Israel, Malaysia, Pakistan, Sri Lanka and the US were the other non-Parties to participate fully in the Conference. See </w:t>
      </w:r>
      <w:r w:rsidRPr="000620CF">
        <w:rPr>
          <w:rFonts w:ascii="Calisto MT" w:hAnsi="Calisto MT"/>
          <w:i/>
          <w:sz w:val="22"/>
          <w:szCs w:val="22"/>
        </w:rPr>
        <w:t>Official Records</w:t>
      </w:r>
      <w:r w:rsidRPr="0090544D">
        <w:rPr>
          <w:rFonts w:ascii="Calisto MT" w:hAnsi="Calisto MT"/>
          <w:sz w:val="22"/>
          <w:szCs w:val="22"/>
        </w:rPr>
        <w:t xml:space="preserve"> (n </w:t>
      </w:r>
      <w:r>
        <w:rPr>
          <w:rFonts w:ascii="Calisto MT" w:hAnsi="Calisto MT"/>
          <w:sz w:val="22"/>
          <w:szCs w:val="22"/>
        </w:rPr>
        <w:t>27</w:t>
      </w:r>
      <w:r w:rsidRPr="0090544D">
        <w:rPr>
          <w:rFonts w:ascii="Calisto MT" w:hAnsi="Calisto MT"/>
          <w:sz w:val="22"/>
          <w:szCs w:val="22"/>
        </w:rPr>
        <w:t>) Vol I, 4-7.</w:t>
      </w:r>
    </w:p>
  </w:footnote>
  <w:footnote w:id="131">
    <w:p w14:paraId="292D083B" w14:textId="1AFF121A" w:rsidR="00873C46" w:rsidRPr="006F0347" w:rsidRDefault="00873C46" w:rsidP="000620CF">
      <w:pPr>
        <w:pStyle w:val="FootnoteText"/>
        <w:spacing w:line="276" w:lineRule="auto"/>
        <w:rPr>
          <w:rFonts w:ascii="Calisto MT" w:hAnsi="Calisto MT"/>
          <w:sz w:val="22"/>
          <w:szCs w:val="22"/>
        </w:rPr>
      </w:pPr>
      <w:r w:rsidRPr="0090544D">
        <w:rPr>
          <w:rStyle w:val="FootnoteReference"/>
          <w:rFonts w:ascii="Calisto MT" w:hAnsi="Calisto MT"/>
          <w:sz w:val="22"/>
          <w:szCs w:val="22"/>
        </w:rPr>
        <w:footnoteRef/>
      </w:r>
      <w:r>
        <w:rPr>
          <w:rFonts w:ascii="Calisto MT" w:hAnsi="Calisto MT"/>
          <w:sz w:val="22"/>
          <w:szCs w:val="22"/>
        </w:rPr>
        <w:t xml:space="preserve"> ICRC (n 98</w:t>
      </w:r>
      <w:r w:rsidRPr="0090544D">
        <w:rPr>
          <w:rFonts w:ascii="Calisto MT" w:hAnsi="Calisto MT"/>
          <w:sz w:val="22"/>
          <w:szCs w:val="22"/>
        </w:rPr>
        <w:t>).</w:t>
      </w:r>
    </w:p>
  </w:footnote>
  <w:footnote w:id="132">
    <w:p w14:paraId="3FA179A8" w14:textId="04FFEE7F" w:rsidR="00873C46" w:rsidRPr="006F0347" w:rsidRDefault="00873C46" w:rsidP="000620CF">
      <w:pPr>
        <w:pStyle w:val="FootnoteText"/>
        <w:spacing w:line="276" w:lineRule="auto"/>
        <w:rPr>
          <w:rFonts w:ascii="Calisto MT" w:hAnsi="Calisto MT"/>
          <w:sz w:val="22"/>
          <w:szCs w:val="22"/>
        </w:rPr>
      </w:pPr>
      <w:r w:rsidRPr="006F0347">
        <w:rPr>
          <w:rStyle w:val="FootnoteReference"/>
          <w:rFonts w:ascii="Calisto MT" w:hAnsi="Calisto MT"/>
          <w:sz w:val="22"/>
          <w:szCs w:val="22"/>
        </w:rPr>
        <w:footnoteRef/>
      </w:r>
      <w:r w:rsidRPr="006F0347">
        <w:rPr>
          <w:rFonts w:ascii="Calisto MT" w:hAnsi="Calisto MT"/>
          <w:sz w:val="22"/>
          <w:szCs w:val="22"/>
        </w:rPr>
        <w:t xml:space="preserve"> Ibid.</w:t>
      </w:r>
    </w:p>
  </w:footnote>
  <w:footnote w:id="133">
    <w:p w14:paraId="30C4E62E" w14:textId="77777777" w:rsidR="00873C46" w:rsidRPr="0090544D" w:rsidRDefault="00873C46" w:rsidP="000620CF">
      <w:pPr>
        <w:pStyle w:val="FootnoteText"/>
        <w:spacing w:line="276" w:lineRule="auto"/>
        <w:rPr>
          <w:rFonts w:ascii="Calisto MT" w:hAnsi="Calisto MT"/>
          <w:sz w:val="22"/>
          <w:szCs w:val="22"/>
        </w:rPr>
      </w:pPr>
      <w:r w:rsidRPr="006F0347">
        <w:rPr>
          <w:rStyle w:val="FootnoteReference"/>
          <w:rFonts w:ascii="Calisto MT" w:hAnsi="Calisto MT"/>
          <w:sz w:val="22"/>
          <w:szCs w:val="22"/>
        </w:rPr>
        <w:footnoteRef/>
      </w:r>
      <w:r w:rsidRPr="006F0347">
        <w:rPr>
          <w:rFonts w:ascii="Calisto MT" w:hAnsi="Calisto MT"/>
          <w:sz w:val="22"/>
          <w:szCs w:val="22"/>
        </w:rPr>
        <w:t xml:space="preserve"> Written statement s</w:t>
      </w:r>
      <w:r w:rsidRPr="0090544D">
        <w:rPr>
          <w:rFonts w:ascii="Calisto MT" w:hAnsi="Calisto MT"/>
          <w:sz w:val="22"/>
          <w:szCs w:val="22"/>
        </w:rPr>
        <w:t xml:space="preserve">ubmitted to ICJ, </w:t>
      </w:r>
      <w:r w:rsidRPr="0090544D">
        <w:rPr>
          <w:rFonts w:ascii="Calisto MT" w:hAnsi="Calisto MT"/>
          <w:i/>
          <w:sz w:val="22"/>
          <w:szCs w:val="22"/>
        </w:rPr>
        <w:t>Nuclear Weapons AO</w:t>
      </w:r>
      <w:r w:rsidRPr="0090544D">
        <w:rPr>
          <w:rFonts w:ascii="Calisto MT" w:hAnsi="Calisto MT"/>
          <w:sz w:val="22"/>
          <w:szCs w:val="22"/>
        </w:rPr>
        <w:t xml:space="preserve"> (19 June 1995) 18</w:t>
      </w:r>
      <w:r>
        <w:rPr>
          <w:rFonts w:ascii="Calisto MT" w:hAnsi="Calisto MT"/>
          <w:sz w:val="22"/>
          <w:szCs w:val="22"/>
        </w:rPr>
        <w:t>; ibid</w:t>
      </w:r>
      <w:r w:rsidRPr="0090544D">
        <w:rPr>
          <w:rFonts w:ascii="Calisto MT" w:hAnsi="Calisto MT"/>
          <w:sz w:val="22"/>
          <w:szCs w:val="22"/>
        </w:rPr>
        <w:t xml:space="preserve">. </w:t>
      </w:r>
    </w:p>
  </w:footnote>
  <w:footnote w:id="134">
    <w:p w14:paraId="170370BE" w14:textId="69995B3E" w:rsidR="00873C46" w:rsidRPr="00203A61" w:rsidRDefault="00873C46" w:rsidP="00203A61">
      <w:pPr>
        <w:pStyle w:val="FootnoteText"/>
        <w:spacing w:line="276" w:lineRule="auto"/>
        <w:rPr>
          <w:rFonts w:ascii="Calisto MT" w:hAnsi="Calisto MT"/>
          <w:sz w:val="22"/>
          <w:szCs w:val="22"/>
        </w:rPr>
      </w:pPr>
      <w:r w:rsidRPr="00203A61">
        <w:rPr>
          <w:rStyle w:val="FootnoteReference"/>
          <w:rFonts w:ascii="Calisto MT" w:hAnsi="Calisto MT"/>
          <w:sz w:val="22"/>
          <w:szCs w:val="22"/>
        </w:rPr>
        <w:footnoteRef/>
      </w:r>
      <w:r w:rsidRPr="00203A61">
        <w:rPr>
          <w:rFonts w:ascii="Calisto MT" w:hAnsi="Calisto MT"/>
          <w:sz w:val="22"/>
          <w:szCs w:val="22"/>
        </w:rPr>
        <w:t xml:space="preserve"> </w:t>
      </w:r>
      <w:r>
        <w:rPr>
          <w:rFonts w:ascii="Calisto MT" w:hAnsi="Calisto MT"/>
          <w:sz w:val="22"/>
          <w:szCs w:val="22"/>
        </w:rPr>
        <w:t xml:space="preserve">See n 97: </w:t>
      </w:r>
      <w:r w:rsidRPr="00203A61">
        <w:rPr>
          <w:rFonts w:ascii="Calisto MT" w:hAnsi="Calisto MT"/>
          <w:sz w:val="22"/>
          <w:szCs w:val="22"/>
        </w:rPr>
        <w:t>Afghanistan, Andorra, Bhutan, Azerbaijan, Eritrea, India, Indonesia, Iran, Iraq, Israel, Malaysia, Marshall Islands, Myanmar, Nepal, Pakistan, Papua New Guinea, Singapore, Somalia, Sri Lanka, Thailand and Tuvalu.</w:t>
      </w:r>
    </w:p>
  </w:footnote>
  <w:footnote w:id="135">
    <w:p w14:paraId="67857E3F" w14:textId="57855607" w:rsidR="00873C46" w:rsidRPr="00D93E81" w:rsidRDefault="00873C46" w:rsidP="000620CF">
      <w:pPr>
        <w:pStyle w:val="FootnoteText"/>
        <w:spacing w:line="276" w:lineRule="auto"/>
        <w:rPr>
          <w:rFonts w:ascii="Calisto MT" w:hAnsi="Calisto MT"/>
          <w:sz w:val="22"/>
          <w:szCs w:val="22"/>
        </w:rPr>
      </w:pPr>
      <w:r w:rsidRPr="00D93E81">
        <w:rPr>
          <w:rStyle w:val="FootnoteReference"/>
          <w:rFonts w:ascii="Calisto MT" w:hAnsi="Calisto MT"/>
          <w:sz w:val="22"/>
          <w:szCs w:val="22"/>
        </w:rPr>
        <w:footnoteRef/>
      </w:r>
      <w:r>
        <w:rPr>
          <w:rFonts w:ascii="Calisto MT" w:hAnsi="Calisto MT"/>
          <w:sz w:val="22"/>
          <w:szCs w:val="22"/>
        </w:rPr>
        <w:t xml:space="preserve"> </w:t>
      </w:r>
      <w:r w:rsidRPr="006141AC">
        <w:rPr>
          <w:rFonts w:ascii="Calisto MT" w:hAnsi="Calisto MT"/>
          <w:i/>
          <w:sz w:val="22"/>
          <w:szCs w:val="22"/>
        </w:rPr>
        <w:t>Official Records</w:t>
      </w:r>
      <w:r>
        <w:rPr>
          <w:rFonts w:ascii="Calisto MT" w:hAnsi="Calisto MT"/>
          <w:sz w:val="22"/>
          <w:szCs w:val="22"/>
        </w:rPr>
        <w:t xml:space="preserve"> (n 27) Vol VI, CDDH/SR.46, para 85.</w:t>
      </w:r>
    </w:p>
  </w:footnote>
  <w:footnote w:id="136">
    <w:p w14:paraId="176D3930" w14:textId="38573911" w:rsidR="00873C46" w:rsidRPr="001E5A40" w:rsidRDefault="00873C46" w:rsidP="006141A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US, </w:t>
      </w:r>
      <w:r w:rsidRPr="001E5A40">
        <w:rPr>
          <w:rFonts w:ascii="Calisto MT" w:hAnsi="Calisto MT"/>
          <w:i/>
          <w:iCs/>
          <w:sz w:val="22"/>
          <w:szCs w:val="22"/>
        </w:rPr>
        <w:t>Air Force Commanders Handbook</w:t>
      </w:r>
      <w:r w:rsidRPr="001E5A40">
        <w:rPr>
          <w:rFonts w:ascii="Calisto MT" w:hAnsi="Calisto MT"/>
          <w:sz w:val="22"/>
          <w:szCs w:val="22"/>
        </w:rPr>
        <w:t xml:space="preserve"> (1980) para 8-4(c)</w:t>
      </w:r>
      <w:r>
        <w:rPr>
          <w:rFonts w:ascii="Calisto MT" w:hAnsi="Calisto MT"/>
          <w:sz w:val="22"/>
          <w:szCs w:val="22"/>
        </w:rPr>
        <w:t>; ICRC (n 98)</w:t>
      </w:r>
      <w:r w:rsidRPr="001E5A40">
        <w:rPr>
          <w:rFonts w:ascii="Calisto MT" w:hAnsi="Calisto MT"/>
          <w:sz w:val="22"/>
          <w:szCs w:val="22"/>
        </w:rPr>
        <w:t>.</w:t>
      </w:r>
    </w:p>
  </w:footnote>
  <w:footnote w:id="137">
    <w:p w14:paraId="119E7C91" w14:textId="77777777" w:rsidR="00873C46" w:rsidRPr="001E5A40" w:rsidRDefault="00873C46" w:rsidP="006141AC">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GH Aldrich, ‘Why the United States of America Should Ratify Additional Protocol I’ in Delissen &amp; Tanja (</w:t>
      </w:r>
      <w:r>
        <w:rPr>
          <w:rFonts w:ascii="Calisto MT" w:hAnsi="Calisto MT"/>
          <w:sz w:val="22"/>
          <w:szCs w:val="22"/>
        </w:rPr>
        <w:t>n 20</w:t>
      </w:r>
      <w:r w:rsidRPr="001E5A40">
        <w:rPr>
          <w:rFonts w:ascii="Calisto MT" w:hAnsi="Calisto MT"/>
          <w:sz w:val="22"/>
          <w:szCs w:val="22"/>
        </w:rPr>
        <w:t>)</w:t>
      </w:r>
      <w:r>
        <w:rPr>
          <w:rFonts w:ascii="Calisto MT" w:hAnsi="Calisto MT"/>
          <w:sz w:val="22"/>
          <w:szCs w:val="22"/>
        </w:rPr>
        <w:t xml:space="preserve"> </w:t>
      </w:r>
      <w:r w:rsidRPr="001E5A40">
        <w:rPr>
          <w:rFonts w:ascii="Calisto MT" w:hAnsi="Calisto MT"/>
          <w:sz w:val="22"/>
          <w:szCs w:val="22"/>
        </w:rPr>
        <w:t>127, 129.</w:t>
      </w:r>
    </w:p>
  </w:footnote>
  <w:footnote w:id="138">
    <w:p w14:paraId="081D7DE7" w14:textId="3C415530" w:rsidR="00873C46" w:rsidRPr="001E5A40" w:rsidRDefault="00873C46" w:rsidP="00B060A5">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GP Schultz, </w:t>
      </w:r>
      <w:r w:rsidRPr="001E5A40">
        <w:rPr>
          <w:rFonts w:ascii="Calisto MT" w:hAnsi="Calisto MT"/>
          <w:i/>
          <w:sz w:val="22"/>
          <w:szCs w:val="22"/>
        </w:rPr>
        <w:t>A Message from the President of the United States regarding Protocol II Additional to the 1949 Geneva Conventions, and Relating to the Protection of Victims of Non-internationa</w:t>
      </w:r>
      <w:r>
        <w:rPr>
          <w:rFonts w:ascii="Calisto MT" w:hAnsi="Calisto MT"/>
          <w:i/>
          <w:sz w:val="22"/>
          <w:szCs w:val="22"/>
        </w:rPr>
        <w:t xml:space="preserve">l </w:t>
      </w:r>
      <w:r w:rsidRPr="001E5A40">
        <w:rPr>
          <w:rFonts w:ascii="Calisto MT" w:hAnsi="Calisto MT"/>
          <w:i/>
          <w:sz w:val="22"/>
          <w:szCs w:val="22"/>
        </w:rPr>
        <w:t>Armed Conflicts</w:t>
      </w:r>
      <w:r w:rsidRPr="001E5A40">
        <w:rPr>
          <w:rFonts w:ascii="Calisto MT" w:hAnsi="Calisto MT"/>
          <w:sz w:val="22"/>
          <w:szCs w:val="22"/>
        </w:rPr>
        <w:t xml:space="preserve">, Letter of Submittal </w:t>
      </w:r>
      <w:r>
        <w:rPr>
          <w:rFonts w:ascii="Calisto MT" w:hAnsi="Calisto MT"/>
          <w:sz w:val="22"/>
          <w:szCs w:val="22"/>
        </w:rPr>
        <w:t>(</w:t>
      </w:r>
      <w:r w:rsidRPr="001E5A40">
        <w:rPr>
          <w:rFonts w:ascii="Calisto MT" w:hAnsi="Calisto MT"/>
          <w:sz w:val="22"/>
          <w:szCs w:val="22"/>
        </w:rPr>
        <w:t>13 December 1986</w:t>
      </w:r>
      <w:r>
        <w:rPr>
          <w:rFonts w:ascii="Calisto MT" w:hAnsi="Calisto MT"/>
          <w:sz w:val="22"/>
          <w:szCs w:val="22"/>
        </w:rPr>
        <w:t>)</w:t>
      </w:r>
      <w:r w:rsidRPr="001E5A40">
        <w:rPr>
          <w:rFonts w:ascii="Calisto MT" w:hAnsi="Calisto MT"/>
          <w:sz w:val="22"/>
          <w:szCs w:val="22"/>
        </w:rPr>
        <w:t xml:space="preserve"> IX, reproduced in </w:t>
      </w:r>
      <w:r>
        <w:rPr>
          <w:rFonts w:ascii="Calisto MT" w:hAnsi="Calisto MT"/>
          <w:sz w:val="22"/>
          <w:szCs w:val="22"/>
        </w:rPr>
        <w:t xml:space="preserve">M </w:t>
      </w:r>
      <w:r w:rsidRPr="001E5A40">
        <w:rPr>
          <w:rFonts w:ascii="Calisto MT" w:hAnsi="Calisto MT"/>
          <w:sz w:val="22"/>
          <w:szCs w:val="22"/>
        </w:rPr>
        <w:t xml:space="preserve">Sassoli &amp; </w:t>
      </w:r>
      <w:r>
        <w:rPr>
          <w:rFonts w:ascii="Calisto MT" w:hAnsi="Calisto MT"/>
          <w:sz w:val="22"/>
          <w:szCs w:val="22"/>
        </w:rPr>
        <w:t xml:space="preserve">AA </w:t>
      </w:r>
      <w:r w:rsidRPr="001E5A40">
        <w:rPr>
          <w:rFonts w:ascii="Calisto MT" w:hAnsi="Calisto MT"/>
          <w:sz w:val="22"/>
          <w:szCs w:val="22"/>
        </w:rPr>
        <w:t xml:space="preserve">Bouvier (eds), </w:t>
      </w:r>
      <w:r w:rsidRPr="001E5A40">
        <w:rPr>
          <w:rFonts w:ascii="Calisto MT" w:hAnsi="Calisto MT"/>
          <w:i/>
          <w:iCs/>
          <w:sz w:val="22"/>
          <w:szCs w:val="22"/>
        </w:rPr>
        <w:t>How Does Law Protect in War?</w:t>
      </w:r>
      <w:r>
        <w:rPr>
          <w:rFonts w:ascii="Calisto MT" w:hAnsi="Calisto MT"/>
          <w:sz w:val="22"/>
          <w:szCs w:val="22"/>
        </w:rPr>
        <w:t xml:space="preserve"> (ICRC, 1999)</w:t>
      </w:r>
      <w:r w:rsidRPr="001E5A40">
        <w:rPr>
          <w:rFonts w:ascii="Calisto MT" w:hAnsi="Calisto MT"/>
          <w:sz w:val="22"/>
          <w:szCs w:val="22"/>
        </w:rPr>
        <w:t xml:space="preserve"> 604.</w:t>
      </w:r>
    </w:p>
  </w:footnote>
  <w:footnote w:id="139">
    <w:p w14:paraId="54379976" w14:textId="6BBFB785" w:rsidR="00873C46" w:rsidRPr="001E5A40" w:rsidRDefault="00873C46" w:rsidP="006141AC">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US, </w:t>
      </w:r>
      <w:r w:rsidRPr="001E5A40">
        <w:rPr>
          <w:rFonts w:ascii="Calisto MT" w:hAnsi="Calisto MT"/>
          <w:i/>
          <w:iCs/>
          <w:sz w:val="22"/>
          <w:szCs w:val="22"/>
        </w:rPr>
        <w:t>Naval Handbook</w:t>
      </w:r>
      <w:r w:rsidRPr="001E5A40">
        <w:rPr>
          <w:rFonts w:ascii="Calisto MT" w:hAnsi="Calisto MT"/>
          <w:sz w:val="22"/>
          <w:szCs w:val="22"/>
        </w:rPr>
        <w:t xml:space="preserve"> (1995) para 6.2.3</w:t>
      </w:r>
      <w:r>
        <w:rPr>
          <w:rFonts w:ascii="Calisto MT" w:hAnsi="Calisto MT"/>
          <w:sz w:val="22"/>
          <w:szCs w:val="22"/>
        </w:rPr>
        <w:t>;</w:t>
      </w:r>
      <w:r w:rsidRPr="001E5A40">
        <w:rPr>
          <w:rFonts w:ascii="Calisto MT" w:hAnsi="Calisto MT"/>
          <w:sz w:val="22"/>
          <w:szCs w:val="22"/>
        </w:rPr>
        <w:t xml:space="preserve"> </w:t>
      </w:r>
      <w:r>
        <w:rPr>
          <w:rFonts w:ascii="Calisto MT" w:hAnsi="Calisto MT"/>
          <w:sz w:val="22"/>
          <w:szCs w:val="22"/>
        </w:rPr>
        <w:t>ICRC (n 98)</w:t>
      </w:r>
      <w:r w:rsidRPr="001E5A40">
        <w:rPr>
          <w:rFonts w:ascii="Calisto MT" w:hAnsi="Calisto MT"/>
          <w:sz w:val="22"/>
          <w:szCs w:val="22"/>
        </w:rPr>
        <w:t>.</w:t>
      </w:r>
    </w:p>
  </w:footnote>
  <w:footnote w:id="140">
    <w:p w14:paraId="74073874" w14:textId="0F6BBCA1" w:rsidR="00873C46" w:rsidRPr="001E5A40" w:rsidRDefault="00873C46" w:rsidP="006141A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US, </w:t>
      </w:r>
      <w:r w:rsidRPr="001E5A40">
        <w:rPr>
          <w:rFonts w:ascii="Calisto MT" w:hAnsi="Calisto MT"/>
          <w:i/>
          <w:iCs/>
          <w:sz w:val="22"/>
          <w:szCs w:val="22"/>
        </w:rPr>
        <w:t>Annotated Supplement to the Commander’s Handbook on the Law of Naval Operations</w:t>
      </w:r>
      <w:r w:rsidRPr="001E5A40">
        <w:rPr>
          <w:rFonts w:ascii="Calisto MT" w:hAnsi="Calisto MT"/>
          <w:sz w:val="22"/>
          <w:szCs w:val="22"/>
        </w:rPr>
        <w:t xml:space="preserve"> (1999) para 6.2.3.2. An annotation to the relevant provision does state that, ‘Under customary international law, members of the enemy civilian population are legitimate objects of reprisal. The United States nonetheless considers reprisal actions against civilians not otherwise legitimate objects of attack to be inappropriate in most circumstances’. (Note 36 to para 6.2.3.1). See Greenwood</w:t>
      </w:r>
      <w:r>
        <w:rPr>
          <w:rFonts w:ascii="Calisto MT" w:hAnsi="Calisto MT"/>
          <w:sz w:val="22"/>
          <w:szCs w:val="22"/>
        </w:rPr>
        <w:t xml:space="preserve"> (n 39)</w:t>
      </w:r>
      <w:r w:rsidRPr="001E5A40">
        <w:rPr>
          <w:rFonts w:ascii="Calisto MT" w:hAnsi="Calisto MT"/>
          <w:sz w:val="22"/>
          <w:szCs w:val="22"/>
        </w:rPr>
        <w:t xml:space="preserve"> 551-552.</w:t>
      </w:r>
    </w:p>
  </w:footnote>
  <w:footnote w:id="141">
    <w:p w14:paraId="540DAC41" w14:textId="177254CD" w:rsidR="00873C46" w:rsidRPr="001E5A40" w:rsidRDefault="00873C46" w:rsidP="006141A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Kalshoven</w:t>
      </w:r>
      <w:r>
        <w:rPr>
          <w:rFonts w:ascii="Calisto MT" w:hAnsi="Calisto MT"/>
          <w:sz w:val="22"/>
          <w:szCs w:val="22"/>
        </w:rPr>
        <w:t xml:space="preserve"> (n 6) </w:t>
      </w:r>
      <w:r w:rsidRPr="001E5A40">
        <w:rPr>
          <w:rFonts w:ascii="Calisto MT" w:hAnsi="Calisto MT"/>
          <w:sz w:val="22"/>
          <w:szCs w:val="22"/>
        </w:rPr>
        <w:t xml:space="preserve">544. </w:t>
      </w:r>
      <w:r>
        <w:rPr>
          <w:rFonts w:ascii="Calisto MT" w:hAnsi="Calisto MT"/>
          <w:sz w:val="22"/>
          <w:szCs w:val="22"/>
        </w:rPr>
        <w:t>A</w:t>
      </w:r>
      <w:r w:rsidRPr="001E5A40">
        <w:rPr>
          <w:rFonts w:ascii="Calisto MT" w:hAnsi="Calisto MT"/>
          <w:sz w:val="22"/>
          <w:szCs w:val="22"/>
        </w:rPr>
        <w:t>ccept</w:t>
      </w:r>
      <w:r>
        <w:rPr>
          <w:rFonts w:ascii="Calisto MT" w:hAnsi="Calisto MT"/>
          <w:sz w:val="22"/>
          <w:szCs w:val="22"/>
        </w:rPr>
        <w:t xml:space="preserve">ing </w:t>
      </w:r>
      <w:r w:rsidRPr="001E5A40">
        <w:rPr>
          <w:rFonts w:ascii="Calisto MT" w:hAnsi="Calisto MT"/>
          <w:sz w:val="22"/>
          <w:szCs w:val="22"/>
        </w:rPr>
        <w:t>that ‘the prohibition of such acts cannot be stated with certainty either, [and] the most that can be said is that the l</w:t>
      </w:r>
      <w:r>
        <w:rPr>
          <w:rFonts w:ascii="Calisto MT" w:hAnsi="Calisto MT"/>
          <w:sz w:val="22"/>
          <w:szCs w:val="22"/>
        </w:rPr>
        <w:t xml:space="preserve">aw is in a state of indecision’, he saw </w:t>
      </w:r>
      <w:r w:rsidRPr="001E5A40">
        <w:rPr>
          <w:rFonts w:ascii="Calisto MT" w:hAnsi="Calisto MT"/>
          <w:sz w:val="22"/>
          <w:szCs w:val="22"/>
        </w:rPr>
        <w:t xml:space="preserve">the US position is ‘a most unwelcome contribution’ to the development of </w:t>
      </w:r>
      <w:r>
        <w:rPr>
          <w:rFonts w:ascii="Calisto MT" w:hAnsi="Calisto MT"/>
          <w:sz w:val="22"/>
          <w:szCs w:val="22"/>
        </w:rPr>
        <w:t>IHL</w:t>
      </w:r>
      <w:r w:rsidRPr="001E5A40">
        <w:rPr>
          <w:rFonts w:ascii="Calisto MT" w:hAnsi="Calisto MT"/>
          <w:sz w:val="22"/>
          <w:szCs w:val="22"/>
        </w:rPr>
        <w:t xml:space="preserve">. </w:t>
      </w:r>
    </w:p>
  </w:footnote>
  <w:footnote w:id="142">
    <w:p w14:paraId="5658BE98" w14:textId="68B207E7" w:rsidR="00873C46" w:rsidRPr="009E1301" w:rsidRDefault="00873C46" w:rsidP="009E1301">
      <w:pPr>
        <w:pStyle w:val="FootnoteText"/>
        <w:spacing w:line="276" w:lineRule="auto"/>
        <w:rPr>
          <w:rFonts w:ascii="Calisto MT" w:hAnsi="Calisto MT"/>
          <w:sz w:val="22"/>
          <w:szCs w:val="22"/>
        </w:rPr>
      </w:pPr>
      <w:r w:rsidRPr="009E1301">
        <w:rPr>
          <w:rStyle w:val="FootnoteReference"/>
          <w:rFonts w:ascii="Calisto MT" w:hAnsi="Calisto MT"/>
          <w:sz w:val="22"/>
          <w:szCs w:val="22"/>
        </w:rPr>
        <w:footnoteRef/>
      </w:r>
      <w:r w:rsidRPr="009E1301">
        <w:rPr>
          <w:rFonts w:ascii="Calisto MT" w:hAnsi="Calisto MT"/>
          <w:sz w:val="22"/>
          <w:szCs w:val="22"/>
        </w:rPr>
        <w:t xml:space="preserve"> US </w:t>
      </w:r>
      <w:r w:rsidRPr="009E1301">
        <w:rPr>
          <w:rFonts w:ascii="Calisto MT" w:hAnsi="Calisto MT"/>
          <w:i/>
          <w:sz w:val="22"/>
          <w:szCs w:val="22"/>
        </w:rPr>
        <w:t>Manual</w:t>
      </w:r>
      <w:r w:rsidRPr="009E1301">
        <w:rPr>
          <w:rFonts w:ascii="Calisto MT" w:hAnsi="Calisto MT"/>
          <w:sz w:val="22"/>
          <w:szCs w:val="22"/>
        </w:rPr>
        <w:t xml:space="preserve"> (n 6).</w:t>
      </w:r>
    </w:p>
  </w:footnote>
  <w:footnote w:id="143">
    <w:p w14:paraId="12B74F0A" w14:textId="6FB34F94" w:rsidR="00873C46" w:rsidRPr="0022680E" w:rsidRDefault="00873C46" w:rsidP="0003715C">
      <w:pPr>
        <w:pStyle w:val="FootnoteText"/>
        <w:spacing w:line="276" w:lineRule="auto"/>
        <w:rPr>
          <w:rFonts w:ascii="Calisto MT" w:hAnsi="Calisto MT"/>
          <w:sz w:val="22"/>
          <w:szCs w:val="22"/>
        </w:rPr>
      </w:pPr>
      <w:r w:rsidRPr="0022680E">
        <w:rPr>
          <w:rStyle w:val="FootnoteReference"/>
          <w:rFonts w:ascii="Calisto MT" w:hAnsi="Calisto MT"/>
          <w:sz w:val="22"/>
          <w:szCs w:val="22"/>
        </w:rPr>
        <w:footnoteRef/>
      </w:r>
      <w:r w:rsidRPr="0022680E">
        <w:rPr>
          <w:rFonts w:ascii="Calisto MT" w:hAnsi="Calisto MT"/>
          <w:sz w:val="22"/>
          <w:szCs w:val="22"/>
        </w:rPr>
        <w:t xml:space="preserve"> </w:t>
      </w:r>
      <w:r>
        <w:rPr>
          <w:rFonts w:ascii="Calisto MT" w:hAnsi="Calisto MT"/>
          <w:sz w:val="22"/>
          <w:szCs w:val="22"/>
        </w:rPr>
        <w:t>Ibid</w:t>
      </w:r>
      <w:r w:rsidRPr="0022680E">
        <w:rPr>
          <w:rFonts w:ascii="Calisto MT" w:hAnsi="Calisto MT"/>
          <w:sz w:val="22"/>
          <w:szCs w:val="22"/>
        </w:rPr>
        <w:t xml:space="preserve"> </w:t>
      </w:r>
      <w:r>
        <w:rPr>
          <w:rFonts w:ascii="Calisto MT" w:hAnsi="Calisto MT"/>
          <w:sz w:val="22"/>
          <w:szCs w:val="22"/>
        </w:rPr>
        <w:t>§18.18.3.</w:t>
      </w:r>
    </w:p>
  </w:footnote>
  <w:footnote w:id="144">
    <w:p w14:paraId="1D5FE882" w14:textId="66BAAF53" w:rsidR="00873C46" w:rsidRPr="0022680E" w:rsidRDefault="00873C46" w:rsidP="0003715C">
      <w:pPr>
        <w:pStyle w:val="FootnoteText"/>
        <w:spacing w:line="276" w:lineRule="auto"/>
        <w:rPr>
          <w:rFonts w:ascii="Calisto MT" w:hAnsi="Calisto MT"/>
          <w:sz w:val="22"/>
          <w:szCs w:val="22"/>
        </w:rPr>
      </w:pPr>
      <w:r w:rsidRPr="0022680E">
        <w:rPr>
          <w:rStyle w:val="FootnoteReference"/>
          <w:rFonts w:ascii="Calisto MT" w:hAnsi="Calisto MT"/>
          <w:sz w:val="22"/>
          <w:szCs w:val="22"/>
        </w:rPr>
        <w:footnoteRef/>
      </w:r>
      <w:r>
        <w:rPr>
          <w:rFonts w:ascii="Calisto MT" w:hAnsi="Calisto MT"/>
          <w:sz w:val="22"/>
          <w:szCs w:val="22"/>
        </w:rPr>
        <w:t xml:space="preserve"> I</w:t>
      </w:r>
      <w:r w:rsidRPr="0022680E">
        <w:rPr>
          <w:rFonts w:ascii="Calisto MT" w:hAnsi="Calisto MT"/>
          <w:sz w:val="22"/>
          <w:szCs w:val="22"/>
        </w:rPr>
        <w:t>bid, §18.18.3.4.</w:t>
      </w:r>
    </w:p>
  </w:footnote>
  <w:footnote w:id="145">
    <w:p w14:paraId="03678DB6" w14:textId="47DF078D" w:rsidR="00873C46" w:rsidRPr="001017A1" w:rsidRDefault="00873C46" w:rsidP="0003715C">
      <w:pPr>
        <w:pStyle w:val="FootnoteText"/>
        <w:spacing w:line="276" w:lineRule="auto"/>
        <w:rPr>
          <w:rFonts w:ascii="Calisto MT" w:hAnsi="Calisto MT"/>
          <w:sz w:val="22"/>
          <w:szCs w:val="22"/>
        </w:rPr>
      </w:pPr>
      <w:r w:rsidRPr="001017A1">
        <w:rPr>
          <w:rStyle w:val="FootnoteReference"/>
          <w:rFonts w:ascii="Calisto MT" w:hAnsi="Calisto MT"/>
          <w:sz w:val="22"/>
          <w:szCs w:val="22"/>
        </w:rPr>
        <w:footnoteRef/>
      </w:r>
      <w:r>
        <w:rPr>
          <w:rFonts w:ascii="Calisto MT" w:hAnsi="Calisto MT"/>
          <w:sz w:val="22"/>
          <w:szCs w:val="22"/>
        </w:rPr>
        <w:t xml:space="preserve"> ILC (n 62</w:t>
      </w:r>
      <w:r w:rsidRPr="001017A1">
        <w:rPr>
          <w:rFonts w:ascii="Calisto MT" w:hAnsi="Calisto MT"/>
          <w:sz w:val="22"/>
          <w:szCs w:val="22"/>
        </w:rPr>
        <w:t>) 94-95.</w:t>
      </w:r>
    </w:p>
  </w:footnote>
  <w:footnote w:id="146">
    <w:p w14:paraId="36B4215C" w14:textId="48D2CD32" w:rsidR="00873C46" w:rsidRPr="001E5A40" w:rsidRDefault="00873C46" w:rsidP="0003715C">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 xml:space="preserve">See also </w:t>
      </w:r>
      <w:r w:rsidRPr="001E5A40">
        <w:rPr>
          <w:rFonts w:ascii="Calisto MT" w:hAnsi="Calisto MT"/>
          <w:sz w:val="22"/>
          <w:szCs w:val="22"/>
        </w:rPr>
        <w:t>Solis</w:t>
      </w:r>
      <w:r>
        <w:rPr>
          <w:rFonts w:ascii="Calisto MT" w:hAnsi="Calisto MT"/>
          <w:sz w:val="22"/>
          <w:szCs w:val="22"/>
        </w:rPr>
        <w:t xml:space="preserve"> (n 1)</w:t>
      </w:r>
      <w:r w:rsidRPr="001E5A40">
        <w:rPr>
          <w:rFonts w:ascii="Calisto MT" w:hAnsi="Calisto MT"/>
          <w:sz w:val="22"/>
          <w:szCs w:val="22"/>
        </w:rPr>
        <w:t>; Meron</w:t>
      </w:r>
      <w:r>
        <w:rPr>
          <w:rFonts w:ascii="Calisto MT" w:hAnsi="Calisto MT"/>
          <w:sz w:val="22"/>
          <w:szCs w:val="22"/>
        </w:rPr>
        <w:t xml:space="preserve"> (n 2) </w:t>
      </w:r>
      <w:r w:rsidRPr="001E5A40">
        <w:rPr>
          <w:rFonts w:ascii="Calisto MT" w:hAnsi="Calisto MT"/>
          <w:sz w:val="22"/>
          <w:szCs w:val="22"/>
        </w:rPr>
        <w:t>12.</w:t>
      </w:r>
    </w:p>
  </w:footnote>
  <w:footnote w:id="147">
    <w:p w14:paraId="3770A0A3" w14:textId="0E33314E" w:rsidR="00873C46" w:rsidRPr="001E5A40" w:rsidRDefault="00873C46" w:rsidP="0003715C">
      <w:pPr>
        <w:pStyle w:val="FootnoteText"/>
        <w:spacing w:line="276" w:lineRule="auto"/>
        <w:rPr>
          <w:rFonts w:ascii="Calisto MT" w:hAnsi="Calisto MT"/>
          <w:sz w:val="22"/>
          <w:szCs w:val="22"/>
        </w:rPr>
      </w:pPr>
      <w:r w:rsidRPr="001017A1">
        <w:rPr>
          <w:rStyle w:val="FootnoteReference"/>
          <w:rFonts w:ascii="Calisto MT" w:hAnsi="Calisto MT"/>
          <w:sz w:val="22"/>
          <w:szCs w:val="22"/>
        </w:rPr>
        <w:footnoteRef/>
      </w:r>
      <w:r>
        <w:rPr>
          <w:rFonts w:ascii="Calisto MT" w:hAnsi="Calisto MT"/>
          <w:sz w:val="22"/>
          <w:szCs w:val="22"/>
        </w:rPr>
        <w:t xml:space="preserve"> See n 97. </w:t>
      </w:r>
    </w:p>
  </w:footnote>
  <w:footnote w:id="148">
    <w:p w14:paraId="0656A497" w14:textId="77777777" w:rsidR="00873C46" w:rsidRPr="001E5A40" w:rsidRDefault="00873C46" w:rsidP="005200CE">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Kalshoven &amp; Zegveld</w:t>
      </w:r>
      <w:r>
        <w:rPr>
          <w:rFonts w:ascii="Calisto MT" w:hAnsi="Calisto MT"/>
          <w:sz w:val="22"/>
          <w:szCs w:val="22"/>
        </w:rPr>
        <w:t xml:space="preserve"> (n 2) </w:t>
      </w:r>
      <w:r w:rsidRPr="001E5A40">
        <w:rPr>
          <w:rFonts w:ascii="Calisto MT" w:hAnsi="Calisto MT"/>
          <w:sz w:val="22"/>
          <w:szCs w:val="22"/>
        </w:rPr>
        <w:t>159. Newton</w:t>
      </w:r>
      <w:r>
        <w:rPr>
          <w:rFonts w:ascii="Calisto MT" w:hAnsi="Calisto MT"/>
          <w:sz w:val="22"/>
          <w:szCs w:val="22"/>
        </w:rPr>
        <w:t xml:space="preserve"> (n 6) </w:t>
      </w:r>
      <w:r w:rsidRPr="001E5A40">
        <w:rPr>
          <w:rFonts w:ascii="Calisto MT" w:hAnsi="Calisto MT"/>
          <w:sz w:val="22"/>
          <w:szCs w:val="22"/>
        </w:rPr>
        <w:t>378 suggests that ‘many instances of state practice … would indicate recourse to reprisals in fact if not in phraseology’, but provides no illustration</w:t>
      </w:r>
      <w:r>
        <w:rPr>
          <w:rFonts w:ascii="Calisto MT" w:hAnsi="Calisto MT"/>
          <w:sz w:val="22"/>
          <w:szCs w:val="22"/>
        </w:rPr>
        <w:t>s</w:t>
      </w:r>
      <w:r w:rsidRPr="001E5A40">
        <w:rPr>
          <w:rFonts w:ascii="Calisto MT" w:hAnsi="Calisto MT"/>
          <w:sz w:val="22"/>
          <w:szCs w:val="22"/>
        </w:rPr>
        <w:t xml:space="preserve">. </w:t>
      </w:r>
    </w:p>
  </w:footnote>
  <w:footnote w:id="149">
    <w:p w14:paraId="6D71366F" w14:textId="6B9EDCFE" w:rsidR="00873C46" w:rsidRPr="009F5A2A" w:rsidRDefault="00873C46" w:rsidP="009F5A2A">
      <w:pPr>
        <w:pStyle w:val="FootnoteText"/>
        <w:spacing w:line="276" w:lineRule="auto"/>
        <w:rPr>
          <w:rFonts w:ascii="Calisto MT" w:hAnsi="Calisto MT"/>
          <w:sz w:val="22"/>
          <w:szCs w:val="22"/>
        </w:rPr>
      </w:pPr>
      <w:r w:rsidRPr="009F5A2A">
        <w:rPr>
          <w:rStyle w:val="FootnoteReference"/>
          <w:rFonts w:ascii="Calisto MT" w:hAnsi="Calisto MT"/>
          <w:sz w:val="22"/>
          <w:szCs w:val="22"/>
        </w:rPr>
        <w:footnoteRef/>
      </w:r>
      <w:r w:rsidRPr="009F5A2A">
        <w:rPr>
          <w:rFonts w:ascii="Calisto MT" w:hAnsi="Calisto MT"/>
          <w:sz w:val="22"/>
          <w:szCs w:val="22"/>
        </w:rPr>
        <w:t xml:space="preserve"> B</w:t>
      </w:r>
      <w:r>
        <w:rPr>
          <w:rFonts w:ascii="Calisto MT" w:hAnsi="Calisto MT"/>
          <w:sz w:val="22"/>
          <w:szCs w:val="22"/>
        </w:rPr>
        <w:t xml:space="preserve"> </w:t>
      </w:r>
      <w:r w:rsidRPr="009F5A2A">
        <w:rPr>
          <w:rFonts w:ascii="Calisto MT" w:hAnsi="Calisto MT"/>
          <w:sz w:val="22"/>
          <w:szCs w:val="22"/>
        </w:rPr>
        <w:t>Netanyahu: ‘… we will forcefully avenge this dark day ... As Bialik wrote: “Revenge for the blood of a little child has yet been devised by Satan”.’</w:t>
      </w:r>
      <w:r>
        <w:rPr>
          <w:rFonts w:ascii="Calisto MT" w:hAnsi="Calisto MT"/>
          <w:sz w:val="22"/>
          <w:szCs w:val="22"/>
        </w:rPr>
        <w:t xml:space="preserve"> (8 October 2023),</w:t>
      </w:r>
      <w:r w:rsidRPr="009F5A2A">
        <w:rPr>
          <w:rFonts w:ascii="Calisto MT" w:hAnsi="Calisto MT"/>
          <w:sz w:val="22"/>
          <w:szCs w:val="22"/>
        </w:rPr>
        <w:t xml:space="preserve"> &lt;https://</w:t>
      </w:r>
      <w:r>
        <w:rPr>
          <w:rFonts w:ascii="Calisto MT" w:hAnsi="Calisto MT"/>
          <w:sz w:val="22"/>
          <w:szCs w:val="22"/>
        </w:rPr>
        <w:t xml:space="preserve"> </w:t>
      </w:r>
      <w:r w:rsidRPr="009F5A2A">
        <w:rPr>
          <w:rFonts w:ascii="Calisto MT" w:hAnsi="Calisto MT"/>
          <w:sz w:val="22"/>
          <w:szCs w:val="22"/>
        </w:rPr>
        <w:t xml:space="preserve">twitter.com/netanyahu/status/1710828720041119818&gt;.   </w:t>
      </w:r>
    </w:p>
  </w:footnote>
  <w:footnote w:id="150">
    <w:p w14:paraId="4F698D71" w14:textId="28BECA00" w:rsidR="00873C46" w:rsidRPr="009F5A2A" w:rsidRDefault="00873C46" w:rsidP="00711E5D">
      <w:pPr>
        <w:pStyle w:val="FootnoteText"/>
        <w:spacing w:line="276" w:lineRule="auto"/>
        <w:rPr>
          <w:rFonts w:ascii="Calisto MT" w:hAnsi="Calisto MT"/>
          <w:sz w:val="22"/>
          <w:szCs w:val="22"/>
        </w:rPr>
      </w:pPr>
      <w:r w:rsidRPr="009F5A2A">
        <w:rPr>
          <w:rStyle w:val="FootnoteReference"/>
          <w:rFonts w:ascii="Calisto MT" w:hAnsi="Calisto MT"/>
          <w:sz w:val="22"/>
          <w:szCs w:val="22"/>
        </w:rPr>
        <w:footnoteRef/>
      </w:r>
      <w:r>
        <w:rPr>
          <w:rFonts w:ascii="Calisto MT" w:hAnsi="Calisto MT"/>
          <w:sz w:val="22"/>
          <w:szCs w:val="22"/>
        </w:rPr>
        <w:t xml:space="preserve"> </w:t>
      </w:r>
      <w:r w:rsidRPr="004F0526">
        <w:rPr>
          <w:rFonts w:ascii="Calisto MT" w:hAnsi="Calisto MT"/>
          <w:i/>
          <w:sz w:val="22"/>
          <w:szCs w:val="22"/>
        </w:rPr>
        <w:t>Wall Street Journal News</w:t>
      </w:r>
      <w:r>
        <w:rPr>
          <w:rFonts w:ascii="Calisto MT" w:hAnsi="Calisto MT"/>
          <w:sz w:val="22"/>
          <w:szCs w:val="22"/>
        </w:rPr>
        <w:t>, ‘Netanyahu: Israel Retaliation to Hamas Attack “Just the Beginning”’ (14 October 2023), &lt;</w:t>
      </w:r>
      <w:r w:rsidRPr="0034056E">
        <w:rPr>
          <w:rFonts w:ascii="Calisto MT" w:hAnsi="Calisto MT"/>
          <w:sz w:val="22"/>
          <w:szCs w:val="22"/>
        </w:rPr>
        <w:t>https://www.youtube.com/watch?v=MFaoXpVmr0c</w:t>
      </w:r>
      <w:r>
        <w:rPr>
          <w:rFonts w:ascii="Calisto MT" w:hAnsi="Calisto MT"/>
          <w:sz w:val="22"/>
          <w:szCs w:val="22"/>
        </w:rPr>
        <w:t>&gt;.</w:t>
      </w:r>
    </w:p>
  </w:footnote>
  <w:footnote w:id="151">
    <w:p w14:paraId="6302E1CE" w14:textId="3CE3006A" w:rsidR="00873C46" w:rsidRPr="00711E5D" w:rsidRDefault="00873C46" w:rsidP="00711E5D">
      <w:pPr>
        <w:pStyle w:val="FootnoteText"/>
        <w:spacing w:line="276" w:lineRule="auto"/>
        <w:rPr>
          <w:rFonts w:ascii="Calisto MT" w:hAnsi="Calisto MT"/>
          <w:sz w:val="22"/>
          <w:szCs w:val="22"/>
        </w:rPr>
      </w:pPr>
      <w:r w:rsidRPr="00711E5D">
        <w:rPr>
          <w:rStyle w:val="FootnoteReference"/>
          <w:rFonts w:ascii="Calisto MT" w:hAnsi="Calisto MT"/>
          <w:sz w:val="22"/>
          <w:szCs w:val="22"/>
        </w:rPr>
        <w:footnoteRef/>
      </w:r>
      <w:r w:rsidRPr="00711E5D">
        <w:rPr>
          <w:rFonts w:ascii="Calisto MT" w:hAnsi="Calisto MT"/>
          <w:sz w:val="22"/>
          <w:szCs w:val="22"/>
        </w:rPr>
        <w:t xml:space="preserve"> See, e.g., </w:t>
      </w:r>
      <w:r>
        <w:rPr>
          <w:rFonts w:ascii="Calisto MT" w:hAnsi="Calisto MT"/>
          <w:sz w:val="22"/>
          <w:szCs w:val="22"/>
        </w:rPr>
        <w:t>statements by Liechtenstein (13 October 2023), &lt;</w:t>
      </w:r>
      <w:r w:rsidRPr="00711E5D">
        <w:rPr>
          <w:rFonts w:ascii="Calisto MT" w:hAnsi="Calisto MT"/>
          <w:sz w:val="22"/>
          <w:szCs w:val="22"/>
        </w:rPr>
        <w:t>https://twitter.com/</w:t>
      </w:r>
      <w:r>
        <w:rPr>
          <w:rFonts w:ascii="Calisto MT" w:hAnsi="Calisto MT"/>
          <w:sz w:val="22"/>
          <w:szCs w:val="22"/>
        </w:rPr>
        <w:t xml:space="preserve"> </w:t>
      </w:r>
      <w:r w:rsidRPr="00711E5D">
        <w:rPr>
          <w:rFonts w:ascii="Calisto MT" w:hAnsi="Calisto MT"/>
          <w:sz w:val="22"/>
          <w:szCs w:val="22"/>
        </w:rPr>
        <w:t>LiechtensteinUN/status/1712863194480300324</w:t>
      </w:r>
      <w:r>
        <w:rPr>
          <w:rFonts w:ascii="Calisto MT" w:hAnsi="Calisto MT"/>
          <w:sz w:val="22"/>
          <w:szCs w:val="22"/>
        </w:rPr>
        <w:t>&gt;; Norway (13 October 2023), &lt;</w:t>
      </w:r>
      <w:r w:rsidRPr="00040D8C">
        <w:rPr>
          <w:rFonts w:ascii="Calisto MT" w:hAnsi="Calisto MT"/>
          <w:sz w:val="22"/>
          <w:szCs w:val="22"/>
        </w:rPr>
        <w:t>https://</w:t>
      </w:r>
      <w:r>
        <w:rPr>
          <w:rFonts w:ascii="Calisto MT" w:hAnsi="Calisto MT"/>
          <w:sz w:val="22"/>
          <w:szCs w:val="22"/>
        </w:rPr>
        <w:t xml:space="preserve"> </w:t>
      </w:r>
      <w:r w:rsidRPr="00040D8C">
        <w:rPr>
          <w:rFonts w:ascii="Calisto MT" w:hAnsi="Calisto MT"/>
          <w:sz w:val="22"/>
          <w:szCs w:val="22"/>
        </w:rPr>
        <w:t>www.regjeringen.no/en/aktuelt/norway-increasing-support-for-civilian-population-in-gaza/id2999988/</w:t>
      </w:r>
      <w:r>
        <w:rPr>
          <w:rFonts w:ascii="Calisto MT" w:hAnsi="Calisto MT"/>
          <w:sz w:val="22"/>
          <w:szCs w:val="22"/>
        </w:rPr>
        <w:t>&gt;; and the UK (18 October 2023), &lt;</w:t>
      </w:r>
      <w:r w:rsidRPr="00711E5D">
        <w:rPr>
          <w:rFonts w:ascii="Calisto MT" w:hAnsi="Calisto MT"/>
          <w:sz w:val="22"/>
          <w:szCs w:val="22"/>
        </w:rPr>
        <w:t>https://www.gov.uk/government/</w:t>
      </w:r>
      <w:r>
        <w:rPr>
          <w:rFonts w:ascii="Calisto MT" w:hAnsi="Calisto MT"/>
          <w:sz w:val="22"/>
          <w:szCs w:val="22"/>
        </w:rPr>
        <w:t xml:space="preserve"> </w:t>
      </w:r>
      <w:r w:rsidRPr="00711E5D">
        <w:rPr>
          <w:rFonts w:ascii="Calisto MT" w:hAnsi="Calisto MT"/>
          <w:sz w:val="22"/>
          <w:szCs w:val="22"/>
        </w:rPr>
        <w:t>speeches/the-uk-supports-israels-right-to-self-defence-in-line-with-the-un-charter-uk-statement-at-the-un-security-council</w:t>
      </w:r>
      <w:r>
        <w:rPr>
          <w:rFonts w:ascii="Calisto MT" w:hAnsi="Calisto MT"/>
          <w:sz w:val="22"/>
          <w:szCs w:val="22"/>
        </w:rPr>
        <w:t xml:space="preserve">&gt;. </w:t>
      </w:r>
    </w:p>
  </w:footnote>
  <w:footnote w:id="152">
    <w:p w14:paraId="580FF3A1" w14:textId="56BC54D4" w:rsidR="00873C46" w:rsidRPr="00040D8C" w:rsidRDefault="00873C46" w:rsidP="00040D8C">
      <w:pPr>
        <w:pStyle w:val="FootnoteText"/>
        <w:spacing w:line="276" w:lineRule="auto"/>
        <w:rPr>
          <w:rFonts w:ascii="Calisto MT" w:hAnsi="Calisto MT"/>
          <w:sz w:val="22"/>
          <w:szCs w:val="22"/>
        </w:rPr>
      </w:pPr>
      <w:r w:rsidRPr="00040D8C">
        <w:rPr>
          <w:rStyle w:val="FootnoteReference"/>
          <w:rFonts w:ascii="Calisto MT" w:hAnsi="Calisto MT"/>
          <w:sz w:val="22"/>
          <w:szCs w:val="22"/>
        </w:rPr>
        <w:footnoteRef/>
      </w:r>
      <w:r w:rsidRPr="00040D8C">
        <w:rPr>
          <w:rFonts w:ascii="Calisto MT" w:hAnsi="Calisto MT"/>
          <w:sz w:val="22"/>
          <w:szCs w:val="22"/>
        </w:rPr>
        <w:t xml:space="preserve"> </w:t>
      </w:r>
      <w:r>
        <w:rPr>
          <w:rFonts w:ascii="Calisto MT" w:hAnsi="Calisto MT"/>
          <w:sz w:val="22"/>
          <w:szCs w:val="22"/>
        </w:rPr>
        <w:t>See, e.g., Human Rights Watch, ‘Israel/Palestine: Devastating Civilian Toll as Parties Flout Legal Obligations’ (9 October 2023), &lt;</w:t>
      </w:r>
      <w:r w:rsidRPr="00A765AF">
        <w:rPr>
          <w:rFonts w:ascii="Calisto MT" w:hAnsi="Calisto MT"/>
          <w:sz w:val="22"/>
          <w:szCs w:val="22"/>
        </w:rPr>
        <w:t>https://www.hrw.org/news/2023/10/09/</w:t>
      </w:r>
      <w:r>
        <w:rPr>
          <w:rFonts w:ascii="Calisto MT" w:hAnsi="Calisto MT"/>
          <w:sz w:val="22"/>
          <w:szCs w:val="22"/>
        </w:rPr>
        <w:t xml:space="preserve"> </w:t>
      </w:r>
      <w:r w:rsidRPr="00A765AF">
        <w:rPr>
          <w:rFonts w:ascii="Calisto MT" w:hAnsi="Calisto MT"/>
          <w:sz w:val="22"/>
          <w:szCs w:val="22"/>
        </w:rPr>
        <w:t>israel/palestine-devastating-civilian-toll-parties-flout-legal-obligations</w:t>
      </w:r>
      <w:r>
        <w:rPr>
          <w:rFonts w:ascii="Calisto MT" w:hAnsi="Calisto MT"/>
          <w:sz w:val="22"/>
          <w:szCs w:val="22"/>
        </w:rPr>
        <w:t>&gt;; RTE, ‘Taoiseach says Israeli Actions in Gaza “Not Acceptable”’ (12 October 2023), &lt;</w:t>
      </w:r>
      <w:r w:rsidRPr="00A765AF">
        <w:rPr>
          <w:rFonts w:ascii="Calisto MT" w:hAnsi="Calisto MT"/>
          <w:sz w:val="22"/>
          <w:szCs w:val="22"/>
        </w:rPr>
        <w:t>https://www.rte.ie/</w:t>
      </w:r>
      <w:r>
        <w:rPr>
          <w:rFonts w:ascii="Calisto MT" w:hAnsi="Calisto MT"/>
          <w:sz w:val="22"/>
          <w:szCs w:val="22"/>
        </w:rPr>
        <w:t xml:space="preserve"> </w:t>
      </w:r>
      <w:r w:rsidRPr="00A765AF">
        <w:rPr>
          <w:rFonts w:ascii="Calisto MT" w:hAnsi="Calisto MT"/>
          <w:sz w:val="22"/>
          <w:szCs w:val="22"/>
        </w:rPr>
        <w:t>news/primetime/2023/1012/1410574-taoiseach-says-israeli-actions-in-gaza-not-acceptable/</w:t>
      </w:r>
      <w:r>
        <w:rPr>
          <w:rFonts w:ascii="Calisto MT" w:hAnsi="Calisto MT"/>
          <w:sz w:val="22"/>
          <w:szCs w:val="22"/>
        </w:rPr>
        <w:t xml:space="preserve">&gt;; P Leahy, ‘Irish Government’s Response to Israeli Bombardment of Gaza Undelines Lack of Unified EU Policy’, </w:t>
      </w:r>
      <w:r w:rsidRPr="00A765AF">
        <w:rPr>
          <w:rFonts w:ascii="Calisto MT" w:hAnsi="Calisto MT"/>
          <w:i/>
          <w:sz w:val="22"/>
          <w:szCs w:val="22"/>
        </w:rPr>
        <w:t>The Irish Times</w:t>
      </w:r>
      <w:r>
        <w:rPr>
          <w:rFonts w:ascii="Calisto MT" w:hAnsi="Calisto MT"/>
          <w:sz w:val="22"/>
          <w:szCs w:val="22"/>
        </w:rPr>
        <w:t xml:space="preserve"> (3 November 2023), &lt;</w:t>
      </w:r>
      <w:r w:rsidRPr="00A765AF">
        <w:rPr>
          <w:rFonts w:ascii="Calisto MT" w:hAnsi="Calisto MT"/>
          <w:sz w:val="22"/>
          <w:szCs w:val="22"/>
        </w:rPr>
        <w:t>https://</w:t>
      </w:r>
      <w:r>
        <w:rPr>
          <w:rFonts w:ascii="Calisto MT" w:hAnsi="Calisto MT"/>
          <w:sz w:val="22"/>
          <w:szCs w:val="22"/>
        </w:rPr>
        <w:t xml:space="preserve"> </w:t>
      </w:r>
      <w:r w:rsidRPr="00A765AF">
        <w:rPr>
          <w:rFonts w:ascii="Calisto MT" w:hAnsi="Calisto MT"/>
          <w:sz w:val="22"/>
          <w:szCs w:val="22"/>
        </w:rPr>
        <w:t>www.irishtimes.com/politics/2023/11/03/irish-governments-response-to-israeli-bombardment-of-gaza-underlines-lack-of-unified-eu-policy/</w:t>
      </w:r>
      <w:r>
        <w:rPr>
          <w:rFonts w:ascii="Calisto MT" w:hAnsi="Calisto MT"/>
          <w:sz w:val="22"/>
          <w:szCs w:val="22"/>
        </w:rPr>
        <w:t>&gt;.</w:t>
      </w:r>
    </w:p>
  </w:footnote>
  <w:footnote w:id="153">
    <w:p w14:paraId="7EAFFB72" w14:textId="723B85DE" w:rsidR="00873C46" w:rsidRPr="006645D7" w:rsidRDefault="00873C46" w:rsidP="006645D7">
      <w:pPr>
        <w:pStyle w:val="FootnoteText"/>
        <w:spacing w:line="276" w:lineRule="auto"/>
        <w:rPr>
          <w:rFonts w:ascii="Calisto MT" w:hAnsi="Calisto MT"/>
          <w:sz w:val="22"/>
          <w:szCs w:val="22"/>
        </w:rPr>
      </w:pPr>
      <w:r w:rsidRPr="006645D7">
        <w:rPr>
          <w:rStyle w:val="FootnoteReference"/>
          <w:rFonts w:ascii="Calisto MT" w:hAnsi="Calisto MT"/>
          <w:sz w:val="22"/>
          <w:szCs w:val="22"/>
        </w:rPr>
        <w:footnoteRef/>
      </w:r>
      <w:r w:rsidRPr="006645D7">
        <w:rPr>
          <w:rFonts w:ascii="Calisto MT" w:hAnsi="Calisto MT"/>
          <w:sz w:val="22"/>
          <w:szCs w:val="22"/>
        </w:rPr>
        <w:t xml:space="preserve"> </w:t>
      </w:r>
      <w:r>
        <w:rPr>
          <w:rFonts w:ascii="Calisto MT" w:hAnsi="Calisto MT"/>
          <w:sz w:val="22"/>
          <w:szCs w:val="22"/>
        </w:rPr>
        <w:t>UNGA Resolution A/ES-10/L.27. The US and Israel were amongst the 10 States voting against; Germany, Italy and the UK abstained.</w:t>
      </w:r>
    </w:p>
  </w:footnote>
  <w:footnote w:id="154">
    <w:p w14:paraId="159C844D" w14:textId="3E0678B1" w:rsidR="00873C46" w:rsidRPr="00071F28" w:rsidRDefault="00873C46" w:rsidP="00071F28">
      <w:pPr>
        <w:pStyle w:val="FootnoteText"/>
        <w:spacing w:line="276" w:lineRule="auto"/>
        <w:rPr>
          <w:rFonts w:ascii="Calisto MT" w:hAnsi="Calisto MT"/>
          <w:sz w:val="22"/>
          <w:szCs w:val="22"/>
        </w:rPr>
      </w:pPr>
      <w:r w:rsidRPr="00071F28">
        <w:rPr>
          <w:rStyle w:val="FootnoteReference"/>
          <w:rFonts w:ascii="Calisto MT" w:hAnsi="Calisto MT"/>
          <w:sz w:val="22"/>
          <w:szCs w:val="22"/>
        </w:rPr>
        <w:footnoteRef/>
      </w:r>
      <w:r w:rsidRPr="00071F28">
        <w:rPr>
          <w:rFonts w:ascii="Calisto MT" w:hAnsi="Calisto MT"/>
          <w:sz w:val="22"/>
          <w:szCs w:val="22"/>
        </w:rPr>
        <w:t xml:space="preserve"> See, e.g., MN Schmitt, ‘The Legal Context of Operations Al-Aqsa Flood and Swords of Iron’ (10 October 2023), &lt;https://lieber.westpoint.edu/legal-context-operations-al-aqsa-flood-swords-of-iron/&gt;; J de Hemptinne, ‘Classifying the Gaza Conflict under International Humanitarian Law, a Complicated Matter’ (13 November 2023), &lt;https://</w:t>
      </w:r>
      <w:r>
        <w:rPr>
          <w:rFonts w:ascii="Calisto MT" w:hAnsi="Calisto MT"/>
          <w:sz w:val="22"/>
          <w:szCs w:val="22"/>
        </w:rPr>
        <w:t xml:space="preserve"> </w:t>
      </w:r>
      <w:r w:rsidRPr="00071F28">
        <w:rPr>
          <w:rFonts w:ascii="Calisto MT" w:hAnsi="Calisto MT"/>
          <w:sz w:val="22"/>
          <w:szCs w:val="22"/>
        </w:rPr>
        <w:t xml:space="preserve">www.ejiltalk.org/classifying-the-gaza-conflict-under-international-humanitarian-law-a-complicated-matter/&gt;; Geneva Academy of IHL and Human Rights, </w:t>
      </w:r>
      <w:r w:rsidRPr="004B7048">
        <w:rPr>
          <w:rFonts w:ascii="Calisto MT" w:hAnsi="Calisto MT"/>
          <w:i/>
          <w:sz w:val="22"/>
          <w:szCs w:val="22"/>
        </w:rPr>
        <w:t>Rule of Law in Armed Conflicts</w:t>
      </w:r>
      <w:r w:rsidRPr="00071F28">
        <w:rPr>
          <w:rFonts w:ascii="Calisto MT" w:hAnsi="Calisto MT"/>
          <w:sz w:val="22"/>
          <w:szCs w:val="22"/>
        </w:rPr>
        <w:t xml:space="preserve">, &lt;https://www.rulac.org/browse/conflicts/military-occupation-of-palestine-by-israel#collapse2accord&gt;. </w:t>
      </w:r>
    </w:p>
  </w:footnote>
  <w:footnote w:id="155">
    <w:p w14:paraId="2A934EE7" w14:textId="3651AAB6" w:rsidR="00873C46" w:rsidRPr="001E5A40" w:rsidRDefault="00873C46" w:rsidP="006E6D3A">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Greenwood</w:t>
      </w:r>
      <w:r>
        <w:rPr>
          <w:rFonts w:ascii="Calisto MT" w:hAnsi="Calisto MT"/>
          <w:sz w:val="22"/>
          <w:szCs w:val="22"/>
        </w:rPr>
        <w:t xml:space="preserve"> (n 39) 552.</w:t>
      </w:r>
    </w:p>
  </w:footnote>
  <w:footnote w:id="156">
    <w:p w14:paraId="58F3C0A9" w14:textId="6B246377" w:rsidR="00873C46" w:rsidRPr="00486CEA" w:rsidRDefault="00873C46" w:rsidP="00486CEA">
      <w:pPr>
        <w:pStyle w:val="FootnoteText"/>
        <w:spacing w:line="276" w:lineRule="auto"/>
        <w:rPr>
          <w:rFonts w:ascii="Calisto MT" w:hAnsi="Calisto MT"/>
          <w:sz w:val="22"/>
          <w:szCs w:val="22"/>
        </w:rPr>
      </w:pPr>
      <w:r w:rsidRPr="00486CEA">
        <w:rPr>
          <w:rStyle w:val="FootnoteReference"/>
          <w:rFonts w:ascii="Calisto MT" w:hAnsi="Calisto MT"/>
          <w:sz w:val="22"/>
          <w:szCs w:val="22"/>
        </w:rPr>
        <w:footnoteRef/>
      </w:r>
      <w:r w:rsidRPr="00486CEA">
        <w:rPr>
          <w:rFonts w:ascii="Calisto MT" w:hAnsi="Calisto MT"/>
          <w:sz w:val="22"/>
          <w:szCs w:val="22"/>
        </w:rPr>
        <w:t xml:space="preserve"> ILC (n 6</w:t>
      </w:r>
      <w:r>
        <w:rPr>
          <w:rFonts w:ascii="Calisto MT" w:hAnsi="Calisto MT"/>
          <w:sz w:val="22"/>
          <w:szCs w:val="22"/>
        </w:rPr>
        <w:t>2</w:t>
      </w:r>
      <w:r w:rsidRPr="00486CEA">
        <w:rPr>
          <w:rFonts w:ascii="Calisto MT" w:hAnsi="Calisto MT"/>
          <w:sz w:val="22"/>
          <w:szCs w:val="22"/>
        </w:rPr>
        <w:t>) 92.</w:t>
      </w:r>
    </w:p>
  </w:footnote>
  <w:footnote w:id="157">
    <w:p w14:paraId="397C3A7E" w14:textId="15776C00" w:rsidR="00873C46" w:rsidRPr="00071F28" w:rsidRDefault="00873C46" w:rsidP="00071F28">
      <w:pPr>
        <w:pStyle w:val="FootnoteText"/>
        <w:spacing w:line="276" w:lineRule="auto"/>
        <w:rPr>
          <w:rFonts w:ascii="Calisto MT" w:hAnsi="Calisto MT"/>
          <w:sz w:val="22"/>
          <w:szCs w:val="22"/>
        </w:rPr>
      </w:pPr>
      <w:r w:rsidRPr="00071F28">
        <w:rPr>
          <w:rStyle w:val="FootnoteReference"/>
          <w:rFonts w:ascii="Calisto MT" w:hAnsi="Calisto MT"/>
          <w:sz w:val="22"/>
          <w:szCs w:val="22"/>
        </w:rPr>
        <w:footnoteRef/>
      </w:r>
      <w:r w:rsidRPr="00071F28">
        <w:rPr>
          <w:rFonts w:ascii="Calisto MT" w:hAnsi="Calisto MT"/>
          <w:sz w:val="22"/>
          <w:szCs w:val="22"/>
        </w:rPr>
        <w:t xml:space="preserve"> Ibid.</w:t>
      </w:r>
    </w:p>
  </w:footnote>
  <w:footnote w:id="158">
    <w:p w14:paraId="58A96501" w14:textId="0B66A5D3" w:rsidR="00873C46" w:rsidRPr="001E5A40" w:rsidRDefault="00873C46" w:rsidP="0008129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ICRC (n 98)</w:t>
      </w:r>
      <w:r w:rsidRPr="001E5A40">
        <w:rPr>
          <w:rFonts w:ascii="Calisto MT" w:hAnsi="Calisto MT"/>
          <w:sz w:val="22"/>
          <w:szCs w:val="22"/>
        </w:rPr>
        <w:t>; Greenwood</w:t>
      </w:r>
      <w:r>
        <w:rPr>
          <w:rFonts w:ascii="Calisto MT" w:hAnsi="Calisto MT"/>
          <w:sz w:val="22"/>
          <w:szCs w:val="22"/>
        </w:rPr>
        <w:t xml:space="preserve"> (n 20) </w:t>
      </w:r>
      <w:r w:rsidRPr="001E5A40">
        <w:rPr>
          <w:rFonts w:ascii="Calisto MT" w:hAnsi="Calisto MT"/>
          <w:sz w:val="22"/>
          <w:szCs w:val="22"/>
        </w:rPr>
        <w:t>100-102</w:t>
      </w:r>
      <w:r>
        <w:rPr>
          <w:rFonts w:ascii="Calisto MT" w:hAnsi="Calisto MT"/>
          <w:sz w:val="22"/>
          <w:szCs w:val="22"/>
        </w:rPr>
        <w:t>,</w:t>
      </w:r>
      <w:r w:rsidRPr="001E5A40">
        <w:rPr>
          <w:rFonts w:ascii="Calisto MT" w:hAnsi="Calisto MT"/>
          <w:sz w:val="22"/>
          <w:szCs w:val="22"/>
        </w:rPr>
        <w:t xml:space="preserve"> 111; </w:t>
      </w:r>
      <w:r>
        <w:rPr>
          <w:rFonts w:ascii="Calisto MT" w:hAnsi="Calisto MT"/>
          <w:sz w:val="22"/>
          <w:szCs w:val="22"/>
        </w:rPr>
        <w:t>Darcy (n 3) 222</w:t>
      </w:r>
      <w:r w:rsidRPr="001E5A40">
        <w:rPr>
          <w:rFonts w:ascii="Calisto MT" w:hAnsi="Calisto MT"/>
          <w:sz w:val="22"/>
          <w:szCs w:val="22"/>
        </w:rPr>
        <w:t xml:space="preserve">. The ICTY suggested in </w:t>
      </w:r>
      <w:r w:rsidRPr="001E5A40">
        <w:rPr>
          <w:rFonts w:ascii="Calisto MT" w:hAnsi="Calisto MT"/>
          <w:i/>
          <w:iCs/>
          <w:sz w:val="22"/>
          <w:szCs w:val="22"/>
        </w:rPr>
        <w:t>Kupreskic</w:t>
      </w:r>
      <w:r w:rsidRPr="001E5A40">
        <w:rPr>
          <w:rFonts w:ascii="Calisto MT" w:hAnsi="Calisto MT"/>
          <w:sz w:val="22"/>
          <w:szCs w:val="22"/>
        </w:rPr>
        <w:t>,</w:t>
      </w:r>
      <w:r>
        <w:rPr>
          <w:rFonts w:ascii="Calisto MT" w:hAnsi="Calisto MT"/>
          <w:sz w:val="22"/>
          <w:szCs w:val="22"/>
        </w:rPr>
        <w:t xml:space="preserve"> (n 5)</w:t>
      </w:r>
      <w:r w:rsidRPr="001E5A40">
        <w:rPr>
          <w:rFonts w:ascii="Calisto MT" w:hAnsi="Calisto MT"/>
          <w:sz w:val="22"/>
          <w:szCs w:val="22"/>
        </w:rPr>
        <w:t xml:space="preserve"> para 533 that only Iraq had </w:t>
      </w:r>
      <w:r>
        <w:rPr>
          <w:rFonts w:ascii="Calisto MT" w:hAnsi="Calisto MT"/>
          <w:sz w:val="22"/>
          <w:szCs w:val="22"/>
        </w:rPr>
        <w:t>actually asserted such a right.</w:t>
      </w:r>
      <w:r w:rsidRPr="001E5A40">
        <w:rPr>
          <w:rFonts w:ascii="Calisto MT" w:hAnsi="Calisto MT"/>
          <w:sz w:val="22"/>
          <w:szCs w:val="22"/>
        </w:rPr>
        <w:t xml:space="preserve">    </w:t>
      </w:r>
    </w:p>
  </w:footnote>
  <w:footnote w:id="159">
    <w:p w14:paraId="7594C821" w14:textId="51ED7276" w:rsidR="00873C46" w:rsidRPr="001E5A40" w:rsidRDefault="00873C46" w:rsidP="0008129C">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Kalshoven</w:t>
      </w:r>
      <w:r>
        <w:rPr>
          <w:rFonts w:ascii="Calisto MT" w:hAnsi="Calisto MT"/>
          <w:sz w:val="22"/>
          <w:szCs w:val="22"/>
        </w:rPr>
        <w:t xml:space="preserve"> (n 6) </w:t>
      </w:r>
      <w:r w:rsidRPr="001E5A40">
        <w:rPr>
          <w:rFonts w:ascii="Calisto MT" w:hAnsi="Calisto MT"/>
          <w:sz w:val="22"/>
          <w:szCs w:val="22"/>
        </w:rPr>
        <w:t>767.</w:t>
      </w:r>
    </w:p>
  </w:footnote>
  <w:footnote w:id="160">
    <w:p w14:paraId="67CE81FD" w14:textId="77047B6D" w:rsidR="00873C46" w:rsidRPr="001E5A40" w:rsidRDefault="00873C46" w:rsidP="00E84477">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 xml:space="preserve">See, e.g., </w:t>
      </w:r>
      <w:r w:rsidRPr="001E5A40">
        <w:rPr>
          <w:rFonts w:ascii="Calisto MT" w:hAnsi="Calisto MT"/>
          <w:sz w:val="22"/>
          <w:szCs w:val="22"/>
        </w:rPr>
        <w:t>Meron</w:t>
      </w:r>
      <w:r>
        <w:rPr>
          <w:rFonts w:ascii="Calisto MT" w:hAnsi="Calisto MT"/>
          <w:sz w:val="22"/>
          <w:szCs w:val="22"/>
        </w:rPr>
        <w:t xml:space="preserve"> (n 2) </w:t>
      </w:r>
      <w:r w:rsidRPr="001E5A40">
        <w:rPr>
          <w:rFonts w:ascii="Calisto MT" w:hAnsi="Calisto MT"/>
          <w:sz w:val="22"/>
          <w:szCs w:val="22"/>
        </w:rPr>
        <w:t xml:space="preserve">14; R Kolb &amp; R Hyde, </w:t>
      </w:r>
      <w:r w:rsidRPr="00E84477">
        <w:rPr>
          <w:rFonts w:ascii="Calisto MT" w:hAnsi="Calisto MT"/>
          <w:i/>
          <w:sz w:val="22"/>
          <w:szCs w:val="22"/>
        </w:rPr>
        <w:t>An Introduction to the International Law of Armed Conflicts</w:t>
      </w:r>
      <w:r w:rsidRPr="001E5A40">
        <w:rPr>
          <w:rFonts w:ascii="Calisto MT" w:hAnsi="Calisto MT"/>
          <w:sz w:val="22"/>
          <w:szCs w:val="22"/>
        </w:rPr>
        <w:t xml:space="preserve"> (Ha</w:t>
      </w:r>
      <w:r>
        <w:rPr>
          <w:rFonts w:ascii="Calisto MT" w:hAnsi="Calisto MT"/>
          <w:sz w:val="22"/>
          <w:szCs w:val="22"/>
        </w:rPr>
        <w:t>rt, 2008)</w:t>
      </w:r>
      <w:r w:rsidRPr="001E5A40">
        <w:rPr>
          <w:rFonts w:ascii="Calisto MT" w:hAnsi="Calisto MT"/>
          <w:sz w:val="22"/>
          <w:szCs w:val="22"/>
        </w:rPr>
        <w:t xml:space="preserve"> 174.</w:t>
      </w:r>
    </w:p>
  </w:footnote>
  <w:footnote w:id="161">
    <w:p w14:paraId="785DA53E" w14:textId="1F0FF520" w:rsidR="00873C46" w:rsidRPr="001E5A40" w:rsidRDefault="00873C46" w:rsidP="0008129C">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See</w:t>
      </w:r>
      <w:r>
        <w:rPr>
          <w:rFonts w:ascii="Calisto MT" w:hAnsi="Calisto MT"/>
          <w:sz w:val="22"/>
          <w:szCs w:val="22"/>
        </w:rPr>
        <w:t>,</w:t>
      </w:r>
      <w:r w:rsidRPr="001E5A40">
        <w:rPr>
          <w:rFonts w:ascii="Calisto MT" w:hAnsi="Calisto MT"/>
          <w:sz w:val="22"/>
          <w:szCs w:val="22"/>
        </w:rPr>
        <w:t xml:space="preserve"> e</w:t>
      </w:r>
      <w:r>
        <w:rPr>
          <w:rFonts w:ascii="Calisto MT" w:hAnsi="Calisto MT"/>
          <w:sz w:val="22"/>
          <w:szCs w:val="22"/>
        </w:rPr>
        <w:t>.</w:t>
      </w:r>
      <w:r w:rsidRPr="001E5A40">
        <w:rPr>
          <w:rFonts w:ascii="Calisto MT" w:hAnsi="Calisto MT"/>
          <w:sz w:val="22"/>
          <w:szCs w:val="22"/>
        </w:rPr>
        <w:t>g</w:t>
      </w:r>
      <w:r>
        <w:rPr>
          <w:rFonts w:ascii="Calisto MT" w:hAnsi="Calisto MT"/>
          <w:sz w:val="22"/>
          <w:szCs w:val="22"/>
        </w:rPr>
        <w:t>.,</w:t>
      </w:r>
      <w:r w:rsidRPr="001E5A40">
        <w:rPr>
          <w:rFonts w:ascii="Calisto MT" w:hAnsi="Calisto MT"/>
          <w:sz w:val="22"/>
          <w:szCs w:val="22"/>
        </w:rPr>
        <w:t xml:space="preserve"> Kalshoven</w:t>
      </w:r>
      <w:r>
        <w:rPr>
          <w:rFonts w:ascii="Calisto MT" w:hAnsi="Calisto MT"/>
          <w:sz w:val="22"/>
          <w:szCs w:val="22"/>
        </w:rPr>
        <w:t xml:space="preserve"> (n 6) </w:t>
      </w:r>
      <w:r w:rsidRPr="001E5A40">
        <w:rPr>
          <w:rFonts w:ascii="Calisto MT" w:hAnsi="Calisto MT"/>
          <w:sz w:val="22"/>
          <w:szCs w:val="22"/>
        </w:rPr>
        <w:t>409; Darcy</w:t>
      </w:r>
      <w:r>
        <w:rPr>
          <w:rFonts w:ascii="Calisto MT" w:hAnsi="Calisto MT"/>
          <w:sz w:val="22"/>
          <w:szCs w:val="22"/>
        </w:rPr>
        <w:t xml:space="preserve"> (n 3) </w:t>
      </w:r>
      <w:r w:rsidRPr="001E5A40">
        <w:rPr>
          <w:rFonts w:ascii="Calisto MT" w:hAnsi="Calisto MT"/>
          <w:sz w:val="22"/>
          <w:szCs w:val="22"/>
        </w:rPr>
        <w:t>222; Newton</w:t>
      </w:r>
      <w:r>
        <w:rPr>
          <w:rFonts w:ascii="Calisto MT" w:hAnsi="Calisto MT"/>
          <w:sz w:val="22"/>
          <w:szCs w:val="22"/>
        </w:rPr>
        <w:t xml:space="preserve"> (n 6) </w:t>
      </w:r>
      <w:r w:rsidRPr="001E5A40">
        <w:rPr>
          <w:rFonts w:ascii="Calisto MT" w:hAnsi="Calisto MT"/>
          <w:sz w:val="22"/>
          <w:szCs w:val="22"/>
        </w:rPr>
        <w:t>373, n</w:t>
      </w:r>
      <w:r>
        <w:rPr>
          <w:rFonts w:ascii="Calisto MT" w:hAnsi="Calisto MT"/>
          <w:sz w:val="22"/>
          <w:szCs w:val="22"/>
        </w:rPr>
        <w:t xml:space="preserve"> </w:t>
      </w:r>
      <w:r w:rsidRPr="001E5A40">
        <w:rPr>
          <w:rFonts w:ascii="Calisto MT" w:hAnsi="Calisto MT"/>
          <w:sz w:val="22"/>
          <w:szCs w:val="22"/>
        </w:rPr>
        <w:t>30.</w:t>
      </w:r>
    </w:p>
  </w:footnote>
  <w:footnote w:id="162">
    <w:p w14:paraId="59AF87E4" w14:textId="0736CA8A" w:rsidR="00873C46" w:rsidRPr="001E5A40" w:rsidRDefault="00873C46" w:rsidP="00D7087A">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ICRC, </w:t>
      </w:r>
      <w:r w:rsidRPr="006645D7">
        <w:rPr>
          <w:rFonts w:ascii="Calisto MT" w:hAnsi="Calisto MT"/>
          <w:i/>
          <w:sz w:val="22"/>
          <w:szCs w:val="22"/>
        </w:rPr>
        <w:t>Memorandum from the International Committee of the Red Cross to the States Parties to the Geneva Conventions of August 12, 1949 concerning the conflict between Islamic Republic of Iran and Republic of Iraq</w:t>
      </w:r>
      <w:r w:rsidRPr="001E5A40">
        <w:rPr>
          <w:rFonts w:ascii="Calisto MT" w:hAnsi="Calisto MT"/>
          <w:sz w:val="22"/>
          <w:szCs w:val="22"/>
        </w:rPr>
        <w:t>, Geneva</w:t>
      </w:r>
      <w:r>
        <w:rPr>
          <w:rFonts w:ascii="Calisto MT" w:hAnsi="Calisto MT"/>
          <w:sz w:val="22"/>
          <w:szCs w:val="22"/>
        </w:rPr>
        <w:t xml:space="preserve"> (</w:t>
      </w:r>
      <w:r w:rsidRPr="001E5A40">
        <w:rPr>
          <w:rFonts w:ascii="Calisto MT" w:hAnsi="Calisto MT"/>
          <w:sz w:val="22"/>
          <w:szCs w:val="22"/>
        </w:rPr>
        <w:t>7 May 1983</w:t>
      </w:r>
      <w:r>
        <w:rPr>
          <w:rFonts w:ascii="Calisto MT" w:hAnsi="Calisto MT"/>
          <w:sz w:val="22"/>
          <w:szCs w:val="22"/>
        </w:rPr>
        <w:t>)</w:t>
      </w:r>
      <w:r w:rsidRPr="001E5A40">
        <w:rPr>
          <w:rFonts w:ascii="Calisto MT" w:hAnsi="Calisto MT"/>
          <w:sz w:val="22"/>
          <w:szCs w:val="22"/>
        </w:rPr>
        <w:t>.</w:t>
      </w:r>
    </w:p>
  </w:footnote>
  <w:footnote w:id="163">
    <w:p w14:paraId="3DFD2519" w14:textId="77777777" w:rsidR="00873C46" w:rsidRPr="001E5A40" w:rsidRDefault="00873C46" w:rsidP="00D7087A">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UN</w:t>
      </w:r>
      <w:r w:rsidRPr="001E5A40">
        <w:rPr>
          <w:rFonts w:ascii="Calisto MT" w:hAnsi="Calisto MT"/>
          <w:sz w:val="22"/>
          <w:szCs w:val="22"/>
        </w:rPr>
        <w:t>SC Res 540 (31 October 1983</w:t>
      </w:r>
      <w:r>
        <w:rPr>
          <w:rFonts w:ascii="Calisto MT" w:hAnsi="Calisto MT"/>
          <w:sz w:val="22"/>
          <w:szCs w:val="22"/>
        </w:rPr>
        <w:t>)</w:t>
      </w:r>
      <w:r w:rsidRPr="001E5A40">
        <w:rPr>
          <w:rFonts w:ascii="Calisto MT" w:hAnsi="Calisto MT"/>
          <w:sz w:val="22"/>
          <w:szCs w:val="22"/>
        </w:rPr>
        <w:t>.</w:t>
      </w:r>
    </w:p>
  </w:footnote>
  <w:footnote w:id="164">
    <w:p w14:paraId="3384FFCF" w14:textId="77777777" w:rsidR="00873C46" w:rsidRPr="001E5A40" w:rsidRDefault="00873C46" w:rsidP="00D7087A">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ICRC, </w:t>
      </w:r>
      <w:r w:rsidRPr="006645D7">
        <w:rPr>
          <w:rFonts w:ascii="Calisto MT" w:hAnsi="Calisto MT"/>
          <w:i/>
          <w:sz w:val="22"/>
          <w:szCs w:val="22"/>
        </w:rPr>
        <w:t>Press Release No 1479, Iran/Iraq: ICRC Appeals to Belligerents</w:t>
      </w:r>
      <w:r w:rsidRPr="001E5A40">
        <w:rPr>
          <w:rFonts w:ascii="Calisto MT" w:hAnsi="Calisto MT"/>
          <w:sz w:val="22"/>
          <w:szCs w:val="22"/>
        </w:rPr>
        <w:t xml:space="preserve"> </w:t>
      </w:r>
      <w:r>
        <w:rPr>
          <w:rFonts w:ascii="Calisto MT" w:hAnsi="Calisto MT"/>
          <w:sz w:val="22"/>
          <w:szCs w:val="22"/>
        </w:rPr>
        <w:t>(</w:t>
      </w:r>
      <w:r w:rsidRPr="001E5A40">
        <w:rPr>
          <w:rFonts w:ascii="Calisto MT" w:hAnsi="Calisto MT"/>
          <w:sz w:val="22"/>
          <w:szCs w:val="22"/>
        </w:rPr>
        <w:t>Geneva, 15 December 1983</w:t>
      </w:r>
      <w:r>
        <w:rPr>
          <w:rFonts w:ascii="Calisto MT" w:hAnsi="Calisto MT"/>
          <w:sz w:val="22"/>
          <w:szCs w:val="22"/>
        </w:rPr>
        <w:t>)</w:t>
      </w:r>
      <w:r w:rsidRPr="001E5A40">
        <w:rPr>
          <w:rFonts w:ascii="Calisto MT" w:hAnsi="Calisto MT"/>
          <w:sz w:val="22"/>
          <w:szCs w:val="22"/>
        </w:rPr>
        <w:t>.</w:t>
      </w:r>
    </w:p>
  </w:footnote>
  <w:footnote w:id="165">
    <w:p w14:paraId="105665DE" w14:textId="77777777" w:rsidR="00873C46" w:rsidRPr="001E5A40" w:rsidRDefault="00873C46" w:rsidP="00D7087A">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UN Secretary-General, </w:t>
      </w:r>
      <w:r w:rsidRPr="006645D7">
        <w:rPr>
          <w:rFonts w:ascii="Calisto MT" w:hAnsi="Calisto MT"/>
          <w:i/>
          <w:sz w:val="22"/>
          <w:szCs w:val="22"/>
        </w:rPr>
        <w:t>Message dated 9 June 1984 to the Presidents of the Islamic Republic of Iran and the Republic of Iraq</w:t>
      </w:r>
      <w:r w:rsidRPr="001E5A40">
        <w:rPr>
          <w:rFonts w:ascii="Calisto MT" w:hAnsi="Calisto MT"/>
          <w:sz w:val="22"/>
          <w:szCs w:val="22"/>
        </w:rPr>
        <w:t>, UN Doc S/16611</w:t>
      </w:r>
      <w:r>
        <w:rPr>
          <w:rFonts w:ascii="Calisto MT" w:hAnsi="Calisto MT"/>
          <w:sz w:val="22"/>
          <w:szCs w:val="22"/>
        </w:rPr>
        <w:t xml:space="preserve"> (</w:t>
      </w:r>
      <w:r w:rsidRPr="001E5A40">
        <w:rPr>
          <w:rFonts w:ascii="Calisto MT" w:hAnsi="Calisto MT"/>
          <w:sz w:val="22"/>
          <w:szCs w:val="22"/>
        </w:rPr>
        <w:t>11 June 1984</w:t>
      </w:r>
      <w:r>
        <w:rPr>
          <w:rFonts w:ascii="Calisto MT" w:hAnsi="Calisto MT"/>
          <w:sz w:val="22"/>
          <w:szCs w:val="22"/>
        </w:rPr>
        <w:t>)</w:t>
      </w:r>
      <w:r w:rsidRPr="001E5A40">
        <w:rPr>
          <w:rFonts w:ascii="Calisto MT" w:hAnsi="Calisto MT"/>
          <w:sz w:val="22"/>
          <w:szCs w:val="22"/>
        </w:rPr>
        <w:t>.</w:t>
      </w:r>
    </w:p>
  </w:footnote>
  <w:footnote w:id="166">
    <w:p w14:paraId="5D8EBBEE" w14:textId="77777777" w:rsidR="00873C46" w:rsidRPr="001E5A40" w:rsidRDefault="00873C46" w:rsidP="00D7087A">
      <w:pPr>
        <w:pStyle w:val="FootnoteText"/>
        <w:spacing w:line="276" w:lineRule="auto"/>
        <w:jc w:val="both"/>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UNSC, </w:t>
      </w:r>
      <w:r w:rsidRPr="006645D7">
        <w:rPr>
          <w:rFonts w:ascii="Calisto MT" w:hAnsi="Calisto MT"/>
          <w:i/>
          <w:sz w:val="22"/>
          <w:szCs w:val="22"/>
        </w:rPr>
        <w:t>Statement by the President</w:t>
      </w:r>
      <w:r w:rsidRPr="001E5A40">
        <w:rPr>
          <w:rFonts w:ascii="Calisto MT" w:hAnsi="Calisto MT"/>
          <w:sz w:val="22"/>
          <w:szCs w:val="22"/>
        </w:rPr>
        <w:t xml:space="preserve">, UN Doc S/PV.27320 </w:t>
      </w:r>
      <w:r>
        <w:rPr>
          <w:rFonts w:ascii="Calisto MT" w:hAnsi="Calisto MT"/>
          <w:sz w:val="22"/>
          <w:szCs w:val="22"/>
        </w:rPr>
        <w:t>(</w:t>
      </w:r>
      <w:r w:rsidRPr="001E5A40">
        <w:rPr>
          <w:rFonts w:ascii="Calisto MT" w:hAnsi="Calisto MT"/>
          <w:sz w:val="22"/>
          <w:szCs w:val="22"/>
        </w:rPr>
        <w:t>22 December 1986</w:t>
      </w:r>
      <w:r>
        <w:rPr>
          <w:rFonts w:ascii="Calisto MT" w:hAnsi="Calisto MT"/>
          <w:sz w:val="22"/>
          <w:szCs w:val="22"/>
        </w:rPr>
        <w:t>)</w:t>
      </w:r>
      <w:r w:rsidRPr="001E5A40">
        <w:rPr>
          <w:rFonts w:ascii="Calisto MT" w:hAnsi="Calisto MT"/>
          <w:sz w:val="22"/>
          <w:szCs w:val="22"/>
        </w:rPr>
        <w:t xml:space="preserve"> 3.</w:t>
      </w:r>
    </w:p>
  </w:footnote>
  <w:footnote w:id="167">
    <w:p w14:paraId="47CC81D6" w14:textId="1D4EB03A" w:rsidR="00873C46" w:rsidRPr="001E5A40" w:rsidRDefault="00873C46" w:rsidP="00D7087A">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UNSC, </w:t>
      </w:r>
      <w:r w:rsidRPr="006645D7">
        <w:rPr>
          <w:rFonts w:ascii="Calisto MT" w:hAnsi="Calisto MT"/>
          <w:i/>
          <w:sz w:val="22"/>
          <w:szCs w:val="22"/>
        </w:rPr>
        <w:t>Statement by the President</w:t>
      </w:r>
      <w:r w:rsidRPr="001E5A40">
        <w:rPr>
          <w:rFonts w:ascii="Calisto MT" w:hAnsi="Calisto MT"/>
          <w:sz w:val="22"/>
          <w:szCs w:val="22"/>
        </w:rPr>
        <w:t>, UN Doc S/PV.2798</w:t>
      </w:r>
      <w:r>
        <w:rPr>
          <w:rFonts w:ascii="Calisto MT" w:hAnsi="Calisto MT"/>
          <w:sz w:val="22"/>
          <w:szCs w:val="22"/>
        </w:rPr>
        <w:t xml:space="preserve"> (</w:t>
      </w:r>
      <w:r w:rsidRPr="001E5A40">
        <w:rPr>
          <w:rFonts w:ascii="Calisto MT" w:hAnsi="Calisto MT"/>
          <w:sz w:val="22"/>
          <w:szCs w:val="22"/>
        </w:rPr>
        <w:t>16 March 1988</w:t>
      </w:r>
      <w:r>
        <w:rPr>
          <w:rFonts w:ascii="Calisto MT" w:hAnsi="Calisto MT"/>
          <w:sz w:val="22"/>
          <w:szCs w:val="22"/>
        </w:rPr>
        <w:t>)</w:t>
      </w:r>
      <w:r w:rsidRPr="001E5A40">
        <w:rPr>
          <w:rFonts w:ascii="Calisto MT" w:hAnsi="Calisto MT"/>
          <w:sz w:val="22"/>
          <w:szCs w:val="22"/>
        </w:rPr>
        <w:t xml:space="preserve"> 2.</w:t>
      </w:r>
    </w:p>
  </w:footnote>
  <w:footnote w:id="168">
    <w:p w14:paraId="46DAED6D" w14:textId="3E34FB7F" w:rsidR="00873C46" w:rsidRPr="001E5A40" w:rsidRDefault="00873C46" w:rsidP="000B74FA">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Greenwood</w:t>
      </w:r>
      <w:r>
        <w:rPr>
          <w:rFonts w:ascii="Calisto MT" w:hAnsi="Calisto MT"/>
          <w:sz w:val="22"/>
          <w:szCs w:val="22"/>
        </w:rPr>
        <w:t xml:space="preserve"> (n 39) </w:t>
      </w:r>
      <w:r w:rsidRPr="001E5A40">
        <w:rPr>
          <w:rFonts w:ascii="Calisto MT" w:hAnsi="Calisto MT"/>
          <w:sz w:val="22"/>
          <w:szCs w:val="22"/>
        </w:rPr>
        <w:t>552</w:t>
      </w:r>
      <w:r w:rsidRPr="005200CE">
        <w:rPr>
          <w:rFonts w:ascii="Calisto MT" w:hAnsi="Calisto MT"/>
          <w:sz w:val="22"/>
          <w:szCs w:val="22"/>
        </w:rPr>
        <w:t>. See above at 10.</w:t>
      </w:r>
    </w:p>
  </w:footnote>
  <w:footnote w:id="169">
    <w:p w14:paraId="62DDBAA1" w14:textId="56F67608" w:rsidR="00873C46" w:rsidRPr="00896B5A" w:rsidRDefault="00873C46" w:rsidP="00896B5A">
      <w:pPr>
        <w:pStyle w:val="FootnoteText"/>
        <w:spacing w:line="276" w:lineRule="auto"/>
        <w:rPr>
          <w:rFonts w:ascii="Calisto MT" w:hAnsi="Calisto MT"/>
          <w:sz w:val="22"/>
          <w:szCs w:val="22"/>
        </w:rPr>
      </w:pPr>
      <w:r w:rsidRPr="00896B5A">
        <w:rPr>
          <w:rStyle w:val="FootnoteReference"/>
          <w:rFonts w:ascii="Calisto MT" w:hAnsi="Calisto MT"/>
          <w:sz w:val="22"/>
          <w:szCs w:val="22"/>
        </w:rPr>
        <w:footnoteRef/>
      </w:r>
      <w:r w:rsidRPr="00896B5A">
        <w:rPr>
          <w:rFonts w:ascii="Calisto MT" w:hAnsi="Calisto MT"/>
          <w:sz w:val="22"/>
          <w:szCs w:val="22"/>
        </w:rPr>
        <w:t xml:space="preserve"> It also applies to Amnesty International which, in response to claims by Hizbullah that its indiscriminate shelling of northern Israel was ‘a reprisal for Israeli attacks on civilians and the infrastructure in Lebanon, and was aimed at stopping such attacks’, issued a strong condemnation, asserting that reprisal attacks on civilians ‘are expressly prohibited by international humanitarian law and are widely held to be prohibited by customary international law’. See Amnesty International, ‘Under Fire: Hizbullah’s Attacks on Northern Israel’, AI Index: MDE 02/025/2006 (14 September 2006).</w:t>
      </w:r>
      <w:r>
        <w:rPr>
          <w:rFonts w:ascii="Calisto MT" w:hAnsi="Calisto MT"/>
          <w:sz w:val="22"/>
          <w:szCs w:val="22"/>
        </w:rPr>
        <w:t xml:space="preserve"> Nor do the actions of Hizbullah represent State practice.</w:t>
      </w:r>
    </w:p>
  </w:footnote>
  <w:footnote w:id="170">
    <w:p w14:paraId="57D3448A" w14:textId="67D156DE" w:rsidR="00873C46" w:rsidRPr="001E5A40" w:rsidRDefault="00873C46" w:rsidP="000B74FA">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Greenwood</w:t>
      </w:r>
      <w:r>
        <w:rPr>
          <w:rFonts w:ascii="Calisto MT" w:hAnsi="Calisto MT"/>
          <w:sz w:val="22"/>
          <w:szCs w:val="22"/>
        </w:rPr>
        <w:t xml:space="preserve"> (n 3) </w:t>
      </w:r>
      <w:r w:rsidRPr="001E5A40">
        <w:rPr>
          <w:rFonts w:ascii="Calisto MT" w:hAnsi="Calisto MT"/>
          <w:sz w:val="22"/>
          <w:szCs w:val="22"/>
        </w:rPr>
        <w:t xml:space="preserve">63. </w:t>
      </w:r>
    </w:p>
  </w:footnote>
  <w:footnote w:id="171">
    <w:p w14:paraId="5E92A6B8" w14:textId="7C802541" w:rsidR="00873C46" w:rsidRPr="005E61CB" w:rsidRDefault="00873C46" w:rsidP="005E61CB">
      <w:pPr>
        <w:pStyle w:val="FootnoteText"/>
        <w:spacing w:line="276" w:lineRule="auto"/>
        <w:rPr>
          <w:rFonts w:ascii="Calisto MT" w:hAnsi="Calisto MT"/>
          <w:sz w:val="22"/>
          <w:szCs w:val="22"/>
        </w:rPr>
      </w:pPr>
      <w:r w:rsidRPr="005E61CB">
        <w:rPr>
          <w:rStyle w:val="FootnoteReference"/>
          <w:rFonts w:ascii="Calisto MT" w:hAnsi="Calisto MT"/>
          <w:sz w:val="22"/>
          <w:szCs w:val="22"/>
        </w:rPr>
        <w:footnoteRef/>
      </w:r>
      <w:r w:rsidRPr="005E61CB">
        <w:rPr>
          <w:rFonts w:ascii="Calisto MT" w:hAnsi="Calisto MT"/>
          <w:sz w:val="22"/>
          <w:szCs w:val="22"/>
        </w:rPr>
        <w:t xml:space="preserve"> </w:t>
      </w:r>
      <w:r>
        <w:rPr>
          <w:rFonts w:ascii="Calisto MT" w:hAnsi="Calisto MT"/>
          <w:sz w:val="22"/>
          <w:szCs w:val="22"/>
        </w:rPr>
        <w:t xml:space="preserve">France, the UK, the US and Singapore (another non-Party to the Additional Protocols) also voted in favour of UNSC Resolution 1378 (2001), calling in para 2 upon ‘all Afghan forces to refrain from acts of reprisal’. Afghanistan ratified the Protocols in 2009 and so was bound only by customary IHL at the time. See also UNGA </w:t>
      </w:r>
      <w:r w:rsidRPr="001E5A40">
        <w:rPr>
          <w:rFonts w:ascii="Calisto MT" w:hAnsi="Calisto MT"/>
          <w:sz w:val="22"/>
          <w:szCs w:val="22"/>
        </w:rPr>
        <w:t>Resolutions 48/152 (1993) and 49/207 (1995), adopted without a vote, and urging (in paras 8 and 9 respectively) all Afghan parties ‘to respect accepted humanitarian rules ... [including] to protect all civilians from acts of reprisal’</w:t>
      </w:r>
      <w:r>
        <w:rPr>
          <w:rFonts w:ascii="Calisto MT" w:hAnsi="Calisto MT"/>
          <w:sz w:val="22"/>
          <w:szCs w:val="22"/>
        </w:rPr>
        <w:t xml:space="preserve">. The situation in Afghanistan at the time was, however, NIAC.  </w:t>
      </w:r>
    </w:p>
  </w:footnote>
  <w:footnote w:id="172">
    <w:p w14:paraId="5EF95778" w14:textId="77777777" w:rsidR="00873C46" w:rsidRPr="001E5A40" w:rsidRDefault="00873C46" w:rsidP="000B74FA">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UNSC </w:t>
      </w:r>
      <w:r w:rsidRPr="00DF3069">
        <w:rPr>
          <w:rFonts w:ascii="Calisto MT" w:hAnsi="Calisto MT"/>
          <w:i/>
          <w:sz w:val="22"/>
          <w:szCs w:val="22"/>
        </w:rPr>
        <w:t>Official Records</w:t>
      </w:r>
      <w:r w:rsidRPr="001E5A40">
        <w:rPr>
          <w:rFonts w:ascii="Calisto MT" w:hAnsi="Calisto MT"/>
          <w:sz w:val="22"/>
          <w:szCs w:val="22"/>
        </w:rPr>
        <w:t>, UN Doc S/PV.2713 (8 October 1986), 42.</w:t>
      </w:r>
    </w:p>
  </w:footnote>
  <w:footnote w:id="173">
    <w:p w14:paraId="1E9D81AB" w14:textId="75AF2845" w:rsidR="00873C46" w:rsidRPr="00485A82" w:rsidRDefault="00873C46" w:rsidP="000B74FA">
      <w:pPr>
        <w:pStyle w:val="FootnoteText"/>
        <w:spacing w:line="276" w:lineRule="auto"/>
        <w:rPr>
          <w:rFonts w:ascii="Calisto MT" w:hAnsi="Calisto MT"/>
          <w:sz w:val="22"/>
          <w:szCs w:val="22"/>
        </w:rPr>
      </w:pPr>
      <w:r w:rsidRPr="00485A82">
        <w:rPr>
          <w:rStyle w:val="FootnoteReference"/>
          <w:rFonts w:ascii="Calisto MT" w:hAnsi="Calisto MT"/>
          <w:sz w:val="22"/>
          <w:szCs w:val="22"/>
        </w:rPr>
        <w:footnoteRef/>
      </w:r>
      <w:r w:rsidRPr="00485A82">
        <w:rPr>
          <w:rFonts w:ascii="Calisto MT" w:hAnsi="Calisto MT"/>
          <w:sz w:val="22"/>
          <w:szCs w:val="22"/>
        </w:rPr>
        <w:t xml:space="preserve"> Report on the Practice of Iraq (1998), Reply by Ministry of Defence to Questionnaire (July 1997), C</w:t>
      </w:r>
      <w:r>
        <w:rPr>
          <w:rFonts w:ascii="Calisto MT" w:hAnsi="Calisto MT"/>
          <w:sz w:val="22"/>
          <w:szCs w:val="22"/>
        </w:rPr>
        <w:t>hap 2.9. See ICRC (n 98</w:t>
      </w:r>
      <w:r w:rsidRPr="00485A82">
        <w:rPr>
          <w:rFonts w:ascii="Calisto MT" w:hAnsi="Calisto MT"/>
          <w:sz w:val="22"/>
          <w:szCs w:val="22"/>
        </w:rPr>
        <w:t xml:space="preserve">). </w:t>
      </w:r>
    </w:p>
  </w:footnote>
  <w:footnote w:id="174">
    <w:p w14:paraId="69497514" w14:textId="3075DA1C" w:rsidR="00873C46" w:rsidRPr="00AA3811" w:rsidRDefault="00873C46" w:rsidP="003714D6">
      <w:pPr>
        <w:pStyle w:val="FootnoteText"/>
        <w:spacing w:line="276" w:lineRule="auto"/>
        <w:rPr>
          <w:rFonts w:ascii="Calisto MT" w:hAnsi="Calisto MT"/>
          <w:sz w:val="22"/>
          <w:szCs w:val="22"/>
        </w:rPr>
      </w:pPr>
      <w:r w:rsidRPr="00AA3811">
        <w:rPr>
          <w:rStyle w:val="FootnoteReference"/>
          <w:rFonts w:ascii="Calisto MT" w:hAnsi="Calisto MT"/>
          <w:sz w:val="22"/>
          <w:szCs w:val="22"/>
        </w:rPr>
        <w:footnoteRef/>
      </w:r>
      <w:r w:rsidRPr="00AA3811">
        <w:rPr>
          <w:rFonts w:ascii="Calisto MT" w:hAnsi="Calisto MT"/>
          <w:sz w:val="22"/>
          <w:szCs w:val="22"/>
        </w:rPr>
        <w:t xml:space="preserve"> </w:t>
      </w:r>
      <w:r w:rsidRPr="00AA3811">
        <w:rPr>
          <w:rFonts w:ascii="Calisto MT" w:hAnsi="Calisto MT"/>
          <w:i/>
          <w:sz w:val="22"/>
          <w:szCs w:val="22"/>
        </w:rPr>
        <w:t>Nicaragua v US</w:t>
      </w:r>
      <w:r w:rsidRPr="00AA3811">
        <w:rPr>
          <w:rFonts w:ascii="Calisto MT" w:hAnsi="Calisto MT"/>
          <w:sz w:val="22"/>
          <w:szCs w:val="22"/>
        </w:rPr>
        <w:t xml:space="preserve"> (n </w:t>
      </w:r>
      <w:r>
        <w:rPr>
          <w:rFonts w:ascii="Calisto MT" w:hAnsi="Calisto MT"/>
          <w:sz w:val="22"/>
          <w:szCs w:val="22"/>
        </w:rPr>
        <w:t>31</w:t>
      </w:r>
      <w:r w:rsidRPr="00AA3811">
        <w:rPr>
          <w:rFonts w:ascii="Calisto MT" w:hAnsi="Calisto MT"/>
          <w:sz w:val="22"/>
          <w:szCs w:val="22"/>
        </w:rPr>
        <w:t>) 98.</w:t>
      </w:r>
    </w:p>
  </w:footnote>
  <w:footnote w:id="175">
    <w:p w14:paraId="421D6A4A" w14:textId="77777777" w:rsidR="00873C46" w:rsidRPr="003714D6" w:rsidRDefault="00873C46" w:rsidP="003714D6">
      <w:pPr>
        <w:pStyle w:val="FootnoteText"/>
        <w:spacing w:line="276" w:lineRule="auto"/>
        <w:rPr>
          <w:rFonts w:ascii="Calisto MT" w:hAnsi="Calisto MT"/>
          <w:sz w:val="22"/>
          <w:szCs w:val="22"/>
        </w:rPr>
      </w:pPr>
      <w:r w:rsidRPr="003714D6">
        <w:rPr>
          <w:rStyle w:val="FootnoteReference"/>
          <w:rFonts w:ascii="Calisto MT" w:hAnsi="Calisto MT"/>
          <w:sz w:val="22"/>
          <w:szCs w:val="22"/>
        </w:rPr>
        <w:footnoteRef/>
      </w:r>
      <w:r w:rsidRPr="003714D6">
        <w:rPr>
          <w:rFonts w:ascii="Calisto MT" w:hAnsi="Calisto MT"/>
          <w:sz w:val="22"/>
          <w:szCs w:val="22"/>
        </w:rPr>
        <w:t xml:space="preserve"> Darcy (n 3) 251.</w:t>
      </w:r>
    </w:p>
  </w:footnote>
  <w:footnote w:id="176">
    <w:p w14:paraId="621A22BE" w14:textId="1A6E0084" w:rsidR="00873C46" w:rsidRPr="001E5A40" w:rsidRDefault="00873C46" w:rsidP="00D83669">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Greenwood</w:t>
      </w:r>
      <w:r>
        <w:rPr>
          <w:rFonts w:ascii="Calisto MT" w:hAnsi="Calisto MT"/>
          <w:sz w:val="22"/>
          <w:szCs w:val="22"/>
        </w:rPr>
        <w:t xml:space="preserve"> (n 39) </w:t>
      </w:r>
      <w:r w:rsidRPr="001E5A40">
        <w:rPr>
          <w:rFonts w:ascii="Calisto MT" w:hAnsi="Calisto MT"/>
          <w:sz w:val="22"/>
          <w:szCs w:val="22"/>
        </w:rPr>
        <w:t>554.</w:t>
      </w:r>
    </w:p>
  </w:footnote>
  <w:footnote w:id="177">
    <w:p w14:paraId="1FB3C5D1" w14:textId="206D2222" w:rsidR="00873C46" w:rsidRPr="001E5A40" w:rsidRDefault="00873C46" w:rsidP="00D83669">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Rogers</w:t>
      </w:r>
      <w:r>
        <w:rPr>
          <w:rFonts w:ascii="Calisto MT" w:hAnsi="Calisto MT"/>
          <w:sz w:val="22"/>
          <w:szCs w:val="22"/>
        </w:rPr>
        <w:t xml:space="preserve"> (n 48) </w:t>
      </w:r>
      <w:r w:rsidRPr="001E5A40">
        <w:rPr>
          <w:rFonts w:ascii="Calisto MT" w:hAnsi="Calisto MT"/>
          <w:sz w:val="22"/>
          <w:szCs w:val="22"/>
        </w:rPr>
        <w:t>352.</w:t>
      </w:r>
    </w:p>
  </w:footnote>
  <w:footnote w:id="178">
    <w:p w14:paraId="51FA8301" w14:textId="09102F4B" w:rsidR="00873C46" w:rsidRPr="00304988" w:rsidRDefault="00873C46">
      <w:pPr>
        <w:pStyle w:val="FootnoteText"/>
        <w:rPr>
          <w:rFonts w:ascii="Calisto MT" w:hAnsi="Calisto MT"/>
          <w:sz w:val="22"/>
          <w:szCs w:val="22"/>
        </w:rPr>
      </w:pPr>
      <w:r w:rsidRPr="00304988">
        <w:rPr>
          <w:rStyle w:val="FootnoteReference"/>
          <w:rFonts w:ascii="Calisto MT" w:hAnsi="Calisto MT"/>
          <w:sz w:val="22"/>
          <w:szCs w:val="22"/>
        </w:rPr>
        <w:footnoteRef/>
      </w:r>
      <w:r w:rsidRPr="00304988">
        <w:rPr>
          <w:rFonts w:ascii="Calisto MT" w:hAnsi="Calisto MT"/>
          <w:sz w:val="22"/>
          <w:szCs w:val="22"/>
        </w:rPr>
        <w:t xml:space="preserve"> </w:t>
      </w:r>
      <w:r w:rsidRPr="00304988">
        <w:rPr>
          <w:rFonts w:ascii="Calisto MT" w:hAnsi="Calisto MT"/>
          <w:i/>
          <w:sz w:val="22"/>
          <w:szCs w:val="22"/>
        </w:rPr>
        <w:t xml:space="preserve">North Sea Continental Shelf </w:t>
      </w:r>
      <w:r w:rsidRPr="00304988">
        <w:rPr>
          <w:rFonts w:ascii="Calisto MT" w:hAnsi="Calisto MT"/>
          <w:sz w:val="22"/>
          <w:szCs w:val="22"/>
        </w:rPr>
        <w:t>(n 23) para 63.</w:t>
      </w:r>
    </w:p>
  </w:footnote>
  <w:footnote w:id="179">
    <w:p w14:paraId="1F253887" w14:textId="695E5052" w:rsidR="00873C46" w:rsidRPr="004E5AE5" w:rsidRDefault="00873C46" w:rsidP="004E5AE5">
      <w:pPr>
        <w:pStyle w:val="FootnoteText"/>
        <w:spacing w:line="276" w:lineRule="auto"/>
        <w:rPr>
          <w:rFonts w:ascii="Calisto MT" w:hAnsi="Calisto MT"/>
          <w:sz w:val="22"/>
          <w:szCs w:val="22"/>
        </w:rPr>
      </w:pPr>
      <w:r w:rsidRPr="004E5AE5">
        <w:rPr>
          <w:rStyle w:val="FootnoteReference"/>
          <w:rFonts w:ascii="Calisto MT" w:hAnsi="Calisto MT"/>
          <w:sz w:val="22"/>
          <w:szCs w:val="22"/>
        </w:rPr>
        <w:footnoteRef/>
      </w:r>
      <w:r w:rsidRPr="004E5AE5">
        <w:rPr>
          <w:rFonts w:ascii="Calisto MT" w:hAnsi="Calisto MT"/>
          <w:sz w:val="22"/>
          <w:szCs w:val="22"/>
        </w:rPr>
        <w:t xml:space="preserve"> Shaw (n 68) 76.</w:t>
      </w:r>
    </w:p>
  </w:footnote>
  <w:footnote w:id="180">
    <w:p w14:paraId="37C4630F" w14:textId="640F189F" w:rsidR="00873C46" w:rsidRPr="00304988" w:rsidRDefault="00873C46" w:rsidP="00304988">
      <w:pPr>
        <w:pStyle w:val="FootnoteText"/>
        <w:spacing w:line="276" w:lineRule="auto"/>
        <w:rPr>
          <w:rFonts w:ascii="Calisto MT" w:hAnsi="Calisto MT"/>
          <w:sz w:val="22"/>
          <w:szCs w:val="22"/>
        </w:rPr>
      </w:pPr>
      <w:r w:rsidRPr="00304988">
        <w:rPr>
          <w:rStyle w:val="FootnoteReference"/>
          <w:rFonts w:ascii="Calisto MT" w:hAnsi="Calisto MT"/>
          <w:sz w:val="22"/>
          <w:szCs w:val="22"/>
        </w:rPr>
        <w:footnoteRef/>
      </w:r>
      <w:r w:rsidRPr="00304988">
        <w:rPr>
          <w:rFonts w:ascii="Calisto MT" w:hAnsi="Calisto MT"/>
          <w:sz w:val="22"/>
          <w:szCs w:val="22"/>
        </w:rPr>
        <w:t xml:space="preserve"> ILC</w:t>
      </w:r>
      <w:r>
        <w:rPr>
          <w:rFonts w:ascii="Calisto MT" w:hAnsi="Calisto MT"/>
          <w:sz w:val="22"/>
          <w:szCs w:val="22"/>
        </w:rPr>
        <w:t xml:space="preserve"> (n 23) </w:t>
      </w:r>
      <w:r w:rsidRPr="00304988">
        <w:rPr>
          <w:rFonts w:ascii="Calisto MT" w:hAnsi="Calisto MT"/>
          <w:sz w:val="22"/>
          <w:szCs w:val="22"/>
        </w:rPr>
        <w:t>152</w:t>
      </w:r>
      <w:r>
        <w:rPr>
          <w:rFonts w:ascii="Calisto MT" w:hAnsi="Calisto MT"/>
          <w:sz w:val="22"/>
          <w:szCs w:val="22"/>
        </w:rPr>
        <w:t xml:space="preserve">; ICJ, </w:t>
      </w:r>
      <w:r w:rsidRPr="00F86323">
        <w:rPr>
          <w:rFonts w:ascii="Calisto MT" w:hAnsi="Calisto MT"/>
          <w:i/>
          <w:sz w:val="22"/>
          <w:szCs w:val="22"/>
        </w:rPr>
        <w:t>Anglo-Norwegian Fisheries Case</w:t>
      </w:r>
      <w:r>
        <w:rPr>
          <w:rFonts w:ascii="Calisto MT" w:hAnsi="Calisto MT"/>
          <w:sz w:val="22"/>
          <w:szCs w:val="22"/>
        </w:rPr>
        <w:t xml:space="preserve"> (Judgment, 18 December 1951) 131, holding that a putative customary rule would be ‘inapplicable as against Norway inasmuch as she has always opposed any attempt to apply it to the Norwegian coast.’ Whether this can operate in the longer term is open to question. See M. Byers, </w:t>
      </w:r>
      <w:r w:rsidRPr="008F2BDF">
        <w:rPr>
          <w:rFonts w:ascii="Calisto MT" w:hAnsi="Calisto MT"/>
          <w:i/>
          <w:sz w:val="22"/>
          <w:szCs w:val="22"/>
        </w:rPr>
        <w:t>Custom, Power and the Power of Rules</w:t>
      </w:r>
      <w:r>
        <w:rPr>
          <w:rFonts w:ascii="Calisto MT" w:hAnsi="Calisto MT"/>
          <w:sz w:val="22"/>
          <w:szCs w:val="22"/>
        </w:rPr>
        <w:t xml:space="preserve"> (Cambridge University Press, 1999) 180-183.</w:t>
      </w:r>
    </w:p>
  </w:footnote>
  <w:footnote w:id="181">
    <w:p w14:paraId="4837FC5F" w14:textId="59734ECE" w:rsidR="00873C46" w:rsidRPr="001E5A40" w:rsidRDefault="00873C46" w:rsidP="00807817">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 xml:space="preserve">O Corten &amp; P Klein (eds), </w:t>
      </w:r>
      <w:r w:rsidRPr="00807817">
        <w:rPr>
          <w:rFonts w:ascii="Calisto MT" w:hAnsi="Calisto MT"/>
          <w:i/>
          <w:sz w:val="22"/>
          <w:szCs w:val="22"/>
        </w:rPr>
        <w:t xml:space="preserve">The Vienna Convention on the Law of Treaties: A Commentary </w:t>
      </w:r>
      <w:r>
        <w:rPr>
          <w:rFonts w:ascii="Calisto MT" w:hAnsi="Calisto MT"/>
          <w:sz w:val="22"/>
          <w:szCs w:val="22"/>
        </w:rPr>
        <w:t>(Oxford University Press, 2011) Vol I, 462</w:t>
      </w:r>
      <w:r w:rsidRPr="001E5A40">
        <w:rPr>
          <w:rFonts w:ascii="Calisto MT" w:hAnsi="Calisto MT"/>
          <w:sz w:val="22"/>
          <w:szCs w:val="22"/>
        </w:rPr>
        <w:t>. See also Cassese</w:t>
      </w:r>
      <w:r>
        <w:rPr>
          <w:rFonts w:ascii="Calisto MT" w:hAnsi="Calisto MT"/>
          <w:sz w:val="22"/>
          <w:szCs w:val="22"/>
        </w:rPr>
        <w:t xml:space="preserve"> (n 22) </w:t>
      </w:r>
      <w:r w:rsidRPr="001E5A40">
        <w:rPr>
          <w:rFonts w:ascii="Calisto MT" w:hAnsi="Calisto MT"/>
          <w:sz w:val="22"/>
          <w:szCs w:val="22"/>
        </w:rPr>
        <w:t>103</w:t>
      </w:r>
      <w:r>
        <w:rPr>
          <w:rFonts w:ascii="Calisto MT" w:hAnsi="Calisto MT"/>
          <w:sz w:val="22"/>
          <w:szCs w:val="22"/>
        </w:rPr>
        <w:t xml:space="preserve">. </w:t>
      </w:r>
      <w:r w:rsidRPr="001E5A40">
        <w:rPr>
          <w:rFonts w:ascii="Calisto MT" w:hAnsi="Calisto MT"/>
          <w:sz w:val="22"/>
          <w:szCs w:val="22"/>
        </w:rPr>
        <w:t xml:space="preserve"> </w:t>
      </w:r>
    </w:p>
  </w:footnote>
  <w:footnote w:id="182">
    <w:p w14:paraId="738FADCB" w14:textId="17BF2BCC" w:rsidR="00873C46" w:rsidRPr="00C50F70" w:rsidRDefault="00873C46" w:rsidP="00C50F70">
      <w:pPr>
        <w:pStyle w:val="FootnoteText"/>
        <w:spacing w:line="276" w:lineRule="auto"/>
        <w:rPr>
          <w:rFonts w:ascii="Calisto MT" w:hAnsi="Calisto MT"/>
          <w:sz w:val="22"/>
          <w:szCs w:val="22"/>
        </w:rPr>
      </w:pPr>
      <w:r w:rsidRPr="00C50F70">
        <w:rPr>
          <w:rStyle w:val="FootnoteReference"/>
          <w:rFonts w:ascii="Calisto MT" w:hAnsi="Calisto MT"/>
          <w:sz w:val="22"/>
          <w:szCs w:val="22"/>
        </w:rPr>
        <w:footnoteRef/>
      </w:r>
      <w:r w:rsidRPr="00C50F70">
        <w:rPr>
          <w:rFonts w:ascii="Calisto MT" w:hAnsi="Calisto MT"/>
          <w:sz w:val="22"/>
          <w:szCs w:val="22"/>
        </w:rPr>
        <w:t xml:space="preserve"> ICRC (n 4) Rule 45.</w:t>
      </w:r>
    </w:p>
  </w:footnote>
  <w:footnote w:id="183">
    <w:p w14:paraId="207618C0" w14:textId="5621E6D4" w:rsidR="00873C46" w:rsidRPr="000F6B11" w:rsidRDefault="00873C46" w:rsidP="000F6B11">
      <w:pPr>
        <w:pStyle w:val="FootnoteText"/>
        <w:spacing w:line="276" w:lineRule="auto"/>
        <w:rPr>
          <w:rFonts w:ascii="Calisto MT" w:hAnsi="Calisto MT"/>
          <w:sz w:val="22"/>
          <w:szCs w:val="22"/>
        </w:rPr>
      </w:pPr>
      <w:r w:rsidRPr="000F6B11">
        <w:rPr>
          <w:rStyle w:val="FootnoteReference"/>
          <w:rFonts w:ascii="Calisto MT" w:hAnsi="Calisto MT"/>
          <w:sz w:val="22"/>
          <w:szCs w:val="22"/>
        </w:rPr>
        <w:footnoteRef/>
      </w:r>
      <w:r w:rsidRPr="000F6B11">
        <w:rPr>
          <w:rFonts w:ascii="Calisto MT" w:hAnsi="Calisto MT"/>
          <w:sz w:val="22"/>
          <w:szCs w:val="22"/>
        </w:rPr>
        <w:t xml:space="preserve"> </w:t>
      </w:r>
      <w:r>
        <w:rPr>
          <w:rFonts w:ascii="Calisto MT" w:hAnsi="Calisto MT"/>
          <w:sz w:val="22"/>
          <w:szCs w:val="22"/>
        </w:rPr>
        <w:t>Meron (n 32) 14; de Hemptinne (n 2) 595.</w:t>
      </w:r>
    </w:p>
  </w:footnote>
  <w:footnote w:id="184">
    <w:p w14:paraId="482D95D5" w14:textId="131B2A9D" w:rsidR="00873C46" w:rsidRPr="001E5A40" w:rsidRDefault="00873C46" w:rsidP="00B866D3">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 xml:space="preserve">GH </w:t>
      </w:r>
      <w:r w:rsidRPr="001E5A40">
        <w:rPr>
          <w:rFonts w:ascii="Calisto MT" w:hAnsi="Calisto MT"/>
          <w:sz w:val="22"/>
          <w:szCs w:val="22"/>
        </w:rPr>
        <w:t>Aldrich, ‘Compliance with I</w:t>
      </w:r>
      <w:r>
        <w:rPr>
          <w:rFonts w:ascii="Calisto MT" w:hAnsi="Calisto MT"/>
          <w:sz w:val="22"/>
          <w:szCs w:val="22"/>
        </w:rPr>
        <w:t xml:space="preserve">nternational </w:t>
      </w:r>
      <w:r w:rsidRPr="001E5A40">
        <w:rPr>
          <w:rFonts w:ascii="Calisto MT" w:hAnsi="Calisto MT"/>
          <w:sz w:val="22"/>
          <w:szCs w:val="22"/>
        </w:rPr>
        <w:t>H</w:t>
      </w:r>
      <w:r>
        <w:rPr>
          <w:rFonts w:ascii="Calisto MT" w:hAnsi="Calisto MT"/>
          <w:sz w:val="22"/>
          <w:szCs w:val="22"/>
        </w:rPr>
        <w:t xml:space="preserve">umanitarian </w:t>
      </w:r>
      <w:r w:rsidRPr="001E5A40">
        <w:rPr>
          <w:rFonts w:ascii="Calisto MT" w:hAnsi="Calisto MT"/>
          <w:sz w:val="22"/>
          <w:szCs w:val="22"/>
        </w:rPr>
        <w:t>L</w:t>
      </w:r>
      <w:r>
        <w:rPr>
          <w:rFonts w:ascii="Calisto MT" w:hAnsi="Calisto MT"/>
          <w:sz w:val="22"/>
          <w:szCs w:val="22"/>
        </w:rPr>
        <w:t>aw</w:t>
      </w:r>
      <w:r w:rsidRPr="001E5A40">
        <w:rPr>
          <w:rFonts w:ascii="Calisto MT" w:hAnsi="Calisto MT"/>
          <w:sz w:val="22"/>
          <w:szCs w:val="22"/>
        </w:rPr>
        <w:t xml:space="preserve">’ (1991) </w:t>
      </w:r>
      <w:r>
        <w:rPr>
          <w:rFonts w:ascii="Calisto MT" w:hAnsi="Calisto MT"/>
          <w:sz w:val="22"/>
          <w:szCs w:val="22"/>
        </w:rPr>
        <w:t>282</w:t>
      </w:r>
      <w:r w:rsidRPr="001E5A40">
        <w:rPr>
          <w:rFonts w:ascii="Calisto MT" w:hAnsi="Calisto MT"/>
          <w:sz w:val="22"/>
          <w:szCs w:val="22"/>
        </w:rPr>
        <w:t xml:space="preserve"> IRRC 294, 301-302.</w:t>
      </w:r>
    </w:p>
  </w:footnote>
  <w:footnote w:id="185">
    <w:p w14:paraId="7975C363" w14:textId="71447F20" w:rsidR="00873C46" w:rsidRPr="001E5A40" w:rsidRDefault="00873C46" w:rsidP="000403F8">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Pr>
          <w:rFonts w:ascii="Calisto MT" w:hAnsi="Calisto MT"/>
          <w:sz w:val="22"/>
          <w:szCs w:val="22"/>
        </w:rPr>
        <w:t xml:space="preserve">MCC </w:t>
      </w:r>
      <w:r w:rsidRPr="001E5A40">
        <w:rPr>
          <w:rFonts w:ascii="Calisto MT" w:hAnsi="Calisto MT"/>
          <w:sz w:val="22"/>
          <w:szCs w:val="22"/>
        </w:rPr>
        <w:t>Bristol</w:t>
      </w:r>
      <w:r>
        <w:rPr>
          <w:rFonts w:ascii="Calisto MT" w:hAnsi="Calisto MT"/>
          <w:sz w:val="22"/>
          <w:szCs w:val="22"/>
        </w:rPr>
        <w:t xml:space="preserve"> III</w:t>
      </w:r>
      <w:r w:rsidRPr="001E5A40">
        <w:rPr>
          <w:rFonts w:ascii="Calisto MT" w:hAnsi="Calisto MT"/>
          <w:sz w:val="22"/>
          <w:szCs w:val="22"/>
        </w:rPr>
        <w:t>, ‘The Laws of War and Belligerent Reprisals</w:t>
      </w:r>
      <w:r>
        <w:rPr>
          <w:rFonts w:ascii="Calisto MT" w:hAnsi="Calisto MT"/>
          <w:sz w:val="22"/>
          <w:szCs w:val="22"/>
        </w:rPr>
        <w:t xml:space="preserve"> Against Enemy Civilian Populations</w:t>
      </w:r>
      <w:r w:rsidRPr="001E5A40">
        <w:rPr>
          <w:rFonts w:ascii="Calisto MT" w:hAnsi="Calisto MT"/>
          <w:sz w:val="22"/>
          <w:szCs w:val="22"/>
        </w:rPr>
        <w:t>’</w:t>
      </w:r>
      <w:r>
        <w:rPr>
          <w:rFonts w:ascii="Calisto MT" w:hAnsi="Calisto MT"/>
          <w:sz w:val="22"/>
          <w:szCs w:val="22"/>
        </w:rPr>
        <w:t xml:space="preserve"> (1979) 21 AFL Rev 397,</w:t>
      </w:r>
      <w:r w:rsidRPr="001E5A40">
        <w:rPr>
          <w:rFonts w:ascii="Calisto MT" w:hAnsi="Calisto MT"/>
          <w:sz w:val="22"/>
          <w:szCs w:val="22"/>
        </w:rPr>
        <w:t xml:space="preserve"> 426. </w:t>
      </w:r>
    </w:p>
  </w:footnote>
  <w:footnote w:id="186">
    <w:p w14:paraId="238088D2" w14:textId="563F9C8B" w:rsidR="00873C46" w:rsidRPr="00CA717F" w:rsidRDefault="00873C46" w:rsidP="00CA717F">
      <w:pPr>
        <w:pStyle w:val="FootnoteText"/>
        <w:spacing w:line="276" w:lineRule="auto"/>
        <w:rPr>
          <w:rFonts w:ascii="Calisto MT" w:hAnsi="Calisto MT"/>
          <w:sz w:val="22"/>
          <w:szCs w:val="22"/>
        </w:rPr>
      </w:pPr>
      <w:r w:rsidRPr="00CA717F">
        <w:rPr>
          <w:rStyle w:val="FootnoteReference"/>
          <w:rFonts w:ascii="Calisto MT" w:hAnsi="Calisto MT"/>
          <w:sz w:val="22"/>
          <w:szCs w:val="22"/>
        </w:rPr>
        <w:footnoteRef/>
      </w:r>
      <w:r w:rsidRPr="00CA717F">
        <w:rPr>
          <w:rFonts w:ascii="Calisto MT" w:hAnsi="Calisto MT"/>
          <w:sz w:val="22"/>
          <w:szCs w:val="22"/>
        </w:rPr>
        <w:t xml:space="preserve"> Greenwood (</w:t>
      </w:r>
      <w:r>
        <w:rPr>
          <w:rFonts w:ascii="Calisto MT" w:hAnsi="Calisto MT"/>
          <w:sz w:val="22"/>
          <w:szCs w:val="22"/>
        </w:rPr>
        <w:t>n 3</w:t>
      </w:r>
      <w:r w:rsidRPr="00CA717F">
        <w:rPr>
          <w:rFonts w:ascii="Calisto MT" w:hAnsi="Calisto MT"/>
          <w:sz w:val="22"/>
          <w:szCs w:val="22"/>
        </w:rPr>
        <w:t xml:space="preserve">) 58. See also </w:t>
      </w:r>
      <w:r>
        <w:rPr>
          <w:rFonts w:ascii="Calisto MT" w:hAnsi="Calisto MT"/>
          <w:sz w:val="22"/>
          <w:szCs w:val="22"/>
        </w:rPr>
        <w:t xml:space="preserve">Y </w:t>
      </w:r>
      <w:r w:rsidRPr="00CA717F">
        <w:rPr>
          <w:rFonts w:ascii="Calisto MT" w:hAnsi="Calisto MT"/>
          <w:sz w:val="22"/>
          <w:szCs w:val="22"/>
        </w:rPr>
        <w:t>Dinstein</w:t>
      </w:r>
      <w:r>
        <w:rPr>
          <w:rFonts w:ascii="Calisto MT" w:hAnsi="Calisto MT"/>
          <w:sz w:val="22"/>
          <w:szCs w:val="22"/>
        </w:rPr>
        <w:t>,</w:t>
      </w:r>
      <w:r w:rsidRPr="00CA717F">
        <w:rPr>
          <w:rFonts w:ascii="Calisto MT" w:hAnsi="Calisto MT"/>
          <w:sz w:val="22"/>
          <w:szCs w:val="22"/>
        </w:rPr>
        <w:t xml:space="preserve"> </w:t>
      </w:r>
      <w:r>
        <w:rPr>
          <w:rFonts w:ascii="Calisto MT" w:hAnsi="Calisto MT"/>
          <w:sz w:val="22"/>
          <w:szCs w:val="22"/>
        </w:rPr>
        <w:t xml:space="preserve">‘Comments on </w:t>
      </w:r>
      <w:r w:rsidRPr="00CA717F">
        <w:rPr>
          <w:rFonts w:ascii="Calisto MT" w:hAnsi="Calisto MT"/>
          <w:sz w:val="22"/>
          <w:szCs w:val="22"/>
        </w:rPr>
        <w:t>P</w:t>
      </w:r>
      <w:r>
        <w:rPr>
          <w:rFonts w:ascii="Calisto MT" w:hAnsi="Calisto MT"/>
          <w:sz w:val="22"/>
          <w:szCs w:val="22"/>
        </w:rPr>
        <w:t xml:space="preserve">rotocol </w:t>
      </w:r>
      <w:r w:rsidRPr="00CA717F">
        <w:rPr>
          <w:rFonts w:ascii="Calisto MT" w:hAnsi="Calisto MT"/>
          <w:sz w:val="22"/>
          <w:szCs w:val="22"/>
        </w:rPr>
        <w:t>I</w:t>
      </w:r>
      <w:r>
        <w:rPr>
          <w:rFonts w:ascii="Calisto MT" w:hAnsi="Calisto MT"/>
          <w:sz w:val="22"/>
          <w:szCs w:val="22"/>
        </w:rPr>
        <w:t>’</w:t>
      </w:r>
      <w:r w:rsidRPr="00CA717F">
        <w:rPr>
          <w:rFonts w:ascii="Calisto MT" w:hAnsi="Calisto MT"/>
          <w:sz w:val="22"/>
          <w:szCs w:val="22"/>
        </w:rPr>
        <w:t xml:space="preserve"> (1997) 320 IRRC 515, </w:t>
      </w:r>
      <w:r>
        <w:rPr>
          <w:rFonts w:ascii="Calisto MT" w:hAnsi="Calisto MT"/>
          <w:sz w:val="22"/>
          <w:szCs w:val="22"/>
        </w:rPr>
        <w:t>516-</w:t>
      </w:r>
      <w:r w:rsidRPr="00CA717F">
        <w:rPr>
          <w:rFonts w:ascii="Calisto MT" w:hAnsi="Calisto MT"/>
          <w:sz w:val="22"/>
          <w:szCs w:val="22"/>
        </w:rPr>
        <w:t>517</w:t>
      </w:r>
      <w:r>
        <w:rPr>
          <w:rFonts w:ascii="Calisto MT" w:hAnsi="Calisto MT"/>
          <w:sz w:val="22"/>
          <w:szCs w:val="22"/>
        </w:rPr>
        <w:t>;</w:t>
      </w:r>
      <w:r w:rsidRPr="00CA717F">
        <w:rPr>
          <w:rFonts w:ascii="Calisto MT" w:hAnsi="Calisto MT"/>
          <w:sz w:val="22"/>
          <w:szCs w:val="22"/>
        </w:rPr>
        <w:t xml:space="preserve"> G Best, </w:t>
      </w:r>
      <w:r w:rsidRPr="00CA717F">
        <w:rPr>
          <w:rFonts w:ascii="Calisto MT" w:hAnsi="Calisto MT"/>
          <w:i/>
          <w:iCs/>
          <w:sz w:val="22"/>
          <w:szCs w:val="22"/>
        </w:rPr>
        <w:t xml:space="preserve">War and Law Since 1945 </w:t>
      </w:r>
      <w:r w:rsidRPr="00CA717F">
        <w:rPr>
          <w:rFonts w:ascii="Calisto MT" w:hAnsi="Calisto MT"/>
          <w:iCs/>
          <w:sz w:val="22"/>
          <w:szCs w:val="22"/>
        </w:rPr>
        <w:t>(Oxford University Press, 1994)</w:t>
      </w:r>
      <w:r w:rsidRPr="00CA717F">
        <w:rPr>
          <w:rFonts w:ascii="Calisto MT" w:hAnsi="Calisto MT"/>
          <w:sz w:val="22"/>
          <w:szCs w:val="22"/>
        </w:rPr>
        <w:t xml:space="preserve"> 318; H McCoubrey, </w:t>
      </w:r>
      <w:r w:rsidRPr="00CA717F">
        <w:rPr>
          <w:rFonts w:ascii="Calisto MT" w:hAnsi="Calisto MT"/>
          <w:i/>
          <w:iCs/>
          <w:sz w:val="22"/>
          <w:szCs w:val="22"/>
        </w:rPr>
        <w:t>International Humanitarian Law</w:t>
      </w:r>
      <w:r w:rsidRPr="00CA717F">
        <w:rPr>
          <w:rFonts w:ascii="Calisto MT" w:hAnsi="Calisto MT"/>
          <w:sz w:val="22"/>
          <w:szCs w:val="22"/>
        </w:rPr>
        <w:t xml:space="preserve"> (2 ed, Ashgate, 1998) 308. </w:t>
      </w:r>
    </w:p>
  </w:footnote>
  <w:footnote w:id="187">
    <w:p w14:paraId="03373B67" w14:textId="123E0DB3" w:rsidR="00873C46" w:rsidRPr="000403F8" w:rsidRDefault="00873C46" w:rsidP="000403F8">
      <w:pPr>
        <w:pStyle w:val="FootnoteText"/>
        <w:spacing w:line="276" w:lineRule="auto"/>
        <w:rPr>
          <w:rFonts w:ascii="Calisto MT" w:hAnsi="Calisto MT"/>
          <w:sz w:val="22"/>
          <w:szCs w:val="22"/>
        </w:rPr>
      </w:pPr>
      <w:r w:rsidRPr="000403F8">
        <w:rPr>
          <w:rStyle w:val="FootnoteReference"/>
          <w:rFonts w:ascii="Calisto MT" w:hAnsi="Calisto MT"/>
          <w:sz w:val="22"/>
          <w:szCs w:val="22"/>
        </w:rPr>
        <w:footnoteRef/>
      </w:r>
      <w:r w:rsidRPr="000403F8">
        <w:rPr>
          <w:rFonts w:ascii="Calisto MT" w:hAnsi="Calisto MT"/>
          <w:sz w:val="22"/>
          <w:szCs w:val="22"/>
        </w:rPr>
        <w:t xml:space="preserve"> Darcy (n 3) 246.</w:t>
      </w:r>
    </w:p>
  </w:footnote>
  <w:footnote w:id="188">
    <w:p w14:paraId="3D10BD72" w14:textId="5FBB752C" w:rsidR="00873C46" w:rsidRPr="001E5A40" w:rsidRDefault="00873C46" w:rsidP="00352AD7">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Greenwood</w:t>
      </w:r>
      <w:r>
        <w:rPr>
          <w:rFonts w:ascii="Calisto MT" w:hAnsi="Calisto MT"/>
          <w:sz w:val="22"/>
          <w:szCs w:val="22"/>
        </w:rPr>
        <w:t xml:space="preserve"> (n 186); AD Mitchell, ‘Does One Illegality Merit Another? The Law of Belligerent Reprisals in International Law’ 170 (2001) Mil LR 155, 173-174</w:t>
      </w:r>
      <w:r w:rsidRPr="001E5A40">
        <w:rPr>
          <w:rFonts w:ascii="Calisto MT" w:hAnsi="Calisto MT"/>
          <w:sz w:val="22"/>
          <w:szCs w:val="22"/>
        </w:rPr>
        <w:t>.</w:t>
      </w:r>
    </w:p>
  </w:footnote>
  <w:footnote w:id="189">
    <w:p w14:paraId="0332DFBC" w14:textId="6A2FFF11" w:rsidR="00873C46" w:rsidRPr="00956CE3" w:rsidRDefault="00873C46" w:rsidP="00956CE3">
      <w:pPr>
        <w:pStyle w:val="FootnoteText"/>
        <w:spacing w:line="276" w:lineRule="auto"/>
        <w:rPr>
          <w:rFonts w:ascii="Calisto MT" w:hAnsi="Calisto MT"/>
          <w:sz w:val="22"/>
          <w:szCs w:val="22"/>
        </w:rPr>
      </w:pPr>
      <w:r w:rsidRPr="00956CE3">
        <w:rPr>
          <w:rStyle w:val="FootnoteReference"/>
          <w:rFonts w:ascii="Calisto MT" w:hAnsi="Calisto MT"/>
          <w:sz w:val="22"/>
          <w:szCs w:val="22"/>
        </w:rPr>
        <w:footnoteRef/>
      </w:r>
      <w:r w:rsidRPr="00956CE3">
        <w:rPr>
          <w:rFonts w:ascii="Calisto MT" w:hAnsi="Calisto MT"/>
          <w:sz w:val="22"/>
          <w:szCs w:val="22"/>
        </w:rPr>
        <w:t xml:space="preserve"> Vöneky</w:t>
      </w:r>
      <w:r>
        <w:rPr>
          <w:rFonts w:ascii="Calisto MT" w:hAnsi="Calisto MT"/>
          <w:sz w:val="22"/>
          <w:szCs w:val="22"/>
        </w:rPr>
        <w:t xml:space="preserve"> (n 93) </w:t>
      </w:r>
      <w:r w:rsidRPr="00956CE3">
        <w:rPr>
          <w:rFonts w:ascii="Calisto MT" w:hAnsi="Calisto MT"/>
          <w:sz w:val="22"/>
          <w:szCs w:val="22"/>
        </w:rPr>
        <w:t xml:space="preserve">660; R Provost, </w:t>
      </w:r>
      <w:r w:rsidRPr="00956CE3">
        <w:rPr>
          <w:rFonts w:ascii="Calisto MT" w:hAnsi="Calisto MT"/>
          <w:i/>
          <w:sz w:val="22"/>
          <w:szCs w:val="22"/>
        </w:rPr>
        <w:t>International Human Rights and Humanitarian Law</w:t>
      </w:r>
      <w:r w:rsidRPr="00956CE3">
        <w:rPr>
          <w:rFonts w:ascii="Calisto MT" w:hAnsi="Calisto MT"/>
          <w:sz w:val="22"/>
          <w:szCs w:val="22"/>
        </w:rPr>
        <w:t xml:space="preserve"> (Cambridge University Press, 2002) 184.  </w:t>
      </w:r>
    </w:p>
  </w:footnote>
  <w:footnote w:id="190">
    <w:p w14:paraId="28A3407D" w14:textId="132EC33B" w:rsidR="00873C46" w:rsidRPr="00CA717F" w:rsidRDefault="00873C46" w:rsidP="00CA717F">
      <w:pPr>
        <w:pStyle w:val="FootnoteText"/>
        <w:spacing w:line="276" w:lineRule="auto"/>
        <w:rPr>
          <w:rFonts w:ascii="Calisto MT" w:hAnsi="Calisto MT"/>
          <w:sz w:val="22"/>
          <w:szCs w:val="22"/>
        </w:rPr>
      </w:pPr>
      <w:r w:rsidRPr="00CA717F">
        <w:rPr>
          <w:rStyle w:val="FootnoteReference"/>
          <w:rFonts w:ascii="Calisto MT" w:hAnsi="Calisto MT"/>
          <w:sz w:val="22"/>
          <w:szCs w:val="22"/>
        </w:rPr>
        <w:footnoteRef/>
      </w:r>
      <w:r w:rsidRPr="00CA717F">
        <w:rPr>
          <w:rFonts w:ascii="Calisto MT" w:hAnsi="Calisto MT"/>
          <w:sz w:val="22"/>
          <w:szCs w:val="22"/>
        </w:rPr>
        <w:t xml:space="preserve"> Meron (n 32) 57.</w:t>
      </w:r>
    </w:p>
  </w:footnote>
  <w:footnote w:id="191">
    <w:p w14:paraId="69FF6719" w14:textId="075D9C4C" w:rsidR="00873C46" w:rsidRPr="001E5A40" w:rsidRDefault="00873C46" w:rsidP="00CA717F">
      <w:pPr>
        <w:pStyle w:val="FootnoteText"/>
        <w:spacing w:line="276" w:lineRule="auto"/>
        <w:rPr>
          <w:rFonts w:ascii="Calisto MT" w:hAnsi="Calisto MT"/>
          <w:sz w:val="22"/>
          <w:szCs w:val="22"/>
        </w:rPr>
      </w:pPr>
      <w:r w:rsidRPr="001E5A40">
        <w:rPr>
          <w:rStyle w:val="FootnoteReference"/>
          <w:rFonts w:ascii="Calisto MT" w:hAnsi="Calisto MT"/>
          <w:sz w:val="22"/>
          <w:szCs w:val="22"/>
        </w:rPr>
        <w:footnoteRef/>
      </w:r>
      <w:r w:rsidRPr="001E5A40">
        <w:rPr>
          <w:rFonts w:ascii="Calisto MT" w:hAnsi="Calisto MT"/>
          <w:sz w:val="22"/>
          <w:szCs w:val="22"/>
        </w:rPr>
        <w:t xml:space="preserve"> </w:t>
      </w:r>
      <w:r w:rsidRPr="00F8382C">
        <w:rPr>
          <w:rFonts w:ascii="Calisto MT" w:hAnsi="Calisto MT"/>
          <w:i/>
          <w:iCs/>
          <w:sz w:val="22"/>
          <w:szCs w:val="22"/>
        </w:rPr>
        <w:t>Prosecutor</w:t>
      </w:r>
      <w:r w:rsidRPr="00F8382C">
        <w:rPr>
          <w:rFonts w:ascii="Calisto MT" w:hAnsi="Calisto MT"/>
          <w:i/>
          <w:sz w:val="22"/>
          <w:szCs w:val="22"/>
        </w:rPr>
        <w:t xml:space="preserve"> v </w:t>
      </w:r>
      <w:r w:rsidRPr="00F8382C">
        <w:rPr>
          <w:rFonts w:ascii="Calisto MT" w:hAnsi="Calisto MT"/>
          <w:i/>
          <w:iCs/>
          <w:sz w:val="22"/>
          <w:szCs w:val="22"/>
        </w:rPr>
        <w:t>Kupreskic</w:t>
      </w:r>
      <w:r>
        <w:rPr>
          <w:rFonts w:ascii="Calisto MT" w:hAnsi="Calisto MT"/>
          <w:sz w:val="22"/>
          <w:szCs w:val="22"/>
        </w:rPr>
        <w:t xml:space="preserve"> (n 5) </w:t>
      </w:r>
      <w:r w:rsidRPr="001E5A40">
        <w:rPr>
          <w:rFonts w:ascii="Calisto MT" w:hAnsi="Calisto MT"/>
          <w:sz w:val="22"/>
          <w:szCs w:val="22"/>
        </w:rPr>
        <w:t>para 530.</w:t>
      </w:r>
    </w:p>
  </w:footnote>
  <w:footnote w:id="192">
    <w:p w14:paraId="6A311223" w14:textId="443F5151" w:rsidR="002B5BBF" w:rsidRPr="002B5BBF" w:rsidRDefault="002B5BBF" w:rsidP="002B5BBF">
      <w:pPr>
        <w:pStyle w:val="FootnoteText"/>
        <w:spacing w:line="276" w:lineRule="auto"/>
        <w:rPr>
          <w:rFonts w:ascii="Calisto MT" w:hAnsi="Calisto MT"/>
          <w:sz w:val="22"/>
          <w:szCs w:val="22"/>
        </w:rPr>
      </w:pPr>
      <w:r w:rsidRPr="002B5BBF">
        <w:rPr>
          <w:rStyle w:val="FootnoteReference"/>
          <w:rFonts w:ascii="Calisto MT" w:hAnsi="Calisto MT"/>
          <w:sz w:val="22"/>
          <w:szCs w:val="22"/>
        </w:rPr>
        <w:footnoteRef/>
      </w:r>
      <w:r w:rsidRPr="002B5BBF">
        <w:rPr>
          <w:rFonts w:ascii="Calisto MT" w:hAnsi="Calisto MT"/>
          <w:sz w:val="22"/>
          <w:szCs w:val="22"/>
        </w:rPr>
        <w:t xml:space="preserve"> </w:t>
      </w:r>
      <w:r w:rsidR="001046B7">
        <w:rPr>
          <w:rFonts w:ascii="Calisto MT" w:hAnsi="Calisto MT"/>
          <w:sz w:val="22"/>
          <w:szCs w:val="22"/>
        </w:rPr>
        <w:t>There has been a significant increase in States seeking to utilise international courts such as the ICJ, even in situations of ongoing conflict. In terms of the prosecution of violations of IHL, however, t</w:t>
      </w:r>
      <w:r w:rsidRPr="002B5BBF">
        <w:rPr>
          <w:rFonts w:ascii="Calisto MT" w:hAnsi="Calisto MT"/>
          <w:sz w:val="22"/>
          <w:szCs w:val="22"/>
        </w:rPr>
        <w:t xml:space="preserve">he ICC </w:t>
      </w:r>
      <w:r w:rsidR="001046B7">
        <w:rPr>
          <w:rFonts w:ascii="Calisto MT" w:hAnsi="Calisto MT"/>
          <w:sz w:val="22"/>
          <w:szCs w:val="22"/>
        </w:rPr>
        <w:t>continues to</w:t>
      </w:r>
      <w:r w:rsidRPr="002B5BBF">
        <w:rPr>
          <w:rFonts w:ascii="Calisto MT" w:hAnsi="Calisto MT"/>
          <w:sz w:val="22"/>
          <w:szCs w:val="22"/>
        </w:rPr>
        <w:t xml:space="preserve"> face criticism</w:t>
      </w:r>
      <w:r w:rsidR="001C5037">
        <w:rPr>
          <w:rFonts w:ascii="Calisto MT" w:hAnsi="Calisto MT"/>
          <w:sz w:val="22"/>
          <w:szCs w:val="22"/>
        </w:rPr>
        <w:t xml:space="preserve">. On </w:t>
      </w:r>
      <w:r w:rsidRPr="002B5BBF">
        <w:rPr>
          <w:rFonts w:ascii="Calisto MT" w:hAnsi="Calisto MT"/>
          <w:sz w:val="22"/>
          <w:szCs w:val="22"/>
        </w:rPr>
        <w:t xml:space="preserve">its reaction to </w:t>
      </w:r>
      <w:r w:rsidR="001046B7">
        <w:rPr>
          <w:rFonts w:ascii="Calisto MT" w:hAnsi="Calisto MT"/>
          <w:sz w:val="22"/>
          <w:szCs w:val="22"/>
        </w:rPr>
        <w:t xml:space="preserve">the conduct of </w:t>
      </w:r>
      <w:r w:rsidRPr="002B5BBF">
        <w:rPr>
          <w:rFonts w:ascii="Calisto MT" w:hAnsi="Calisto MT"/>
          <w:sz w:val="22"/>
          <w:szCs w:val="22"/>
        </w:rPr>
        <w:t>both parties in the current conflict between Israel and Hamas</w:t>
      </w:r>
      <w:r w:rsidR="001C5037">
        <w:rPr>
          <w:rFonts w:ascii="Calisto MT" w:hAnsi="Calisto MT"/>
          <w:sz w:val="22"/>
          <w:szCs w:val="22"/>
        </w:rPr>
        <w:t>, for example, s</w:t>
      </w:r>
      <w:r w:rsidRPr="002B5BBF">
        <w:rPr>
          <w:rFonts w:ascii="Calisto MT" w:hAnsi="Calisto MT"/>
          <w:sz w:val="22"/>
          <w:szCs w:val="22"/>
        </w:rPr>
        <w:t xml:space="preserve">ee, e.g., C del Ponte &amp; G Blewitt, ‘International Justice Must Serve Victims of Israel-Hamas War Atrocities’, </w:t>
      </w:r>
      <w:r w:rsidRPr="002B5BBF">
        <w:rPr>
          <w:rFonts w:ascii="Calisto MT" w:hAnsi="Calisto MT"/>
          <w:i/>
          <w:sz w:val="22"/>
          <w:szCs w:val="22"/>
        </w:rPr>
        <w:t>Politico</w:t>
      </w:r>
      <w:r w:rsidRPr="002B5BBF">
        <w:rPr>
          <w:rFonts w:ascii="Calisto MT" w:hAnsi="Calisto MT"/>
          <w:sz w:val="22"/>
          <w:szCs w:val="22"/>
        </w:rPr>
        <w:t xml:space="preserve"> (9 November 2023), </w:t>
      </w:r>
      <w:r>
        <w:rPr>
          <w:rFonts w:ascii="Calisto MT" w:hAnsi="Calisto MT"/>
          <w:sz w:val="22"/>
          <w:szCs w:val="22"/>
        </w:rPr>
        <w:t>&lt;</w:t>
      </w:r>
      <w:r w:rsidRPr="002B5BBF">
        <w:rPr>
          <w:rFonts w:ascii="Calisto MT" w:hAnsi="Calisto MT"/>
          <w:sz w:val="22"/>
          <w:szCs w:val="22"/>
        </w:rPr>
        <w:t>https://www.politico.eu/article/israel-hamas-atrocities-victims-justice-icc-hague/</w:t>
      </w:r>
      <w:r>
        <w:rPr>
          <w:rFonts w:ascii="Calisto MT" w:hAnsi="Calisto MT"/>
          <w:sz w:val="22"/>
          <w:szCs w:val="22"/>
        </w:rPr>
        <w:t xml:space="preserve">&gt;; M Kersten, ‘If Not the ICC, then Who? The Need for an International Investigation into Atrocities in Israel and Palestine’, </w:t>
      </w:r>
      <w:r w:rsidRPr="002B5BBF">
        <w:rPr>
          <w:rFonts w:ascii="Calisto MT" w:hAnsi="Calisto MT"/>
          <w:i/>
          <w:sz w:val="22"/>
          <w:szCs w:val="22"/>
        </w:rPr>
        <w:t>Justice in Conflict</w:t>
      </w:r>
      <w:r>
        <w:rPr>
          <w:rFonts w:ascii="Calisto MT" w:hAnsi="Calisto MT"/>
          <w:sz w:val="22"/>
          <w:szCs w:val="22"/>
        </w:rPr>
        <w:t xml:space="preserve"> (26 October 2023), &lt;</w:t>
      </w:r>
      <w:r w:rsidRPr="002B5BBF">
        <w:rPr>
          <w:rFonts w:ascii="Calisto MT" w:hAnsi="Calisto MT"/>
          <w:sz w:val="22"/>
          <w:szCs w:val="22"/>
        </w:rPr>
        <w:t>https://justiceinconflict.org/2023/10/26/if-not-the-icc-then-who-the-need-for-an-international-investigation-into-atrocities-in-israel-and-palestine/</w:t>
      </w:r>
      <w:r>
        <w:rPr>
          <w:rFonts w:ascii="Calisto MT" w:hAnsi="Calisto MT"/>
          <w:sz w:val="22"/>
          <w:szCs w:val="22"/>
        </w:rPr>
        <w:t>&gt;</w:t>
      </w:r>
      <w:r w:rsidR="001C5037">
        <w:rPr>
          <w:rFonts w:ascii="Calisto MT" w:hAnsi="Calisto MT"/>
          <w:sz w:val="22"/>
          <w:szCs w:val="22"/>
        </w:rPr>
        <w:t>.</w:t>
      </w:r>
      <w:r>
        <w:rPr>
          <w:rFonts w:ascii="Calisto MT" w:hAnsi="Calisto MT"/>
          <w:sz w:val="22"/>
          <w:szCs w:val="22"/>
        </w:rPr>
        <w:t xml:space="preserve"> </w:t>
      </w:r>
    </w:p>
  </w:footnote>
  <w:footnote w:id="193">
    <w:p w14:paraId="453A4F5F" w14:textId="77777777" w:rsidR="00873C46" w:rsidRPr="00B46682" w:rsidRDefault="00873C46" w:rsidP="00B46682">
      <w:pPr>
        <w:pStyle w:val="FootnoteText"/>
        <w:spacing w:line="276" w:lineRule="auto"/>
        <w:rPr>
          <w:rFonts w:ascii="Calisto MT" w:hAnsi="Calisto MT"/>
          <w:sz w:val="22"/>
          <w:szCs w:val="22"/>
        </w:rPr>
      </w:pPr>
      <w:r w:rsidRPr="00B46682">
        <w:rPr>
          <w:rStyle w:val="FootnoteReference"/>
          <w:rFonts w:ascii="Calisto MT" w:hAnsi="Calisto MT"/>
          <w:sz w:val="22"/>
          <w:szCs w:val="22"/>
        </w:rPr>
        <w:footnoteRef/>
      </w:r>
      <w:r w:rsidRPr="00B46682">
        <w:rPr>
          <w:rFonts w:ascii="Calisto MT" w:hAnsi="Calisto MT"/>
          <w:sz w:val="22"/>
          <w:szCs w:val="22"/>
        </w:rPr>
        <w:t xml:space="preserve"> Kalshoven (n 3) 377. </w:t>
      </w:r>
    </w:p>
  </w:footnote>
  <w:footnote w:id="194">
    <w:p w14:paraId="1B849D38" w14:textId="1F6EA261" w:rsidR="00873C46" w:rsidRPr="00846FB3" w:rsidRDefault="00873C46" w:rsidP="00846FB3">
      <w:pPr>
        <w:pStyle w:val="FootnoteText"/>
        <w:spacing w:line="276" w:lineRule="auto"/>
        <w:rPr>
          <w:rFonts w:ascii="Calisto MT" w:hAnsi="Calisto MT"/>
          <w:sz w:val="22"/>
          <w:szCs w:val="22"/>
        </w:rPr>
      </w:pPr>
      <w:r w:rsidRPr="00846FB3">
        <w:rPr>
          <w:rStyle w:val="FootnoteReference"/>
          <w:rFonts w:ascii="Calisto MT" w:hAnsi="Calisto MT"/>
          <w:sz w:val="22"/>
          <w:szCs w:val="22"/>
        </w:rPr>
        <w:footnoteRef/>
      </w:r>
      <w:r w:rsidRPr="00846FB3">
        <w:rPr>
          <w:rFonts w:ascii="Calisto MT" w:hAnsi="Calisto MT"/>
          <w:sz w:val="22"/>
          <w:szCs w:val="22"/>
        </w:rPr>
        <w:t xml:space="preserve"> Best (n 1</w:t>
      </w:r>
      <w:r>
        <w:rPr>
          <w:rFonts w:ascii="Calisto MT" w:hAnsi="Calisto MT"/>
          <w:sz w:val="22"/>
          <w:szCs w:val="22"/>
        </w:rPr>
        <w:t>86</w:t>
      </w:r>
      <w:r w:rsidRPr="00846FB3">
        <w:rPr>
          <w:rFonts w:ascii="Calisto MT" w:hAnsi="Calisto MT"/>
          <w:sz w:val="22"/>
          <w:szCs w:val="22"/>
        </w:rPr>
        <w:t>) 318.</w:t>
      </w:r>
    </w:p>
  </w:footnote>
  <w:footnote w:id="195">
    <w:p w14:paraId="515315B8" w14:textId="2577A374" w:rsidR="00873C46" w:rsidRPr="00BD0282" w:rsidRDefault="00873C46" w:rsidP="00BD0282">
      <w:pPr>
        <w:pStyle w:val="FootnoteText"/>
        <w:spacing w:line="276" w:lineRule="auto"/>
        <w:rPr>
          <w:rFonts w:ascii="Calisto MT" w:hAnsi="Calisto MT"/>
          <w:sz w:val="22"/>
          <w:szCs w:val="22"/>
        </w:rPr>
      </w:pPr>
      <w:r w:rsidRPr="00BD0282">
        <w:rPr>
          <w:rStyle w:val="FootnoteReference"/>
          <w:rFonts w:ascii="Calisto MT" w:hAnsi="Calisto MT"/>
          <w:sz w:val="22"/>
          <w:szCs w:val="22"/>
        </w:rPr>
        <w:footnoteRef/>
      </w:r>
      <w:r w:rsidRPr="00BD0282">
        <w:rPr>
          <w:rFonts w:ascii="Calisto MT" w:hAnsi="Calisto MT"/>
          <w:sz w:val="22"/>
          <w:szCs w:val="22"/>
        </w:rPr>
        <w:t xml:space="preserve"> MN Hayashi, ‘The Principle of Civilian Protection and Contemporary Armed Conflict’ in HM Hensel (ed), </w:t>
      </w:r>
      <w:r w:rsidRPr="00BD0282">
        <w:rPr>
          <w:rFonts w:ascii="Calisto MT" w:hAnsi="Calisto MT"/>
          <w:i/>
          <w:sz w:val="22"/>
          <w:szCs w:val="22"/>
        </w:rPr>
        <w:t>The Law of Armed Conflict</w:t>
      </w:r>
      <w:r w:rsidRPr="00BD0282">
        <w:rPr>
          <w:rFonts w:ascii="Calisto MT" w:hAnsi="Calisto MT"/>
          <w:sz w:val="22"/>
          <w:szCs w:val="22"/>
        </w:rPr>
        <w:t xml:space="preserve"> (Ashgate, 2005) 105, 119.</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A1B5D"/>
    <w:multiLevelType w:val="hybridMultilevel"/>
    <w:tmpl w:val="93BC0D82"/>
    <w:lvl w:ilvl="0" w:tplc="3F24AC32">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4060866"/>
    <w:multiLevelType w:val="hybridMultilevel"/>
    <w:tmpl w:val="8864F6FC"/>
    <w:lvl w:ilvl="0" w:tplc="FD264F0A">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338C333C"/>
    <w:multiLevelType w:val="hybridMultilevel"/>
    <w:tmpl w:val="AC5CF692"/>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3B903BBA"/>
    <w:multiLevelType w:val="hybridMultilevel"/>
    <w:tmpl w:val="BEECD488"/>
    <w:lvl w:ilvl="0" w:tplc="552A9AD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6A8E275D"/>
    <w:multiLevelType w:val="hybridMultilevel"/>
    <w:tmpl w:val="3D5A336A"/>
    <w:lvl w:ilvl="0" w:tplc="886652C2">
      <w:start w:val="1"/>
      <w:numFmt w:val="lowerLetter"/>
      <w:lvlText w:val="(%1)"/>
      <w:lvlJc w:val="left"/>
      <w:pPr>
        <w:tabs>
          <w:tab w:val="num" w:pos="1080"/>
        </w:tabs>
        <w:ind w:left="1080" w:hanging="36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774B"/>
    <w:rsid w:val="00000AF2"/>
    <w:rsid w:val="000052DE"/>
    <w:rsid w:val="0003715C"/>
    <w:rsid w:val="000374BB"/>
    <w:rsid w:val="000403F8"/>
    <w:rsid w:val="00040D8C"/>
    <w:rsid w:val="00043FA5"/>
    <w:rsid w:val="0005516A"/>
    <w:rsid w:val="000620CF"/>
    <w:rsid w:val="00071F28"/>
    <w:rsid w:val="00077375"/>
    <w:rsid w:val="0008129C"/>
    <w:rsid w:val="000853F6"/>
    <w:rsid w:val="000868D3"/>
    <w:rsid w:val="000B74FA"/>
    <w:rsid w:val="000C333C"/>
    <w:rsid w:val="000D20AC"/>
    <w:rsid w:val="000D6ABE"/>
    <w:rsid w:val="000E3D79"/>
    <w:rsid w:val="000E6A5C"/>
    <w:rsid w:val="000E6FF1"/>
    <w:rsid w:val="000F3F6F"/>
    <w:rsid w:val="000F6B11"/>
    <w:rsid w:val="000F7B89"/>
    <w:rsid w:val="00100275"/>
    <w:rsid w:val="00101681"/>
    <w:rsid w:val="00101776"/>
    <w:rsid w:val="001017A1"/>
    <w:rsid w:val="001026B7"/>
    <w:rsid w:val="001046B7"/>
    <w:rsid w:val="00121B9F"/>
    <w:rsid w:val="00122791"/>
    <w:rsid w:val="00123750"/>
    <w:rsid w:val="001356E4"/>
    <w:rsid w:val="00140340"/>
    <w:rsid w:val="00143FEB"/>
    <w:rsid w:val="00147380"/>
    <w:rsid w:val="00177F11"/>
    <w:rsid w:val="00181C93"/>
    <w:rsid w:val="001945F0"/>
    <w:rsid w:val="001A109B"/>
    <w:rsid w:val="001C5037"/>
    <w:rsid w:val="001E1A4B"/>
    <w:rsid w:val="001E3BA0"/>
    <w:rsid w:val="001E5A40"/>
    <w:rsid w:val="001F2F91"/>
    <w:rsid w:val="0020250C"/>
    <w:rsid w:val="002039A1"/>
    <w:rsid w:val="00203A61"/>
    <w:rsid w:val="00217F73"/>
    <w:rsid w:val="002261BD"/>
    <w:rsid w:val="0022680E"/>
    <w:rsid w:val="00227218"/>
    <w:rsid w:val="00236073"/>
    <w:rsid w:val="0024676C"/>
    <w:rsid w:val="00247D1F"/>
    <w:rsid w:val="00253196"/>
    <w:rsid w:val="002612DC"/>
    <w:rsid w:val="0027008D"/>
    <w:rsid w:val="00272592"/>
    <w:rsid w:val="00280D24"/>
    <w:rsid w:val="00281F25"/>
    <w:rsid w:val="00290E7C"/>
    <w:rsid w:val="00292CF4"/>
    <w:rsid w:val="002A1B6C"/>
    <w:rsid w:val="002B5BBF"/>
    <w:rsid w:val="002D47E1"/>
    <w:rsid w:val="002E55B6"/>
    <w:rsid w:val="002E7E48"/>
    <w:rsid w:val="002F3BBD"/>
    <w:rsid w:val="00304988"/>
    <w:rsid w:val="00316C2B"/>
    <w:rsid w:val="003312FC"/>
    <w:rsid w:val="0034056E"/>
    <w:rsid w:val="00352AD7"/>
    <w:rsid w:val="00363383"/>
    <w:rsid w:val="003714D6"/>
    <w:rsid w:val="00375BA9"/>
    <w:rsid w:val="00377F91"/>
    <w:rsid w:val="00384840"/>
    <w:rsid w:val="00385DBB"/>
    <w:rsid w:val="003B4A84"/>
    <w:rsid w:val="003C5B41"/>
    <w:rsid w:val="003D3A11"/>
    <w:rsid w:val="003D5ADD"/>
    <w:rsid w:val="003E607F"/>
    <w:rsid w:val="003F261E"/>
    <w:rsid w:val="00406F43"/>
    <w:rsid w:val="00415417"/>
    <w:rsid w:val="00423F11"/>
    <w:rsid w:val="00424261"/>
    <w:rsid w:val="00425DDB"/>
    <w:rsid w:val="004359B8"/>
    <w:rsid w:val="004424DA"/>
    <w:rsid w:val="00446396"/>
    <w:rsid w:val="0045703A"/>
    <w:rsid w:val="00461AB4"/>
    <w:rsid w:val="00475EE8"/>
    <w:rsid w:val="00485A82"/>
    <w:rsid w:val="00486CEA"/>
    <w:rsid w:val="004961B0"/>
    <w:rsid w:val="004A72C6"/>
    <w:rsid w:val="004B64C8"/>
    <w:rsid w:val="004B7048"/>
    <w:rsid w:val="004C6DC7"/>
    <w:rsid w:val="004E5AE5"/>
    <w:rsid w:val="004F0526"/>
    <w:rsid w:val="00513871"/>
    <w:rsid w:val="00516D21"/>
    <w:rsid w:val="005172D8"/>
    <w:rsid w:val="005200CE"/>
    <w:rsid w:val="00521F62"/>
    <w:rsid w:val="005315CE"/>
    <w:rsid w:val="00535BDF"/>
    <w:rsid w:val="00544DA0"/>
    <w:rsid w:val="005452EC"/>
    <w:rsid w:val="00552DC5"/>
    <w:rsid w:val="00556A4A"/>
    <w:rsid w:val="0056724F"/>
    <w:rsid w:val="00572900"/>
    <w:rsid w:val="0057363B"/>
    <w:rsid w:val="00582AC3"/>
    <w:rsid w:val="0058412A"/>
    <w:rsid w:val="0059102A"/>
    <w:rsid w:val="005B0151"/>
    <w:rsid w:val="005B7675"/>
    <w:rsid w:val="005B7BA9"/>
    <w:rsid w:val="005B7F0D"/>
    <w:rsid w:val="005C5CBC"/>
    <w:rsid w:val="005D7AEC"/>
    <w:rsid w:val="005E61CB"/>
    <w:rsid w:val="005F0F62"/>
    <w:rsid w:val="005F209C"/>
    <w:rsid w:val="005F43FE"/>
    <w:rsid w:val="00607255"/>
    <w:rsid w:val="006106A9"/>
    <w:rsid w:val="00612C0E"/>
    <w:rsid w:val="006141AC"/>
    <w:rsid w:val="00630D74"/>
    <w:rsid w:val="00646C25"/>
    <w:rsid w:val="006535A5"/>
    <w:rsid w:val="00653CEA"/>
    <w:rsid w:val="00662459"/>
    <w:rsid w:val="00663BCE"/>
    <w:rsid w:val="006645D7"/>
    <w:rsid w:val="0067172C"/>
    <w:rsid w:val="006837AB"/>
    <w:rsid w:val="006839A0"/>
    <w:rsid w:val="00684006"/>
    <w:rsid w:val="006852D2"/>
    <w:rsid w:val="006B1337"/>
    <w:rsid w:val="006B6325"/>
    <w:rsid w:val="006C3F82"/>
    <w:rsid w:val="006D01FA"/>
    <w:rsid w:val="006E6D3A"/>
    <w:rsid w:val="006E7AB1"/>
    <w:rsid w:val="006F0347"/>
    <w:rsid w:val="006F4712"/>
    <w:rsid w:val="006F5EC6"/>
    <w:rsid w:val="00706289"/>
    <w:rsid w:val="00706D45"/>
    <w:rsid w:val="00711E5D"/>
    <w:rsid w:val="00712A26"/>
    <w:rsid w:val="00723D1E"/>
    <w:rsid w:val="007250D9"/>
    <w:rsid w:val="00734728"/>
    <w:rsid w:val="00735E88"/>
    <w:rsid w:val="00745149"/>
    <w:rsid w:val="00745B99"/>
    <w:rsid w:val="007479B7"/>
    <w:rsid w:val="007503B6"/>
    <w:rsid w:val="007512DC"/>
    <w:rsid w:val="00751DBA"/>
    <w:rsid w:val="00767119"/>
    <w:rsid w:val="007701C7"/>
    <w:rsid w:val="0077404F"/>
    <w:rsid w:val="00780523"/>
    <w:rsid w:val="00781165"/>
    <w:rsid w:val="00782F38"/>
    <w:rsid w:val="007959A7"/>
    <w:rsid w:val="007A42B4"/>
    <w:rsid w:val="007B7AE8"/>
    <w:rsid w:val="007C51E4"/>
    <w:rsid w:val="007C691A"/>
    <w:rsid w:val="007C74A0"/>
    <w:rsid w:val="007E24AE"/>
    <w:rsid w:val="00806283"/>
    <w:rsid w:val="00807817"/>
    <w:rsid w:val="00814F27"/>
    <w:rsid w:val="008155E4"/>
    <w:rsid w:val="008304C9"/>
    <w:rsid w:val="0084014C"/>
    <w:rsid w:val="0084381C"/>
    <w:rsid w:val="00844319"/>
    <w:rsid w:val="00846FB3"/>
    <w:rsid w:val="0085774B"/>
    <w:rsid w:val="008643A8"/>
    <w:rsid w:val="00873C46"/>
    <w:rsid w:val="0087533A"/>
    <w:rsid w:val="008803F3"/>
    <w:rsid w:val="008815C6"/>
    <w:rsid w:val="00882A61"/>
    <w:rsid w:val="0089271A"/>
    <w:rsid w:val="00896B5A"/>
    <w:rsid w:val="008A1940"/>
    <w:rsid w:val="008A364A"/>
    <w:rsid w:val="008B3F23"/>
    <w:rsid w:val="008B6EC0"/>
    <w:rsid w:val="008C7EFD"/>
    <w:rsid w:val="008D7855"/>
    <w:rsid w:val="008E4468"/>
    <w:rsid w:val="008E624F"/>
    <w:rsid w:val="008F2BDF"/>
    <w:rsid w:val="008F77AB"/>
    <w:rsid w:val="008F7DD7"/>
    <w:rsid w:val="00900BC8"/>
    <w:rsid w:val="00900F9C"/>
    <w:rsid w:val="00903E08"/>
    <w:rsid w:val="0090416F"/>
    <w:rsid w:val="0090544D"/>
    <w:rsid w:val="00912C72"/>
    <w:rsid w:val="0091742F"/>
    <w:rsid w:val="00917E61"/>
    <w:rsid w:val="00923796"/>
    <w:rsid w:val="00947C3F"/>
    <w:rsid w:val="00953DDD"/>
    <w:rsid w:val="00956CE3"/>
    <w:rsid w:val="00962BE0"/>
    <w:rsid w:val="009734B9"/>
    <w:rsid w:val="00974E30"/>
    <w:rsid w:val="009770CA"/>
    <w:rsid w:val="00983760"/>
    <w:rsid w:val="00985C55"/>
    <w:rsid w:val="009C2028"/>
    <w:rsid w:val="009C2335"/>
    <w:rsid w:val="009E1301"/>
    <w:rsid w:val="009E2E3C"/>
    <w:rsid w:val="009E385A"/>
    <w:rsid w:val="009E582B"/>
    <w:rsid w:val="009F22C6"/>
    <w:rsid w:val="009F5A2A"/>
    <w:rsid w:val="00A0071D"/>
    <w:rsid w:val="00A00EBA"/>
    <w:rsid w:val="00A04004"/>
    <w:rsid w:val="00A15661"/>
    <w:rsid w:val="00A17F8F"/>
    <w:rsid w:val="00A212F1"/>
    <w:rsid w:val="00A2147B"/>
    <w:rsid w:val="00A24086"/>
    <w:rsid w:val="00A25A33"/>
    <w:rsid w:val="00A32975"/>
    <w:rsid w:val="00A33B24"/>
    <w:rsid w:val="00A3485A"/>
    <w:rsid w:val="00A41E15"/>
    <w:rsid w:val="00A50CF1"/>
    <w:rsid w:val="00A54A59"/>
    <w:rsid w:val="00A54E9B"/>
    <w:rsid w:val="00A56ABF"/>
    <w:rsid w:val="00A7515E"/>
    <w:rsid w:val="00A765AF"/>
    <w:rsid w:val="00A80388"/>
    <w:rsid w:val="00A817B9"/>
    <w:rsid w:val="00A9118E"/>
    <w:rsid w:val="00AA3811"/>
    <w:rsid w:val="00AB0C51"/>
    <w:rsid w:val="00AB439C"/>
    <w:rsid w:val="00AE7571"/>
    <w:rsid w:val="00B00B66"/>
    <w:rsid w:val="00B060A5"/>
    <w:rsid w:val="00B15469"/>
    <w:rsid w:val="00B22E24"/>
    <w:rsid w:val="00B33532"/>
    <w:rsid w:val="00B3388D"/>
    <w:rsid w:val="00B45016"/>
    <w:rsid w:val="00B46682"/>
    <w:rsid w:val="00B52A5C"/>
    <w:rsid w:val="00B73F19"/>
    <w:rsid w:val="00B81208"/>
    <w:rsid w:val="00B866D3"/>
    <w:rsid w:val="00B929FB"/>
    <w:rsid w:val="00BB5AD1"/>
    <w:rsid w:val="00BD0282"/>
    <w:rsid w:val="00BF5ED8"/>
    <w:rsid w:val="00BF775E"/>
    <w:rsid w:val="00C134C3"/>
    <w:rsid w:val="00C15349"/>
    <w:rsid w:val="00C171F4"/>
    <w:rsid w:val="00C458BD"/>
    <w:rsid w:val="00C50F70"/>
    <w:rsid w:val="00C52082"/>
    <w:rsid w:val="00C55389"/>
    <w:rsid w:val="00C5749D"/>
    <w:rsid w:val="00C60E8F"/>
    <w:rsid w:val="00C750E5"/>
    <w:rsid w:val="00C762C6"/>
    <w:rsid w:val="00C84F19"/>
    <w:rsid w:val="00C93B02"/>
    <w:rsid w:val="00CA4B14"/>
    <w:rsid w:val="00CA717F"/>
    <w:rsid w:val="00CB0F03"/>
    <w:rsid w:val="00CB12CE"/>
    <w:rsid w:val="00CB7C90"/>
    <w:rsid w:val="00CC5FB3"/>
    <w:rsid w:val="00CD35DE"/>
    <w:rsid w:val="00CD6CB1"/>
    <w:rsid w:val="00CE22EB"/>
    <w:rsid w:val="00CE4D85"/>
    <w:rsid w:val="00CF5D58"/>
    <w:rsid w:val="00D16517"/>
    <w:rsid w:val="00D27A74"/>
    <w:rsid w:val="00D36465"/>
    <w:rsid w:val="00D36D45"/>
    <w:rsid w:val="00D44629"/>
    <w:rsid w:val="00D47EE1"/>
    <w:rsid w:val="00D7087A"/>
    <w:rsid w:val="00D70BBC"/>
    <w:rsid w:val="00D83669"/>
    <w:rsid w:val="00D9067A"/>
    <w:rsid w:val="00D91061"/>
    <w:rsid w:val="00D93E81"/>
    <w:rsid w:val="00D97763"/>
    <w:rsid w:val="00DA1A46"/>
    <w:rsid w:val="00DB07C5"/>
    <w:rsid w:val="00DB6185"/>
    <w:rsid w:val="00DD3FEF"/>
    <w:rsid w:val="00DD6744"/>
    <w:rsid w:val="00DD6C76"/>
    <w:rsid w:val="00DF3069"/>
    <w:rsid w:val="00E264E7"/>
    <w:rsid w:val="00E271AB"/>
    <w:rsid w:val="00E42023"/>
    <w:rsid w:val="00E43E55"/>
    <w:rsid w:val="00E468EE"/>
    <w:rsid w:val="00E54D5E"/>
    <w:rsid w:val="00E60B31"/>
    <w:rsid w:val="00E625B0"/>
    <w:rsid w:val="00E65FE8"/>
    <w:rsid w:val="00E66C17"/>
    <w:rsid w:val="00E84477"/>
    <w:rsid w:val="00EA227E"/>
    <w:rsid w:val="00EB2BA3"/>
    <w:rsid w:val="00EC028E"/>
    <w:rsid w:val="00EC1608"/>
    <w:rsid w:val="00ED0FD2"/>
    <w:rsid w:val="00ED3BCC"/>
    <w:rsid w:val="00EE348C"/>
    <w:rsid w:val="00EE5707"/>
    <w:rsid w:val="00EF1EAC"/>
    <w:rsid w:val="00EF6859"/>
    <w:rsid w:val="00F01E00"/>
    <w:rsid w:val="00F04B72"/>
    <w:rsid w:val="00F12C71"/>
    <w:rsid w:val="00F153DF"/>
    <w:rsid w:val="00F30760"/>
    <w:rsid w:val="00F5034E"/>
    <w:rsid w:val="00F50EF8"/>
    <w:rsid w:val="00F6251C"/>
    <w:rsid w:val="00F72439"/>
    <w:rsid w:val="00F83595"/>
    <w:rsid w:val="00F8382C"/>
    <w:rsid w:val="00F86323"/>
    <w:rsid w:val="00F87D35"/>
    <w:rsid w:val="00F90192"/>
    <w:rsid w:val="00F939DC"/>
    <w:rsid w:val="00F975BF"/>
    <w:rsid w:val="00FA2730"/>
    <w:rsid w:val="00FB0843"/>
    <w:rsid w:val="00FC6A47"/>
    <w:rsid w:val="00FD5E08"/>
    <w:rsid w:val="00FE24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368665"/>
  <w15:chartTrackingRefBased/>
  <w15:docId w15:val="{5BE488A9-02AB-47B7-9AA1-02211D4517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774B"/>
    <w:pPr>
      <w:spacing w:after="0" w:line="240" w:lineRule="auto"/>
    </w:pPr>
    <w:rPr>
      <w:rFonts w:ascii="Times New Roman" w:eastAsia="SimSun" w:hAnsi="Times New Roman" w:cs="Times New Roman"/>
      <w:sz w:val="24"/>
      <w:szCs w:val="24"/>
      <w:lang w:eastAsia="zh-CN"/>
    </w:rPr>
  </w:style>
  <w:style w:type="paragraph" w:styleId="Heading1">
    <w:name w:val="heading 1"/>
    <w:basedOn w:val="Normal"/>
    <w:link w:val="Heading1Char"/>
    <w:uiPriority w:val="9"/>
    <w:qFormat/>
    <w:rsid w:val="00CE22EB"/>
    <w:pPr>
      <w:spacing w:before="100" w:beforeAutospacing="1" w:after="100" w:afterAutospacing="1"/>
      <w:outlineLvl w:val="0"/>
    </w:pPr>
    <w:rPr>
      <w:rFonts w:eastAsia="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rsid w:val="0085774B"/>
    <w:rPr>
      <w:sz w:val="20"/>
      <w:szCs w:val="20"/>
    </w:rPr>
  </w:style>
  <w:style w:type="character" w:customStyle="1" w:styleId="FootnoteTextChar">
    <w:name w:val="Footnote Text Char"/>
    <w:basedOn w:val="DefaultParagraphFont"/>
    <w:link w:val="FootnoteText"/>
    <w:semiHidden/>
    <w:rsid w:val="0085774B"/>
    <w:rPr>
      <w:rFonts w:ascii="Times New Roman" w:eastAsia="SimSun" w:hAnsi="Times New Roman" w:cs="Times New Roman"/>
      <w:sz w:val="20"/>
      <w:szCs w:val="20"/>
      <w:lang w:eastAsia="zh-CN"/>
    </w:rPr>
  </w:style>
  <w:style w:type="character" w:styleId="FootnoteReference">
    <w:name w:val="footnote reference"/>
    <w:basedOn w:val="DefaultParagraphFont"/>
    <w:semiHidden/>
    <w:rsid w:val="0085774B"/>
    <w:rPr>
      <w:vertAlign w:val="superscript"/>
    </w:rPr>
  </w:style>
  <w:style w:type="paragraph" w:styleId="HTMLPreformatted">
    <w:name w:val="HTML Preformatted"/>
    <w:basedOn w:val="Normal"/>
    <w:link w:val="HTMLPreformattedChar"/>
    <w:rsid w:val="008577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rsid w:val="0085774B"/>
    <w:rPr>
      <w:rFonts w:ascii="Courier New" w:eastAsia="SimSun" w:hAnsi="Courier New" w:cs="Courier New"/>
      <w:sz w:val="20"/>
      <w:szCs w:val="20"/>
      <w:lang w:eastAsia="zh-CN"/>
    </w:rPr>
  </w:style>
  <w:style w:type="character" w:styleId="Hyperlink">
    <w:name w:val="Hyperlink"/>
    <w:basedOn w:val="DefaultParagraphFont"/>
    <w:rsid w:val="0085774B"/>
    <w:rPr>
      <w:color w:val="0000FF"/>
      <w:u w:val="single"/>
    </w:rPr>
  </w:style>
  <w:style w:type="paragraph" w:styleId="Footer">
    <w:name w:val="footer"/>
    <w:basedOn w:val="Normal"/>
    <w:link w:val="FooterChar"/>
    <w:rsid w:val="0085774B"/>
    <w:pPr>
      <w:tabs>
        <w:tab w:val="center" w:pos="4153"/>
        <w:tab w:val="right" w:pos="8306"/>
      </w:tabs>
    </w:pPr>
  </w:style>
  <w:style w:type="character" w:customStyle="1" w:styleId="FooterChar">
    <w:name w:val="Footer Char"/>
    <w:basedOn w:val="DefaultParagraphFont"/>
    <w:link w:val="Footer"/>
    <w:rsid w:val="0085774B"/>
    <w:rPr>
      <w:rFonts w:ascii="Times New Roman" w:eastAsia="SimSun" w:hAnsi="Times New Roman" w:cs="Times New Roman"/>
      <w:sz w:val="24"/>
      <w:szCs w:val="24"/>
      <w:lang w:eastAsia="zh-CN"/>
    </w:rPr>
  </w:style>
  <w:style w:type="character" w:styleId="PageNumber">
    <w:name w:val="page number"/>
    <w:basedOn w:val="DefaultParagraphFont"/>
    <w:rsid w:val="0085774B"/>
  </w:style>
  <w:style w:type="paragraph" w:styleId="Header">
    <w:name w:val="header"/>
    <w:basedOn w:val="Normal"/>
    <w:link w:val="HeaderChar"/>
    <w:rsid w:val="0085774B"/>
    <w:pPr>
      <w:tabs>
        <w:tab w:val="center" w:pos="4153"/>
        <w:tab w:val="right" w:pos="8306"/>
      </w:tabs>
    </w:pPr>
  </w:style>
  <w:style w:type="character" w:customStyle="1" w:styleId="HeaderChar">
    <w:name w:val="Header Char"/>
    <w:basedOn w:val="DefaultParagraphFont"/>
    <w:link w:val="Header"/>
    <w:rsid w:val="0085774B"/>
    <w:rPr>
      <w:rFonts w:ascii="Times New Roman" w:eastAsia="SimSun" w:hAnsi="Times New Roman" w:cs="Times New Roman"/>
      <w:sz w:val="24"/>
      <w:szCs w:val="24"/>
      <w:lang w:eastAsia="zh-CN"/>
    </w:rPr>
  </w:style>
  <w:style w:type="paragraph" w:styleId="BalloonText">
    <w:name w:val="Balloon Text"/>
    <w:basedOn w:val="Normal"/>
    <w:link w:val="BalloonTextChar"/>
    <w:semiHidden/>
    <w:rsid w:val="0085774B"/>
    <w:rPr>
      <w:rFonts w:ascii="Tahoma" w:hAnsi="Tahoma"/>
      <w:sz w:val="16"/>
      <w:szCs w:val="16"/>
    </w:rPr>
  </w:style>
  <w:style w:type="character" w:customStyle="1" w:styleId="BalloonTextChar">
    <w:name w:val="Balloon Text Char"/>
    <w:basedOn w:val="DefaultParagraphFont"/>
    <w:link w:val="BalloonText"/>
    <w:semiHidden/>
    <w:rsid w:val="0085774B"/>
    <w:rPr>
      <w:rFonts w:ascii="Tahoma" w:eastAsia="SimSun" w:hAnsi="Tahoma" w:cs="Times New Roman"/>
      <w:sz w:val="16"/>
      <w:szCs w:val="16"/>
      <w:lang w:eastAsia="zh-CN"/>
    </w:rPr>
  </w:style>
  <w:style w:type="paragraph" w:styleId="ListParagraph">
    <w:name w:val="List Paragraph"/>
    <w:basedOn w:val="Normal"/>
    <w:uiPriority w:val="34"/>
    <w:qFormat/>
    <w:rsid w:val="0085774B"/>
    <w:pPr>
      <w:ind w:left="720"/>
    </w:pPr>
  </w:style>
  <w:style w:type="character" w:customStyle="1" w:styleId="Heading1Char">
    <w:name w:val="Heading 1 Char"/>
    <w:basedOn w:val="DefaultParagraphFont"/>
    <w:link w:val="Heading1"/>
    <w:uiPriority w:val="9"/>
    <w:rsid w:val="00CE22EB"/>
    <w:rPr>
      <w:rFonts w:ascii="Times New Roman" w:eastAsia="Times New Roman" w:hAnsi="Times New Roman" w:cs="Times New Roman"/>
      <w:b/>
      <w:bCs/>
      <w:kern w:val="36"/>
      <w:sz w:val="48"/>
      <w:szCs w:val="4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44920">
      <w:bodyDiv w:val="1"/>
      <w:marLeft w:val="0"/>
      <w:marRight w:val="0"/>
      <w:marTop w:val="0"/>
      <w:marBottom w:val="0"/>
      <w:divBdr>
        <w:top w:val="none" w:sz="0" w:space="0" w:color="auto"/>
        <w:left w:val="none" w:sz="0" w:space="0" w:color="auto"/>
        <w:bottom w:val="none" w:sz="0" w:space="0" w:color="auto"/>
        <w:right w:val="none" w:sz="0" w:space="0" w:color="auto"/>
      </w:divBdr>
    </w:div>
    <w:div w:id="1344360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media.defense.gov/2023/Jul/31/2003271432/-1/-1/0/DOD-LAW-OF-WAR-MANUAL-JUNE-2015-UPDATED-JULY%20202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2087CD718C45244B9BB88AED17D7E6A" ma:contentTypeVersion="12" ma:contentTypeDescription="Create a new document." ma:contentTypeScope="" ma:versionID="caf1d75dab3a091a9f3835cc133e3cc4">
  <xsd:schema xmlns:xsd="http://www.w3.org/2001/XMLSchema" xmlns:xs="http://www.w3.org/2001/XMLSchema" xmlns:p="http://schemas.microsoft.com/office/2006/metadata/properties" xmlns:ns3="37397b9e-0a8f-4de7-b9a7-7b467fb59c06" xmlns:ns4="e28811a7-f35e-4827-9fa9-351e3b4ac9b7" targetNamespace="http://schemas.microsoft.com/office/2006/metadata/properties" ma:root="true" ma:fieldsID="95f11028df957e63f84ff5271085936a" ns3:_="" ns4:_="">
    <xsd:import namespace="37397b9e-0a8f-4de7-b9a7-7b467fb59c06"/>
    <xsd:import namespace="e28811a7-f35e-4827-9fa9-351e3b4ac9b7"/>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LengthInSeconds" minOccurs="0"/>
                <xsd:element ref="ns3:MediaServiceAutoTag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397b9e-0a8f-4de7-b9a7-7b467fb59c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MediaServiceAutoTags" ma:index="17" nillable="true" ma:displayName="Tags" ma:internalName="MediaServiceAutoTags"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28811a7-f35e-4827-9fa9-351e3b4ac9b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53F44C-FD84-4070-A02F-2B723407B9E9}">
  <ds:schemaRefs>
    <ds:schemaRef ds:uri="http://schemas.microsoft.com/sharepoint/v3/contenttype/forms"/>
  </ds:schemaRefs>
</ds:datastoreItem>
</file>

<file path=customXml/itemProps2.xml><?xml version="1.0" encoding="utf-8"?>
<ds:datastoreItem xmlns:ds="http://schemas.openxmlformats.org/officeDocument/2006/customXml" ds:itemID="{F77744CA-55EE-4238-A6BC-C4F1F9452CF4}">
  <ds:schemaRefs>
    <ds:schemaRef ds:uri="http://schemas.microsoft.com/office/2006/documentManagement/types"/>
    <ds:schemaRef ds:uri="37397b9e-0a8f-4de7-b9a7-7b467fb59c06"/>
    <ds:schemaRef ds:uri="e28811a7-f35e-4827-9fa9-351e3b4ac9b7"/>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F4658123-1A10-43CA-9512-EB6EFAAC49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7397b9e-0a8f-4de7-b9a7-7b467fb59c06"/>
    <ds:schemaRef ds:uri="e28811a7-f35e-4827-9fa9-351e3b4ac9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0186D6C-0686-427E-AF7E-49917E9719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41</Pages>
  <Words>10141</Words>
  <Characters>57804</Characters>
  <Application>Microsoft Office Word</Application>
  <DocSecurity>0</DocSecurity>
  <Lines>481</Lines>
  <Paragraphs>135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Lindsay Moir</dc:creator>
  <cp:keywords/>
  <dc:description/>
  <cp:lastModifiedBy>Lindsay Moir</cp:lastModifiedBy>
  <cp:revision>2</cp:revision>
  <cp:lastPrinted>2023-12-13T12:33:00Z</cp:lastPrinted>
  <dcterms:created xsi:type="dcterms:W3CDTF">2024-03-28T16:06:00Z</dcterms:created>
  <dcterms:modified xsi:type="dcterms:W3CDTF">2024-03-28T16:06:00Z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0x01010092087CD718C45244B9BB88AED17D7E6A</vt:lpwstr>
  </property>
</Properties>
</file>