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7A159" w14:textId="1267DA4B" w:rsidR="00C43EF2" w:rsidRPr="00C77DFD" w:rsidRDefault="00C43EF2" w:rsidP="00C77DFD">
      <w:pPr>
        <w:spacing w:after="160"/>
        <w:jc w:val="center"/>
        <w:rPr>
          <w:rFonts w:ascii="Times New Roman" w:hAnsi="Times New Roman" w:cs="Times New Roman"/>
          <w:sz w:val="28"/>
          <w:szCs w:val="28"/>
        </w:rPr>
      </w:pPr>
      <w:r w:rsidRPr="00C77DFD">
        <w:rPr>
          <w:rFonts w:ascii="Times New Roman" w:hAnsi="Times New Roman"/>
          <w:b/>
          <w:sz w:val="28"/>
          <w:szCs w:val="28"/>
        </w:rPr>
        <w:t>Testing for Herding using Different Return Definitions</w:t>
      </w:r>
      <w:r w:rsidRPr="00C77DFD">
        <w:rPr>
          <w:rFonts w:ascii="Times New Roman" w:eastAsia="Times New Roman" w:hAnsi="Times New Roman" w:cs="Times New Roman"/>
          <w:b/>
          <w:sz w:val="28"/>
          <w:szCs w:val="28"/>
        </w:rPr>
        <w:t>: A Comparison between Simple and Logarithmic Returns</w:t>
      </w:r>
    </w:p>
    <w:p w14:paraId="6DE4000C" w14:textId="497CA0F8" w:rsidR="008C3629" w:rsidRPr="00C95725" w:rsidRDefault="008C3629" w:rsidP="00AF4447">
      <w:pPr>
        <w:jc w:val="both"/>
        <w:rPr>
          <w:rFonts w:ascii="Times New Roman" w:hAnsi="Times New Roman"/>
          <w:b/>
        </w:rPr>
      </w:pPr>
    </w:p>
    <w:p w14:paraId="5EE2AFF0" w14:textId="77777777" w:rsidR="00847640" w:rsidRDefault="00847640" w:rsidP="00AF4447">
      <w:pPr>
        <w:jc w:val="both"/>
        <w:rPr>
          <w:rFonts w:ascii="Times New Roman" w:hAnsi="Times New Roman"/>
          <w:b/>
          <w:sz w:val="28"/>
          <w:szCs w:val="28"/>
        </w:rPr>
      </w:pPr>
    </w:p>
    <w:p w14:paraId="39847376" w14:textId="77777777" w:rsidR="00847640" w:rsidRPr="00C77DFD" w:rsidRDefault="00847640" w:rsidP="00AF4447">
      <w:pPr>
        <w:jc w:val="both"/>
        <w:rPr>
          <w:rFonts w:ascii="Times New Roman" w:hAnsi="Times New Roman"/>
          <w:b/>
          <w:sz w:val="28"/>
          <w:szCs w:val="28"/>
        </w:rPr>
      </w:pPr>
      <w:r w:rsidRPr="00C77DFD">
        <w:rPr>
          <w:rFonts w:ascii="Times New Roman" w:hAnsi="Times New Roman"/>
          <w:b/>
          <w:sz w:val="28"/>
          <w:szCs w:val="28"/>
        </w:rPr>
        <w:t>1. Introduction</w:t>
      </w:r>
    </w:p>
    <w:p w14:paraId="294E5793" w14:textId="77777777" w:rsidR="00366872" w:rsidRDefault="00366872" w:rsidP="00AF4447">
      <w:pPr>
        <w:jc w:val="both"/>
        <w:rPr>
          <w:rFonts w:ascii="Times New Roman" w:hAnsi="Times New Roman"/>
          <w:b/>
        </w:rPr>
      </w:pPr>
    </w:p>
    <w:p w14:paraId="50D26E5D" w14:textId="5C608881" w:rsidR="00A209CB" w:rsidRDefault="00CC000C" w:rsidP="00AF4447">
      <w:pPr>
        <w:spacing w:after="1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w:t>
      </w:r>
      <w:r w:rsidRPr="700046D6">
        <w:rPr>
          <w:rFonts w:ascii="Times New Roman" w:eastAsia="Times New Roman" w:hAnsi="Times New Roman" w:cs="Times New Roman"/>
          <w:color w:val="000000" w:themeColor="text1"/>
        </w:rPr>
        <w:t xml:space="preserve">erding </w:t>
      </w:r>
      <w:r>
        <w:rPr>
          <w:rFonts w:ascii="Times New Roman" w:eastAsia="Times New Roman" w:hAnsi="Times New Roman" w:cs="Times New Roman"/>
          <w:color w:val="000000" w:themeColor="text1"/>
        </w:rPr>
        <w:t>in financial markets occurs</w:t>
      </w:r>
      <w:r w:rsidRPr="700046D6">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when</w:t>
      </w:r>
      <w:r w:rsidRPr="700046D6">
        <w:rPr>
          <w:rFonts w:ascii="Times New Roman" w:eastAsia="Times New Roman" w:hAnsi="Times New Roman" w:cs="Times New Roman"/>
          <w:color w:val="000000" w:themeColor="text1"/>
        </w:rPr>
        <w:t xml:space="preserve"> investors </w:t>
      </w:r>
      <w:r>
        <w:rPr>
          <w:rFonts w:ascii="Times New Roman" w:eastAsia="Times New Roman" w:hAnsi="Times New Roman" w:cs="Times New Roman"/>
          <w:color w:val="000000" w:themeColor="text1"/>
        </w:rPr>
        <w:t xml:space="preserve">are </w:t>
      </w:r>
      <w:r w:rsidRPr="700046D6">
        <w:rPr>
          <w:rFonts w:ascii="Times New Roman" w:eastAsia="Times New Roman" w:hAnsi="Times New Roman" w:cs="Times New Roman"/>
          <w:color w:val="000000" w:themeColor="text1"/>
        </w:rPr>
        <w:t xml:space="preserve">guided by the collective behaviour of other market participants </w:t>
      </w:r>
      <w:r>
        <w:rPr>
          <w:rFonts w:ascii="Times New Roman" w:eastAsia="Times New Roman" w:hAnsi="Times New Roman" w:cs="Times New Roman"/>
          <w:color w:val="000000" w:themeColor="text1"/>
        </w:rPr>
        <w:t>rather than</w:t>
      </w:r>
      <w:r w:rsidRPr="700046D6">
        <w:rPr>
          <w:rFonts w:ascii="Times New Roman" w:eastAsia="Times New Roman" w:hAnsi="Times New Roman" w:cs="Times New Roman"/>
          <w:color w:val="000000" w:themeColor="text1"/>
        </w:rPr>
        <w:t xml:space="preserve"> their own beliefs.  </w:t>
      </w:r>
      <w:r w:rsidR="00B34080">
        <w:rPr>
          <w:rFonts w:ascii="Times New Roman" w:eastAsia="Times New Roman" w:hAnsi="Times New Roman" w:cs="Times New Roman"/>
          <w:color w:val="000000" w:themeColor="text1"/>
        </w:rPr>
        <w:t>Numerous</w:t>
      </w:r>
      <w:r w:rsidR="00A13D6A" w:rsidRPr="700046D6">
        <w:rPr>
          <w:rFonts w:ascii="Times New Roman" w:eastAsia="Times New Roman" w:hAnsi="Times New Roman" w:cs="Times New Roman"/>
          <w:color w:val="000000" w:themeColor="text1"/>
        </w:rPr>
        <w:t xml:space="preserve"> studies have </w:t>
      </w:r>
      <w:r w:rsidR="00566F45">
        <w:rPr>
          <w:rFonts w:ascii="Times New Roman" w:eastAsia="Times New Roman" w:hAnsi="Times New Roman" w:cs="Times New Roman"/>
          <w:color w:val="000000" w:themeColor="text1"/>
        </w:rPr>
        <w:t xml:space="preserve">empirically </w:t>
      </w:r>
      <w:r w:rsidR="00A13D6A" w:rsidRPr="700046D6">
        <w:rPr>
          <w:rFonts w:ascii="Times New Roman" w:eastAsia="Times New Roman" w:hAnsi="Times New Roman" w:cs="Times New Roman"/>
          <w:color w:val="000000" w:themeColor="text1"/>
        </w:rPr>
        <w:t>investigated herding in many world markets</w:t>
      </w:r>
      <w:r w:rsidR="00566F45">
        <w:rPr>
          <w:rStyle w:val="FootnoteReference"/>
          <w:rFonts w:ascii="Times New Roman" w:eastAsia="Times New Roman" w:hAnsi="Times New Roman" w:cs="Times New Roman"/>
          <w:color w:val="000000" w:themeColor="text1"/>
        </w:rPr>
        <w:footnoteReference w:id="1"/>
      </w:r>
      <w:r w:rsidR="00B11DA9">
        <w:rPr>
          <w:rFonts w:ascii="Times New Roman" w:eastAsia="Times New Roman" w:hAnsi="Times New Roman" w:cs="Times New Roman"/>
          <w:color w:val="000000" w:themeColor="text1"/>
        </w:rPr>
        <w:t xml:space="preserve">. </w:t>
      </w:r>
      <w:r w:rsidR="005A7CD6">
        <w:rPr>
          <w:rFonts w:ascii="Times New Roman" w:eastAsia="Times New Roman" w:hAnsi="Times New Roman" w:cs="Times New Roman"/>
          <w:color w:val="000000" w:themeColor="text1"/>
        </w:rPr>
        <w:t xml:space="preserve">Empirical investigations of herding necessarily need to use measures of the returns on the assets involved.  </w:t>
      </w:r>
      <w:r w:rsidR="00E7580B">
        <w:rPr>
          <w:rFonts w:ascii="Times New Roman" w:eastAsia="Times New Roman" w:hAnsi="Times New Roman" w:cs="Times New Roman"/>
          <w:color w:val="000000" w:themeColor="text1"/>
        </w:rPr>
        <w:t>Two common ways to</w:t>
      </w:r>
      <w:r w:rsidR="00F96EBE">
        <w:rPr>
          <w:rFonts w:ascii="Times New Roman" w:eastAsia="Times New Roman" w:hAnsi="Times New Roman" w:cs="Times New Roman"/>
          <w:color w:val="000000" w:themeColor="text1"/>
        </w:rPr>
        <w:t xml:space="preserve"> measure</w:t>
      </w:r>
      <w:r w:rsidR="00E7580B">
        <w:rPr>
          <w:rFonts w:ascii="Times New Roman" w:eastAsia="Times New Roman" w:hAnsi="Times New Roman" w:cs="Times New Roman"/>
          <w:color w:val="000000" w:themeColor="text1"/>
        </w:rPr>
        <w:t xml:space="preserve"> returns </w:t>
      </w:r>
      <w:r w:rsidR="00F96EBE">
        <w:rPr>
          <w:rFonts w:ascii="Times New Roman" w:eastAsia="Times New Roman" w:hAnsi="Times New Roman" w:cs="Times New Roman"/>
          <w:color w:val="000000" w:themeColor="text1"/>
        </w:rPr>
        <w:t xml:space="preserve">are used </w:t>
      </w:r>
      <w:r w:rsidR="00E7580B">
        <w:rPr>
          <w:rFonts w:ascii="Times New Roman" w:eastAsia="Times New Roman" w:hAnsi="Times New Roman" w:cs="Times New Roman"/>
          <w:color w:val="000000" w:themeColor="text1"/>
        </w:rPr>
        <w:t>in financial theory and practice: logarithmic and simple returns</w:t>
      </w:r>
      <w:r w:rsidR="00B41C40">
        <w:rPr>
          <w:rStyle w:val="FootnoteReference"/>
          <w:rFonts w:ascii="Times New Roman" w:eastAsia="Times New Roman" w:hAnsi="Times New Roman" w:cs="Times New Roman"/>
          <w:color w:val="000000" w:themeColor="text1"/>
        </w:rPr>
        <w:footnoteReference w:id="2"/>
      </w:r>
      <w:r w:rsidR="00F96EBE">
        <w:rPr>
          <w:rFonts w:ascii="Times New Roman" w:eastAsia="Times New Roman" w:hAnsi="Times New Roman" w:cs="Times New Roman"/>
          <w:color w:val="000000" w:themeColor="text1"/>
        </w:rPr>
        <w:t>.</w:t>
      </w:r>
      <w:r w:rsidR="00E7580B">
        <w:rPr>
          <w:rFonts w:ascii="Times New Roman" w:eastAsia="Times New Roman" w:hAnsi="Times New Roman" w:cs="Times New Roman"/>
          <w:color w:val="000000" w:themeColor="text1"/>
        </w:rPr>
        <w:t xml:space="preserve"> </w:t>
      </w:r>
      <w:r w:rsidR="001E0DBA" w:rsidRPr="00E778DB">
        <w:rPr>
          <w:rFonts w:ascii="Times New Roman" w:eastAsia="Times New Roman" w:hAnsi="Times New Roman" w:cs="Times New Roman"/>
          <w:color w:val="000000" w:themeColor="text1"/>
        </w:rPr>
        <w:t xml:space="preserve">Herding investigations provide an interesting setting to investigate the possible importance </w:t>
      </w:r>
      <w:r w:rsidR="001E0DBA">
        <w:rPr>
          <w:rFonts w:ascii="Times New Roman" w:eastAsia="Times New Roman" w:hAnsi="Times New Roman" w:cs="Times New Roman"/>
          <w:color w:val="000000" w:themeColor="text1"/>
        </w:rPr>
        <w:t xml:space="preserve">of </w:t>
      </w:r>
      <w:r w:rsidR="001E0DBA" w:rsidRPr="00E778DB">
        <w:rPr>
          <w:rFonts w:ascii="Times New Roman" w:eastAsia="Times New Roman" w:hAnsi="Times New Roman" w:cs="Times New Roman"/>
          <w:color w:val="000000" w:themeColor="text1"/>
        </w:rPr>
        <w:t xml:space="preserve">using different asset return measures. </w:t>
      </w:r>
      <w:r w:rsidR="00F96EBE">
        <w:rPr>
          <w:rFonts w:ascii="Times New Roman" w:eastAsia="Times New Roman" w:hAnsi="Times New Roman" w:cs="Times New Roman"/>
          <w:color w:val="000000" w:themeColor="text1"/>
        </w:rPr>
        <w:t>The use of different return measure</w:t>
      </w:r>
      <w:r w:rsidR="00FF71DC">
        <w:rPr>
          <w:rFonts w:ascii="Times New Roman" w:eastAsia="Times New Roman" w:hAnsi="Times New Roman" w:cs="Times New Roman"/>
          <w:color w:val="000000" w:themeColor="text1"/>
        </w:rPr>
        <w:t>s</w:t>
      </w:r>
      <w:r w:rsidR="00F96EBE">
        <w:rPr>
          <w:rFonts w:ascii="Times New Roman" w:eastAsia="Times New Roman" w:hAnsi="Times New Roman" w:cs="Times New Roman"/>
          <w:color w:val="000000" w:themeColor="text1"/>
        </w:rPr>
        <w:t xml:space="preserve"> can sometimes lead to s</w:t>
      </w:r>
      <w:r w:rsidR="00B41C40">
        <w:rPr>
          <w:rFonts w:ascii="Times New Roman" w:eastAsia="Times New Roman" w:hAnsi="Times New Roman" w:cs="Times New Roman"/>
          <w:color w:val="000000" w:themeColor="text1"/>
        </w:rPr>
        <w:t>ignificantly</w:t>
      </w:r>
      <w:r w:rsidR="00F96EBE">
        <w:rPr>
          <w:rFonts w:ascii="Times New Roman" w:eastAsia="Times New Roman" w:hAnsi="Times New Roman" w:cs="Times New Roman"/>
          <w:color w:val="000000" w:themeColor="text1"/>
        </w:rPr>
        <w:t xml:space="preserve"> different outcomes (</w:t>
      </w:r>
      <w:r w:rsidR="007263D2">
        <w:rPr>
          <w:rFonts w:ascii="Times New Roman" w:eastAsia="Times New Roman" w:hAnsi="Times New Roman" w:cs="Times New Roman"/>
          <w:color w:val="000000" w:themeColor="text1"/>
        </w:rPr>
        <w:t>Hudson and Gregoriou, 2015).</w:t>
      </w:r>
      <w:r w:rsidR="00F96EBE">
        <w:rPr>
          <w:rFonts w:ascii="Times New Roman" w:eastAsia="Times New Roman" w:hAnsi="Times New Roman" w:cs="Times New Roman"/>
          <w:color w:val="000000" w:themeColor="text1"/>
        </w:rPr>
        <w:t xml:space="preserve">  </w:t>
      </w:r>
      <w:r w:rsidR="007263D2">
        <w:rPr>
          <w:rFonts w:ascii="Times New Roman" w:eastAsia="Times New Roman" w:hAnsi="Times New Roman" w:cs="Times New Roman"/>
          <w:color w:val="000000" w:themeColor="text1"/>
        </w:rPr>
        <w:t xml:space="preserve">To our knowledge the effect of using different return measures has not previously been investigated in the context of herding and indeed many papers in the literature do not indicate which measure </w:t>
      </w:r>
      <w:r w:rsidR="00FF71DC">
        <w:rPr>
          <w:rFonts w:ascii="Times New Roman" w:eastAsia="Times New Roman" w:hAnsi="Times New Roman" w:cs="Times New Roman"/>
          <w:color w:val="000000" w:themeColor="text1"/>
        </w:rPr>
        <w:t xml:space="preserve">is </w:t>
      </w:r>
      <w:r w:rsidR="007263D2">
        <w:rPr>
          <w:rFonts w:ascii="Times New Roman" w:eastAsia="Times New Roman" w:hAnsi="Times New Roman" w:cs="Times New Roman"/>
          <w:color w:val="000000" w:themeColor="text1"/>
        </w:rPr>
        <w:t>use</w:t>
      </w:r>
      <w:r w:rsidR="00FF71DC">
        <w:rPr>
          <w:rFonts w:ascii="Times New Roman" w:eastAsia="Times New Roman" w:hAnsi="Times New Roman" w:cs="Times New Roman"/>
          <w:color w:val="000000" w:themeColor="text1"/>
        </w:rPr>
        <w:t>d</w:t>
      </w:r>
      <w:r w:rsidR="007263D2">
        <w:rPr>
          <w:rFonts w:ascii="Times New Roman" w:eastAsia="Times New Roman" w:hAnsi="Times New Roman" w:cs="Times New Roman"/>
          <w:color w:val="000000" w:themeColor="text1"/>
        </w:rPr>
        <w:t>.</w:t>
      </w:r>
      <w:r w:rsidR="00E778DB">
        <w:rPr>
          <w:rFonts w:ascii="Times New Roman" w:eastAsia="Times New Roman" w:hAnsi="Times New Roman" w:cs="Times New Roman"/>
          <w:color w:val="000000" w:themeColor="text1"/>
        </w:rPr>
        <w:t xml:space="preserve">  </w:t>
      </w:r>
      <w:r w:rsidR="00E778DB" w:rsidRPr="00E778DB">
        <w:rPr>
          <w:rFonts w:ascii="Times New Roman" w:eastAsia="Times New Roman" w:hAnsi="Times New Roman" w:cs="Times New Roman"/>
          <w:color w:val="000000" w:themeColor="text1"/>
        </w:rPr>
        <w:t>The return measure used may be particularly important in herding tests for two reasons.  Firstly, herding is often proposed to be particularly prevalent when there are large price movements in markets which is when the logarithmic and simple measures have their greatest differences.  Secondly, the most common test for herding tests for non-linear relationships between market returns and the dispersion of the returns on the assets in the market. Given there is a non-linear relationship between logarithmic and simple returns, the use of the different return measures is likely to lead to different conclusions from this test.</w:t>
      </w:r>
    </w:p>
    <w:p w14:paraId="493F8A46" w14:textId="3FB45EFA" w:rsidR="00756561" w:rsidRDefault="00756561" w:rsidP="00AF4447">
      <w:pPr>
        <w:spacing w:after="120"/>
        <w:jc w:val="both"/>
        <w:rPr>
          <w:rFonts w:ascii="Times New Roman" w:eastAsia="Times New Roman" w:hAnsi="Times New Roman" w:cs="Times New Roman"/>
          <w:color w:val="000000"/>
        </w:rPr>
      </w:pPr>
      <w:r w:rsidRPr="00847640">
        <w:rPr>
          <w:rFonts w:ascii="Times New Roman" w:eastAsia="Times New Roman" w:hAnsi="Times New Roman" w:cs="Times New Roman"/>
          <w:color w:val="000000"/>
        </w:rPr>
        <w:t xml:space="preserve">In this paper we </w:t>
      </w:r>
      <w:r>
        <w:rPr>
          <w:rFonts w:ascii="Times New Roman" w:eastAsia="Times New Roman" w:hAnsi="Times New Roman" w:cs="Times New Roman"/>
          <w:color w:val="000000"/>
        </w:rPr>
        <w:t xml:space="preserve">initially </w:t>
      </w:r>
      <w:r w:rsidRPr="00847640">
        <w:rPr>
          <w:rFonts w:ascii="Times New Roman" w:eastAsia="Times New Roman" w:hAnsi="Times New Roman" w:cs="Times New Roman"/>
          <w:color w:val="000000"/>
        </w:rPr>
        <w:t xml:space="preserve">outline </w:t>
      </w:r>
      <w:r>
        <w:rPr>
          <w:rFonts w:ascii="Times New Roman" w:eastAsia="Times New Roman" w:hAnsi="Times New Roman" w:cs="Times New Roman"/>
          <w:color w:val="000000"/>
        </w:rPr>
        <w:t xml:space="preserve">why the return measure used may affect tests for herding.  We then carry out comprehensive empirical tests using different data sets </w:t>
      </w:r>
      <w:r w:rsidR="00E778DB">
        <w:rPr>
          <w:rFonts w:ascii="Times New Roman" w:eastAsia="Times New Roman" w:hAnsi="Times New Roman" w:cs="Times New Roman"/>
          <w:color w:val="000000" w:themeColor="text1"/>
        </w:rPr>
        <w:t>from</w:t>
      </w:r>
      <w:r w:rsidRPr="516550A8">
        <w:rPr>
          <w:rFonts w:ascii="Times New Roman" w:eastAsia="Times New Roman" w:hAnsi="Times New Roman" w:cs="Times New Roman"/>
          <w:color w:val="000000" w:themeColor="text1"/>
        </w:rPr>
        <w:t xml:space="preserve"> many of the world’s major financial markets </w:t>
      </w:r>
      <w:r>
        <w:rPr>
          <w:rFonts w:ascii="Times New Roman" w:eastAsia="Times New Roman" w:hAnsi="Times New Roman" w:cs="Times New Roman"/>
          <w:color w:val="000000"/>
        </w:rPr>
        <w:t xml:space="preserve">to show that different returns measures </w:t>
      </w:r>
      <w:r w:rsidR="00052965">
        <w:rPr>
          <w:rFonts w:ascii="Times New Roman" w:eastAsia="Times New Roman" w:hAnsi="Times New Roman" w:cs="Times New Roman"/>
          <w:color w:val="000000"/>
        </w:rPr>
        <w:t xml:space="preserve">can </w:t>
      </w:r>
      <w:r>
        <w:rPr>
          <w:rFonts w:ascii="Times New Roman" w:eastAsia="Times New Roman" w:hAnsi="Times New Roman" w:cs="Times New Roman"/>
          <w:color w:val="000000"/>
        </w:rPr>
        <w:t>frequently lead to different conclusions about the presence of herding.</w:t>
      </w:r>
    </w:p>
    <w:p w14:paraId="2444F487" w14:textId="77777777" w:rsidR="007A7009" w:rsidRDefault="007A7009" w:rsidP="00AF4447">
      <w:pPr>
        <w:spacing w:after="120"/>
        <w:jc w:val="both"/>
        <w:rPr>
          <w:rFonts w:ascii="Times New Roman" w:eastAsia="Times New Roman" w:hAnsi="Times New Roman" w:cs="Times New Roman"/>
          <w:color w:val="000000"/>
        </w:rPr>
      </w:pPr>
    </w:p>
    <w:p w14:paraId="7573DF5F" w14:textId="22875D31" w:rsidR="00052965" w:rsidRPr="00C77DFD" w:rsidRDefault="00052965" w:rsidP="00AF4447">
      <w:pPr>
        <w:pStyle w:val="Heading2"/>
        <w:rPr>
          <w:rFonts w:ascii="Times New Roman" w:hAnsi="Times New Roman" w:cs="Times New Roman"/>
          <w:b/>
          <w:bCs/>
          <w:color w:val="auto"/>
          <w:sz w:val="28"/>
          <w:szCs w:val="28"/>
        </w:rPr>
      </w:pPr>
      <w:bookmarkStart w:id="0" w:name="_Hlk110248479"/>
      <w:r w:rsidRPr="00C77DFD">
        <w:rPr>
          <w:rFonts w:ascii="Times New Roman" w:hAnsi="Times New Roman" w:cs="Times New Roman"/>
          <w:b/>
          <w:bCs/>
          <w:color w:val="auto"/>
          <w:sz w:val="28"/>
          <w:szCs w:val="28"/>
        </w:rPr>
        <w:t xml:space="preserve">2. </w:t>
      </w:r>
      <w:r w:rsidR="007A7009" w:rsidRPr="00C77DFD">
        <w:rPr>
          <w:rFonts w:ascii="Times New Roman" w:hAnsi="Times New Roman" w:cs="Times New Roman"/>
          <w:b/>
          <w:bCs/>
          <w:color w:val="auto"/>
          <w:sz w:val="28"/>
          <w:szCs w:val="28"/>
        </w:rPr>
        <w:t>Effect of the Return Measure on Tests for Herding</w:t>
      </w:r>
    </w:p>
    <w:bookmarkEnd w:id="0"/>
    <w:p w14:paraId="5EA39783" w14:textId="77777777" w:rsidR="00756561" w:rsidRDefault="00756561" w:rsidP="00AF4447">
      <w:pPr>
        <w:spacing w:after="120"/>
        <w:jc w:val="both"/>
        <w:rPr>
          <w:rFonts w:ascii="Times New Roman" w:eastAsia="Times New Roman" w:hAnsi="Times New Roman" w:cs="Times New Roman"/>
          <w:color w:val="000000" w:themeColor="text1"/>
        </w:rPr>
      </w:pPr>
    </w:p>
    <w:p w14:paraId="51163182" w14:textId="27E89536" w:rsidR="006D6D2B" w:rsidRPr="002833A6" w:rsidRDefault="006D6D2B" w:rsidP="00AF4447">
      <w:pPr>
        <w:spacing w:after="120"/>
        <w:jc w:val="both"/>
        <w:rPr>
          <w:rFonts w:ascii="Times New Roman" w:hAnsi="Times New Roman" w:cs="Times New Roman"/>
          <w:color w:val="000000"/>
        </w:rPr>
      </w:pPr>
      <w:r w:rsidRPr="700046D6">
        <w:rPr>
          <w:rFonts w:ascii="Times New Roman" w:eastAsia="Times New Roman" w:hAnsi="Times New Roman" w:cs="Times New Roman"/>
          <w:color w:val="000000" w:themeColor="text1"/>
        </w:rPr>
        <w:t>M</w:t>
      </w:r>
      <w:r w:rsidR="00A13D6A" w:rsidRPr="700046D6">
        <w:rPr>
          <w:rFonts w:ascii="Times New Roman" w:eastAsia="Times New Roman" w:hAnsi="Times New Roman" w:cs="Times New Roman"/>
          <w:color w:val="000000" w:themeColor="text1"/>
        </w:rPr>
        <w:t xml:space="preserve">ost </w:t>
      </w:r>
      <w:r w:rsidR="007A7009">
        <w:rPr>
          <w:rFonts w:ascii="Times New Roman" w:eastAsia="Times New Roman" w:hAnsi="Times New Roman" w:cs="Times New Roman"/>
          <w:color w:val="000000" w:themeColor="text1"/>
        </w:rPr>
        <w:t>empirical</w:t>
      </w:r>
      <w:r w:rsidR="00A13D6A" w:rsidRPr="700046D6">
        <w:rPr>
          <w:rFonts w:ascii="Times New Roman" w:eastAsia="Times New Roman" w:hAnsi="Times New Roman" w:cs="Times New Roman"/>
          <w:color w:val="000000" w:themeColor="text1"/>
        </w:rPr>
        <w:t xml:space="preserve"> work </w:t>
      </w:r>
      <w:r w:rsidR="007A7009">
        <w:rPr>
          <w:rFonts w:ascii="Times New Roman" w:eastAsia="Times New Roman" w:hAnsi="Times New Roman" w:cs="Times New Roman"/>
          <w:color w:val="000000" w:themeColor="text1"/>
        </w:rPr>
        <w:t xml:space="preserve">on herding </w:t>
      </w:r>
      <w:r w:rsidR="00D86921" w:rsidRPr="700046D6">
        <w:rPr>
          <w:rFonts w:ascii="Times New Roman" w:eastAsia="Times New Roman" w:hAnsi="Times New Roman" w:cs="Times New Roman"/>
          <w:color w:val="000000" w:themeColor="text1"/>
        </w:rPr>
        <w:t xml:space="preserve">uses </w:t>
      </w:r>
      <w:r w:rsidR="00A13D6A" w:rsidRPr="700046D6">
        <w:rPr>
          <w:rFonts w:ascii="Times New Roman" w:eastAsia="Times New Roman" w:hAnsi="Times New Roman" w:cs="Times New Roman"/>
          <w:color w:val="000000" w:themeColor="text1"/>
        </w:rPr>
        <w:t>a</w:t>
      </w:r>
      <w:r w:rsidR="00D86921" w:rsidRPr="700046D6">
        <w:rPr>
          <w:rFonts w:ascii="Times New Roman" w:eastAsia="Times New Roman" w:hAnsi="Times New Roman" w:cs="Times New Roman"/>
          <w:color w:val="000000" w:themeColor="text1"/>
        </w:rPr>
        <w:t xml:space="preserve"> test </w:t>
      </w:r>
      <w:r w:rsidR="002F7DCE" w:rsidRPr="700046D6">
        <w:rPr>
          <w:rFonts w:ascii="Times New Roman" w:eastAsia="Times New Roman" w:hAnsi="Times New Roman" w:cs="Times New Roman"/>
          <w:color w:val="000000" w:themeColor="text1"/>
        </w:rPr>
        <w:t xml:space="preserve">developed by Chang, Cheng and Kohrana </w:t>
      </w:r>
      <w:r w:rsidR="00D86921" w:rsidRPr="700046D6">
        <w:rPr>
          <w:rFonts w:ascii="Times New Roman" w:eastAsia="Times New Roman" w:hAnsi="Times New Roman" w:cs="Times New Roman"/>
          <w:color w:val="000000" w:themeColor="text1"/>
        </w:rPr>
        <w:t>(2000)</w:t>
      </w:r>
      <w:r w:rsidR="007A7009">
        <w:rPr>
          <w:rFonts w:ascii="Times New Roman" w:eastAsia="Times New Roman" w:hAnsi="Times New Roman" w:cs="Times New Roman"/>
          <w:color w:val="000000" w:themeColor="text1"/>
        </w:rPr>
        <w:t xml:space="preserve"> which we subsequently refer to as the CCK test.</w:t>
      </w:r>
      <w:r w:rsidR="00C221C5">
        <w:rPr>
          <w:rFonts w:ascii="Times New Roman" w:eastAsia="Times New Roman" w:hAnsi="Times New Roman" w:cs="Times New Roman"/>
          <w:color w:val="000000" w:themeColor="text1"/>
        </w:rPr>
        <w:t xml:space="preserve">  Due to its popularity</w:t>
      </w:r>
      <w:r w:rsidR="00494320">
        <w:rPr>
          <w:rFonts w:ascii="Times New Roman" w:eastAsia="Times New Roman" w:hAnsi="Times New Roman" w:cs="Times New Roman"/>
          <w:color w:val="000000" w:themeColor="text1"/>
        </w:rPr>
        <w:t>,</w:t>
      </w:r>
      <w:r w:rsidR="00C221C5">
        <w:rPr>
          <w:rFonts w:ascii="Times New Roman" w:eastAsia="Times New Roman" w:hAnsi="Times New Roman" w:cs="Times New Roman"/>
          <w:color w:val="000000" w:themeColor="text1"/>
        </w:rPr>
        <w:t xml:space="preserve"> we focus on this test in our investigation.  The CCK test is</w:t>
      </w:r>
      <w:r w:rsidR="007A7009">
        <w:rPr>
          <w:rFonts w:ascii="Times New Roman" w:eastAsia="Times New Roman" w:hAnsi="Times New Roman" w:cs="Times New Roman"/>
          <w:color w:val="000000" w:themeColor="text1"/>
        </w:rPr>
        <w:t xml:space="preserve"> </w:t>
      </w:r>
      <w:r w:rsidR="00D86921" w:rsidRPr="700046D6">
        <w:rPr>
          <w:rFonts w:ascii="Times New Roman" w:eastAsia="Times New Roman" w:hAnsi="Times New Roman" w:cs="Times New Roman"/>
          <w:color w:val="000000" w:themeColor="text1"/>
        </w:rPr>
        <w:t xml:space="preserve">based on the </w:t>
      </w:r>
      <w:r w:rsidRPr="700046D6">
        <w:rPr>
          <w:rFonts w:ascii="Times New Roman" w:eastAsia="Times New Roman" w:hAnsi="Times New Roman" w:cs="Times New Roman"/>
          <w:color w:val="000000" w:themeColor="text1"/>
        </w:rPr>
        <w:t xml:space="preserve">proposition that the </w:t>
      </w:r>
      <w:r w:rsidR="00D86921" w:rsidRPr="700046D6">
        <w:rPr>
          <w:rFonts w:ascii="Times New Roman" w:eastAsia="Times New Roman" w:hAnsi="Times New Roman" w:cs="Times New Roman"/>
          <w:color w:val="000000" w:themeColor="text1"/>
        </w:rPr>
        <w:t>cross-sectional absolute deviation of stock returns (CSAD)</w:t>
      </w:r>
      <w:r w:rsidR="002F7DCE" w:rsidRPr="700046D6">
        <w:rPr>
          <w:rFonts w:ascii="Times New Roman" w:eastAsia="Times New Roman" w:hAnsi="Times New Roman" w:cs="Times New Roman"/>
          <w:color w:val="000000" w:themeColor="text1"/>
        </w:rPr>
        <w:t xml:space="preserve"> should be linearly related to overall market returns</w:t>
      </w:r>
      <w:r w:rsidR="00494320">
        <w:rPr>
          <w:rFonts w:ascii="Times New Roman" w:eastAsia="Times New Roman" w:hAnsi="Times New Roman" w:cs="Times New Roman"/>
          <w:color w:val="000000" w:themeColor="text1"/>
        </w:rPr>
        <w:t xml:space="preserve"> where:</w:t>
      </w:r>
      <w:r w:rsidR="00D86921" w:rsidRPr="700046D6">
        <w:rPr>
          <w:rFonts w:ascii="Times New Roman" w:eastAsia="Times New Roman" w:hAnsi="Times New Roman" w:cs="Times New Roman"/>
          <w:color w:val="000000" w:themeColor="text1"/>
        </w:rPr>
        <w:t xml:space="preserve">  </w:t>
      </w:r>
    </w:p>
    <w:p w14:paraId="75C7B123" w14:textId="77777777" w:rsidR="00F04EB0" w:rsidRDefault="00F04EB0" w:rsidP="00AF4447">
      <w:pPr>
        <w:spacing w:after="120"/>
        <w:jc w:val="both"/>
        <w:rPr>
          <w:rFonts w:ascii="Times New Roman" w:eastAsia="Times New Roman" w:hAnsi="Times New Roman" w:cs="Times New Roman"/>
          <w:color w:val="000000"/>
        </w:rPr>
      </w:pPr>
    </w:p>
    <w:p w14:paraId="62D15704" w14:textId="77777777" w:rsidR="00A34535" w:rsidRPr="00727378" w:rsidRDefault="00A34535" w:rsidP="00AF4447">
      <w:pPr>
        <w:jc w:val="both"/>
        <w:rPr>
          <w:rFonts w:ascii="Times New Roman" w:hAnsi="Times New Roman" w:cs="Times New Roman"/>
        </w:rPr>
      </w:pPr>
    </w:p>
    <w:p w14:paraId="140410D8" w14:textId="169B6114" w:rsidR="00A34535" w:rsidRPr="00727378" w:rsidRDefault="00000000" w:rsidP="00AF4447">
      <w:pP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CSAD</m:t>
            </m:r>
          </m:e>
          <m:sub>
            <m:r>
              <w:rPr>
                <w:rFonts w:ascii="Cambria Math" w:hAnsi="Cambria Math" w:cs="Times New Roman"/>
              </w:rPr>
              <m:t>t</m:t>
            </m:r>
          </m:sub>
        </m:sSub>
        <m:r>
          <m:rPr>
            <m:sty m:val="p"/>
          </m:rPr>
          <w:rPr>
            <w:rFonts w:ascii="Cambria Math" w:hAnsi="Cambria Math" w:cs="Times New Roman"/>
          </w:rPr>
          <m:t xml:space="preserve">= </m:t>
        </m:r>
        <m:f>
          <m:fPr>
            <m:ctrlPr>
              <w:rPr>
                <w:rFonts w:ascii="Cambria Math" w:hAnsi="Cambria Math" w:cs="Times New Roman"/>
              </w:rPr>
            </m:ctrlPr>
          </m:fPr>
          <m:num>
            <m:r>
              <m:rPr>
                <m:sty m:val="p"/>
              </m:rPr>
              <w:rPr>
                <w:rFonts w:ascii="Cambria Math" w:hAnsi="Cambria Math" w:cs="Times New Roman"/>
              </w:rPr>
              <m:t>1</m:t>
            </m:r>
          </m:num>
          <m:den>
            <m:r>
              <w:rPr>
                <w:rFonts w:ascii="Cambria Math" w:hAnsi="Cambria Math" w:cs="Times New Roman"/>
              </w:rPr>
              <m:t>N</m:t>
            </m:r>
          </m:den>
        </m:f>
        <m:r>
          <w:rPr>
            <w:rFonts w:ascii="Cambria Math" w:hAnsi="Cambria Math" w:cs="Times New Roman"/>
          </w:rPr>
          <m:t xml:space="preserve"> </m:t>
        </m:r>
        <m:nary>
          <m:naryPr>
            <m:chr m:val="∑"/>
            <m:limLoc m:val="undOvr"/>
            <m:ctrlPr>
              <w:rPr>
                <w:rFonts w:ascii="Cambria Math" w:hAnsi="Cambria Math" w:cs="Times New Roman"/>
              </w:rPr>
            </m:ctrlPr>
          </m:naryPr>
          <m:sub>
            <m:r>
              <w:rPr>
                <w:rFonts w:ascii="Cambria Math" w:hAnsi="Cambria Math" w:cs="Times New Roman"/>
              </w:rPr>
              <m:t>i</m:t>
            </m:r>
            <m:r>
              <m:rPr>
                <m:sty m:val="p"/>
              </m:rPr>
              <w:rPr>
                <w:rFonts w:ascii="Cambria Math" w:hAnsi="Cambria Math" w:cs="Times New Roman"/>
              </w:rPr>
              <m:t>=1</m:t>
            </m:r>
          </m:sub>
          <m:sup>
            <m:r>
              <w:rPr>
                <w:rFonts w:ascii="Cambria Math" w:hAnsi="Cambria Math" w:cs="Times New Roman"/>
              </w:rPr>
              <m:t>N</m:t>
            </m:r>
          </m:sup>
          <m:e>
            <m:d>
              <m:dPr>
                <m:begChr m:val="|"/>
                <m:endChr m:val="|"/>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R</m:t>
                    </m:r>
                  </m:e>
                  <m:sub>
                    <m:r>
                      <w:rPr>
                        <w:rFonts w:ascii="Cambria Math" w:hAnsi="Cambria Math" w:cs="Times New Roman"/>
                      </w:rPr>
                      <m:t>it</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R</m:t>
                    </m:r>
                  </m:e>
                  <m:sub>
                    <m:r>
                      <w:rPr>
                        <w:rFonts w:ascii="Cambria Math" w:hAnsi="Cambria Math" w:cs="Times New Roman"/>
                      </w:rPr>
                      <m:t>mt</m:t>
                    </m:r>
                  </m:sub>
                </m:sSub>
              </m:e>
            </m:d>
          </m:e>
        </m:nary>
      </m:oMath>
      <w:r w:rsidR="00A07F2A">
        <w:rPr>
          <w:rFonts w:ascii="Times New Roman" w:hAnsi="Times New Roman" w:cs="Times New Roman"/>
        </w:rPr>
        <w:t xml:space="preserve"> </w:t>
      </w:r>
      <w:r w:rsidR="00A07F2A">
        <w:rPr>
          <w:rFonts w:ascii="Times New Roman" w:hAnsi="Times New Roman" w:cs="Times New Roman"/>
        </w:rPr>
        <w:softHyphen/>
      </w:r>
      <w:r w:rsidR="00A07F2A">
        <w:rPr>
          <w:rFonts w:ascii="Times New Roman" w:hAnsi="Times New Roman" w:cs="Times New Roman"/>
        </w:rPr>
        <w:tab/>
      </w:r>
      <w:r w:rsidR="00A07F2A">
        <w:rPr>
          <w:rFonts w:ascii="Times New Roman" w:hAnsi="Times New Roman" w:cs="Times New Roman"/>
        </w:rPr>
        <w:tab/>
      </w:r>
      <w:r w:rsidR="00A07F2A">
        <w:rPr>
          <w:rFonts w:ascii="Times New Roman" w:hAnsi="Times New Roman" w:cs="Times New Roman"/>
        </w:rPr>
        <w:tab/>
      </w:r>
      <w:r w:rsidR="00A07F2A">
        <w:rPr>
          <w:rFonts w:ascii="Times New Roman" w:hAnsi="Times New Roman" w:cs="Times New Roman"/>
        </w:rPr>
        <w:tab/>
      </w:r>
      <w:r w:rsidR="00A07F2A">
        <w:rPr>
          <w:rFonts w:ascii="Times New Roman" w:hAnsi="Times New Roman" w:cs="Times New Roman"/>
        </w:rPr>
        <w:tab/>
      </w:r>
      <w:r w:rsidR="00A07F2A">
        <w:rPr>
          <w:rFonts w:ascii="Times New Roman" w:hAnsi="Times New Roman" w:cs="Times New Roman"/>
        </w:rPr>
        <w:tab/>
      </w:r>
      <w:r w:rsidR="008620B3">
        <w:rPr>
          <w:rFonts w:ascii="Times New Roman" w:hAnsi="Times New Roman" w:cs="Times New Roman"/>
        </w:rPr>
        <w:tab/>
      </w:r>
      <w:r w:rsidR="008620B3">
        <w:rPr>
          <w:rFonts w:ascii="Times New Roman" w:hAnsi="Times New Roman" w:cs="Times New Roman"/>
        </w:rPr>
        <w:tab/>
      </w:r>
      <w:r w:rsidR="00A07F2A">
        <w:rPr>
          <w:rFonts w:ascii="Times New Roman" w:hAnsi="Times New Roman" w:cs="Times New Roman"/>
        </w:rPr>
        <w:t>(</w:t>
      </w:r>
      <w:r w:rsidR="008620B3">
        <w:rPr>
          <w:rFonts w:ascii="Times New Roman" w:hAnsi="Times New Roman" w:cs="Times New Roman"/>
        </w:rPr>
        <w:t>1</w:t>
      </w:r>
      <w:r w:rsidR="00A07F2A">
        <w:rPr>
          <w:rFonts w:ascii="Times New Roman" w:hAnsi="Times New Roman" w:cs="Times New Roman"/>
        </w:rPr>
        <w:t>)</w:t>
      </w:r>
    </w:p>
    <w:p w14:paraId="7B06E084" w14:textId="77777777" w:rsidR="00A34535" w:rsidRPr="00727378" w:rsidRDefault="00A34535" w:rsidP="00AF4447">
      <w:pPr>
        <w:jc w:val="both"/>
        <w:rPr>
          <w:rFonts w:ascii="Times New Roman" w:hAnsi="Times New Roman" w:cs="Times New Roman"/>
        </w:rPr>
      </w:pPr>
    </w:p>
    <w:p w14:paraId="51E0350B" w14:textId="52494864" w:rsidR="003C069D" w:rsidRPr="00E23DBE" w:rsidRDefault="00CC6638" w:rsidP="00AF4447">
      <w:pPr>
        <w:spacing w:after="120"/>
        <w:jc w:val="both"/>
        <w:rPr>
          <w:rFonts w:ascii="Times New Roman" w:hAnsi="Times New Roman" w:cs="Times New Roman"/>
        </w:rPr>
      </w:pPr>
      <w:r>
        <w:rPr>
          <w:rFonts w:ascii="Times New Roman" w:eastAsia="Times New Roman" w:hAnsi="Times New Roman" w:cs="Times New Roman"/>
          <w:color w:val="000000"/>
        </w:rPr>
        <w:lastRenderedPageBreak/>
        <w:t>Given this</w:t>
      </w:r>
      <w:r w:rsidR="00623A75">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494320">
        <w:rPr>
          <w:rFonts w:ascii="Times New Roman" w:eastAsia="Times New Roman" w:hAnsi="Times New Roman" w:cs="Times New Roman"/>
          <w:color w:val="000000"/>
        </w:rPr>
        <w:t>the CCK</w:t>
      </w:r>
      <w:r>
        <w:rPr>
          <w:rFonts w:ascii="Times New Roman" w:eastAsia="Times New Roman" w:hAnsi="Times New Roman" w:cs="Times New Roman"/>
          <w:color w:val="000000"/>
        </w:rPr>
        <w:t xml:space="preserve"> approach for testing for herding</w:t>
      </w:r>
      <w:r w:rsidR="005E664A">
        <w:rPr>
          <w:rFonts w:ascii="Times New Roman" w:eastAsia="Times New Roman" w:hAnsi="Times New Roman" w:cs="Times New Roman"/>
          <w:color w:val="000000"/>
        </w:rPr>
        <w:t xml:space="preserve"> is to examine </w:t>
      </w:r>
      <w:r w:rsidR="003C069D">
        <w:rPr>
          <w:rFonts w:ascii="Times New Roman" w:hAnsi="Times New Roman" w:cs="Times New Roman"/>
        </w:rPr>
        <w:t>a</w:t>
      </w:r>
      <w:r w:rsidR="005E664A">
        <w:rPr>
          <w:rFonts w:ascii="Times New Roman" w:hAnsi="Times New Roman" w:cs="Times New Roman"/>
        </w:rPr>
        <w:t xml:space="preserve"> regression model</w:t>
      </w:r>
      <w:r w:rsidR="003C069D">
        <w:rPr>
          <w:rFonts w:ascii="Times New Roman" w:hAnsi="Times New Roman" w:cs="Times New Roman"/>
        </w:rPr>
        <w:t xml:space="preserve"> of the following </w:t>
      </w:r>
      <w:r w:rsidR="00FF7F69">
        <w:rPr>
          <w:rFonts w:ascii="Times New Roman" w:hAnsi="Times New Roman" w:cs="Times New Roman"/>
        </w:rPr>
        <w:t xml:space="preserve">basic </w:t>
      </w:r>
      <w:r w:rsidR="003C069D">
        <w:rPr>
          <w:rFonts w:ascii="Times New Roman" w:hAnsi="Times New Roman" w:cs="Times New Roman"/>
        </w:rPr>
        <w:t>form</w:t>
      </w:r>
      <w:r w:rsidR="005E664A" w:rsidRPr="00727378">
        <w:rPr>
          <w:rFonts w:ascii="Times New Roman" w:hAnsi="Times New Roman" w:cs="Times New Roman"/>
        </w:rPr>
        <w:t>:</w:t>
      </w:r>
    </w:p>
    <w:p w14:paraId="215FC209" w14:textId="77777777" w:rsidR="005E664A" w:rsidRPr="00727378" w:rsidRDefault="005E664A" w:rsidP="00AF4447">
      <w:pPr>
        <w:jc w:val="both"/>
        <w:rPr>
          <w:rFonts w:ascii="Times New Roman" w:hAnsi="Times New Roman" w:cs="Times New Roman"/>
        </w:rPr>
      </w:pPr>
    </w:p>
    <w:p w14:paraId="71A3A158" w14:textId="22036DFF" w:rsidR="005E664A" w:rsidRPr="00A07F2A" w:rsidRDefault="00000000" w:rsidP="00AF4447">
      <w:pPr>
        <w:rPr>
          <w:rFonts w:ascii="Times New Roman" w:hAnsi="Times New Roman" w:cs="Times New Roman"/>
        </w:rPr>
      </w:pPr>
      <m:oMath>
        <m:sSub>
          <m:sSubPr>
            <m:ctrlPr>
              <w:rPr>
                <w:rFonts w:ascii="Cambria Math" w:eastAsia="SimSun" w:hAnsi="Cambria Math" w:cs="Times New Roman"/>
                <w:lang w:val="en-US"/>
              </w:rPr>
            </m:ctrlPr>
          </m:sSubPr>
          <m:e>
            <m:r>
              <m:rPr>
                <m:sty m:val="p"/>
              </m:rPr>
              <w:rPr>
                <w:rFonts w:ascii="Cambria Math" w:eastAsia="SimSun" w:hAnsi="Cambria Math" w:cs="Times New Roman"/>
                <w:lang w:val="en-US"/>
              </w:rPr>
              <m:t>CSAD</m:t>
            </m:r>
          </m:e>
          <m:sub>
            <m:r>
              <m:rPr>
                <m:sty m:val="p"/>
              </m:rPr>
              <w:rPr>
                <w:rFonts w:ascii="Cambria Math" w:eastAsia="SimSun" w:hAnsi="Cambria Math" w:cs="Times New Roman"/>
                <w:lang w:val="en-US"/>
              </w:rPr>
              <m:t>t</m:t>
            </m:r>
          </m:sub>
        </m:sSub>
        <m:r>
          <m:rPr>
            <m:sty m:val="p"/>
          </m:rPr>
          <w:rPr>
            <w:rFonts w:ascii="Cambria Math" w:eastAsia="SimSun" w:hAnsi="Cambria Math" w:cs="Times New Roman"/>
            <w:lang w:val="en-US"/>
          </w:rPr>
          <m:t xml:space="preserve">= α+ </m:t>
        </m:r>
        <m:sSub>
          <m:sSubPr>
            <m:ctrlPr>
              <w:rPr>
                <w:rFonts w:ascii="Cambria Math" w:eastAsia="SimSun" w:hAnsi="Cambria Math" w:cs="Times New Roman"/>
                <w:lang w:val="en-US"/>
              </w:rPr>
            </m:ctrlPr>
          </m:sSubPr>
          <m:e>
            <m:sSub>
              <m:sSubPr>
                <m:ctrlPr>
                  <w:rPr>
                    <w:rFonts w:ascii="Cambria Math" w:eastAsia="SimSun" w:hAnsi="Cambria Math" w:cs="Times New Roman"/>
                    <w:lang w:val="en-US"/>
                  </w:rPr>
                </m:ctrlPr>
              </m:sSubPr>
              <m:e>
                <m:r>
                  <m:rPr>
                    <m:sty m:val="p"/>
                  </m:rPr>
                  <w:rPr>
                    <w:rFonts w:ascii="Cambria Math" w:eastAsia="SimSun" w:hAnsi="Cambria Math" w:cs="Times New Roman"/>
                    <w:lang w:val="en-US"/>
                  </w:rPr>
                  <m:t>γ</m:t>
                </m:r>
              </m:e>
              <m:sub>
                <m:r>
                  <m:rPr>
                    <m:sty m:val="p"/>
                  </m:rPr>
                  <w:rPr>
                    <w:rFonts w:ascii="Cambria Math" w:eastAsia="SimSun" w:hAnsi="Cambria Math" w:cs="Times New Roman"/>
                    <w:lang w:val="en-US"/>
                  </w:rPr>
                  <m:t>1</m:t>
                </m:r>
              </m:sub>
            </m:sSub>
            <m:sSub>
              <m:sSubPr>
                <m:ctrlPr>
                  <w:rPr>
                    <w:rFonts w:ascii="Cambria Math" w:eastAsia="SimSun" w:hAnsi="Cambria Math" w:cs="Times New Roman"/>
                    <w:lang w:val="en-US"/>
                  </w:rPr>
                </m:ctrlPr>
              </m:sSubPr>
              <m:e>
                <m:r>
                  <m:rPr>
                    <m:sty m:val="p"/>
                  </m:rPr>
                  <w:rPr>
                    <w:rFonts w:ascii="Cambria Math" w:eastAsia="SimSun" w:hAnsi="Cambria Math" w:cs="Times New Roman"/>
                    <w:lang w:val="en-US"/>
                  </w:rPr>
                  <m:t>R</m:t>
                </m:r>
              </m:e>
              <m:sub>
                <m:r>
                  <m:rPr>
                    <m:sty m:val="p"/>
                  </m:rPr>
                  <w:rPr>
                    <w:rFonts w:ascii="Cambria Math" w:eastAsia="SimSun" w:hAnsi="Cambria Math" w:cs="Times New Roman"/>
                    <w:lang w:val="en-US"/>
                  </w:rPr>
                  <m:t>m,t</m:t>
                </m:r>
              </m:sub>
            </m:sSub>
            <m:r>
              <m:rPr>
                <m:sty m:val="p"/>
              </m:rPr>
              <w:rPr>
                <w:rFonts w:ascii="Cambria Math" w:eastAsia="SimSun" w:hAnsi="Cambria Math" w:cs="Times New Roman"/>
                <w:lang w:val="en-US"/>
              </w:rPr>
              <m:t>+γ</m:t>
            </m:r>
          </m:e>
          <m:sub>
            <m:r>
              <m:rPr>
                <m:sty m:val="p"/>
              </m:rPr>
              <w:rPr>
                <w:rFonts w:ascii="Cambria Math" w:eastAsia="SimSun" w:hAnsi="Cambria Math" w:cs="Times New Roman"/>
                <w:lang w:val="en-US"/>
              </w:rPr>
              <m:t>2</m:t>
            </m:r>
          </m:sub>
        </m:sSub>
        <m:d>
          <m:dPr>
            <m:begChr m:val="|"/>
            <m:endChr m:val="|"/>
            <m:ctrlPr>
              <w:rPr>
                <w:rFonts w:ascii="Cambria Math" w:eastAsia="SimSun" w:hAnsi="Cambria Math" w:cs="Times New Roman"/>
                <w:lang w:val="en-US"/>
              </w:rPr>
            </m:ctrlPr>
          </m:dPr>
          <m:e>
            <m:m>
              <m:mPr>
                <m:mcs>
                  <m:mc>
                    <m:mcPr>
                      <m:count m:val="1"/>
                      <m:mcJc m:val="center"/>
                    </m:mcPr>
                  </m:mc>
                </m:mcs>
                <m:ctrlPr>
                  <w:rPr>
                    <w:rFonts w:ascii="Cambria Math" w:eastAsia="SimSun" w:hAnsi="Cambria Math" w:cs="Times New Roman"/>
                    <w:lang w:val="en-US"/>
                  </w:rPr>
                </m:ctrlPr>
              </m:mPr>
              <m:mr>
                <m:e>
                  <m:sSub>
                    <m:sSubPr>
                      <m:ctrlPr>
                        <w:rPr>
                          <w:rFonts w:ascii="Cambria Math" w:eastAsia="SimSun" w:hAnsi="Cambria Math" w:cs="Times New Roman"/>
                          <w:lang w:val="en-US"/>
                        </w:rPr>
                      </m:ctrlPr>
                    </m:sSubPr>
                    <m:e>
                      <m:r>
                        <m:rPr>
                          <m:sty m:val="p"/>
                        </m:rPr>
                        <w:rPr>
                          <w:rFonts w:ascii="Cambria Math" w:eastAsia="SimSun" w:hAnsi="Cambria Math" w:cs="Times New Roman"/>
                          <w:lang w:val="en-US"/>
                        </w:rPr>
                        <m:t>R</m:t>
                      </m:r>
                    </m:e>
                    <m:sub>
                      <m:r>
                        <m:rPr>
                          <m:sty m:val="p"/>
                        </m:rPr>
                        <w:rPr>
                          <w:rFonts w:ascii="Cambria Math" w:eastAsia="SimSun" w:hAnsi="Cambria Math" w:cs="Times New Roman"/>
                          <w:lang w:val="en-US"/>
                        </w:rPr>
                        <m:t>m,t</m:t>
                      </m:r>
                    </m:sub>
                  </m:sSub>
                </m:e>
              </m:mr>
            </m:m>
          </m:e>
        </m:d>
        <m:r>
          <m:rPr>
            <m:sty m:val="p"/>
          </m:rPr>
          <w:rPr>
            <w:rFonts w:ascii="Cambria Math" w:eastAsia="SimSun" w:hAnsi="Cambria Math" w:cs="Times New Roman"/>
            <w:lang w:val="en-US"/>
          </w:rPr>
          <m:t>+</m:t>
        </m:r>
        <m:sSub>
          <m:sSubPr>
            <m:ctrlPr>
              <w:rPr>
                <w:rFonts w:ascii="Cambria Math" w:eastAsia="SimSun" w:hAnsi="Cambria Math" w:cs="Times New Roman"/>
                <w:lang w:val="en-US"/>
              </w:rPr>
            </m:ctrlPr>
          </m:sSubPr>
          <m:e>
            <m:r>
              <m:rPr>
                <m:sty m:val="p"/>
              </m:rPr>
              <w:rPr>
                <w:rFonts w:ascii="Cambria Math" w:eastAsia="SimSun" w:hAnsi="Cambria Math" w:cs="Times New Roman"/>
                <w:lang w:val="en-US"/>
              </w:rPr>
              <m:t>γ</m:t>
            </m:r>
          </m:e>
          <m:sub>
            <m:r>
              <m:rPr>
                <m:sty m:val="p"/>
              </m:rPr>
              <w:rPr>
                <w:rFonts w:ascii="Cambria Math" w:eastAsia="SimSun" w:hAnsi="Cambria Math" w:cs="Times New Roman"/>
                <w:lang w:val="en-US"/>
              </w:rPr>
              <m:t>3</m:t>
            </m:r>
          </m:sub>
        </m:sSub>
        <m:sSubSup>
          <m:sSubSupPr>
            <m:ctrlPr>
              <w:rPr>
                <w:rFonts w:ascii="Cambria Math" w:eastAsia="SimSun" w:hAnsi="Cambria Math" w:cs="Times New Roman"/>
                <w:lang w:val="en-US"/>
              </w:rPr>
            </m:ctrlPr>
          </m:sSubSupPr>
          <m:e>
            <m:r>
              <m:rPr>
                <m:sty m:val="p"/>
              </m:rPr>
              <w:rPr>
                <w:rFonts w:ascii="Cambria Math" w:eastAsia="SimSun" w:hAnsi="Cambria Math" w:cs="Times New Roman"/>
                <w:lang w:val="en-US"/>
              </w:rPr>
              <m:t>R</m:t>
            </m:r>
          </m:e>
          <m:sub>
            <m:r>
              <m:rPr>
                <m:sty m:val="p"/>
              </m:rPr>
              <w:rPr>
                <w:rFonts w:ascii="Cambria Math" w:eastAsia="SimSun" w:hAnsi="Cambria Math" w:cs="Times New Roman"/>
                <w:lang w:val="en-US"/>
              </w:rPr>
              <m:t>m,t</m:t>
            </m:r>
          </m:sub>
          <m:sup>
            <m:r>
              <m:rPr>
                <m:sty m:val="p"/>
              </m:rPr>
              <w:rPr>
                <w:rFonts w:ascii="Cambria Math" w:eastAsia="SimSun" w:hAnsi="Cambria Math" w:cs="Times New Roman"/>
                <w:lang w:val="en-US"/>
              </w:rPr>
              <m:t>2</m:t>
            </m:r>
          </m:sup>
        </m:sSubSup>
        <m:r>
          <m:rPr>
            <m:sty m:val="p"/>
          </m:rPr>
          <w:rPr>
            <w:rFonts w:ascii="Cambria Math" w:eastAsia="SimSun" w:hAnsi="Cambria Math" w:cs="Times New Roman"/>
            <w:lang w:val="en-US"/>
          </w:rPr>
          <m:t>+</m:t>
        </m:r>
        <m:sSub>
          <m:sSubPr>
            <m:ctrlPr>
              <w:rPr>
                <w:rFonts w:ascii="Cambria Math" w:eastAsia="SimSun" w:hAnsi="Cambria Math" w:cs="Times New Roman"/>
                <w:lang w:val="en-US"/>
              </w:rPr>
            </m:ctrlPr>
          </m:sSubPr>
          <m:e>
            <m:r>
              <m:rPr>
                <m:sty m:val="p"/>
              </m:rPr>
              <w:rPr>
                <w:rFonts w:ascii="Cambria Math" w:eastAsia="SimSun" w:hAnsi="Cambria Math" w:cs="Times New Roman"/>
                <w:lang w:val="en-US"/>
              </w:rPr>
              <m:t>ε</m:t>
            </m:r>
          </m:e>
          <m:sub>
            <m:r>
              <m:rPr>
                <m:sty m:val="p"/>
              </m:rPr>
              <w:rPr>
                <w:rFonts w:ascii="Cambria Math" w:eastAsia="SimSun" w:hAnsi="Cambria Math" w:cs="Times New Roman"/>
                <w:lang w:val="en-US"/>
              </w:rPr>
              <m:t>t</m:t>
            </m:r>
          </m:sub>
        </m:sSub>
      </m:oMath>
      <w:r w:rsidR="00A07F2A">
        <w:rPr>
          <w:rFonts w:ascii="Times New Roman" w:hAnsi="Times New Roman" w:cs="Times New Roman"/>
        </w:rPr>
        <w:tab/>
      </w:r>
      <w:r w:rsidR="00A07F2A">
        <w:rPr>
          <w:rFonts w:ascii="Times New Roman" w:hAnsi="Times New Roman" w:cs="Times New Roman"/>
        </w:rPr>
        <w:tab/>
      </w:r>
      <w:r w:rsidR="00A07F2A">
        <w:rPr>
          <w:rFonts w:ascii="Times New Roman" w:hAnsi="Times New Roman" w:cs="Times New Roman"/>
        </w:rPr>
        <w:tab/>
      </w:r>
      <w:r w:rsidR="008620B3">
        <w:rPr>
          <w:rFonts w:ascii="Times New Roman" w:hAnsi="Times New Roman" w:cs="Times New Roman"/>
        </w:rPr>
        <w:tab/>
      </w:r>
      <w:r w:rsidR="008620B3">
        <w:rPr>
          <w:rFonts w:ascii="Times New Roman" w:hAnsi="Times New Roman" w:cs="Times New Roman"/>
        </w:rPr>
        <w:tab/>
      </w:r>
      <w:r w:rsidR="00A07F2A">
        <w:rPr>
          <w:rFonts w:ascii="Times New Roman" w:hAnsi="Times New Roman" w:cs="Times New Roman"/>
        </w:rPr>
        <w:t>(2)</w:t>
      </w:r>
    </w:p>
    <w:p w14:paraId="78DA3319" w14:textId="77777777" w:rsidR="005E664A" w:rsidRPr="00727378" w:rsidRDefault="005E664A" w:rsidP="00AF4447">
      <w:pPr>
        <w:rPr>
          <w:rFonts w:ascii="Times New Roman" w:hAnsi="Times New Roman" w:cs="Times New Roman"/>
        </w:rPr>
      </w:pPr>
    </w:p>
    <w:p w14:paraId="02B46063" w14:textId="61A41CDC" w:rsidR="002076D7" w:rsidRDefault="00076E63" w:rsidP="00AF4447">
      <w:pPr>
        <w:spacing w:after="120"/>
        <w:jc w:val="both"/>
        <w:rPr>
          <w:rFonts w:ascii="Times New Roman" w:hAnsi="Times New Roman" w:cs="Times New Roman"/>
        </w:rPr>
      </w:pPr>
      <w:r>
        <w:rPr>
          <w:rFonts w:ascii="Times New Roman" w:hAnsi="Times New Roman" w:cs="Times New Roman"/>
        </w:rPr>
        <w:t>I</w:t>
      </w:r>
      <w:r w:rsidR="00B45F71">
        <w:rPr>
          <w:rFonts w:ascii="Times New Roman" w:hAnsi="Times New Roman" w:cs="Times New Roman"/>
        </w:rPr>
        <w:t xml:space="preserve">f </w:t>
      </w:r>
      <m:oMath>
        <m:sSub>
          <m:sSubPr>
            <m:ctrlPr>
              <w:rPr>
                <w:rFonts w:ascii="Cambria Math" w:hAnsi="Cambria Math" w:cs="Times New Roman"/>
              </w:rPr>
            </m:ctrlPr>
          </m:sSubPr>
          <m:e>
            <m:r>
              <w:rPr>
                <w:rFonts w:ascii="Cambria Math" w:hAnsi="Cambria Math" w:cs="Times New Roman"/>
              </w:rPr>
              <m:t>γ</m:t>
            </m:r>
          </m:e>
          <m:sub>
            <m:r>
              <m:rPr>
                <m:sty m:val="p"/>
              </m:rPr>
              <w:rPr>
                <w:rFonts w:ascii="Cambria Math" w:hAnsi="Cambria Math" w:cs="Times New Roman"/>
              </w:rPr>
              <m:t>3</m:t>
            </m:r>
          </m:sub>
        </m:sSub>
      </m:oMath>
      <w:r w:rsidR="00B45F71">
        <w:rPr>
          <w:rFonts w:ascii="Times New Roman" w:hAnsi="Times New Roman" w:cs="Times New Roman"/>
        </w:rPr>
        <w:t xml:space="preserve"> is negative and significant that </w:t>
      </w:r>
      <w:r w:rsidR="00494320">
        <w:rPr>
          <w:rFonts w:ascii="Times New Roman" w:hAnsi="Times New Roman" w:cs="Times New Roman"/>
        </w:rPr>
        <w:t>indicates</w:t>
      </w:r>
      <w:r w:rsidR="00B45F71">
        <w:rPr>
          <w:rFonts w:ascii="Times New Roman" w:hAnsi="Times New Roman" w:cs="Times New Roman"/>
        </w:rPr>
        <w:t xml:space="preserve"> herding</w:t>
      </w:r>
      <w:r>
        <w:rPr>
          <w:rFonts w:ascii="Times New Roman" w:hAnsi="Times New Roman" w:cs="Times New Roman"/>
        </w:rPr>
        <w:t xml:space="preserve"> as </w:t>
      </w:r>
      <m:oMath>
        <m:sSub>
          <m:sSubPr>
            <m:ctrlPr>
              <w:rPr>
                <w:rFonts w:ascii="Cambria Math" w:hAnsi="Cambria Math" w:cs="Times New Roman"/>
              </w:rPr>
            </m:ctrlPr>
          </m:sSubPr>
          <m:e>
            <m:r>
              <w:rPr>
                <w:rFonts w:ascii="Cambria Math" w:hAnsi="Cambria Math" w:cs="Times New Roman"/>
              </w:rPr>
              <m:t>CSAD</m:t>
            </m:r>
          </m:e>
          <m:sub>
            <m:r>
              <w:rPr>
                <w:rFonts w:ascii="Cambria Math" w:hAnsi="Cambria Math" w:cs="Times New Roman"/>
              </w:rPr>
              <m:t>t</m:t>
            </m:r>
          </m:sub>
        </m:sSub>
      </m:oMath>
      <w:r>
        <w:rPr>
          <w:rFonts w:ascii="Times New Roman" w:hAnsi="Times New Roman" w:cs="Times New Roman"/>
        </w:rPr>
        <w:t xml:space="preserve"> increases less than proportionately to </w:t>
      </w:r>
      <w:bookmarkStart w:id="1" w:name="_Hlk110246031"/>
      <m:oMath>
        <m:sSub>
          <m:sSubPr>
            <m:ctrlPr>
              <w:rPr>
                <w:rFonts w:ascii="Cambria Math" w:hAnsi="Cambria Math" w:cs="Times New Roman"/>
              </w:rPr>
            </m:ctrlPr>
          </m:sSubPr>
          <m:e>
            <m:r>
              <w:rPr>
                <w:rFonts w:ascii="Cambria Math" w:hAnsi="Cambria Math" w:cs="Times New Roman"/>
              </w:rPr>
              <m:t>R</m:t>
            </m:r>
          </m:e>
          <m:sub>
            <m:r>
              <w:rPr>
                <w:rFonts w:ascii="Cambria Math" w:hAnsi="Cambria Math" w:cs="Times New Roman"/>
              </w:rPr>
              <m:t>m</m:t>
            </m:r>
            <m:r>
              <m:rPr>
                <m:sty m:val="p"/>
              </m:rPr>
              <w:rPr>
                <w:rFonts w:ascii="Cambria Math" w:hAnsi="Cambria Math" w:cs="Times New Roman"/>
              </w:rPr>
              <m:t>,</m:t>
            </m:r>
            <m:r>
              <w:rPr>
                <w:rFonts w:ascii="Cambria Math" w:hAnsi="Cambria Math" w:cs="Times New Roman"/>
              </w:rPr>
              <m:t>t</m:t>
            </m:r>
          </m:sub>
        </m:sSub>
      </m:oMath>
      <w:r>
        <w:rPr>
          <w:rFonts w:ascii="Times New Roman" w:hAnsi="Times New Roman" w:cs="Times New Roman"/>
        </w:rPr>
        <w:t xml:space="preserve"> </w:t>
      </w:r>
      <w:bookmarkEnd w:id="1"/>
      <w:r>
        <w:rPr>
          <w:rFonts w:ascii="Times New Roman" w:hAnsi="Times New Roman" w:cs="Times New Roman"/>
        </w:rPr>
        <w:t xml:space="preserve">which is </w:t>
      </w:r>
      <w:r w:rsidR="00623A75">
        <w:rPr>
          <w:rFonts w:ascii="Times New Roman" w:hAnsi="Times New Roman" w:cs="Times New Roman"/>
        </w:rPr>
        <w:t xml:space="preserve">in </w:t>
      </w:r>
      <w:r>
        <w:rPr>
          <w:rFonts w:ascii="Times New Roman" w:hAnsi="Times New Roman" w:cs="Times New Roman"/>
        </w:rPr>
        <w:t>accordance with</w:t>
      </w:r>
      <w:r w:rsidR="002076D7">
        <w:rPr>
          <w:rFonts w:ascii="Times New Roman" w:hAnsi="Times New Roman" w:cs="Times New Roman"/>
        </w:rPr>
        <w:t xml:space="preserve"> </w:t>
      </w:r>
      <w:r>
        <w:rPr>
          <w:rFonts w:ascii="Times New Roman" w:hAnsi="Times New Roman" w:cs="Times New Roman"/>
        </w:rPr>
        <w:t>market participant imitat</w:t>
      </w:r>
      <w:r w:rsidR="002076D7">
        <w:rPr>
          <w:rFonts w:ascii="Times New Roman" w:hAnsi="Times New Roman" w:cs="Times New Roman"/>
        </w:rPr>
        <w:t>ing</w:t>
      </w:r>
      <w:r>
        <w:rPr>
          <w:rFonts w:ascii="Times New Roman" w:hAnsi="Times New Roman" w:cs="Times New Roman"/>
        </w:rPr>
        <w:t xml:space="preserve"> one another as market movements become larger. </w:t>
      </w:r>
      <w:r w:rsidR="002076D7">
        <w:rPr>
          <w:rFonts w:ascii="Times New Roman" w:hAnsi="Times New Roman" w:cs="Times New Roman"/>
        </w:rPr>
        <w:t>Conversely,</w:t>
      </w:r>
      <w:r w:rsidR="00B45F71">
        <w:rPr>
          <w:rFonts w:ascii="Times New Roman" w:hAnsi="Times New Roman" w:cs="Times New Roman"/>
        </w:rPr>
        <w:t xml:space="preserve"> if </w:t>
      </w:r>
      <m:oMath>
        <m:sSub>
          <m:sSubPr>
            <m:ctrlPr>
              <w:rPr>
                <w:rFonts w:ascii="Cambria Math" w:hAnsi="Cambria Math" w:cs="Times New Roman"/>
              </w:rPr>
            </m:ctrlPr>
          </m:sSubPr>
          <m:e>
            <m:r>
              <w:rPr>
                <w:rFonts w:ascii="Cambria Math" w:hAnsi="Cambria Math" w:cs="Times New Roman"/>
              </w:rPr>
              <m:t>γ</m:t>
            </m:r>
          </m:e>
          <m:sub>
            <m:r>
              <m:rPr>
                <m:sty m:val="p"/>
              </m:rPr>
              <w:rPr>
                <w:rFonts w:ascii="Cambria Math" w:hAnsi="Cambria Math" w:cs="Times New Roman"/>
              </w:rPr>
              <m:t>3</m:t>
            </m:r>
          </m:sub>
        </m:sSub>
      </m:oMath>
      <w:r w:rsidR="00B45F71">
        <w:rPr>
          <w:rFonts w:ascii="Times New Roman" w:hAnsi="Times New Roman" w:cs="Times New Roman"/>
        </w:rPr>
        <w:t xml:space="preserve"> is </w:t>
      </w:r>
      <w:r>
        <w:rPr>
          <w:rFonts w:ascii="Times New Roman" w:hAnsi="Times New Roman" w:cs="Times New Roman"/>
        </w:rPr>
        <w:t>positive</w:t>
      </w:r>
      <w:r w:rsidR="00B45F71">
        <w:rPr>
          <w:rFonts w:ascii="Times New Roman" w:hAnsi="Times New Roman" w:cs="Times New Roman"/>
        </w:rPr>
        <w:t xml:space="preserve"> and significant that </w:t>
      </w:r>
      <w:r w:rsidR="00494320">
        <w:rPr>
          <w:rFonts w:ascii="Times New Roman" w:hAnsi="Times New Roman" w:cs="Times New Roman"/>
        </w:rPr>
        <w:t>indicates</w:t>
      </w:r>
      <w:r w:rsidR="00B45F71">
        <w:rPr>
          <w:rFonts w:ascii="Times New Roman" w:hAnsi="Times New Roman" w:cs="Times New Roman"/>
        </w:rPr>
        <w:t xml:space="preserve"> anti-herding</w:t>
      </w:r>
      <w:r w:rsidR="002076D7">
        <w:rPr>
          <w:rFonts w:ascii="Times New Roman" w:hAnsi="Times New Roman" w:cs="Times New Roman"/>
        </w:rPr>
        <w:t xml:space="preserve"> as</w:t>
      </w:r>
      <w:r w:rsidR="008F63A3">
        <w:rPr>
          <w:rFonts w:ascii="Times New Roman" w:hAnsi="Times New Roman" w:cs="Times New Roman"/>
        </w:rPr>
        <w:t xml:space="preserve"> </w:t>
      </w:r>
      <w:bookmarkStart w:id="2" w:name="_Hlk110246565"/>
      <m:oMath>
        <m:sSub>
          <m:sSubPr>
            <m:ctrlPr>
              <w:rPr>
                <w:rFonts w:ascii="Cambria Math" w:hAnsi="Cambria Math" w:cs="Times New Roman"/>
              </w:rPr>
            </m:ctrlPr>
          </m:sSubPr>
          <m:e>
            <m:r>
              <w:rPr>
                <w:rFonts w:ascii="Cambria Math" w:hAnsi="Cambria Math" w:cs="Times New Roman"/>
              </w:rPr>
              <m:t>CSAD</m:t>
            </m:r>
          </m:e>
          <m:sub>
            <m:r>
              <w:rPr>
                <w:rFonts w:ascii="Cambria Math" w:hAnsi="Cambria Math" w:cs="Times New Roman"/>
              </w:rPr>
              <m:t>t</m:t>
            </m:r>
          </m:sub>
        </m:sSub>
      </m:oMath>
      <w:r w:rsidR="008F63A3">
        <w:rPr>
          <w:rFonts w:ascii="Times New Roman" w:hAnsi="Times New Roman" w:cs="Times New Roman"/>
        </w:rPr>
        <w:t xml:space="preserve"> increase</w:t>
      </w:r>
      <w:r w:rsidR="002076D7">
        <w:rPr>
          <w:rFonts w:ascii="Times New Roman" w:hAnsi="Times New Roman" w:cs="Times New Roman"/>
        </w:rPr>
        <w:t>s</w:t>
      </w:r>
      <w:r w:rsidR="008F63A3">
        <w:rPr>
          <w:rFonts w:ascii="Times New Roman" w:hAnsi="Times New Roman" w:cs="Times New Roman"/>
        </w:rPr>
        <w:t xml:space="preserve"> more than proportionately to </w:t>
      </w:r>
      <m:oMath>
        <m:sSub>
          <m:sSubPr>
            <m:ctrlPr>
              <w:rPr>
                <w:rFonts w:ascii="Cambria Math" w:hAnsi="Cambria Math" w:cs="Times New Roman"/>
              </w:rPr>
            </m:ctrlPr>
          </m:sSubPr>
          <m:e>
            <m:r>
              <w:rPr>
                <w:rFonts w:ascii="Cambria Math" w:hAnsi="Cambria Math" w:cs="Times New Roman"/>
              </w:rPr>
              <m:t>R</m:t>
            </m:r>
          </m:e>
          <m:sub>
            <m:r>
              <w:rPr>
                <w:rFonts w:ascii="Cambria Math" w:hAnsi="Cambria Math" w:cs="Times New Roman"/>
              </w:rPr>
              <m:t>m</m:t>
            </m:r>
            <m:r>
              <m:rPr>
                <m:sty m:val="p"/>
              </m:rPr>
              <w:rPr>
                <w:rFonts w:ascii="Cambria Math" w:hAnsi="Cambria Math" w:cs="Times New Roman"/>
              </w:rPr>
              <m:t>,</m:t>
            </m:r>
            <m:r>
              <w:rPr>
                <w:rFonts w:ascii="Cambria Math" w:hAnsi="Cambria Math" w:cs="Times New Roman"/>
              </w:rPr>
              <m:t>t</m:t>
            </m:r>
          </m:sub>
        </m:sSub>
      </m:oMath>
      <w:bookmarkEnd w:id="2"/>
      <w:r w:rsidR="008F63A3">
        <w:rPr>
          <w:rFonts w:ascii="Times New Roman" w:hAnsi="Times New Roman" w:cs="Times New Roman"/>
        </w:rPr>
        <w:t xml:space="preserve"> </w:t>
      </w:r>
      <w:r w:rsidR="002076D7">
        <w:rPr>
          <w:rFonts w:ascii="Times New Roman" w:hAnsi="Times New Roman" w:cs="Times New Roman"/>
        </w:rPr>
        <w:t>as</w:t>
      </w:r>
      <w:r w:rsidR="008F63A3">
        <w:rPr>
          <w:rFonts w:ascii="Times New Roman" w:hAnsi="Times New Roman" w:cs="Times New Roman"/>
        </w:rPr>
        <w:t xml:space="preserve"> market participant</w:t>
      </w:r>
      <w:r w:rsidR="002076D7">
        <w:rPr>
          <w:rFonts w:ascii="Times New Roman" w:hAnsi="Times New Roman" w:cs="Times New Roman"/>
        </w:rPr>
        <w:t xml:space="preserve"> </w:t>
      </w:r>
      <w:r w:rsidR="008F63A3">
        <w:rPr>
          <w:rFonts w:ascii="Times New Roman" w:hAnsi="Times New Roman" w:cs="Times New Roman"/>
        </w:rPr>
        <w:t>have less tendency to imitate one another as market movements become larger.</w:t>
      </w:r>
      <w:r w:rsidR="002076D7">
        <w:rPr>
          <w:rFonts w:ascii="Times New Roman" w:hAnsi="Times New Roman" w:cs="Times New Roman"/>
        </w:rPr>
        <w:t xml:space="preserve">  If </w:t>
      </w:r>
      <m:oMath>
        <m:sSub>
          <m:sSubPr>
            <m:ctrlPr>
              <w:rPr>
                <w:rFonts w:ascii="Cambria Math" w:hAnsi="Cambria Math" w:cs="Times New Roman"/>
              </w:rPr>
            </m:ctrlPr>
          </m:sSubPr>
          <m:e>
            <m:r>
              <w:rPr>
                <w:rFonts w:ascii="Cambria Math" w:hAnsi="Cambria Math" w:cs="Times New Roman"/>
              </w:rPr>
              <m:t>γ</m:t>
            </m:r>
          </m:e>
          <m:sub>
            <m:r>
              <m:rPr>
                <m:sty m:val="p"/>
              </m:rPr>
              <w:rPr>
                <w:rFonts w:ascii="Cambria Math" w:hAnsi="Cambria Math" w:cs="Times New Roman"/>
              </w:rPr>
              <m:t>3</m:t>
            </m:r>
          </m:sub>
        </m:sSub>
      </m:oMath>
      <w:r w:rsidR="002076D7">
        <w:rPr>
          <w:rFonts w:ascii="Times New Roman" w:hAnsi="Times New Roman" w:cs="Times New Roman"/>
        </w:rPr>
        <w:t xml:space="preserve"> is not statistically significant that is taken as evidence of no herding.</w:t>
      </w:r>
      <w:r w:rsidR="00074D3F">
        <w:rPr>
          <w:rFonts w:ascii="Times New Roman" w:hAnsi="Times New Roman" w:cs="Times New Roman"/>
        </w:rPr>
        <w:t xml:space="preserve">  Theoretically, </w:t>
      </w:r>
      <w:r w:rsidR="00D05BEC">
        <w:rPr>
          <w:rFonts w:ascii="Times New Roman" w:hAnsi="Times New Roman" w:cs="Times New Roman"/>
        </w:rPr>
        <w:t xml:space="preserve">it is often proposed that herding is more likely in times of market stress so often Equation 2 is used to examine periods of large absolute market movements either by modifying the equation with appropriate dummy variables or by looking at subsets of the data.  </w:t>
      </w:r>
      <w:r w:rsidR="00261B8E" w:rsidRPr="00261B8E">
        <w:rPr>
          <w:rFonts w:ascii="Times New Roman" w:hAnsi="Times New Roman" w:cs="Times New Roman"/>
        </w:rPr>
        <w:t xml:space="preserve">For example, Chiang, Li and Tan (2010) used quantile regression to estimate herding behaviour in Chinese stock markets, showing that there tends to </w:t>
      </w:r>
      <w:r w:rsidR="003331B3">
        <w:rPr>
          <w:rFonts w:ascii="Times New Roman" w:hAnsi="Times New Roman" w:cs="Times New Roman"/>
        </w:rPr>
        <w:t>be</w:t>
      </w:r>
      <w:r w:rsidR="00261B8E" w:rsidRPr="00261B8E">
        <w:rPr>
          <w:rFonts w:ascii="Times New Roman" w:hAnsi="Times New Roman" w:cs="Times New Roman"/>
        </w:rPr>
        <w:t xml:space="preserve"> more significant herding in the quantiles</w:t>
      </w:r>
      <w:r w:rsidR="009E7F50">
        <w:rPr>
          <w:rFonts w:ascii="Times New Roman" w:hAnsi="Times New Roman" w:cs="Times New Roman"/>
        </w:rPr>
        <w:t xml:space="preserve"> associated with larger returns</w:t>
      </w:r>
      <w:r w:rsidR="00261B8E" w:rsidRPr="00261B8E">
        <w:rPr>
          <w:rFonts w:ascii="Times New Roman" w:hAnsi="Times New Roman" w:cs="Times New Roman"/>
        </w:rPr>
        <w:t>.</w:t>
      </w:r>
      <w:r w:rsidR="00261B8E">
        <w:rPr>
          <w:rFonts w:ascii="Times New Roman" w:hAnsi="Times New Roman" w:cs="Times New Roman"/>
        </w:rPr>
        <w:t xml:space="preserve"> </w:t>
      </w:r>
      <w:r w:rsidR="00D05BEC">
        <w:rPr>
          <w:rFonts w:ascii="Times New Roman" w:hAnsi="Times New Roman" w:cs="Times New Roman"/>
        </w:rPr>
        <w:t xml:space="preserve">We adopt the approach </w:t>
      </w:r>
      <w:r w:rsidR="003F26D8">
        <w:rPr>
          <w:rFonts w:ascii="Times New Roman" w:hAnsi="Times New Roman" w:cs="Times New Roman"/>
        </w:rPr>
        <w:t xml:space="preserve">of </w:t>
      </w:r>
      <w:r w:rsidR="001C15DC">
        <w:rPr>
          <w:rFonts w:ascii="Times New Roman" w:hAnsi="Times New Roman" w:cs="Times New Roman"/>
        </w:rPr>
        <w:t xml:space="preserve">looking at appropriate subsets of the data </w:t>
      </w:r>
      <w:r w:rsidR="00D05BEC">
        <w:rPr>
          <w:rFonts w:ascii="Times New Roman" w:hAnsi="Times New Roman" w:cs="Times New Roman"/>
        </w:rPr>
        <w:t>in this paper.</w:t>
      </w:r>
    </w:p>
    <w:p w14:paraId="524E0703" w14:textId="77777777" w:rsidR="00D05BEC" w:rsidRDefault="00D05BEC" w:rsidP="00AF4447">
      <w:pPr>
        <w:spacing w:after="120"/>
        <w:jc w:val="both"/>
        <w:rPr>
          <w:rFonts w:ascii="Times New Roman" w:hAnsi="Times New Roman" w:cs="Times New Roman"/>
        </w:rPr>
      </w:pPr>
    </w:p>
    <w:p w14:paraId="66437A33" w14:textId="5DB0247C" w:rsidR="00E778DB" w:rsidRPr="00E778DB" w:rsidRDefault="000D5B43" w:rsidP="00E778DB">
      <w:pPr>
        <w:spacing w:after="120"/>
        <w:jc w:val="both"/>
        <w:rPr>
          <w:rFonts w:ascii="Times New Roman" w:hAnsi="Times New Roman" w:cs="Times New Roman"/>
        </w:rPr>
      </w:pPr>
      <w:r>
        <w:rPr>
          <w:rFonts w:ascii="Times New Roman" w:hAnsi="Times New Roman" w:cs="Times New Roman"/>
        </w:rPr>
        <w:t xml:space="preserve">If a study uses log or simple returns throughout there is no theoretical issue preventing </w:t>
      </w:r>
      <m:oMath>
        <m:sSub>
          <m:sSubPr>
            <m:ctrlPr>
              <w:rPr>
                <w:rFonts w:ascii="Cambria Math" w:hAnsi="Cambria Math" w:cs="Times New Roman"/>
              </w:rPr>
            </m:ctrlPr>
          </m:sSubPr>
          <m:e>
            <m:r>
              <w:rPr>
                <w:rFonts w:ascii="Cambria Math" w:hAnsi="Cambria Math" w:cs="Times New Roman"/>
              </w:rPr>
              <m:t>CSAD</m:t>
            </m:r>
          </m:e>
          <m:sub>
            <m:r>
              <w:rPr>
                <w:rFonts w:ascii="Cambria Math" w:hAnsi="Cambria Math" w:cs="Times New Roman"/>
              </w:rPr>
              <m:t>t</m:t>
            </m:r>
          </m:sub>
        </m:sSub>
      </m:oMath>
      <w:r>
        <w:rPr>
          <w:rFonts w:ascii="Times New Roman" w:hAnsi="Times New Roman" w:cs="Times New Roman"/>
        </w:rPr>
        <w:t xml:space="preserve"> from being proportionate to </w:t>
      </w:r>
      <m:oMath>
        <m:sSub>
          <m:sSubPr>
            <m:ctrlPr>
              <w:rPr>
                <w:rFonts w:ascii="Cambria Math" w:hAnsi="Cambria Math" w:cs="Times New Roman"/>
              </w:rPr>
            </m:ctrlPr>
          </m:sSubPr>
          <m:e>
            <m:r>
              <w:rPr>
                <w:rFonts w:ascii="Cambria Math" w:hAnsi="Cambria Math" w:cs="Times New Roman"/>
              </w:rPr>
              <m:t>R</m:t>
            </m:r>
          </m:e>
          <m:sub>
            <m:r>
              <w:rPr>
                <w:rFonts w:ascii="Cambria Math" w:hAnsi="Cambria Math" w:cs="Times New Roman"/>
              </w:rPr>
              <m:t>m</m:t>
            </m:r>
            <m:r>
              <m:rPr>
                <m:sty m:val="p"/>
              </m:rPr>
              <w:rPr>
                <w:rFonts w:ascii="Cambria Math" w:hAnsi="Cambria Math" w:cs="Times New Roman"/>
              </w:rPr>
              <m:t>,</m:t>
            </m:r>
            <m:r>
              <w:rPr>
                <w:rFonts w:ascii="Cambria Math" w:hAnsi="Cambria Math" w:cs="Times New Roman"/>
              </w:rPr>
              <m:t>t</m:t>
            </m:r>
          </m:sub>
        </m:sSub>
      </m:oMath>
      <w:r>
        <w:rPr>
          <w:rFonts w:ascii="Times New Roman" w:hAnsi="Times New Roman" w:cs="Times New Roman"/>
        </w:rPr>
        <w:t xml:space="preserve"> .  </w:t>
      </w:r>
      <w:r w:rsidR="00880C73">
        <w:rPr>
          <w:rFonts w:ascii="Times New Roman" w:hAnsi="Times New Roman" w:cs="Times New Roman"/>
        </w:rPr>
        <w:t>However, there is not a line</w:t>
      </w:r>
      <w:r w:rsidR="00E66A7B">
        <w:rPr>
          <w:rFonts w:ascii="Times New Roman" w:hAnsi="Times New Roman" w:cs="Times New Roman"/>
        </w:rPr>
        <w:t>a</w:t>
      </w:r>
      <w:r w:rsidR="00880C73">
        <w:rPr>
          <w:rFonts w:ascii="Times New Roman" w:hAnsi="Times New Roman" w:cs="Times New Roman"/>
        </w:rPr>
        <w:t xml:space="preserve">r relationship between log and simple returns for a set of price movements.  </w:t>
      </w:r>
      <w:r w:rsidR="00E778DB" w:rsidRPr="00E778DB">
        <w:rPr>
          <w:rFonts w:ascii="Times New Roman" w:hAnsi="Times New Roman" w:cs="Times New Roman"/>
        </w:rPr>
        <w:t xml:space="preserve">In particular, if we consider the Taylor series expansion of </w:t>
      </w: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Lt</m:t>
            </m:r>
          </m:sub>
        </m:sSub>
        <m:r>
          <w:rPr>
            <w:rFonts w:ascii="Cambria Math" w:hAnsi="Cambria Math" w:cs="Times New Roman"/>
          </w:rPr>
          <m:t>:</m:t>
        </m:r>
      </m:oMath>
    </w:p>
    <w:p w14:paraId="45B3F72E" w14:textId="76936AB6" w:rsidR="00E778DB" w:rsidRPr="00E778DB" w:rsidRDefault="00000000" w:rsidP="00E778DB">
      <w:pPr>
        <w:spacing w:after="120"/>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Lt</m:t>
            </m:r>
          </m:sub>
        </m:sSub>
        <m: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ln</m:t>
            </m:r>
          </m:fName>
          <m:e>
            <m:d>
              <m:dPr>
                <m:ctrlPr>
                  <w:rPr>
                    <w:rFonts w:ascii="Cambria Math" w:hAnsi="Cambria Math" w:cs="Times New Roman"/>
                    <w:i/>
                  </w:rPr>
                </m:ctrlPr>
              </m:dPr>
              <m:e>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St</m:t>
                    </m:r>
                  </m:sub>
                </m:sSub>
              </m:e>
            </m:d>
          </m:e>
        </m:func>
      </m:oMath>
      <w:r w:rsidR="00E778DB" w:rsidRPr="00E778DB">
        <w:rPr>
          <w:rFonts w:ascii="Times New Roman" w:hAnsi="Times New Roman" w:cs="Times New Roman"/>
        </w:rPr>
        <w:t xml:space="preserve"> = </w:t>
      </w: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St</m:t>
            </m:r>
          </m:sub>
        </m:sSub>
        <m:r>
          <w:rPr>
            <w:rFonts w:ascii="Cambria Math" w:hAnsi="Cambria Math" w:cs="Times New Roman"/>
          </w:rPr>
          <m:t>-</m:t>
        </m:r>
        <m:f>
          <m:fPr>
            <m:ctrlPr>
              <w:rPr>
                <w:rFonts w:ascii="Cambria Math" w:hAnsi="Cambria Math" w:cs="Times New Roman"/>
                <w:i/>
              </w:rPr>
            </m:ctrlPr>
          </m:fPr>
          <m:num>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St</m:t>
                    </m:r>
                  </m:sub>
                </m:sSub>
              </m:e>
              <m:sup>
                <m:r>
                  <w:rPr>
                    <w:rFonts w:ascii="Cambria Math" w:hAnsi="Cambria Math" w:cs="Times New Roman"/>
                  </w:rPr>
                  <m:t>2</m:t>
                </m:r>
              </m:sup>
            </m:sSup>
          </m:num>
          <m:den>
            <m:r>
              <w:rPr>
                <w:rFonts w:ascii="Cambria Math" w:hAnsi="Cambria Math" w:cs="Times New Roman"/>
              </w:rPr>
              <m:t>2</m:t>
            </m:r>
          </m:den>
        </m:f>
        <m:r>
          <w:rPr>
            <w:rFonts w:ascii="Cambria Math" w:hAnsi="Cambria Math" w:cs="Times New Roman"/>
          </w:rPr>
          <m:t>+</m:t>
        </m:r>
        <m:f>
          <m:fPr>
            <m:ctrlPr>
              <w:rPr>
                <w:rFonts w:ascii="Cambria Math" w:hAnsi="Cambria Math" w:cs="Times New Roman"/>
                <w:i/>
              </w:rPr>
            </m:ctrlPr>
          </m:fPr>
          <m:num>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St</m:t>
                    </m:r>
                  </m:sub>
                </m:sSub>
              </m:e>
              <m:sup>
                <m:r>
                  <w:rPr>
                    <w:rFonts w:ascii="Cambria Math" w:hAnsi="Cambria Math" w:cs="Times New Roman"/>
                  </w:rPr>
                  <m:t>3</m:t>
                </m:r>
              </m:sup>
            </m:sSup>
          </m:num>
          <m:den>
            <m:r>
              <w:rPr>
                <w:rFonts w:ascii="Cambria Math" w:hAnsi="Cambria Math" w:cs="Times New Roman"/>
              </w:rPr>
              <m:t>3</m:t>
            </m:r>
          </m:den>
        </m:f>
        <m:r>
          <w:rPr>
            <w:rFonts w:ascii="Cambria Math" w:hAnsi="Cambria Math" w:cs="Times New Roman"/>
          </w:rPr>
          <m:t xml:space="preserve">- </m:t>
        </m:r>
        <m:f>
          <m:fPr>
            <m:ctrlPr>
              <w:rPr>
                <w:rFonts w:ascii="Cambria Math" w:hAnsi="Cambria Math" w:cs="Times New Roman"/>
                <w:i/>
              </w:rPr>
            </m:ctrlPr>
          </m:fPr>
          <m:num>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St</m:t>
                    </m:r>
                  </m:sub>
                </m:sSub>
              </m:e>
              <m:sup>
                <m:r>
                  <w:rPr>
                    <w:rFonts w:ascii="Cambria Math" w:hAnsi="Cambria Math" w:cs="Times New Roman"/>
                  </w:rPr>
                  <m:t>4</m:t>
                </m:r>
              </m:sup>
            </m:sSup>
          </m:num>
          <m:den>
            <m:r>
              <w:rPr>
                <w:rFonts w:ascii="Cambria Math" w:hAnsi="Cambria Math" w:cs="Times New Roman"/>
              </w:rPr>
              <m:t>4</m:t>
            </m:r>
          </m:den>
        </m:f>
        <m:r>
          <w:rPr>
            <w:rFonts w:ascii="Cambria Math" w:hAnsi="Cambria Math" w:cs="Times New Roman"/>
          </w:rPr>
          <m:t>+…</m:t>
        </m:r>
      </m:oMath>
    </w:p>
    <w:p w14:paraId="33BC7CEB" w14:textId="77777777" w:rsidR="00E778DB" w:rsidRDefault="00E778DB" w:rsidP="00AF4447">
      <w:pPr>
        <w:spacing w:after="120"/>
        <w:jc w:val="both"/>
        <w:rPr>
          <w:rFonts w:ascii="Times New Roman" w:hAnsi="Times New Roman" w:cs="Times New Roman"/>
        </w:rPr>
      </w:pPr>
    </w:p>
    <w:p w14:paraId="2B0C4EF4" w14:textId="37CECA1A" w:rsidR="000D5B43" w:rsidRDefault="00880C73" w:rsidP="00AF4447">
      <w:pPr>
        <w:spacing w:after="120"/>
        <w:jc w:val="both"/>
        <w:rPr>
          <w:rFonts w:ascii="Times New Roman" w:hAnsi="Times New Roman" w:cs="Times New Roman"/>
        </w:rPr>
      </w:pPr>
      <w:r>
        <w:rPr>
          <w:rFonts w:ascii="Times New Roman" w:hAnsi="Times New Roman" w:cs="Times New Roman"/>
        </w:rPr>
        <w:t xml:space="preserve">Thus, if there is </w:t>
      </w:r>
      <w:r w:rsidR="00623A75">
        <w:rPr>
          <w:rFonts w:ascii="Times New Roman" w:hAnsi="Times New Roman" w:cs="Times New Roman"/>
        </w:rPr>
        <w:t xml:space="preserve">a </w:t>
      </w:r>
      <w:r w:rsidRPr="00D053DC">
        <w:rPr>
          <w:rFonts w:ascii="Times New Roman" w:hAnsi="Times New Roman" w:cs="Times New Roman"/>
        </w:rPr>
        <w:t>precisely proportionate mathematical relation</w:t>
      </w:r>
      <w:r>
        <w:rPr>
          <w:rFonts w:ascii="Times New Roman" w:hAnsi="Times New Roman" w:cs="Times New Roman"/>
        </w:rPr>
        <w:t xml:space="preserve"> between </w:t>
      </w:r>
      <m:oMath>
        <m:sSub>
          <m:sSubPr>
            <m:ctrlPr>
              <w:rPr>
                <w:rFonts w:ascii="Cambria Math" w:hAnsi="Cambria Math" w:cs="Times New Roman"/>
              </w:rPr>
            </m:ctrlPr>
          </m:sSubPr>
          <m:e>
            <m:r>
              <w:rPr>
                <w:rFonts w:ascii="Cambria Math" w:hAnsi="Cambria Math" w:cs="Times New Roman"/>
              </w:rPr>
              <m:t>CSAD</m:t>
            </m:r>
          </m:e>
          <m:sub>
            <m:r>
              <w:rPr>
                <w:rFonts w:ascii="Cambria Math" w:hAnsi="Cambria Math" w:cs="Times New Roman"/>
              </w:rPr>
              <m:t>t</m:t>
            </m:r>
          </m:sub>
        </m:sSub>
      </m:oMath>
      <w:r w:rsidR="00F14C47">
        <w:rPr>
          <w:rFonts w:ascii="Times New Roman" w:hAnsi="Times New Roman" w:cs="Times New Roman"/>
        </w:rPr>
        <w:t xml:space="preserve"> and </w:t>
      </w:r>
      <m:oMath>
        <m:sSub>
          <m:sSubPr>
            <m:ctrlPr>
              <w:rPr>
                <w:rFonts w:ascii="Cambria Math" w:hAnsi="Cambria Math" w:cs="Times New Roman"/>
              </w:rPr>
            </m:ctrlPr>
          </m:sSubPr>
          <m:e>
            <m:r>
              <w:rPr>
                <w:rFonts w:ascii="Cambria Math" w:hAnsi="Cambria Math" w:cs="Times New Roman"/>
              </w:rPr>
              <m:t>R</m:t>
            </m:r>
          </m:e>
          <m:sub>
            <m:r>
              <w:rPr>
                <w:rFonts w:ascii="Cambria Math" w:hAnsi="Cambria Math" w:cs="Times New Roman"/>
              </w:rPr>
              <m:t>m</m:t>
            </m:r>
            <m:r>
              <m:rPr>
                <m:sty m:val="p"/>
              </m:rPr>
              <w:rPr>
                <w:rFonts w:ascii="Cambria Math" w:hAnsi="Cambria Math" w:cs="Times New Roman"/>
              </w:rPr>
              <m:t>,</m:t>
            </m:r>
            <m:r>
              <w:rPr>
                <w:rFonts w:ascii="Cambria Math" w:hAnsi="Cambria Math" w:cs="Times New Roman"/>
              </w:rPr>
              <m:t>t</m:t>
            </m:r>
          </m:sub>
        </m:sSub>
      </m:oMath>
      <w:r w:rsidR="00F14C47">
        <w:rPr>
          <w:rFonts w:ascii="Times New Roman" w:hAnsi="Times New Roman" w:cs="Times New Roman"/>
        </w:rPr>
        <w:t xml:space="preserve"> for simple (log) returns that cannot also be true for log (simple) returns.  </w:t>
      </w:r>
      <w:r w:rsidR="00E778DB" w:rsidRPr="00E778DB">
        <w:rPr>
          <w:rFonts w:ascii="Times New Roman" w:hAnsi="Times New Roman" w:cs="Times New Roman"/>
        </w:rPr>
        <w:t>Thus, findings regarding the presence of herding will, necessarily, depend on the return measure used. We assess the empirical significance of any differences in the section below.</w:t>
      </w:r>
    </w:p>
    <w:p w14:paraId="63A3C565" w14:textId="1CD8A5CF" w:rsidR="003751D3" w:rsidRDefault="003751D3" w:rsidP="00AF4447">
      <w:pPr>
        <w:rPr>
          <w:rFonts w:ascii="Times New Roman" w:hAnsi="Times New Roman" w:cs="Times New Roman"/>
        </w:rPr>
      </w:pPr>
    </w:p>
    <w:p w14:paraId="1C0DA841" w14:textId="4B612D21" w:rsidR="000619C8" w:rsidRDefault="003751D3" w:rsidP="007D3363">
      <w:pPr>
        <w:jc w:val="both"/>
        <w:rPr>
          <w:rFonts w:ascii="Times New Roman" w:hAnsi="Times New Roman" w:cs="Times New Roman"/>
        </w:rPr>
      </w:pPr>
      <w:r>
        <w:rPr>
          <w:rFonts w:ascii="Times New Roman" w:hAnsi="Times New Roman" w:cs="Times New Roman"/>
        </w:rPr>
        <w:t>Table 1 numerically demonstrates this effect</w:t>
      </w:r>
      <w:r w:rsidR="00A55BE0">
        <w:rPr>
          <w:rFonts w:ascii="Times New Roman" w:hAnsi="Times New Roman" w:cs="Times New Roman"/>
        </w:rPr>
        <w:t xml:space="preserve"> and some of its implications</w:t>
      </w:r>
      <w:r>
        <w:rPr>
          <w:rFonts w:ascii="Times New Roman" w:hAnsi="Times New Roman" w:cs="Times New Roman"/>
        </w:rPr>
        <w:t>. For simple returns</w:t>
      </w:r>
      <w:r w:rsidR="006E7DC0">
        <w:rPr>
          <w:rFonts w:ascii="Times New Roman" w:hAnsi="Times New Roman" w:cs="Times New Roman"/>
        </w:rPr>
        <w:t>,</w:t>
      </w:r>
      <w:r w:rsidRPr="00F878D4">
        <w:rPr>
          <w:rFonts w:ascii="Times New Roman" w:hAnsi="Times New Roman" w:cs="Times New Roman"/>
        </w:rPr>
        <w:t xml:space="preserve"> </w:t>
      </w:r>
      <w:bookmarkStart w:id="3" w:name="_Hlk127869021"/>
      <w:r w:rsidR="00F878D4" w:rsidRPr="00F878D4">
        <w:rPr>
          <w:rFonts w:ascii="Times New Roman" w:eastAsiaTheme="minorHAnsi" w:hAnsi="Times New Roman" w:cs="Times New Roman"/>
          <w:lang w:eastAsia="en-US"/>
        </w:rPr>
        <w:t>CSAD</w:t>
      </w:r>
      <w:r w:rsidR="00F878D4" w:rsidRPr="00F878D4">
        <w:rPr>
          <w:rFonts w:ascii="Times New Roman" w:eastAsiaTheme="minorHAnsi" w:hAnsi="Times New Roman" w:cs="Times New Roman"/>
          <w:vertAlign w:val="subscript"/>
          <w:lang w:eastAsia="en-US"/>
        </w:rPr>
        <w:t>S</w:t>
      </w:r>
      <w:r w:rsidR="00F878D4">
        <w:rPr>
          <w:rFonts w:ascii="Times New Roman" w:eastAsiaTheme="minorHAnsi" w:hAnsi="Times New Roman" w:cs="Times New Roman"/>
          <w:lang w:eastAsia="en-US"/>
        </w:rPr>
        <w:t xml:space="preserve"> is a </w:t>
      </w:r>
      <w:r w:rsidR="00F878D4" w:rsidRPr="00076777">
        <w:rPr>
          <w:rFonts w:ascii="Times New Roman" w:eastAsiaTheme="minorHAnsi" w:hAnsi="Times New Roman" w:cs="Times New Roman"/>
          <w:lang w:eastAsia="en-US"/>
        </w:rPr>
        <w:t xml:space="preserve">constant </w:t>
      </w:r>
      <w:r w:rsidR="006E0134" w:rsidRPr="00076777">
        <w:rPr>
          <w:rFonts w:ascii="Times New Roman" w:eastAsiaTheme="minorHAnsi" w:hAnsi="Times New Roman" w:cs="Times New Roman"/>
          <w:lang w:eastAsia="en-US"/>
        </w:rPr>
        <w:t xml:space="preserve">precise </w:t>
      </w:r>
      <w:r w:rsidR="00F878D4" w:rsidRPr="00076777">
        <w:rPr>
          <w:rFonts w:ascii="Times New Roman" w:eastAsiaTheme="minorHAnsi" w:hAnsi="Times New Roman" w:cs="Times New Roman"/>
          <w:lang w:eastAsia="en-US"/>
        </w:rPr>
        <w:t>linear function</w:t>
      </w:r>
      <w:r w:rsidR="00F878D4">
        <w:rPr>
          <w:rFonts w:ascii="Times New Roman" w:eastAsiaTheme="minorHAnsi" w:hAnsi="Times New Roman" w:cs="Times New Roman"/>
          <w:lang w:eastAsia="en-US"/>
        </w:rPr>
        <w:t xml:space="preserve"> of </w:t>
      </w:r>
      <m:oMath>
        <m:d>
          <m:dPr>
            <m:begChr m:val="|"/>
            <m:endChr m:val="|"/>
            <m:ctrlPr>
              <w:rPr>
                <w:rFonts w:ascii="Cambria Math" w:hAnsi="Cambria Math" w:cs="Times New Roman"/>
                <w:i/>
              </w:rPr>
            </m:ctrlPr>
          </m:dPr>
          <m:e>
            <m:sSub>
              <m:sSubPr>
                <m:ctrlPr>
                  <w:rPr>
                    <w:rFonts w:ascii="Cambria Math" w:hAnsi="Cambria Math" w:cs="Times New Roman"/>
                  </w:rPr>
                </m:ctrlPr>
              </m:sSubPr>
              <m:e>
                <m:r>
                  <w:rPr>
                    <w:rFonts w:ascii="Cambria Math" w:hAnsi="Cambria Math" w:cs="Times New Roman"/>
                  </w:rPr>
                  <m:t>R</m:t>
                </m:r>
              </m:e>
              <m:sub>
                <m:r>
                  <w:rPr>
                    <w:rFonts w:ascii="Cambria Math" w:hAnsi="Cambria Math" w:cs="Times New Roman"/>
                  </w:rPr>
                  <m:t>Sm</m:t>
                </m:r>
              </m:sub>
            </m:sSub>
          </m:e>
        </m:d>
        <m:r>
          <m:rPr>
            <m:sty m:val="p"/>
          </m:rPr>
          <w:rPr>
            <w:rFonts w:ascii="Cambria Math" w:hAnsi="Cambria Math" w:cs="Times New Roman"/>
          </w:rPr>
          <m:t xml:space="preserve">  </m:t>
        </m:r>
      </m:oMath>
      <w:bookmarkEnd w:id="3"/>
      <w:r w:rsidR="006E0134">
        <w:rPr>
          <w:rFonts w:ascii="Times New Roman" w:hAnsi="Times New Roman" w:cs="Times New Roman"/>
        </w:rPr>
        <w:t>so in this case, by definition, there is no herding</w:t>
      </w:r>
      <w:r w:rsidR="00A4566D">
        <w:rPr>
          <w:rStyle w:val="FootnoteReference"/>
          <w:rFonts w:ascii="Times New Roman" w:hAnsi="Times New Roman" w:cs="Times New Roman"/>
        </w:rPr>
        <w:footnoteReference w:id="3"/>
      </w:r>
      <w:r w:rsidR="006E0134">
        <w:rPr>
          <w:rFonts w:ascii="Times New Roman" w:hAnsi="Times New Roman" w:cs="Times New Roman"/>
        </w:rPr>
        <w:t xml:space="preserve">. </w:t>
      </w:r>
      <w:bookmarkStart w:id="7" w:name="_Hlk127869500"/>
      <w:r w:rsidR="000619C8">
        <w:rPr>
          <w:rFonts w:ascii="Times New Roman" w:hAnsi="Times New Roman" w:cs="Times New Roman"/>
        </w:rPr>
        <w:t xml:space="preserve">Without loss of generality, we assume two equally weighted stocks in the market.    </w:t>
      </w:r>
      <w:bookmarkStart w:id="8" w:name="_Hlk110846906"/>
      <w:r w:rsidR="000619C8" w:rsidRPr="000619C8">
        <w:rPr>
          <w:rFonts w:ascii="Times New Roman" w:eastAsiaTheme="minorHAnsi" w:hAnsi="Times New Roman" w:cs="Times New Roman"/>
          <w:lang w:eastAsia="en-US"/>
        </w:rPr>
        <w:t>R</w:t>
      </w:r>
      <w:r w:rsidR="000619C8" w:rsidRPr="000619C8">
        <w:rPr>
          <w:rFonts w:ascii="Times New Roman" w:eastAsiaTheme="minorHAnsi" w:hAnsi="Times New Roman" w:cs="Times New Roman"/>
          <w:vertAlign w:val="subscript"/>
          <w:lang w:eastAsia="en-US"/>
        </w:rPr>
        <w:t>S</w:t>
      </w:r>
      <w:r w:rsidR="000619C8">
        <w:rPr>
          <w:rFonts w:ascii="Times New Roman" w:eastAsiaTheme="minorHAnsi" w:hAnsi="Times New Roman" w:cs="Times New Roman"/>
          <w:vertAlign w:val="subscript"/>
          <w:lang w:eastAsia="en-US"/>
        </w:rPr>
        <w:t>1t</w:t>
      </w:r>
      <w:r w:rsidR="000619C8" w:rsidRPr="000619C8">
        <w:rPr>
          <w:rFonts w:ascii="Times New Roman" w:hAnsi="Times New Roman" w:cs="Times New Roman"/>
        </w:rPr>
        <w:t xml:space="preserve"> </w:t>
      </w:r>
      <w:r w:rsidR="000619C8">
        <w:rPr>
          <w:rFonts w:ascii="Times New Roman" w:hAnsi="Times New Roman" w:cs="Times New Roman"/>
        </w:rPr>
        <w:t xml:space="preserve">= 1.5 </w:t>
      </w:r>
      <w:r w:rsidR="000619C8" w:rsidRPr="000619C8">
        <w:rPr>
          <w:rFonts w:ascii="Times New Roman" w:eastAsiaTheme="minorHAnsi" w:hAnsi="Times New Roman" w:cs="Times New Roman"/>
          <w:lang w:eastAsia="en-US"/>
        </w:rPr>
        <w:t>R</w:t>
      </w:r>
      <w:r w:rsidR="000619C8" w:rsidRPr="000619C8">
        <w:rPr>
          <w:rFonts w:ascii="Times New Roman" w:eastAsiaTheme="minorHAnsi" w:hAnsi="Times New Roman" w:cs="Times New Roman"/>
          <w:vertAlign w:val="subscript"/>
          <w:lang w:eastAsia="en-US"/>
        </w:rPr>
        <w:t>S</w:t>
      </w:r>
      <w:r w:rsidR="000619C8">
        <w:rPr>
          <w:rFonts w:ascii="Times New Roman" w:eastAsiaTheme="minorHAnsi" w:hAnsi="Times New Roman" w:cs="Times New Roman"/>
          <w:vertAlign w:val="subscript"/>
          <w:lang w:eastAsia="en-US"/>
        </w:rPr>
        <w:t>mt</w:t>
      </w:r>
      <w:r w:rsidR="000619C8">
        <w:rPr>
          <w:rFonts w:ascii="Times New Roman" w:eastAsiaTheme="minorHAnsi" w:hAnsi="Times New Roman" w:cs="Times New Roman"/>
          <w:lang w:eastAsia="en-US"/>
        </w:rPr>
        <w:t xml:space="preserve"> </w:t>
      </w:r>
      <w:bookmarkEnd w:id="8"/>
      <w:r w:rsidR="000619C8">
        <w:rPr>
          <w:rFonts w:ascii="Times New Roman" w:eastAsiaTheme="minorHAnsi" w:hAnsi="Times New Roman" w:cs="Times New Roman"/>
          <w:lang w:eastAsia="en-US"/>
        </w:rPr>
        <w:t xml:space="preserve">and </w:t>
      </w:r>
      <w:r w:rsidR="000619C8" w:rsidRPr="000619C8">
        <w:rPr>
          <w:rFonts w:ascii="Times New Roman" w:eastAsiaTheme="minorHAnsi" w:hAnsi="Times New Roman" w:cs="Times New Roman"/>
          <w:lang w:eastAsia="en-US"/>
        </w:rPr>
        <w:t>R</w:t>
      </w:r>
      <w:r w:rsidR="000619C8" w:rsidRPr="000619C8">
        <w:rPr>
          <w:rFonts w:ascii="Times New Roman" w:eastAsiaTheme="minorHAnsi" w:hAnsi="Times New Roman" w:cs="Times New Roman"/>
          <w:vertAlign w:val="subscript"/>
          <w:lang w:eastAsia="en-US"/>
        </w:rPr>
        <w:t>S</w:t>
      </w:r>
      <w:r w:rsidR="000619C8">
        <w:rPr>
          <w:rFonts w:ascii="Times New Roman" w:eastAsiaTheme="minorHAnsi" w:hAnsi="Times New Roman" w:cs="Times New Roman"/>
          <w:vertAlign w:val="subscript"/>
          <w:lang w:eastAsia="en-US"/>
        </w:rPr>
        <w:t>2t</w:t>
      </w:r>
      <w:r w:rsidR="000619C8" w:rsidRPr="000619C8">
        <w:rPr>
          <w:rFonts w:ascii="Times New Roman" w:hAnsi="Times New Roman" w:cs="Times New Roman"/>
        </w:rPr>
        <w:t xml:space="preserve"> </w:t>
      </w:r>
      <w:r w:rsidR="000619C8">
        <w:rPr>
          <w:rFonts w:ascii="Times New Roman" w:hAnsi="Times New Roman" w:cs="Times New Roman"/>
        </w:rPr>
        <w:t xml:space="preserve">= 0.5 </w:t>
      </w:r>
      <w:r w:rsidR="000619C8" w:rsidRPr="000619C8">
        <w:rPr>
          <w:rFonts w:ascii="Times New Roman" w:eastAsiaTheme="minorHAnsi" w:hAnsi="Times New Roman" w:cs="Times New Roman"/>
          <w:lang w:eastAsia="en-US"/>
        </w:rPr>
        <w:t>R</w:t>
      </w:r>
      <w:r w:rsidR="000619C8" w:rsidRPr="000619C8">
        <w:rPr>
          <w:rFonts w:ascii="Times New Roman" w:eastAsiaTheme="minorHAnsi" w:hAnsi="Times New Roman" w:cs="Times New Roman"/>
          <w:vertAlign w:val="subscript"/>
          <w:lang w:eastAsia="en-US"/>
        </w:rPr>
        <w:t>S</w:t>
      </w:r>
      <w:r w:rsidR="000619C8">
        <w:rPr>
          <w:rFonts w:ascii="Times New Roman" w:eastAsiaTheme="minorHAnsi" w:hAnsi="Times New Roman" w:cs="Times New Roman"/>
          <w:vertAlign w:val="subscript"/>
          <w:lang w:eastAsia="en-US"/>
        </w:rPr>
        <w:t>mt</w:t>
      </w:r>
      <w:r w:rsidR="000619C8">
        <w:rPr>
          <w:rFonts w:ascii="Times New Roman" w:hAnsi="Times New Roman" w:cs="Times New Roman"/>
        </w:rPr>
        <w:t xml:space="preserve"> </w:t>
      </w:r>
      <w:bookmarkEnd w:id="7"/>
      <w:r w:rsidR="000619C8">
        <w:rPr>
          <w:rFonts w:ascii="Times New Roman" w:hAnsi="Times New Roman" w:cs="Times New Roman"/>
        </w:rPr>
        <w:t xml:space="preserve">.  </w:t>
      </w:r>
    </w:p>
    <w:p w14:paraId="12E13B0A" w14:textId="77777777" w:rsidR="00BF24C2" w:rsidRDefault="00BF24C2" w:rsidP="00AF4447">
      <w:pPr>
        <w:rPr>
          <w:rFonts w:ascii="Times New Roman" w:hAnsi="Times New Roman" w:cs="Times New Roman"/>
        </w:rPr>
      </w:pPr>
    </w:p>
    <w:p w14:paraId="17368BA6" w14:textId="77777777" w:rsidR="007D6BEB" w:rsidRPr="006B6FD6" w:rsidRDefault="007D6BEB" w:rsidP="00AF4447">
      <w:pPr>
        <w:rPr>
          <w:rFonts w:ascii="Times New Roman" w:hAnsi="Times New Roman" w:cs="Times New Roman"/>
        </w:rPr>
      </w:pPr>
    </w:p>
    <w:p w14:paraId="3A1A6066" w14:textId="77777777" w:rsidR="000619C8" w:rsidRDefault="000619C8" w:rsidP="00AF4447">
      <w:pPr>
        <w:rPr>
          <w:rFonts w:ascii="Times New Roman" w:hAnsi="Times New Roman" w:cs="Times New Roman"/>
        </w:rPr>
      </w:pPr>
    </w:p>
    <w:p w14:paraId="60621463" w14:textId="77777777" w:rsidR="007D3363" w:rsidRPr="007D3363" w:rsidRDefault="006E0134" w:rsidP="007D3363">
      <w:pPr>
        <w:jc w:val="both"/>
        <w:rPr>
          <w:rFonts w:ascii="Times New Roman" w:hAnsi="Times New Roman" w:cs="Times New Roman"/>
        </w:rPr>
      </w:pPr>
      <w:r>
        <w:rPr>
          <w:rFonts w:ascii="Times New Roman" w:hAnsi="Times New Roman" w:cs="Times New Roman"/>
        </w:rPr>
        <w:t xml:space="preserve">In contrast, </w:t>
      </w:r>
      <w:r w:rsidR="00EE78FF">
        <w:rPr>
          <w:rFonts w:ascii="Times New Roman" w:hAnsi="Times New Roman" w:cs="Times New Roman"/>
        </w:rPr>
        <w:t>for log returns</w:t>
      </w:r>
      <w:r w:rsidR="006E7DC0">
        <w:rPr>
          <w:rFonts w:ascii="Times New Roman" w:hAnsi="Times New Roman" w:cs="Times New Roman"/>
        </w:rPr>
        <w:t>,</w:t>
      </w:r>
      <w:r w:rsidR="00EE78FF">
        <w:rPr>
          <w:rFonts w:ascii="Times New Roman" w:hAnsi="Times New Roman" w:cs="Times New Roman"/>
        </w:rPr>
        <w:t xml:space="preserve"> </w:t>
      </w:r>
      <w:r w:rsidR="00EE78FF" w:rsidRPr="00F878D4">
        <w:rPr>
          <w:rFonts w:ascii="Times New Roman" w:eastAsiaTheme="minorHAnsi" w:hAnsi="Times New Roman" w:cs="Times New Roman"/>
          <w:lang w:eastAsia="en-US"/>
        </w:rPr>
        <w:t>CSAD</w:t>
      </w:r>
      <w:r w:rsidR="00EE78FF">
        <w:rPr>
          <w:rFonts w:ascii="Times New Roman" w:eastAsiaTheme="minorHAnsi" w:hAnsi="Times New Roman" w:cs="Times New Roman"/>
          <w:vertAlign w:val="subscript"/>
          <w:lang w:eastAsia="en-US"/>
        </w:rPr>
        <w:t>L</w:t>
      </w:r>
      <w:r w:rsidR="00EE78FF">
        <w:rPr>
          <w:rFonts w:ascii="Times New Roman" w:hAnsi="Times New Roman" w:cs="Times New Roman"/>
        </w:rPr>
        <w:t xml:space="preserve"> is not a linear function of </w:t>
      </w:r>
      <w:bookmarkStart w:id="9" w:name="_Hlk110769357"/>
      <m:oMath>
        <m:d>
          <m:dPr>
            <m:begChr m:val="|"/>
            <m:endChr m:val="|"/>
            <m:ctrlPr>
              <w:rPr>
                <w:rFonts w:ascii="Cambria Math" w:hAnsi="Cambria Math" w:cs="Times New Roman"/>
                <w:i/>
              </w:rPr>
            </m:ctrlPr>
          </m:dPr>
          <m:e>
            <m:sSub>
              <m:sSubPr>
                <m:ctrlPr>
                  <w:rPr>
                    <w:rFonts w:ascii="Cambria Math" w:hAnsi="Cambria Math" w:cs="Times New Roman"/>
                  </w:rPr>
                </m:ctrlPr>
              </m:sSubPr>
              <m:e>
                <m:r>
                  <w:rPr>
                    <w:rFonts w:ascii="Cambria Math" w:hAnsi="Cambria Math" w:cs="Times New Roman"/>
                  </w:rPr>
                  <m:t>R</m:t>
                </m:r>
              </m:e>
              <m:sub>
                <m:r>
                  <w:rPr>
                    <w:rFonts w:ascii="Cambria Math" w:hAnsi="Cambria Math" w:cs="Times New Roman"/>
                  </w:rPr>
                  <m:t>Lm</m:t>
                </m:r>
              </m:sub>
            </m:sSub>
          </m:e>
        </m:d>
        <m:r>
          <m:rPr>
            <m:sty m:val="p"/>
          </m:rPr>
          <w:rPr>
            <w:rFonts w:ascii="Cambria Math" w:hAnsi="Cambria Math" w:cs="Times New Roman"/>
          </w:rPr>
          <m:t>.</m:t>
        </m:r>
      </m:oMath>
      <w:r w:rsidR="00EE78FF">
        <w:rPr>
          <w:rFonts w:ascii="Times New Roman" w:hAnsi="Times New Roman" w:cs="Times New Roman"/>
        </w:rPr>
        <w:t xml:space="preserve">  </w:t>
      </w:r>
      <w:bookmarkEnd w:id="9"/>
      <w:r w:rsidR="00F53DAC">
        <w:rPr>
          <w:rFonts w:ascii="Times New Roman" w:hAnsi="Times New Roman" w:cs="Times New Roman"/>
        </w:rPr>
        <w:t>We can</w:t>
      </w:r>
      <w:r w:rsidR="00296097">
        <w:rPr>
          <w:rFonts w:ascii="Times New Roman" w:hAnsi="Times New Roman" w:cs="Times New Roman"/>
        </w:rPr>
        <w:t xml:space="preserve"> </w:t>
      </w:r>
      <w:r w:rsidR="00F53DAC">
        <w:rPr>
          <w:rFonts w:ascii="Times New Roman" w:hAnsi="Times New Roman" w:cs="Times New Roman"/>
        </w:rPr>
        <w:t xml:space="preserve">observe that for negative market returns </w:t>
      </w:r>
      <w:bookmarkStart w:id="10" w:name="_Hlk110769506"/>
      <w:r w:rsidR="00F53DAC" w:rsidRPr="00F878D4">
        <w:rPr>
          <w:rFonts w:ascii="Times New Roman" w:eastAsiaTheme="minorHAnsi" w:hAnsi="Times New Roman" w:cs="Times New Roman"/>
          <w:lang w:eastAsia="en-US"/>
        </w:rPr>
        <w:t>CSAD</w:t>
      </w:r>
      <w:r w:rsidR="00F53DAC">
        <w:rPr>
          <w:rFonts w:ascii="Times New Roman" w:eastAsiaTheme="minorHAnsi" w:hAnsi="Times New Roman" w:cs="Times New Roman"/>
          <w:vertAlign w:val="subscript"/>
          <w:lang w:eastAsia="en-US"/>
        </w:rPr>
        <w:t>L</w:t>
      </w:r>
      <w:r w:rsidR="00F53DAC">
        <w:rPr>
          <w:rFonts w:ascii="Times New Roman" w:eastAsiaTheme="minorHAnsi" w:hAnsi="Times New Roman" w:cs="Times New Roman"/>
          <w:lang w:eastAsia="en-US"/>
        </w:rPr>
        <w:t xml:space="preserve"> has a </w:t>
      </w:r>
      <w:r w:rsidR="00296097">
        <w:rPr>
          <w:rFonts w:ascii="Times New Roman" w:eastAsiaTheme="minorHAnsi" w:hAnsi="Times New Roman" w:cs="Times New Roman"/>
          <w:lang w:eastAsia="en-US"/>
        </w:rPr>
        <w:t xml:space="preserve">convex relationship </w:t>
      </w:r>
      <w:r w:rsidR="00296097" w:rsidRPr="00D053DC">
        <w:rPr>
          <w:rFonts w:ascii="Times New Roman" w:eastAsiaTheme="minorHAnsi" w:hAnsi="Times New Roman" w:cs="Times New Roman"/>
          <w:lang w:eastAsia="en-US"/>
        </w:rPr>
        <w:t>with</w:t>
      </w:r>
      <w:r w:rsidR="00296097">
        <w:rPr>
          <w:rFonts w:ascii="Times New Roman" w:eastAsiaTheme="minorHAnsi" w:hAnsi="Times New Roman" w:cs="Times New Roman"/>
          <w:lang w:eastAsia="en-US"/>
        </w:rPr>
        <w:t xml:space="preserve"> </w:t>
      </w:r>
      <m:oMath>
        <m:d>
          <m:dPr>
            <m:begChr m:val="|"/>
            <m:endChr m:val="|"/>
            <m:ctrlPr>
              <w:rPr>
                <w:rFonts w:ascii="Cambria Math" w:hAnsi="Cambria Math" w:cs="Times New Roman"/>
                <w:i/>
              </w:rPr>
            </m:ctrlPr>
          </m:dPr>
          <m:e>
            <m:sSub>
              <m:sSubPr>
                <m:ctrlPr>
                  <w:rPr>
                    <w:rFonts w:ascii="Cambria Math" w:hAnsi="Cambria Math" w:cs="Times New Roman"/>
                  </w:rPr>
                </m:ctrlPr>
              </m:sSubPr>
              <m:e>
                <m:r>
                  <w:rPr>
                    <w:rFonts w:ascii="Cambria Math" w:hAnsi="Cambria Math" w:cs="Times New Roman"/>
                  </w:rPr>
                  <m:t>R</m:t>
                </m:r>
              </m:e>
              <m:sub>
                <m:r>
                  <w:rPr>
                    <w:rFonts w:ascii="Cambria Math" w:hAnsi="Cambria Math" w:cs="Times New Roman"/>
                  </w:rPr>
                  <m:t>Lm</m:t>
                </m:r>
              </m:sub>
            </m:sSub>
          </m:e>
        </m:d>
      </m:oMath>
      <w:r w:rsidR="00296097">
        <w:rPr>
          <w:rFonts w:ascii="Times New Roman" w:hAnsi="Times New Roman" w:cs="Times New Roman"/>
        </w:rPr>
        <w:t xml:space="preserve"> </w:t>
      </w:r>
      <w:bookmarkEnd w:id="10"/>
      <w:r w:rsidR="00A805A0">
        <w:rPr>
          <w:rFonts w:ascii="Times New Roman" w:hAnsi="Times New Roman" w:cs="Times New Roman"/>
        </w:rPr>
        <w:t xml:space="preserve">which is associated with anti-herding, </w:t>
      </w:r>
      <w:r w:rsidR="00296097">
        <w:rPr>
          <w:rFonts w:ascii="Times New Roman" w:hAnsi="Times New Roman" w:cs="Times New Roman"/>
        </w:rPr>
        <w:t xml:space="preserve">conversely for positive market returns </w:t>
      </w:r>
      <w:r w:rsidR="00296097" w:rsidRPr="00F878D4">
        <w:rPr>
          <w:rFonts w:ascii="Times New Roman" w:eastAsiaTheme="minorHAnsi" w:hAnsi="Times New Roman" w:cs="Times New Roman"/>
          <w:lang w:eastAsia="en-US"/>
        </w:rPr>
        <w:t>CSAD</w:t>
      </w:r>
      <w:r w:rsidR="00296097">
        <w:rPr>
          <w:rFonts w:ascii="Times New Roman" w:eastAsiaTheme="minorHAnsi" w:hAnsi="Times New Roman" w:cs="Times New Roman"/>
          <w:vertAlign w:val="subscript"/>
          <w:lang w:eastAsia="en-US"/>
        </w:rPr>
        <w:t>L</w:t>
      </w:r>
      <w:r w:rsidR="00296097">
        <w:rPr>
          <w:rFonts w:ascii="Times New Roman" w:eastAsiaTheme="minorHAnsi" w:hAnsi="Times New Roman" w:cs="Times New Roman"/>
          <w:lang w:eastAsia="en-US"/>
        </w:rPr>
        <w:t xml:space="preserve"> has a concave relationship with </w:t>
      </w:r>
      <m:oMath>
        <m:d>
          <m:dPr>
            <m:begChr m:val="|"/>
            <m:endChr m:val="|"/>
            <m:ctrlPr>
              <w:rPr>
                <w:rFonts w:ascii="Cambria Math" w:hAnsi="Cambria Math" w:cs="Times New Roman"/>
                <w:i/>
              </w:rPr>
            </m:ctrlPr>
          </m:dPr>
          <m:e>
            <m:sSub>
              <m:sSubPr>
                <m:ctrlPr>
                  <w:rPr>
                    <w:rFonts w:ascii="Cambria Math" w:hAnsi="Cambria Math" w:cs="Times New Roman"/>
                  </w:rPr>
                </m:ctrlPr>
              </m:sSubPr>
              <m:e>
                <m:r>
                  <w:rPr>
                    <w:rFonts w:ascii="Cambria Math" w:hAnsi="Cambria Math" w:cs="Times New Roman"/>
                  </w:rPr>
                  <m:t>R</m:t>
                </m:r>
              </m:e>
              <m:sub>
                <m:r>
                  <w:rPr>
                    <w:rFonts w:ascii="Cambria Math" w:hAnsi="Cambria Math" w:cs="Times New Roman"/>
                  </w:rPr>
                  <m:t>Lm</m:t>
                </m:r>
              </m:sub>
            </m:sSub>
          </m:e>
        </m:d>
      </m:oMath>
      <w:r w:rsidR="00A805A0">
        <w:rPr>
          <w:rFonts w:ascii="Times New Roman" w:hAnsi="Times New Roman" w:cs="Times New Roman"/>
        </w:rPr>
        <w:t xml:space="preserve"> which is associated with herding.  </w:t>
      </w:r>
      <w:bookmarkStart w:id="11" w:name="_Hlk125624155"/>
      <w:r w:rsidR="00A805A0">
        <w:rPr>
          <w:rFonts w:ascii="Times New Roman" w:hAnsi="Times New Roman" w:cs="Times New Roman"/>
        </w:rPr>
        <w:t>Thus</w:t>
      </w:r>
      <w:r w:rsidR="000E1E30">
        <w:rPr>
          <w:rFonts w:ascii="Times New Roman" w:hAnsi="Times New Roman" w:cs="Times New Roman"/>
        </w:rPr>
        <w:t>,</w:t>
      </w:r>
      <w:r w:rsidR="00A805A0">
        <w:rPr>
          <w:rFonts w:ascii="Times New Roman" w:hAnsi="Times New Roman" w:cs="Times New Roman"/>
        </w:rPr>
        <w:t xml:space="preserve"> using different </w:t>
      </w:r>
      <w:r w:rsidR="000E1E30">
        <w:rPr>
          <w:rFonts w:ascii="Times New Roman" w:hAnsi="Times New Roman" w:cs="Times New Roman"/>
        </w:rPr>
        <w:t xml:space="preserve">return </w:t>
      </w:r>
      <w:r w:rsidR="00A805A0">
        <w:rPr>
          <w:rFonts w:ascii="Times New Roman" w:hAnsi="Times New Roman" w:cs="Times New Roman"/>
        </w:rPr>
        <w:t>measure</w:t>
      </w:r>
      <w:r w:rsidR="000E1E30">
        <w:rPr>
          <w:rFonts w:ascii="Times New Roman" w:hAnsi="Times New Roman" w:cs="Times New Roman"/>
        </w:rPr>
        <w:t>s</w:t>
      </w:r>
      <w:r w:rsidR="00A805A0">
        <w:rPr>
          <w:rFonts w:ascii="Times New Roman" w:hAnsi="Times New Roman" w:cs="Times New Roman"/>
        </w:rPr>
        <w:t xml:space="preserve"> may give different </w:t>
      </w:r>
      <w:r w:rsidR="000E1E30">
        <w:rPr>
          <w:rFonts w:ascii="Times New Roman" w:hAnsi="Times New Roman" w:cs="Times New Roman"/>
        </w:rPr>
        <w:t>results</w:t>
      </w:r>
      <w:r w:rsidR="00A805A0">
        <w:rPr>
          <w:rFonts w:ascii="Times New Roman" w:hAnsi="Times New Roman" w:cs="Times New Roman"/>
        </w:rPr>
        <w:t xml:space="preserve"> regarding </w:t>
      </w:r>
      <w:r w:rsidR="000E1E30">
        <w:rPr>
          <w:rFonts w:ascii="Times New Roman" w:hAnsi="Times New Roman" w:cs="Times New Roman"/>
        </w:rPr>
        <w:t xml:space="preserve">the presence of </w:t>
      </w:r>
      <w:r w:rsidR="00A805A0">
        <w:rPr>
          <w:rFonts w:ascii="Times New Roman" w:hAnsi="Times New Roman" w:cs="Times New Roman"/>
        </w:rPr>
        <w:t xml:space="preserve">herding and these </w:t>
      </w:r>
      <w:r w:rsidR="009D66B4">
        <w:rPr>
          <w:rFonts w:ascii="Times New Roman" w:hAnsi="Times New Roman" w:cs="Times New Roman"/>
        </w:rPr>
        <w:t xml:space="preserve">results </w:t>
      </w:r>
      <w:r w:rsidR="00A805A0">
        <w:rPr>
          <w:rFonts w:ascii="Times New Roman" w:hAnsi="Times New Roman" w:cs="Times New Roman"/>
        </w:rPr>
        <w:t xml:space="preserve">are </w:t>
      </w:r>
      <w:r w:rsidR="00A805A0" w:rsidRPr="007D3363">
        <w:rPr>
          <w:rFonts w:ascii="Times New Roman" w:hAnsi="Times New Roman" w:cs="Times New Roman"/>
        </w:rPr>
        <w:t xml:space="preserve">also </w:t>
      </w:r>
      <w:r w:rsidR="000E1E30" w:rsidRPr="007D3363">
        <w:rPr>
          <w:rFonts w:ascii="Times New Roman" w:hAnsi="Times New Roman" w:cs="Times New Roman"/>
        </w:rPr>
        <w:t>somewhat</w:t>
      </w:r>
      <w:r w:rsidR="00A805A0" w:rsidRPr="007D3363">
        <w:rPr>
          <w:rFonts w:ascii="Times New Roman" w:hAnsi="Times New Roman" w:cs="Times New Roman"/>
        </w:rPr>
        <w:t xml:space="preserve"> dependent on market conditions.</w:t>
      </w:r>
      <w:r w:rsidR="009D66B4" w:rsidRPr="007D3363">
        <w:rPr>
          <w:rFonts w:ascii="Times New Roman" w:hAnsi="Times New Roman" w:cs="Times New Roman"/>
        </w:rPr>
        <w:t xml:space="preserve">  </w:t>
      </w:r>
      <w:r w:rsidR="007D3363" w:rsidRPr="007D3363">
        <w:rPr>
          <w:rFonts w:ascii="Times New Roman" w:hAnsi="Times New Roman" w:cs="Times New Roman"/>
        </w:rPr>
        <w:t>The relationship between tests for herding using the different measures will depend on whether the overall market is rising or falling and on the magnitude of market movements.</w:t>
      </w:r>
    </w:p>
    <w:p w14:paraId="3E5DC22D" w14:textId="2DB4F6CD" w:rsidR="003751D3" w:rsidRPr="00F53DAC" w:rsidRDefault="003751D3" w:rsidP="00AF4447">
      <w:pPr>
        <w:rPr>
          <w:rFonts w:ascii="Times New Roman" w:hAnsi="Times New Roman" w:cs="Times New Roman"/>
        </w:rPr>
      </w:pPr>
    </w:p>
    <w:p w14:paraId="25A15440" w14:textId="77777777" w:rsidR="00492041" w:rsidRDefault="00492041" w:rsidP="00AF4447">
      <w:pPr>
        <w:rPr>
          <w:rFonts w:ascii="Times New Roman" w:hAnsi="Times New Roman" w:cs="Times New Roman"/>
        </w:rPr>
      </w:pPr>
    </w:p>
    <w:bookmarkEnd w:id="11"/>
    <w:p w14:paraId="16933C57" w14:textId="307EED3F" w:rsidR="00154C5C" w:rsidRPr="00E778DB" w:rsidRDefault="009D66B4" w:rsidP="00E778DB">
      <w:pPr>
        <w:spacing w:after="120"/>
        <w:jc w:val="both"/>
        <w:rPr>
          <w:rFonts w:ascii="Times New Roman" w:hAnsi="Times New Roman" w:cs="Times New Roman"/>
        </w:rPr>
      </w:pPr>
      <w:r>
        <w:rPr>
          <w:rFonts w:ascii="Times New Roman" w:hAnsi="Times New Roman" w:cs="Times New Roman"/>
        </w:rPr>
        <w:t xml:space="preserve">The example in Table </w:t>
      </w:r>
      <w:r w:rsidR="006335F1">
        <w:rPr>
          <w:rFonts w:ascii="Times New Roman" w:hAnsi="Times New Roman" w:cs="Times New Roman"/>
        </w:rPr>
        <w:t>1</w:t>
      </w:r>
      <w:r w:rsidR="00E778DB">
        <w:rPr>
          <w:rFonts w:ascii="Times New Roman" w:hAnsi="Times New Roman" w:cs="Times New Roman"/>
        </w:rPr>
        <w:t xml:space="preserve"> </w:t>
      </w:r>
      <w:r w:rsidR="00AF0C3C">
        <w:rPr>
          <w:rFonts w:ascii="Times New Roman" w:hAnsi="Times New Roman" w:cs="Times New Roman"/>
        </w:rPr>
        <w:t xml:space="preserve">is </w:t>
      </w:r>
      <w:r w:rsidR="00224F29">
        <w:rPr>
          <w:rFonts w:ascii="Times New Roman" w:hAnsi="Times New Roman" w:cs="Times New Roman"/>
        </w:rPr>
        <w:t>deterministic so</w:t>
      </w:r>
      <w:r w:rsidR="006335F1">
        <w:rPr>
          <w:rFonts w:ascii="Times New Roman" w:hAnsi="Times New Roman" w:cs="Times New Roman"/>
        </w:rPr>
        <w:t xml:space="preserve"> does not allow for the stochastic </w:t>
      </w:r>
      <w:r w:rsidR="00D20060">
        <w:rPr>
          <w:rFonts w:ascii="Times New Roman" w:hAnsi="Times New Roman" w:cs="Times New Roman"/>
        </w:rPr>
        <w:t>deviations from the underlying model</w:t>
      </w:r>
      <w:r w:rsidR="006335F1">
        <w:rPr>
          <w:rFonts w:ascii="Times New Roman" w:hAnsi="Times New Roman" w:cs="Times New Roman"/>
        </w:rPr>
        <w:t xml:space="preserve"> that </w:t>
      </w:r>
      <w:r w:rsidR="00D20060">
        <w:rPr>
          <w:rFonts w:ascii="Times New Roman" w:hAnsi="Times New Roman" w:cs="Times New Roman"/>
        </w:rPr>
        <w:t>are</w:t>
      </w:r>
      <w:r w:rsidR="006335F1">
        <w:rPr>
          <w:rFonts w:ascii="Times New Roman" w:hAnsi="Times New Roman" w:cs="Times New Roman"/>
        </w:rPr>
        <w:t xml:space="preserve"> observed in real stock markets</w:t>
      </w:r>
      <w:r w:rsidR="00311606">
        <w:rPr>
          <w:rFonts w:ascii="Times New Roman" w:hAnsi="Times New Roman" w:cs="Times New Roman"/>
        </w:rPr>
        <w:t xml:space="preserve"> and the returns have been chosen for illustrative purposes</w:t>
      </w:r>
      <w:r w:rsidR="006335F1">
        <w:rPr>
          <w:rFonts w:ascii="Times New Roman" w:hAnsi="Times New Roman" w:cs="Times New Roman"/>
        </w:rPr>
        <w:t xml:space="preserve">.  </w:t>
      </w:r>
      <w:r w:rsidR="00AC6AE3">
        <w:rPr>
          <w:rFonts w:ascii="Times New Roman" w:hAnsi="Times New Roman" w:cs="Times New Roman"/>
        </w:rPr>
        <w:t>Th</w:t>
      </w:r>
      <w:r w:rsidR="006335F1">
        <w:rPr>
          <w:rFonts w:ascii="Times New Roman" w:hAnsi="Times New Roman" w:cs="Times New Roman"/>
        </w:rPr>
        <w:t>is</w:t>
      </w:r>
      <w:r w:rsidR="00AC6AE3">
        <w:rPr>
          <w:rFonts w:ascii="Times New Roman" w:hAnsi="Times New Roman" w:cs="Times New Roman"/>
        </w:rPr>
        <w:t xml:space="preserve"> gives rise to </w:t>
      </w:r>
      <w:r>
        <w:rPr>
          <w:rFonts w:ascii="Times New Roman" w:hAnsi="Times New Roman" w:cs="Times New Roman"/>
        </w:rPr>
        <w:t>the</w:t>
      </w:r>
      <w:r w:rsidR="00AC6AE3">
        <w:rPr>
          <w:rFonts w:ascii="Times New Roman" w:hAnsi="Times New Roman" w:cs="Times New Roman"/>
        </w:rPr>
        <w:t xml:space="preserve"> important practical issue</w:t>
      </w:r>
      <w:r>
        <w:rPr>
          <w:rFonts w:ascii="Times New Roman" w:hAnsi="Times New Roman" w:cs="Times New Roman"/>
        </w:rPr>
        <w:t xml:space="preserve"> of whether</w:t>
      </w:r>
      <w:r w:rsidR="00AC6AE3">
        <w:rPr>
          <w:rFonts w:ascii="Times New Roman" w:hAnsi="Times New Roman" w:cs="Times New Roman"/>
        </w:rPr>
        <w:t xml:space="preserve"> the use of </w:t>
      </w:r>
      <w:r w:rsidR="00190166">
        <w:rPr>
          <w:rFonts w:ascii="Times New Roman" w:hAnsi="Times New Roman" w:cs="Times New Roman"/>
        </w:rPr>
        <w:t>different return</w:t>
      </w:r>
      <w:r>
        <w:rPr>
          <w:rFonts w:ascii="Times New Roman" w:hAnsi="Times New Roman" w:cs="Times New Roman"/>
        </w:rPr>
        <w:t xml:space="preserve"> measures can produce</w:t>
      </w:r>
      <w:r w:rsidR="00AC6AE3">
        <w:rPr>
          <w:rFonts w:ascii="Times New Roman" w:hAnsi="Times New Roman" w:cs="Times New Roman"/>
        </w:rPr>
        <w:t xml:space="preserve"> </w:t>
      </w:r>
      <w:r>
        <w:rPr>
          <w:rFonts w:ascii="Times New Roman" w:hAnsi="Times New Roman" w:cs="Times New Roman"/>
        </w:rPr>
        <w:t>substantially different conclusions</w:t>
      </w:r>
      <w:r w:rsidR="00AC6AE3">
        <w:rPr>
          <w:rFonts w:ascii="Times New Roman" w:hAnsi="Times New Roman" w:cs="Times New Roman"/>
        </w:rPr>
        <w:t xml:space="preserve"> using actual market data</w:t>
      </w:r>
      <w:r w:rsidR="00224F29">
        <w:rPr>
          <w:rFonts w:ascii="Times New Roman" w:hAnsi="Times New Roman" w:cs="Times New Roman"/>
        </w:rPr>
        <w:t>.</w:t>
      </w:r>
      <w:r w:rsidR="00AE10B1">
        <w:rPr>
          <w:rFonts w:ascii="Times New Roman" w:hAnsi="Times New Roman" w:cs="Times New Roman"/>
        </w:rPr>
        <w:t xml:space="preserve">  We deal with th</w:t>
      </w:r>
      <w:r w:rsidR="00224F29">
        <w:rPr>
          <w:rFonts w:ascii="Times New Roman" w:hAnsi="Times New Roman" w:cs="Times New Roman"/>
        </w:rPr>
        <w:t>is</w:t>
      </w:r>
      <w:r w:rsidR="00AE10B1">
        <w:rPr>
          <w:rFonts w:ascii="Times New Roman" w:hAnsi="Times New Roman" w:cs="Times New Roman"/>
        </w:rPr>
        <w:t xml:space="preserve"> question </w:t>
      </w:r>
      <w:r w:rsidR="00311606">
        <w:rPr>
          <w:rFonts w:ascii="Times New Roman" w:hAnsi="Times New Roman" w:cs="Times New Roman"/>
        </w:rPr>
        <w:t xml:space="preserve">in section </w:t>
      </w:r>
      <w:r w:rsidR="009070A5">
        <w:rPr>
          <w:rFonts w:ascii="Times New Roman" w:hAnsi="Times New Roman" w:cs="Times New Roman"/>
        </w:rPr>
        <w:t>3.</w:t>
      </w:r>
    </w:p>
    <w:p w14:paraId="4DD5AC83" w14:textId="3C13C5CB" w:rsidR="007F7C71" w:rsidRDefault="007F7C71">
      <w:pPr>
        <w:spacing w:after="160" w:line="259" w:lineRule="auto"/>
        <w:rPr>
          <w:rFonts w:eastAsiaTheme="minorHAnsi"/>
          <w:sz w:val="22"/>
          <w:szCs w:val="22"/>
          <w:lang w:eastAsia="en-US"/>
        </w:rPr>
      </w:pPr>
      <w:r>
        <w:rPr>
          <w:rFonts w:eastAsiaTheme="minorHAnsi"/>
          <w:sz w:val="22"/>
          <w:szCs w:val="22"/>
          <w:lang w:eastAsia="en-US"/>
        </w:rPr>
        <w:br w:type="page"/>
      </w:r>
    </w:p>
    <w:p w14:paraId="5D97C101" w14:textId="77777777" w:rsidR="003241B5" w:rsidRDefault="003241B5" w:rsidP="00AF4447">
      <w:pPr>
        <w:spacing w:after="160"/>
        <w:rPr>
          <w:rFonts w:eastAsiaTheme="minorHAnsi"/>
          <w:sz w:val="22"/>
          <w:szCs w:val="22"/>
          <w:lang w:eastAsia="en-US"/>
        </w:rPr>
      </w:pPr>
    </w:p>
    <w:tbl>
      <w:tblPr>
        <w:tblW w:w="8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960"/>
        <w:gridCol w:w="1053"/>
        <w:gridCol w:w="960"/>
        <w:gridCol w:w="1053"/>
        <w:gridCol w:w="1586"/>
        <w:gridCol w:w="1568"/>
      </w:tblGrid>
      <w:tr w:rsidR="009C3CB3" w:rsidRPr="00CC53EF" w14:paraId="2F2E0DB3" w14:textId="77777777" w:rsidTr="00F70C76">
        <w:trPr>
          <w:trHeight w:val="288"/>
        </w:trPr>
        <w:tc>
          <w:tcPr>
            <w:tcW w:w="8270" w:type="dxa"/>
            <w:gridSpan w:val="7"/>
            <w:tcBorders>
              <w:bottom w:val="single" w:sz="4" w:space="0" w:color="auto"/>
            </w:tcBorders>
            <w:shd w:val="clear" w:color="auto" w:fill="auto"/>
            <w:noWrap/>
            <w:vAlign w:val="bottom"/>
          </w:tcPr>
          <w:p w14:paraId="53779F7B" w14:textId="4CE8356A" w:rsidR="009C3CB3" w:rsidRPr="00CF2D70" w:rsidRDefault="009C3CB3" w:rsidP="00AF4447">
            <w:pPr>
              <w:rPr>
                <w:rFonts w:ascii="Calibri" w:eastAsia="Times New Roman" w:hAnsi="Calibri" w:cs="Calibri"/>
                <w:color w:val="000000"/>
                <w:sz w:val="22"/>
                <w:szCs w:val="22"/>
                <w:lang w:eastAsia="en-GB"/>
              </w:rPr>
            </w:pPr>
            <w:r>
              <w:rPr>
                <w:rFonts w:eastAsiaTheme="minorHAnsi"/>
                <w:sz w:val="22"/>
                <w:szCs w:val="22"/>
                <w:lang w:eastAsia="en-US"/>
              </w:rPr>
              <w:t>Table 1: N</w:t>
            </w:r>
            <w:r w:rsidRPr="00374DA1">
              <w:rPr>
                <w:rFonts w:eastAsiaTheme="minorHAnsi"/>
                <w:sz w:val="22"/>
                <w:szCs w:val="22"/>
                <w:lang w:eastAsia="en-US"/>
              </w:rPr>
              <w:t>umerical</w:t>
            </w:r>
            <w:r>
              <w:rPr>
                <w:rFonts w:eastAsiaTheme="minorHAnsi"/>
                <w:sz w:val="22"/>
                <w:szCs w:val="22"/>
                <w:lang w:eastAsia="en-US"/>
              </w:rPr>
              <w:t xml:space="preserve"> demonstration showing</w:t>
            </w:r>
            <w:r w:rsidRPr="00374DA1">
              <w:rPr>
                <w:rFonts w:eastAsiaTheme="minorHAnsi"/>
                <w:sz w:val="22"/>
                <w:szCs w:val="22"/>
                <w:lang w:eastAsia="en-US"/>
              </w:rPr>
              <w:t xml:space="preserve"> how CSAD</w:t>
            </w:r>
            <w:r w:rsidRPr="00374DA1">
              <w:rPr>
                <w:rFonts w:eastAsiaTheme="minorHAnsi"/>
                <w:sz w:val="22"/>
                <w:szCs w:val="22"/>
                <w:vertAlign w:val="subscript"/>
                <w:lang w:eastAsia="en-US"/>
              </w:rPr>
              <w:t xml:space="preserve">S </w:t>
            </w:r>
            <w:r w:rsidRPr="00374DA1">
              <w:rPr>
                <w:rFonts w:eastAsiaTheme="minorHAnsi"/>
                <w:sz w:val="22"/>
                <w:szCs w:val="22"/>
                <w:lang w:eastAsia="en-US"/>
              </w:rPr>
              <w:t>and CSAD</w:t>
            </w:r>
            <w:r w:rsidRPr="00374DA1">
              <w:rPr>
                <w:rFonts w:eastAsiaTheme="minorHAnsi"/>
                <w:sz w:val="22"/>
                <w:szCs w:val="22"/>
                <w:vertAlign w:val="subscript"/>
                <w:lang w:eastAsia="en-US"/>
              </w:rPr>
              <w:t xml:space="preserve">L </w:t>
            </w:r>
            <w:r w:rsidR="00D1326B">
              <w:rPr>
                <w:rFonts w:eastAsiaTheme="minorHAnsi"/>
                <w:sz w:val="22"/>
                <w:szCs w:val="22"/>
                <w:lang w:eastAsia="en-US"/>
              </w:rPr>
              <w:t xml:space="preserve">, the </w:t>
            </w:r>
            <w:r w:rsidR="00D1326B" w:rsidRPr="00D1326B">
              <w:rPr>
                <w:rFonts w:eastAsiaTheme="minorHAnsi"/>
                <w:sz w:val="22"/>
                <w:szCs w:val="22"/>
                <w:lang w:eastAsia="en-US"/>
              </w:rPr>
              <w:t xml:space="preserve">cross-sectional absolute deviation of </w:t>
            </w:r>
            <w:r w:rsidR="00D1326B">
              <w:rPr>
                <w:rFonts w:eastAsiaTheme="minorHAnsi"/>
                <w:sz w:val="22"/>
                <w:szCs w:val="22"/>
                <w:lang w:eastAsia="en-US"/>
              </w:rPr>
              <w:t xml:space="preserve">simple and logarithmic </w:t>
            </w:r>
            <w:r w:rsidR="00D1326B" w:rsidRPr="00D1326B">
              <w:rPr>
                <w:rFonts w:eastAsiaTheme="minorHAnsi"/>
                <w:sz w:val="22"/>
                <w:szCs w:val="22"/>
                <w:lang w:eastAsia="en-US"/>
              </w:rPr>
              <w:t>stock returns</w:t>
            </w:r>
            <w:r w:rsidR="00D1326B" w:rsidRPr="00374DA1">
              <w:rPr>
                <w:rFonts w:eastAsiaTheme="minorHAnsi"/>
                <w:sz w:val="22"/>
                <w:szCs w:val="22"/>
                <w:lang w:eastAsia="en-US"/>
              </w:rPr>
              <w:t xml:space="preserve"> </w:t>
            </w:r>
            <w:r w:rsidR="00D1326B">
              <w:rPr>
                <w:rFonts w:eastAsiaTheme="minorHAnsi"/>
                <w:sz w:val="22"/>
                <w:szCs w:val="22"/>
                <w:lang w:eastAsia="en-US"/>
              </w:rPr>
              <w:t xml:space="preserve">respectively, </w:t>
            </w:r>
            <w:r w:rsidRPr="00374DA1">
              <w:rPr>
                <w:rFonts w:eastAsiaTheme="minorHAnsi"/>
                <w:sz w:val="22"/>
                <w:szCs w:val="22"/>
                <w:lang w:eastAsia="en-US"/>
              </w:rPr>
              <w:t xml:space="preserve">change in response to </w:t>
            </w:r>
            <w:r>
              <w:rPr>
                <w:rFonts w:eastAsiaTheme="minorHAnsi"/>
                <w:sz w:val="22"/>
                <w:szCs w:val="22"/>
                <w:lang w:eastAsia="en-US"/>
              </w:rPr>
              <w:t>changing</w:t>
            </w:r>
            <w:r w:rsidRPr="00374DA1">
              <w:rPr>
                <w:rFonts w:eastAsiaTheme="minorHAnsi"/>
                <w:sz w:val="22"/>
                <w:szCs w:val="22"/>
                <w:lang w:eastAsia="en-US"/>
              </w:rPr>
              <w:t xml:space="preserve"> </w:t>
            </w:r>
            <w:r>
              <w:rPr>
                <w:rFonts w:eastAsiaTheme="minorHAnsi"/>
                <w:sz w:val="22"/>
                <w:szCs w:val="22"/>
                <w:lang w:eastAsia="en-US"/>
              </w:rPr>
              <w:t>market</w:t>
            </w:r>
            <w:r w:rsidRPr="00374DA1">
              <w:rPr>
                <w:rFonts w:eastAsiaTheme="minorHAnsi"/>
                <w:sz w:val="22"/>
                <w:szCs w:val="22"/>
                <w:lang w:eastAsia="en-US"/>
              </w:rPr>
              <w:t xml:space="preserve"> returns for a </w:t>
            </w:r>
            <w:r>
              <w:rPr>
                <w:rFonts w:eastAsiaTheme="minorHAnsi"/>
                <w:sz w:val="22"/>
                <w:szCs w:val="22"/>
                <w:lang w:eastAsia="en-US"/>
              </w:rPr>
              <w:t xml:space="preserve">market </w:t>
            </w:r>
            <w:r w:rsidRPr="00374DA1">
              <w:rPr>
                <w:rFonts w:eastAsiaTheme="minorHAnsi"/>
                <w:sz w:val="22"/>
                <w:szCs w:val="22"/>
                <w:lang w:eastAsia="en-US"/>
              </w:rPr>
              <w:t>of two assets.</w:t>
            </w:r>
            <w:r w:rsidR="00CF2D70">
              <w:rPr>
                <w:rFonts w:eastAsiaTheme="minorHAnsi"/>
                <w:sz w:val="22"/>
                <w:szCs w:val="22"/>
                <w:lang w:eastAsia="en-US"/>
              </w:rPr>
              <w:t xml:space="preserve"> All figures reported are as at time t.  R</w:t>
            </w:r>
            <w:r w:rsidR="00CF2D70" w:rsidRPr="00CF2D70">
              <w:rPr>
                <w:rFonts w:eastAsiaTheme="minorHAnsi"/>
                <w:sz w:val="22"/>
                <w:szCs w:val="22"/>
                <w:vertAlign w:val="subscript"/>
                <w:lang w:eastAsia="en-US"/>
              </w:rPr>
              <w:t>s</w:t>
            </w:r>
            <w:r w:rsidR="00CF2D70">
              <w:rPr>
                <w:rFonts w:eastAsiaTheme="minorHAnsi"/>
                <w:sz w:val="22"/>
                <w:szCs w:val="22"/>
                <w:lang w:eastAsia="en-US"/>
              </w:rPr>
              <w:t xml:space="preserve"> and R</w:t>
            </w:r>
            <w:r w:rsidR="00CF2D70">
              <w:rPr>
                <w:rFonts w:eastAsiaTheme="minorHAnsi"/>
                <w:sz w:val="22"/>
                <w:szCs w:val="22"/>
                <w:vertAlign w:val="subscript"/>
                <w:lang w:eastAsia="en-US"/>
              </w:rPr>
              <w:t xml:space="preserve">L </w:t>
            </w:r>
            <w:r w:rsidR="00CF2D70">
              <w:rPr>
                <w:rFonts w:eastAsiaTheme="minorHAnsi"/>
                <w:sz w:val="22"/>
                <w:szCs w:val="22"/>
                <w:lang w:eastAsia="en-US"/>
              </w:rPr>
              <w:t xml:space="preserve"> </w:t>
            </w:r>
            <w:r w:rsidR="00E178B2">
              <w:rPr>
                <w:rFonts w:eastAsiaTheme="minorHAnsi"/>
                <w:sz w:val="22"/>
                <w:szCs w:val="22"/>
                <w:lang w:eastAsia="en-US"/>
              </w:rPr>
              <w:t xml:space="preserve">denote </w:t>
            </w:r>
            <w:r w:rsidR="00CF2D70">
              <w:rPr>
                <w:rFonts w:eastAsiaTheme="minorHAnsi"/>
                <w:sz w:val="22"/>
                <w:szCs w:val="22"/>
                <w:lang w:eastAsia="en-US"/>
              </w:rPr>
              <w:t xml:space="preserve">the simple and logarithmic </w:t>
            </w:r>
            <w:r w:rsidR="00D1326B">
              <w:rPr>
                <w:rFonts w:eastAsiaTheme="minorHAnsi"/>
                <w:sz w:val="22"/>
                <w:szCs w:val="22"/>
                <w:lang w:eastAsia="en-US"/>
              </w:rPr>
              <w:t xml:space="preserve">returns on assets.  </w:t>
            </w:r>
          </w:p>
        </w:tc>
      </w:tr>
      <w:tr w:rsidR="0055423E" w:rsidRPr="00CC53EF" w14:paraId="0DD8699C" w14:textId="77777777" w:rsidTr="00F70C76">
        <w:trPr>
          <w:trHeight w:val="288"/>
        </w:trPr>
        <w:tc>
          <w:tcPr>
            <w:tcW w:w="1090" w:type="dxa"/>
            <w:tcBorders>
              <w:top w:val="single" w:sz="4" w:space="0" w:color="auto"/>
              <w:left w:val="single" w:sz="4" w:space="0" w:color="auto"/>
              <w:bottom w:val="single" w:sz="4" w:space="0" w:color="auto"/>
              <w:right w:val="nil"/>
            </w:tcBorders>
            <w:shd w:val="clear" w:color="auto" w:fill="auto"/>
            <w:noWrap/>
            <w:vAlign w:val="bottom"/>
            <w:hideMark/>
          </w:tcPr>
          <w:p w14:paraId="36AD2C2F" w14:textId="77777777" w:rsidR="00CC53EF" w:rsidRPr="00CC53EF" w:rsidRDefault="00CC53EF" w:rsidP="00AF4447">
            <w:pPr>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Asset</w:t>
            </w:r>
          </w:p>
        </w:tc>
        <w:tc>
          <w:tcPr>
            <w:tcW w:w="960" w:type="dxa"/>
            <w:tcBorders>
              <w:top w:val="single" w:sz="4" w:space="0" w:color="auto"/>
              <w:left w:val="nil"/>
              <w:bottom w:val="single" w:sz="4" w:space="0" w:color="auto"/>
              <w:right w:val="nil"/>
            </w:tcBorders>
            <w:noWrap/>
            <w:hideMark/>
          </w:tcPr>
          <w:p w14:paraId="2C84E184" w14:textId="2B89AFC2" w:rsidR="00CC53EF" w:rsidRPr="00CC53EF" w:rsidRDefault="00CC53EF" w:rsidP="00AF4447">
            <w:pPr>
              <w:rPr>
                <w:rFonts w:ascii="Calibri" w:eastAsia="Times New Roman" w:hAnsi="Calibri" w:cs="Calibri"/>
                <w:color w:val="000000"/>
                <w:sz w:val="22"/>
                <w:szCs w:val="22"/>
                <w:lang w:eastAsia="en-GB"/>
              </w:rPr>
            </w:pPr>
            <w:bookmarkStart w:id="12" w:name="_Hlk110846795"/>
            <w:r w:rsidRPr="00374DA1">
              <w:rPr>
                <w:rFonts w:eastAsiaTheme="minorHAnsi"/>
                <w:sz w:val="22"/>
                <w:szCs w:val="22"/>
                <w:lang w:eastAsia="en-US"/>
              </w:rPr>
              <w:t>R</w:t>
            </w:r>
            <w:r w:rsidRPr="0016462E">
              <w:rPr>
                <w:rFonts w:eastAsiaTheme="minorHAnsi"/>
                <w:sz w:val="22"/>
                <w:szCs w:val="22"/>
                <w:vertAlign w:val="subscript"/>
                <w:lang w:eastAsia="en-US"/>
              </w:rPr>
              <w:t>S</w:t>
            </w:r>
            <w:bookmarkEnd w:id="12"/>
          </w:p>
        </w:tc>
        <w:tc>
          <w:tcPr>
            <w:tcW w:w="1053" w:type="dxa"/>
            <w:tcBorders>
              <w:top w:val="single" w:sz="4" w:space="0" w:color="auto"/>
              <w:left w:val="nil"/>
              <w:bottom w:val="single" w:sz="4" w:space="0" w:color="auto"/>
              <w:right w:val="nil"/>
            </w:tcBorders>
            <w:noWrap/>
            <w:hideMark/>
          </w:tcPr>
          <w:p w14:paraId="00CC41A6" w14:textId="18589BB9" w:rsidR="00CC53EF" w:rsidRPr="00CC53EF" w:rsidRDefault="00CC53EF" w:rsidP="00AF4447">
            <w:pPr>
              <w:rPr>
                <w:rFonts w:ascii="Calibri" w:eastAsia="Times New Roman" w:hAnsi="Calibri" w:cs="Calibri"/>
                <w:color w:val="000000"/>
                <w:sz w:val="22"/>
                <w:szCs w:val="22"/>
                <w:lang w:eastAsia="en-GB"/>
              </w:rPr>
            </w:pPr>
            <w:r w:rsidRPr="00374DA1">
              <w:rPr>
                <w:rFonts w:eastAsiaTheme="minorHAnsi"/>
                <w:sz w:val="22"/>
                <w:szCs w:val="22"/>
                <w:lang w:eastAsia="en-US"/>
              </w:rPr>
              <w:t>R</w:t>
            </w:r>
            <w:r w:rsidRPr="0016462E">
              <w:rPr>
                <w:rFonts w:eastAsiaTheme="minorHAnsi"/>
                <w:sz w:val="22"/>
                <w:szCs w:val="22"/>
                <w:vertAlign w:val="subscript"/>
                <w:lang w:eastAsia="en-US"/>
              </w:rPr>
              <w:t>L</w:t>
            </w:r>
          </w:p>
        </w:tc>
        <w:tc>
          <w:tcPr>
            <w:tcW w:w="960" w:type="dxa"/>
            <w:tcBorders>
              <w:top w:val="single" w:sz="4" w:space="0" w:color="auto"/>
              <w:left w:val="nil"/>
              <w:bottom w:val="single" w:sz="4" w:space="0" w:color="auto"/>
              <w:right w:val="nil"/>
            </w:tcBorders>
            <w:noWrap/>
            <w:hideMark/>
          </w:tcPr>
          <w:p w14:paraId="36FF35BA" w14:textId="25D93A82" w:rsidR="00CC53EF" w:rsidRPr="00CC53EF" w:rsidRDefault="00CC53EF" w:rsidP="00AF4447">
            <w:pPr>
              <w:rPr>
                <w:rFonts w:ascii="Calibri" w:eastAsia="Times New Roman" w:hAnsi="Calibri" w:cs="Calibri"/>
                <w:color w:val="000000"/>
                <w:sz w:val="22"/>
                <w:szCs w:val="22"/>
                <w:lang w:eastAsia="en-GB"/>
              </w:rPr>
            </w:pPr>
            <w:r w:rsidRPr="00374DA1">
              <w:rPr>
                <w:rFonts w:eastAsiaTheme="minorHAnsi"/>
                <w:sz w:val="22"/>
                <w:szCs w:val="22"/>
                <w:lang w:eastAsia="en-US"/>
              </w:rPr>
              <w:t>CSAD</w:t>
            </w:r>
            <w:r w:rsidRPr="0016462E">
              <w:rPr>
                <w:rFonts w:eastAsiaTheme="minorHAnsi"/>
                <w:sz w:val="22"/>
                <w:szCs w:val="22"/>
                <w:vertAlign w:val="subscript"/>
                <w:lang w:eastAsia="en-US"/>
              </w:rPr>
              <w:t>S</w:t>
            </w:r>
          </w:p>
        </w:tc>
        <w:tc>
          <w:tcPr>
            <w:tcW w:w="1053" w:type="dxa"/>
            <w:tcBorders>
              <w:top w:val="single" w:sz="4" w:space="0" w:color="auto"/>
              <w:left w:val="nil"/>
              <w:bottom w:val="single" w:sz="4" w:space="0" w:color="auto"/>
              <w:right w:val="nil"/>
            </w:tcBorders>
            <w:noWrap/>
            <w:hideMark/>
          </w:tcPr>
          <w:p w14:paraId="77BCF1CA" w14:textId="1B37FD9D" w:rsidR="00CC53EF" w:rsidRPr="00CC53EF" w:rsidRDefault="00CC53EF" w:rsidP="00AF4447">
            <w:pPr>
              <w:rPr>
                <w:rFonts w:ascii="Calibri" w:eastAsia="Times New Roman" w:hAnsi="Calibri" w:cs="Calibri"/>
                <w:color w:val="000000"/>
                <w:sz w:val="22"/>
                <w:szCs w:val="22"/>
                <w:lang w:eastAsia="en-GB"/>
              </w:rPr>
            </w:pPr>
            <w:r w:rsidRPr="00374DA1">
              <w:rPr>
                <w:rFonts w:eastAsiaTheme="minorHAnsi"/>
                <w:sz w:val="22"/>
                <w:szCs w:val="22"/>
                <w:lang w:eastAsia="en-US"/>
              </w:rPr>
              <w:t>CSAD</w:t>
            </w:r>
            <w:r w:rsidRPr="0016462E">
              <w:rPr>
                <w:rFonts w:eastAsiaTheme="minorHAnsi"/>
                <w:sz w:val="22"/>
                <w:szCs w:val="22"/>
                <w:vertAlign w:val="subscript"/>
                <w:lang w:eastAsia="en-US"/>
              </w:rPr>
              <w:t>L</w:t>
            </w:r>
          </w:p>
        </w:tc>
        <w:tc>
          <w:tcPr>
            <w:tcW w:w="1586" w:type="dxa"/>
            <w:tcBorders>
              <w:top w:val="single" w:sz="4" w:space="0" w:color="auto"/>
              <w:left w:val="nil"/>
              <w:bottom w:val="single" w:sz="4" w:space="0" w:color="auto"/>
              <w:right w:val="nil"/>
            </w:tcBorders>
            <w:shd w:val="clear" w:color="auto" w:fill="auto"/>
            <w:noWrap/>
            <w:vAlign w:val="bottom"/>
            <w:hideMark/>
          </w:tcPr>
          <w:p w14:paraId="2694DA28" w14:textId="3EB8A9A1" w:rsidR="00CC53EF" w:rsidRPr="00CC53EF" w:rsidRDefault="00000000" w:rsidP="00AF4447">
            <w:pPr>
              <w:rPr>
                <w:rFonts w:ascii="Calibri" w:eastAsia="Times New Roman" w:hAnsi="Calibri" w:cs="Calibri"/>
                <w:color w:val="000000"/>
                <w:sz w:val="22"/>
                <w:szCs w:val="22"/>
                <w:lang w:eastAsia="en-GB"/>
              </w:rPr>
            </w:pPr>
            <m:oMathPara>
              <m:oMath>
                <m:f>
                  <m:fPr>
                    <m:type m:val="skw"/>
                    <m:ctrlPr>
                      <w:rPr>
                        <w:rFonts w:ascii="Cambria Math" w:eastAsia="Times New Roman" w:hAnsi="Cambria Math" w:cs="Calibri"/>
                        <w:i/>
                        <w:color w:val="000000"/>
                        <w:sz w:val="22"/>
                        <w:szCs w:val="22"/>
                        <w:lang w:eastAsia="en-GB"/>
                      </w:rPr>
                    </m:ctrlPr>
                  </m:fPr>
                  <m:num>
                    <m:sSub>
                      <m:sSubPr>
                        <m:ctrlPr>
                          <w:rPr>
                            <w:rFonts w:ascii="Cambria Math" w:eastAsia="Times New Roman" w:hAnsi="Cambria Math" w:cs="Calibri"/>
                            <w:i/>
                            <w:color w:val="000000"/>
                            <w:sz w:val="22"/>
                            <w:szCs w:val="22"/>
                            <w:lang w:eastAsia="en-GB"/>
                          </w:rPr>
                        </m:ctrlPr>
                      </m:sSubPr>
                      <m:e>
                        <m:r>
                          <w:rPr>
                            <w:rFonts w:ascii="Cambria Math" w:eastAsia="Times New Roman" w:hAnsi="Cambria Math" w:cs="Calibri"/>
                            <w:color w:val="000000"/>
                            <w:sz w:val="22"/>
                            <w:szCs w:val="22"/>
                            <w:lang w:eastAsia="en-GB"/>
                          </w:rPr>
                          <m:t>CSAD</m:t>
                        </m:r>
                      </m:e>
                      <m:sub>
                        <m:r>
                          <w:rPr>
                            <w:rFonts w:ascii="Cambria Math" w:eastAsia="Times New Roman" w:hAnsi="Cambria Math" w:cs="Calibri"/>
                            <w:color w:val="000000"/>
                            <w:sz w:val="22"/>
                            <w:szCs w:val="22"/>
                            <w:lang w:eastAsia="en-GB"/>
                          </w:rPr>
                          <m:t>S</m:t>
                        </m:r>
                      </m:sub>
                    </m:sSub>
                  </m:num>
                  <m:den>
                    <m:d>
                      <m:dPr>
                        <m:begChr m:val="|"/>
                        <m:endChr m:val="|"/>
                        <m:ctrlPr>
                          <w:rPr>
                            <w:rFonts w:ascii="Cambria Math" w:eastAsia="Times New Roman" w:hAnsi="Cambria Math" w:cs="Calibri"/>
                            <w:i/>
                            <w:color w:val="000000"/>
                            <w:sz w:val="22"/>
                            <w:szCs w:val="22"/>
                            <w:lang w:eastAsia="en-GB"/>
                          </w:rPr>
                        </m:ctrlPr>
                      </m:dPr>
                      <m:e>
                        <m:sSub>
                          <m:sSubPr>
                            <m:ctrlPr>
                              <w:rPr>
                                <w:rFonts w:ascii="Cambria Math" w:eastAsia="Times New Roman" w:hAnsi="Cambria Math" w:cs="Calibri"/>
                                <w:iCs/>
                                <w:color w:val="000000"/>
                                <w:sz w:val="22"/>
                                <w:szCs w:val="22"/>
                                <w:lang w:eastAsia="en-GB"/>
                              </w:rPr>
                            </m:ctrlPr>
                          </m:sSubPr>
                          <m:e>
                            <m:r>
                              <m:rPr>
                                <m:sty m:val="p"/>
                              </m:rPr>
                              <w:rPr>
                                <w:rFonts w:ascii="Cambria Math" w:eastAsia="Times New Roman" w:hAnsi="Cambria Math" w:cs="Calibri"/>
                                <w:color w:val="000000"/>
                                <w:sz w:val="22"/>
                                <w:szCs w:val="22"/>
                                <w:lang w:eastAsia="en-GB"/>
                              </w:rPr>
                              <m:t>R</m:t>
                            </m:r>
                          </m:e>
                          <m:sub>
                            <m:r>
                              <m:rPr>
                                <m:sty m:val="p"/>
                              </m:rPr>
                              <w:rPr>
                                <w:rFonts w:ascii="Cambria Math" w:eastAsia="Times New Roman" w:hAnsi="Cambria Math" w:cs="Calibri"/>
                                <w:color w:val="000000"/>
                                <w:sz w:val="22"/>
                                <w:szCs w:val="22"/>
                                <w:lang w:eastAsia="en-GB"/>
                              </w:rPr>
                              <m:t>S</m:t>
                            </m:r>
                          </m:sub>
                        </m:sSub>
                      </m:e>
                    </m:d>
                  </m:den>
                </m:f>
              </m:oMath>
            </m:oMathPara>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3781E91A" w14:textId="706A3D9E" w:rsidR="00CC53EF" w:rsidRPr="00CC53EF" w:rsidRDefault="00000000" w:rsidP="00AF4447">
            <w:pPr>
              <w:rPr>
                <w:rFonts w:ascii="Calibri" w:eastAsia="Times New Roman" w:hAnsi="Calibri" w:cs="Calibri"/>
                <w:color w:val="000000"/>
                <w:sz w:val="22"/>
                <w:szCs w:val="22"/>
                <w:lang w:eastAsia="en-GB"/>
              </w:rPr>
            </w:pPr>
            <m:oMathPara>
              <m:oMath>
                <m:f>
                  <m:fPr>
                    <m:type m:val="skw"/>
                    <m:ctrlPr>
                      <w:rPr>
                        <w:rFonts w:ascii="Cambria Math" w:eastAsia="Times New Roman" w:hAnsi="Cambria Math" w:cs="Calibri"/>
                        <w:i/>
                        <w:color w:val="000000"/>
                        <w:sz w:val="22"/>
                        <w:szCs w:val="22"/>
                        <w:lang w:eastAsia="en-GB"/>
                      </w:rPr>
                    </m:ctrlPr>
                  </m:fPr>
                  <m:num>
                    <m:sSub>
                      <m:sSubPr>
                        <m:ctrlPr>
                          <w:rPr>
                            <w:rFonts w:ascii="Cambria Math" w:eastAsia="Times New Roman" w:hAnsi="Cambria Math" w:cs="Calibri"/>
                            <w:i/>
                            <w:color w:val="000000"/>
                            <w:sz w:val="22"/>
                            <w:szCs w:val="22"/>
                            <w:lang w:eastAsia="en-GB"/>
                          </w:rPr>
                        </m:ctrlPr>
                      </m:sSubPr>
                      <m:e>
                        <m:r>
                          <w:rPr>
                            <w:rFonts w:ascii="Cambria Math" w:eastAsia="Times New Roman" w:hAnsi="Cambria Math" w:cs="Calibri"/>
                            <w:color w:val="000000"/>
                            <w:sz w:val="22"/>
                            <w:szCs w:val="22"/>
                            <w:lang w:eastAsia="en-GB"/>
                          </w:rPr>
                          <m:t>CSAD</m:t>
                        </m:r>
                      </m:e>
                      <m:sub>
                        <m:r>
                          <w:rPr>
                            <w:rFonts w:ascii="Cambria Math" w:eastAsia="Times New Roman" w:hAnsi="Cambria Math" w:cs="Calibri"/>
                            <w:color w:val="000000"/>
                            <w:sz w:val="22"/>
                            <w:szCs w:val="22"/>
                            <w:lang w:eastAsia="en-GB"/>
                          </w:rPr>
                          <m:t>L</m:t>
                        </m:r>
                      </m:sub>
                    </m:sSub>
                  </m:num>
                  <m:den>
                    <m:d>
                      <m:dPr>
                        <m:begChr m:val="|"/>
                        <m:endChr m:val="|"/>
                        <m:ctrlPr>
                          <w:rPr>
                            <w:rFonts w:ascii="Cambria Math" w:eastAsia="Times New Roman" w:hAnsi="Cambria Math" w:cs="Calibri"/>
                            <w:i/>
                            <w:color w:val="000000"/>
                            <w:sz w:val="22"/>
                            <w:szCs w:val="22"/>
                            <w:lang w:eastAsia="en-GB"/>
                          </w:rPr>
                        </m:ctrlPr>
                      </m:dPr>
                      <m:e>
                        <m:sSub>
                          <m:sSubPr>
                            <m:ctrlPr>
                              <w:rPr>
                                <w:rFonts w:ascii="Cambria Math" w:eastAsia="Times New Roman" w:hAnsi="Cambria Math" w:cs="Calibri"/>
                                <w:iCs/>
                                <w:color w:val="000000"/>
                                <w:sz w:val="22"/>
                                <w:szCs w:val="22"/>
                                <w:lang w:eastAsia="en-GB"/>
                              </w:rPr>
                            </m:ctrlPr>
                          </m:sSubPr>
                          <m:e>
                            <m:r>
                              <m:rPr>
                                <m:sty m:val="p"/>
                              </m:rPr>
                              <w:rPr>
                                <w:rFonts w:ascii="Cambria Math" w:eastAsia="Times New Roman" w:hAnsi="Cambria Math" w:cs="Calibri"/>
                                <w:color w:val="000000"/>
                                <w:sz w:val="22"/>
                                <w:szCs w:val="22"/>
                                <w:lang w:eastAsia="en-GB"/>
                              </w:rPr>
                              <m:t>R</m:t>
                            </m:r>
                          </m:e>
                          <m:sub>
                            <m:r>
                              <w:rPr>
                                <w:rFonts w:ascii="Cambria Math" w:eastAsia="Times New Roman" w:hAnsi="Cambria Math" w:cs="Calibri"/>
                                <w:color w:val="000000"/>
                                <w:sz w:val="22"/>
                                <w:szCs w:val="22"/>
                                <w:lang w:eastAsia="en-GB"/>
                              </w:rPr>
                              <m:t>L</m:t>
                            </m:r>
                          </m:sub>
                        </m:sSub>
                      </m:e>
                    </m:d>
                  </m:den>
                </m:f>
              </m:oMath>
            </m:oMathPara>
          </w:p>
        </w:tc>
      </w:tr>
      <w:tr w:rsidR="0055423E" w:rsidRPr="00CC53EF" w14:paraId="2DE429FB" w14:textId="77777777" w:rsidTr="00F70C76">
        <w:trPr>
          <w:trHeight w:val="288"/>
        </w:trPr>
        <w:tc>
          <w:tcPr>
            <w:tcW w:w="1090" w:type="dxa"/>
            <w:tcBorders>
              <w:top w:val="single" w:sz="4" w:space="0" w:color="auto"/>
              <w:left w:val="single" w:sz="4" w:space="0" w:color="auto"/>
              <w:bottom w:val="nil"/>
              <w:right w:val="nil"/>
            </w:tcBorders>
            <w:shd w:val="clear" w:color="auto" w:fill="auto"/>
            <w:noWrap/>
            <w:vAlign w:val="bottom"/>
            <w:hideMark/>
          </w:tcPr>
          <w:p w14:paraId="42582D02"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1</w:t>
            </w:r>
          </w:p>
        </w:tc>
        <w:tc>
          <w:tcPr>
            <w:tcW w:w="960" w:type="dxa"/>
            <w:tcBorders>
              <w:top w:val="single" w:sz="4" w:space="0" w:color="auto"/>
              <w:left w:val="nil"/>
              <w:bottom w:val="nil"/>
              <w:right w:val="nil"/>
            </w:tcBorders>
            <w:shd w:val="clear" w:color="auto" w:fill="auto"/>
            <w:noWrap/>
            <w:vAlign w:val="bottom"/>
            <w:hideMark/>
          </w:tcPr>
          <w:p w14:paraId="4BC38D6D"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-0.75</w:t>
            </w:r>
          </w:p>
        </w:tc>
        <w:tc>
          <w:tcPr>
            <w:tcW w:w="1053" w:type="dxa"/>
            <w:tcBorders>
              <w:top w:val="single" w:sz="4" w:space="0" w:color="auto"/>
              <w:left w:val="nil"/>
              <w:bottom w:val="nil"/>
              <w:right w:val="nil"/>
            </w:tcBorders>
            <w:shd w:val="clear" w:color="auto" w:fill="auto"/>
            <w:noWrap/>
            <w:vAlign w:val="bottom"/>
            <w:hideMark/>
          </w:tcPr>
          <w:p w14:paraId="2815776D"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-1.38629</w:t>
            </w:r>
          </w:p>
        </w:tc>
        <w:tc>
          <w:tcPr>
            <w:tcW w:w="960" w:type="dxa"/>
            <w:tcBorders>
              <w:top w:val="single" w:sz="4" w:space="0" w:color="auto"/>
              <w:left w:val="nil"/>
              <w:bottom w:val="nil"/>
              <w:right w:val="nil"/>
            </w:tcBorders>
            <w:shd w:val="clear" w:color="auto" w:fill="auto"/>
            <w:noWrap/>
            <w:vAlign w:val="bottom"/>
            <w:hideMark/>
          </w:tcPr>
          <w:p w14:paraId="5A93487E" w14:textId="412680A2" w:rsidR="00CC53EF" w:rsidRPr="00CC53EF" w:rsidRDefault="00CC53EF" w:rsidP="00AF4447">
            <w:pPr>
              <w:jc w:val="right"/>
              <w:rPr>
                <w:rFonts w:ascii="Calibri" w:eastAsia="Times New Roman" w:hAnsi="Calibri" w:cs="Calibri"/>
                <w:color w:val="000000"/>
                <w:sz w:val="22"/>
                <w:szCs w:val="22"/>
                <w:lang w:eastAsia="en-GB"/>
              </w:rPr>
            </w:pPr>
          </w:p>
        </w:tc>
        <w:tc>
          <w:tcPr>
            <w:tcW w:w="1053" w:type="dxa"/>
            <w:tcBorders>
              <w:top w:val="single" w:sz="4" w:space="0" w:color="auto"/>
              <w:left w:val="nil"/>
              <w:bottom w:val="nil"/>
              <w:right w:val="nil"/>
            </w:tcBorders>
            <w:shd w:val="clear" w:color="auto" w:fill="auto"/>
            <w:noWrap/>
            <w:vAlign w:val="bottom"/>
            <w:hideMark/>
          </w:tcPr>
          <w:p w14:paraId="5F50F6F1" w14:textId="0C0F65D4" w:rsidR="00CC53EF" w:rsidRPr="00CC53EF" w:rsidRDefault="00CC53EF" w:rsidP="00AF4447">
            <w:pPr>
              <w:jc w:val="right"/>
              <w:rPr>
                <w:rFonts w:ascii="Calibri" w:eastAsia="Times New Roman" w:hAnsi="Calibri" w:cs="Calibri"/>
                <w:color w:val="000000"/>
                <w:sz w:val="22"/>
                <w:szCs w:val="22"/>
                <w:lang w:eastAsia="en-GB"/>
              </w:rPr>
            </w:pPr>
          </w:p>
        </w:tc>
        <w:tc>
          <w:tcPr>
            <w:tcW w:w="1586" w:type="dxa"/>
            <w:tcBorders>
              <w:top w:val="single" w:sz="4" w:space="0" w:color="auto"/>
              <w:left w:val="nil"/>
              <w:bottom w:val="nil"/>
              <w:right w:val="nil"/>
            </w:tcBorders>
            <w:shd w:val="clear" w:color="auto" w:fill="auto"/>
            <w:noWrap/>
            <w:vAlign w:val="bottom"/>
            <w:hideMark/>
          </w:tcPr>
          <w:p w14:paraId="401E6E57" w14:textId="77777777" w:rsidR="00CC53EF" w:rsidRPr="00CC53EF" w:rsidRDefault="00CC53EF" w:rsidP="00AF4447">
            <w:pPr>
              <w:jc w:val="right"/>
              <w:rPr>
                <w:rFonts w:ascii="Calibri" w:eastAsia="Times New Roman" w:hAnsi="Calibri" w:cs="Calibri"/>
                <w:color w:val="000000"/>
                <w:sz w:val="22"/>
                <w:szCs w:val="22"/>
                <w:lang w:eastAsia="en-GB"/>
              </w:rPr>
            </w:pPr>
          </w:p>
        </w:tc>
        <w:tc>
          <w:tcPr>
            <w:tcW w:w="1568" w:type="dxa"/>
            <w:tcBorders>
              <w:top w:val="single" w:sz="4" w:space="0" w:color="auto"/>
              <w:left w:val="nil"/>
              <w:bottom w:val="nil"/>
              <w:right w:val="single" w:sz="4" w:space="0" w:color="auto"/>
            </w:tcBorders>
            <w:shd w:val="clear" w:color="auto" w:fill="auto"/>
            <w:noWrap/>
            <w:vAlign w:val="bottom"/>
            <w:hideMark/>
          </w:tcPr>
          <w:p w14:paraId="6A7BE3EF" w14:textId="77777777" w:rsidR="00CC53EF" w:rsidRPr="00CC53EF" w:rsidRDefault="00CC53EF" w:rsidP="00AF4447">
            <w:pPr>
              <w:rPr>
                <w:rFonts w:ascii="Times New Roman" w:eastAsia="Times New Roman" w:hAnsi="Times New Roman" w:cs="Times New Roman"/>
                <w:sz w:val="20"/>
                <w:szCs w:val="20"/>
                <w:lang w:eastAsia="en-GB"/>
              </w:rPr>
            </w:pPr>
          </w:p>
        </w:tc>
      </w:tr>
      <w:tr w:rsidR="0055423E" w:rsidRPr="00CC53EF" w14:paraId="214D03E6" w14:textId="77777777" w:rsidTr="00A72642">
        <w:trPr>
          <w:trHeight w:val="288"/>
        </w:trPr>
        <w:tc>
          <w:tcPr>
            <w:tcW w:w="1090" w:type="dxa"/>
            <w:tcBorders>
              <w:top w:val="nil"/>
              <w:left w:val="single" w:sz="4" w:space="0" w:color="auto"/>
              <w:bottom w:val="nil"/>
              <w:right w:val="nil"/>
            </w:tcBorders>
            <w:shd w:val="clear" w:color="auto" w:fill="auto"/>
            <w:noWrap/>
            <w:vAlign w:val="bottom"/>
            <w:hideMark/>
          </w:tcPr>
          <w:p w14:paraId="252B5A14"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2</w:t>
            </w:r>
          </w:p>
        </w:tc>
        <w:tc>
          <w:tcPr>
            <w:tcW w:w="960" w:type="dxa"/>
            <w:tcBorders>
              <w:top w:val="nil"/>
              <w:left w:val="nil"/>
              <w:bottom w:val="nil"/>
              <w:right w:val="nil"/>
            </w:tcBorders>
            <w:shd w:val="clear" w:color="auto" w:fill="auto"/>
            <w:noWrap/>
            <w:vAlign w:val="bottom"/>
            <w:hideMark/>
          </w:tcPr>
          <w:p w14:paraId="0B2B6738"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-0.25</w:t>
            </w:r>
          </w:p>
        </w:tc>
        <w:tc>
          <w:tcPr>
            <w:tcW w:w="1053" w:type="dxa"/>
            <w:tcBorders>
              <w:top w:val="nil"/>
              <w:left w:val="nil"/>
              <w:bottom w:val="nil"/>
              <w:right w:val="nil"/>
            </w:tcBorders>
            <w:shd w:val="clear" w:color="auto" w:fill="auto"/>
            <w:noWrap/>
            <w:vAlign w:val="bottom"/>
            <w:hideMark/>
          </w:tcPr>
          <w:p w14:paraId="1B237A6E"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-0.28768</w:t>
            </w:r>
          </w:p>
        </w:tc>
        <w:tc>
          <w:tcPr>
            <w:tcW w:w="960" w:type="dxa"/>
            <w:tcBorders>
              <w:top w:val="nil"/>
              <w:left w:val="nil"/>
              <w:bottom w:val="nil"/>
              <w:right w:val="nil"/>
            </w:tcBorders>
            <w:shd w:val="clear" w:color="auto" w:fill="auto"/>
            <w:noWrap/>
            <w:vAlign w:val="bottom"/>
            <w:hideMark/>
          </w:tcPr>
          <w:p w14:paraId="3B1C9272" w14:textId="7813A257" w:rsidR="00CC53EF" w:rsidRPr="00CC53EF" w:rsidRDefault="00CC53EF" w:rsidP="00AF4447">
            <w:pPr>
              <w:jc w:val="center"/>
              <w:rPr>
                <w:rFonts w:ascii="Calibri" w:eastAsia="Times New Roman" w:hAnsi="Calibri" w:cs="Calibri"/>
                <w:color w:val="000000"/>
                <w:sz w:val="22"/>
                <w:szCs w:val="22"/>
                <w:lang w:eastAsia="en-GB"/>
              </w:rPr>
            </w:pPr>
          </w:p>
        </w:tc>
        <w:tc>
          <w:tcPr>
            <w:tcW w:w="1053" w:type="dxa"/>
            <w:tcBorders>
              <w:top w:val="nil"/>
              <w:left w:val="nil"/>
              <w:bottom w:val="nil"/>
              <w:right w:val="nil"/>
            </w:tcBorders>
            <w:shd w:val="clear" w:color="auto" w:fill="auto"/>
            <w:noWrap/>
            <w:vAlign w:val="bottom"/>
            <w:hideMark/>
          </w:tcPr>
          <w:p w14:paraId="522AFA00" w14:textId="611EAE21" w:rsidR="00CC53EF" w:rsidRPr="00CC53EF" w:rsidRDefault="00CC53EF" w:rsidP="00AF4447">
            <w:pPr>
              <w:jc w:val="right"/>
              <w:rPr>
                <w:rFonts w:ascii="Calibri" w:eastAsia="Times New Roman" w:hAnsi="Calibri" w:cs="Calibri"/>
                <w:color w:val="000000"/>
                <w:sz w:val="22"/>
                <w:szCs w:val="22"/>
                <w:lang w:eastAsia="en-GB"/>
              </w:rPr>
            </w:pPr>
          </w:p>
        </w:tc>
        <w:tc>
          <w:tcPr>
            <w:tcW w:w="1586" w:type="dxa"/>
            <w:tcBorders>
              <w:top w:val="nil"/>
              <w:left w:val="nil"/>
              <w:bottom w:val="nil"/>
              <w:right w:val="nil"/>
            </w:tcBorders>
            <w:shd w:val="clear" w:color="auto" w:fill="auto"/>
            <w:noWrap/>
            <w:vAlign w:val="bottom"/>
            <w:hideMark/>
          </w:tcPr>
          <w:p w14:paraId="55C5C2FE" w14:textId="77777777" w:rsidR="00CC53EF" w:rsidRPr="00CC53EF" w:rsidRDefault="00CC53EF" w:rsidP="00AF4447">
            <w:pPr>
              <w:jc w:val="right"/>
              <w:rPr>
                <w:rFonts w:ascii="Calibri" w:eastAsia="Times New Roman" w:hAnsi="Calibri" w:cs="Calibri"/>
                <w:color w:val="000000"/>
                <w:sz w:val="22"/>
                <w:szCs w:val="22"/>
                <w:lang w:eastAsia="en-GB"/>
              </w:rPr>
            </w:pPr>
          </w:p>
        </w:tc>
        <w:tc>
          <w:tcPr>
            <w:tcW w:w="1568" w:type="dxa"/>
            <w:tcBorders>
              <w:top w:val="nil"/>
              <w:left w:val="nil"/>
              <w:bottom w:val="nil"/>
              <w:right w:val="single" w:sz="4" w:space="0" w:color="auto"/>
            </w:tcBorders>
            <w:shd w:val="clear" w:color="auto" w:fill="auto"/>
            <w:noWrap/>
            <w:vAlign w:val="bottom"/>
            <w:hideMark/>
          </w:tcPr>
          <w:p w14:paraId="1ED660D1" w14:textId="77777777" w:rsidR="00CC53EF" w:rsidRPr="00CC53EF" w:rsidRDefault="00CC53EF" w:rsidP="00AF4447">
            <w:pPr>
              <w:rPr>
                <w:rFonts w:ascii="Times New Roman" w:eastAsia="Times New Roman" w:hAnsi="Times New Roman" w:cs="Times New Roman"/>
                <w:sz w:val="20"/>
                <w:szCs w:val="20"/>
                <w:lang w:eastAsia="en-GB"/>
              </w:rPr>
            </w:pPr>
          </w:p>
        </w:tc>
      </w:tr>
      <w:tr w:rsidR="0055423E" w:rsidRPr="00CC53EF" w14:paraId="367649EB" w14:textId="77777777" w:rsidTr="00A72642">
        <w:trPr>
          <w:trHeight w:val="288"/>
        </w:trPr>
        <w:tc>
          <w:tcPr>
            <w:tcW w:w="1090" w:type="dxa"/>
            <w:tcBorders>
              <w:top w:val="nil"/>
              <w:left w:val="single" w:sz="4" w:space="0" w:color="auto"/>
              <w:bottom w:val="nil"/>
              <w:right w:val="nil"/>
            </w:tcBorders>
            <w:shd w:val="clear" w:color="auto" w:fill="auto"/>
            <w:noWrap/>
            <w:vAlign w:val="bottom"/>
            <w:hideMark/>
          </w:tcPr>
          <w:p w14:paraId="229B5D75" w14:textId="77777777" w:rsidR="00CC53EF" w:rsidRPr="00CC53EF" w:rsidRDefault="00CC53EF" w:rsidP="00AF4447">
            <w:pPr>
              <w:ind w:firstLineChars="100" w:firstLine="220"/>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Market</w:t>
            </w:r>
          </w:p>
        </w:tc>
        <w:tc>
          <w:tcPr>
            <w:tcW w:w="960" w:type="dxa"/>
            <w:tcBorders>
              <w:top w:val="nil"/>
              <w:left w:val="nil"/>
              <w:bottom w:val="nil"/>
              <w:right w:val="nil"/>
            </w:tcBorders>
            <w:shd w:val="clear" w:color="auto" w:fill="auto"/>
            <w:noWrap/>
            <w:vAlign w:val="bottom"/>
            <w:hideMark/>
          </w:tcPr>
          <w:p w14:paraId="3D5D0F3F"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-0.5</w:t>
            </w:r>
          </w:p>
        </w:tc>
        <w:tc>
          <w:tcPr>
            <w:tcW w:w="1053" w:type="dxa"/>
            <w:tcBorders>
              <w:top w:val="nil"/>
              <w:left w:val="nil"/>
              <w:bottom w:val="nil"/>
              <w:right w:val="nil"/>
            </w:tcBorders>
            <w:shd w:val="clear" w:color="auto" w:fill="auto"/>
            <w:noWrap/>
            <w:vAlign w:val="bottom"/>
            <w:hideMark/>
          </w:tcPr>
          <w:p w14:paraId="361EB124"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-0.83699</w:t>
            </w:r>
          </w:p>
        </w:tc>
        <w:tc>
          <w:tcPr>
            <w:tcW w:w="960" w:type="dxa"/>
            <w:tcBorders>
              <w:top w:val="nil"/>
              <w:left w:val="nil"/>
              <w:bottom w:val="nil"/>
              <w:right w:val="nil"/>
            </w:tcBorders>
            <w:shd w:val="clear" w:color="auto" w:fill="auto"/>
            <w:noWrap/>
            <w:vAlign w:val="bottom"/>
            <w:hideMark/>
          </w:tcPr>
          <w:p w14:paraId="527E6FF8"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0.25</w:t>
            </w:r>
          </w:p>
        </w:tc>
        <w:tc>
          <w:tcPr>
            <w:tcW w:w="1053" w:type="dxa"/>
            <w:tcBorders>
              <w:top w:val="nil"/>
              <w:left w:val="nil"/>
              <w:bottom w:val="nil"/>
              <w:right w:val="nil"/>
            </w:tcBorders>
            <w:shd w:val="clear" w:color="auto" w:fill="auto"/>
            <w:noWrap/>
            <w:vAlign w:val="bottom"/>
            <w:hideMark/>
          </w:tcPr>
          <w:p w14:paraId="579A5848"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0.549306</w:t>
            </w:r>
          </w:p>
        </w:tc>
        <w:tc>
          <w:tcPr>
            <w:tcW w:w="1586" w:type="dxa"/>
            <w:tcBorders>
              <w:top w:val="nil"/>
              <w:left w:val="nil"/>
              <w:bottom w:val="nil"/>
              <w:right w:val="nil"/>
            </w:tcBorders>
            <w:shd w:val="clear" w:color="auto" w:fill="auto"/>
            <w:noWrap/>
            <w:vAlign w:val="bottom"/>
            <w:hideMark/>
          </w:tcPr>
          <w:p w14:paraId="57399E2B"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0.5</w:t>
            </w:r>
          </w:p>
        </w:tc>
        <w:tc>
          <w:tcPr>
            <w:tcW w:w="1568" w:type="dxa"/>
            <w:tcBorders>
              <w:top w:val="nil"/>
              <w:left w:val="nil"/>
              <w:bottom w:val="nil"/>
              <w:right w:val="single" w:sz="4" w:space="0" w:color="auto"/>
            </w:tcBorders>
            <w:shd w:val="clear" w:color="auto" w:fill="auto"/>
            <w:noWrap/>
            <w:vAlign w:val="bottom"/>
            <w:hideMark/>
          </w:tcPr>
          <w:p w14:paraId="5875B38F"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0.656289</w:t>
            </w:r>
          </w:p>
        </w:tc>
      </w:tr>
      <w:tr w:rsidR="0055423E" w:rsidRPr="00CC53EF" w14:paraId="2B90689B" w14:textId="77777777" w:rsidTr="00A72642">
        <w:trPr>
          <w:trHeight w:val="288"/>
        </w:trPr>
        <w:tc>
          <w:tcPr>
            <w:tcW w:w="1090" w:type="dxa"/>
            <w:tcBorders>
              <w:top w:val="nil"/>
              <w:left w:val="single" w:sz="4" w:space="0" w:color="auto"/>
              <w:bottom w:val="nil"/>
              <w:right w:val="nil"/>
            </w:tcBorders>
            <w:shd w:val="clear" w:color="auto" w:fill="auto"/>
            <w:noWrap/>
            <w:vAlign w:val="bottom"/>
            <w:hideMark/>
          </w:tcPr>
          <w:p w14:paraId="72FE9575" w14:textId="77777777" w:rsidR="00CC53EF" w:rsidRPr="00CC53EF" w:rsidRDefault="00CC53EF" w:rsidP="00AF4447">
            <w:pPr>
              <w:jc w:val="right"/>
              <w:rPr>
                <w:rFonts w:ascii="Calibri" w:eastAsia="Times New Roman" w:hAnsi="Calibri" w:cs="Calibri"/>
                <w:color w:val="000000"/>
                <w:sz w:val="22"/>
                <w:szCs w:val="22"/>
                <w:lang w:eastAsia="en-GB"/>
              </w:rPr>
            </w:pPr>
          </w:p>
        </w:tc>
        <w:tc>
          <w:tcPr>
            <w:tcW w:w="960" w:type="dxa"/>
            <w:tcBorders>
              <w:top w:val="nil"/>
              <w:left w:val="nil"/>
              <w:bottom w:val="nil"/>
              <w:right w:val="nil"/>
            </w:tcBorders>
            <w:shd w:val="clear" w:color="auto" w:fill="auto"/>
            <w:noWrap/>
            <w:vAlign w:val="bottom"/>
            <w:hideMark/>
          </w:tcPr>
          <w:p w14:paraId="2BB8A895" w14:textId="77777777" w:rsidR="00CC53EF" w:rsidRPr="00CC53EF" w:rsidRDefault="00CC53EF" w:rsidP="00AF4447">
            <w:pPr>
              <w:rPr>
                <w:rFonts w:ascii="Times New Roman" w:eastAsia="Times New Roman" w:hAnsi="Times New Roman" w:cs="Times New Roman"/>
                <w:sz w:val="20"/>
                <w:szCs w:val="20"/>
                <w:lang w:eastAsia="en-GB"/>
              </w:rPr>
            </w:pPr>
          </w:p>
        </w:tc>
        <w:tc>
          <w:tcPr>
            <w:tcW w:w="1053" w:type="dxa"/>
            <w:tcBorders>
              <w:top w:val="nil"/>
              <w:left w:val="nil"/>
              <w:bottom w:val="nil"/>
              <w:right w:val="nil"/>
            </w:tcBorders>
            <w:shd w:val="clear" w:color="auto" w:fill="auto"/>
            <w:noWrap/>
            <w:vAlign w:val="bottom"/>
            <w:hideMark/>
          </w:tcPr>
          <w:p w14:paraId="6628385D" w14:textId="77777777" w:rsidR="00CC53EF" w:rsidRPr="00CC53EF" w:rsidRDefault="00CC53EF" w:rsidP="00AF4447">
            <w:pPr>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00738A1" w14:textId="77777777" w:rsidR="00CC53EF" w:rsidRPr="00CC53EF" w:rsidRDefault="00CC53EF" w:rsidP="00AF4447">
            <w:pPr>
              <w:rPr>
                <w:rFonts w:ascii="Times New Roman" w:eastAsia="Times New Roman" w:hAnsi="Times New Roman" w:cs="Times New Roman"/>
                <w:sz w:val="20"/>
                <w:szCs w:val="20"/>
                <w:lang w:eastAsia="en-GB"/>
              </w:rPr>
            </w:pPr>
          </w:p>
        </w:tc>
        <w:tc>
          <w:tcPr>
            <w:tcW w:w="1053" w:type="dxa"/>
            <w:tcBorders>
              <w:top w:val="nil"/>
              <w:left w:val="nil"/>
              <w:bottom w:val="nil"/>
              <w:right w:val="nil"/>
            </w:tcBorders>
            <w:shd w:val="clear" w:color="auto" w:fill="auto"/>
            <w:noWrap/>
            <w:vAlign w:val="bottom"/>
            <w:hideMark/>
          </w:tcPr>
          <w:p w14:paraId="20144119" w14:textId="77777777" w:rsidR="00CC53EF" w:rsidRPr="00CC53EF" w:rsidRDefault="00CC53EF" w:rsidP="00AF4447">
            <w:pPr>
              <w:rPr>
                <w:rFonts w:ascii="Times New Roman" w:eastAsia="Times New Roman" w:hAnsi="Times New Roman" w:cs="Times New Roman"/>
                <w:sz w:val="20"/>
                <w:szCs w:val="20"/>
                <w:lang w:eastAsia="en-GB"/>
              </w:rPr>
            </w:pPr>
          </w:p>
        </w:tc>
        <w:tc>
          <w:tcPr>
            <w:tcW w:w="1586" w:type="dxa"/>
            <w:tcBorders>
              <w:top w:val="nil"/>
              <w:left w:val="nil"/>
              <w:bottom w:val="nil"/>
              <w:right w:val="nil"/>
            </w:tcBorders>
            <w:shd w:val="clear" w:color="auto" w:fill="auto"/>
            <w:noWrap/>
            <w:vAlign w:val="bottom"/>
            <w:hideMark/>
          </w:tcPr>
          <w:p w14:paraId="44120FEF" w14:textId="77777777" w:rsidR="00CC53EF" w:rsidRPr="00CC53EF" w:rsidRDefault="00CC53EF" w:rsidP="00AF4447">
            <w:pPr>
              <w:rPr>
                <w:rFonts w:ascii="Times New Roman" w:eastAsia="Times New Roman" w:hAnsi="Times New Roman" w:cs="Times New Roman"/>
                <w:sz w:val="20"/>
                <w:szCs w:val="20"/>
                <w:lang w:eastAsia="en-GB"/>
              </w:rPr>
            </w:pPr>
          </w:p>
        </w:tc>
        <w:tc>
          <w:tcPr>
            <w:tcW w:w="1568" w:type="dxa"/>
            <w:tcBorders>
              <w:top w:val="nil"/>
              <w:left w:val="nil"/>
              <w:bottom w:val="nil"/>
              <w:right w:val="single" w:sz="4" w:space="0" w:color="auto"/>
            </w:tcBorders>
            <w:shd w:val="clear" w:color="auto" w:fill="auto"/>
            <w:noWrap/>
            <w:vAlign w:val="bottom"/>
            <w:hideMark/>
          </w:tcPr>
          <w:p w14:paraId="03FA11FA" w14:textId="77777777" w:rsidR="00CC53EF" w:rsidRPr="00CC53EF" w:rsidRDefault="00CC53EF" w:rsidP="00AF4447">
            <w:pPr>
              <w:rPr>
                <w:rFonts w:ascii="Times New Roman" w:eastAsia="Times New Roman" w:hAnsi="Times New Roman" w:cs="Times New Roman"/>
                <w:sz w:val="20"/>
                <w:szCs w:val="20"/>
                <w:lang w:eastAsia="en-GB"/>
              </w:rPr>
            </w:pPr>
          </w:p>
        </w:tc>
      </w:tr>
      <w:tr w:rsidR="0055423E" w:rsidRPr="00CC53EF" w14:paraId="1B9830D1" w14:textId="77777777" w:rsidTr="00A72642">
        <w:trPr>
          <w:trHeight w:val="288"/>
        </w:trPr>
        <w:tc>
          <w:tcPr>
            <w:tcW w:w="1090" w:type="dxa"/>
            <w:tcBorders>
              <w:top w:val="nil"/>
              <w:left w:val="single" w:sz="4" w:space="0" w:color="auto"/>
              <w:bottom w:val="nil"/>
              <w:right w:val="nil"/>
            </w:tcBorders>
            <w:shd w:val="clear" w:color="auto" w:fill="auto"/>
            <w:noWrap/>
            <w:vAlign w:val="bottom"/>
            <w:hideMark/>
          </w:tcPr>
          <w:p w14:paraId="5E09D268"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1</w:t>
            </w:r>
          </w:p>
        </w:tc>
        <w:tc>
          <w:tcPr>
            <w:tcW w:w="960" w:type="dxa"/>
            <w:tcBorders>
              <w:top w:val="nil"/>
              <w:left w:val="nil"/>
              <w:bottom w:val="nil"/>
              <w:right w:val="nil"/>
            </w:tcBorders>
            <w:shd w:val="clear" w:color="auto" w:fill="auto"/>
            <w:noWrap/>
            <w:vAlign w:val="bottom"/>
            <w:hideMark/>
          </w:tcPr>
          <w:p w14:paraId="39D9C04A"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-0.6</w:t>
            </w:r>
          </w:p>
        </w:tc>
        <w:tc>
          <w:tcPr>
            <w:tcW w:w="1053" w:type="dxa"/>
            <w:tcBorders>
              <w:top w:val="nil"/>
              <w:left w:val="nil"/>
              <w:bottom w:val="nil"/>
              <w:right w:val="nil"/>
            </w:tcBorders>
            <w:shd w:val="clear" w:color="auto" w:fill="auto"/>
            <w:noWrap/>
            <w:vAlign w:val="bottom"/>
            <w:hideMark/>
          </w:tcPr>
          <w:p w14:paraId="71B2AEEC"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-0.91629</w:t>
            </w:r>
          </w:p>
        </w:tc>
        <w:tc>
          <w:tcPr>
            <w:tcW w:w="960" w:type="dxa"/>
            <w:tcBorders>
              <w:top w:val="nil"/>
              <w:left w:val="nil"/>
              <w:bottom w:val="nil"/>
              <w:right w:val="nil"/>
            </w:tcBorders>
            <w:shd w:val="clear" w:color="auto" w:fill="auto"/>
            <w:noWrap/>
            <w:vAlign w:val="bottom"/>
            <w:hideMark/>
          </w:tcPr>
          <w:p w14:paraId="6EED7DFB" w14:textId="5B1274D4" w:rsidR="00CC53EF" w:rsidRPr="00CC53EF" w:rsidRDefault="00CC53EF" w:rsidP="00AF4447">
            <w:pPr>
              <w:jc w:val="right"/>
              <w:rPr>
                <w:rFonts w:ascii="Calibri" w:eastAsia="Times New Roman" w:hAnsi="Calibri" w:cs="Calibri"/>
                <w:color w:val="000000"/>
                <w:sz w:val="22"/>
                <w:szCs w:val="22"/>
                <w:lang w:eastAsia="en-GB"/>
              </w:rPr>
            </w:pPr>
          </w:p>
        </w:tc>
        <w:tc>
          <w:tcPr>
            <w:tcW w:w="1053" w:type="dxa"/>
            <w:tcBorders>
              <w:top w:val="nil"/>
              <w:left w:val="nil"/>
              <w:bottom w:val="nil"/>
              <w:right w:val="nil"/>
            </w:tcBorders>
            <w:shd w:val="clear" w:color="auto" w:fill="auto"/>
            <w:noWrap/>
            <w:vAlign w:val="bottom"/>
            <w:hideMark/>
          </w:tcPr>
          <w:p w14:paraId="2806F5E7" w14:textId="25F13378" w:rsidR="00CC53EF" w:rsidRPr="00CC53EF" w:rsidRDefault="00CC53EF" w:rsidP="00AF4447">
            <w:pPr>
              <w:jc w:val="right"/>
              <w:rPr>
                <w:rFonts w:ascii="Calibri" w:eastAsia="Times New Roman" w:hAnsi="Calibri" w:cs="Calibri"/>
                <w:color w:val="000000"/>
                <w:sz w:val="22"/>
                <w:szCs w:val="22"/>
                <w:lang w:eastAsia="en-GB"/>
              </w:rPr>
            </w:pPr>
          </w:p>
        </w:tc>
        <w:tc>
          <w:tcPr>
            <w:tcW w:w="1586" w:type="dxa"/>
            <w:tcBorders>
              <w:top w:val="nil"/>
              <w:left w:val="nil"/>
              <w:bottom w:val="nil"/>
              <w:right w:val="nil"/>
            </w:tcBorders>
            <w:shd w:val="clear" w:color="auto" w:fill="auto"/>
            <w:noWrap/>
            <w:vAlign w:val="bottom"/>
            <w:hideMark/>
          </w:tcPr>
          <w:p w14:paraId="2E14722A" w14:textId="77777777" w:rsidR="00CC53EF" w:rsidRPr="00CC53EF" w:rsidRDefault="00CC53EF" w:rsidP="00AF4447">
            <w:pPr>
              <w:jc w:val="right"/>
              <w:rPr>
                <w:rFonts w:ascii="Calibri" w:eastAsia="Times New Roman" w:hAnsi="Calibri" w:cs="Calibri"/>
                <w:color w:val="000000"/>
                <w:sz w:val="22"/>
                <w:szCs w:val="22"/>
                <w:lang w:eastAsia="en-GB"/>
              </w:rPr>
            </w:pPr>
          </w:p>
        </w:tc>
        <w:tc>
          <w:tcPr>
            <w:tcW w:w="1568" w:type="dxa"/>
            <w:tcBorders>
              <w:top w:val="nil"/>
              <w:left w:val="nil"/>
              <w:bottom w:val="nil"/>
              <w:right w:val="single" w:sz="4" w:space="0" w:color="auto"/>
            </w:tcBorders>
            <w:shd w:val="clear" w:color="auto" w:fill="auto"/>
            <w:noWrap/>
            <w:vAlign w:val="bottom"/>
            <w:hideMark/>
          </w:tcPr>
          <w:p w14:paraId="616C8787" w14:textId="77777777" w:rsidR="00CC53EF" w:rsidRPr="00CC53EF" w:rsidRDefault="00CC53EF" w:rsidP="00AF4447">
            <w:pPr>
              <w:rPr>
                <w:rFonts w:ascii="Times New Roman" w:eastAsia="Times New Roman" w:hAnsi="Times New Roman" w:cs="Times New Roman"/>
                <w:sz w:val="20"/>
                <w:szCs w:val="20"/>
                <w:lang w:eastAsia="en-GB"/>
              </w:rPr>
            </w:pPr>
          </w:p>
        </w:tc>
      </w:tr>
      <w:tr w:rsidR="0055423E" w:rsidRPr="00CC53EF" w14:paraId="57A35C4D" w14:textId="77777777" w:rsidTr="00A72642">
        <w:trPr>
          <w:trHeight w:val="288"/>
        </w:trPr>
        <w:tc>
          <w:tcPr>
            <w:tcW w:w="1090" w:type="dxa"/>
            <w:tcBorders>
              <w:top w:val="nil"/>
              <w:left w:val="single" w:sz="4" w:space="0" w:color="auto"/>
              <w:bottom w:val="nil"/>
              <w:right w:val="nil"/>
            </w:tcBorders>
            <w:shd w:val="clear" w:color="auto" w:fill="auto"/>
            <w:noWrap/>
            <w:vAlign w:val="bottom"/>
            <w:hideMark/>
          </w:tcPr>
          <w:p w14:paraId="3895958C"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2</w:t>
            </w:r>
          </w:p>
        </w:tc>
        <w:tc>
          <w:tcPr>
            <w:tcW w:w="960" w:type="dxa"/>
            <w:tcBorders>
              <w:top w:val="nil"/>
              <w:left w:val="nil"/>
              <w:bottom w:val="nil"/>
              <w:right w:val="nil"/>
            </w:tcBorders>
            <w:shd w:val="clear" w:color="auto" w:fill="auto"/>
            <w:noWrap/>
            <w:vAlign w:val="bottom"/>
            <w:hideMark/>
          </w:tcPr>
          <w:p w14:paraId="5D96EA9C"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-0.2</w:t>
            </w:r>
          </w:p>
        </w:tc>
        <w:tc>
          <w:tcPr>
            <w:tcW w:w="1053" w:type="dxa"/>
            <w:tcBorders>
              <w:top w:val="nil"/>
              <w:left w:val="nil"/>
              <w:bottom w:val="nil"/>
              <w:right w:val="nil"/>
            </w:tcBorders>
            <w:shd w:val="clear" w:color="auto" w:fill="auto"/>
            <w:noWrap/>
            <w:vAlign w:val="bottom"/>
            <w:hideMark/>
          </w:tcPr>
          <w:p w14:paraId="01B338D8"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-0.22314</w:t>
            </w:r>
          </w:p>
        </w:tc>
        <w:tc>
          <w:tcPr>
            <w:tcW w:w="960" w:type="dxa"/>
            <w:tcBorders>
              <w:top w:val="nil"/>
              <w:left w:val="nil"/>
              <w:bottom w:val="nil"/>
              <w:right w:val="nil"/>
            </w:tcBorders>
            <w:shd w:val="clear" w:color="auto" w:fill="auto"/>
            <w:noWrap/>
            <w:vAlign w:val="bottom"/>
            <w:hideMark/>
          </w:tcPr>
          <w:p w14:paraId="53986599" w14:textId="3B15C7BD" w:rsidR="00CC53EF" w:rsidRPr="00CC53EF" w:rsidRDefault="00CC53EF" w:rsidP="00AF4447">
            <w:pPr>
              <w:jc w:val="right"/>
              <w:rPr>
                <w:rFonts w:ascii="Calibri" w:eastAsia="Times New Roman" w:hAnsi="Calibri" w:cs="Calibri"/>
                <w:color w:val="000000"/>
                <w:sz w:val="22"/>
                <w:szCs w:val="22"/>
                <w:lang w:eastAsia="en-GB"/>
              </w:rPr>
            </w:pPr>
          </w:p>
        </w:tc>
        <w:tc>
          <w:tcPr>
            <w:tcW w:w="1053" w:type="dxa"/>
            <w:tcBorders>
              <w:top w:val="nil"/>
              <w:left w:val="nil"/>
              <w:bottom w:val="nil"/>
              <w:right w:val="nil"/>
            </w:tcBorders>
            <w:shd w:val="clear" w:color="auto" w:fill="auto"/>
            <w:noWrap/>
            <w:vAlign w:val="bottom"/>
            <w:hideMark/>
          </w:tcPr>
          <w:p w14:paraId="187E8218" w14:textId="7FC196AC" w:rsidR="00CC53EF" w:rsidRPr="00CC53EF" w:rsidRDefault="00CC53EF" w:rsidP="00AF4447">
            <w:pPr>
              <w:jc w:val="right"/>
              <w:rPr>
                <w:rFonts w:ascii="Calibri" w:eastAsia="Times New Roman" w:hAnsi="Calibri" w:cs="Calibri"/>
                <w:color w:val="000000"/>
                <w:sz w:val="22"/>
                <w:szCs w:val="22"/>
                <w:lang w:eastAsia="en-GB"/>
              </w:rPr>
            </w:pPr>
          </w:p>
        </w:tc>
        <w:tc>
          <w:tcPr>
            <w:tcW w:w="1586" w:type="dxa"/>
            <w:tcBorders>
              <w:top w:val="nil"/>
              <w:left w:val="nil"/>
              <w:bottom w:val="nil"/>
              <w:right w:val="nil"/>
            </w:tcBorders>
            <w:shd w:val="clear" w:color="auto" w:fill="auto"/>
            <w:noWrap/>
            <w:vAlign w:val="bottom"/>
            <w:hideMark/>
          </w:tcPr>
          <w:p w14:paraId="48517F3A" w14:textId="77777777" w:rsidR="00CC53EF" w:rsidRPr="00CC53EF" w:rsidRDefault="00CC53EF" w:rsidP="00AF4447">
            <w:pPr>
              <w:jc w:val="right"/>
              <w:rPr>
                <w:rFonts w:ascii="Calibri" w:eastAsia="Times New Roman" w:hAnsi="Calibri" w:cs="Calibri"/>
                <w:color w:val="000000"/>
                <w:sz w:val="22"/>
                <w:szCs w:val="22"/>
                <w:lang w:eastAsia="en-GB"/>
              </w:rPr>
            </w:pPr>
          </w:p>
        </w:tc>
        <w:tc>
          <w:tcPr>
            <w:tcW w:w="1568" w:type="dxa"/>
            <w:tcBorders>
              <w:top w:val="nil"/>
              <w:left w:val="nil"/>
              <w:bottom w:val="nil"/>
              <w:right w:val="single" w:sz="4" w:space="0" w:color="auto"/>
            </w:tcBorders>
            <w:shd w:val="clear" w:color="auto" w:fill="auto"/>
            <w:noWrap/>
            <w:vAlign w:val="bottom"/>
            <w:hideMark/>
          </w:tcPr>
          <w:p w14:paraId="798AA9DC" w14:textId="77777777" w:rsidR="00CC53EF" w:rsidRPr="00CC53EF" w:rsidRDefault="00CC53EF" w:rsidP="00AF4447">
            <w:pPr>
              <w:rPr>
                <w:rFonts w:ascii="Times New Roman" w:eastAsia="Times New Roman" w:hAnsi="Times New Roman" w:cs="Times New Roman"/>
                <w:sz w:val="20"/>
                <w:szCs w:val="20"/>
                <w:lang w:eastAsia="en-GB"/>
              </w:rPr>
            </w:pPr>
          </w:p>
        </w:tc>
      </w:tr>
      <w:tr w:rsidR="0055423E" w:rsidRPr="00CC53EF" w14:paraId="167D75C7" w14:textId="77777777" w:rsidTr="00A72642">
        <w:trPr>
          <w:trHeight w:val="288"/>
        </w:trPr>
        <w:tc>
          <w:tcPr>
            <w:tcW w:w="1090" w:type="dxa"/>
            <w:tcBorders>
              <w:top w:val="nil"/>
              <w:left w:val="single" w:sz="4" w:space="0" w:color="auto"/>
              <w:bottom w:val="nil"/>
              <w:right w:val="nil"/>
            </w:tcBorders>
            <w:shd w:val="clear" w:color="auto" w:fill="auto"/>
            <w:noWrap/>
            <w:vAlign w:val="bottom"/>
            <w:hideMark/>
          </w:tcPr>
          <w:p w14:paraId="3118C7B8" w14:textId="77777777" w:rsidR="00CC53EF" w:rsidRPr="00CC53EF" w:rsidRDefault="00CC53EF" w:rsidP="00AF4447">
            <w:pPr>
              <w:ind w:firstLineChars="100" w:firstLine="220"/>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Market</w:t>
            </w:r>
          </w:p>
        </w:tc>
        <w:tc>
          <w:tcPr>
            <w:tcW w:w="960" w:type="dxa"/>
            <w:tcBorders>
              <w:top w:val="nil"/>
              <w:left w:val="nil"/>
              <w:bottom w:val="nil"/>
              <w:right w:val="nil"/>
            </w:tcBorders>
            <w:shd w:val="clear" w:color="auto" w:fill="auto"/>
            <w:noWrap/>
            <w:vAlign w:val="bottom"/>
            <w:hideMark/>
          </w:tcPr>
          <w:p w14:paraId="1EB2BE34"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-0.4</w:t>
            </w:r>
          </w:p>
        </w:tc>
        <w:tc>
          <w:tcPr>
            <w:tcW w:w="1053" w:type="dxa"/>
            <w:tcBorders>
              <w:top w:val="nil"/>
              <w:left w:val="nil"/>
              <w:bottom w:val="nil"/>
              <w:right w:val="nil"/>
            </w:tcBorders>
            <w:shd w:val="clear" w:color="auto" w:fill="auto"/>
            <w:noWrap/>
            <w:vAlign w:val="bottom"/>
            <w:hideMark/>
          </w:tcPr>
          <w:p w14:paraId="4A379AFF"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-0.56972</w:t>
            </w:r>
          </w:p>
        </w:tc>
        <w:tc>
          <w:tcPr>
            <w:tcW w:w="960" w:type="dxa"/>
            <w:tcBorders>
              <w:top w:val="nil"/>
              <w:left w:val="nil"/>
              <w:bottom w:val="nil"/>
              <w:right w:val="nil"/>
            </w:tcBorders>
            <w:shd w:val="clear" w:color="auto" w:fill="auto"/>
            <w:noWrap/>
            <w:vAlign w:val="bottom"/>
            <w:hideMark/>
          </w:tcPr>
          <w:p w14:paraId="5241F4C3"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0.2</w:t>
            </w:r>
          </w:p>
        </w:tc>
        <w:tc>
          <w:tcPr>
            <w:tcW w:w="1053" w:type="dxa"/>
            <w:tcBorders>
              <w:top w:val="nil"/>
              <w:left w:val="nil"/>
              <w:bottom w:val="nil"/>
              <w:right w:val="nil"/>
            </w:tcBorders>
            <w:shd w:val="clear" w:color="auto" w:fill="auto"/>
            <w:noWrap/>
            <w:vAlign w:val="bottom"/>
            <w:hideMark/>
          </w:tcPr>
          <w:p w14:paraId="4757CBA9"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0.346574</w:t>
            </w:r>
          </w:p>
        </w:tc>
        <w:tc>
          <w:tcPr>
            <w:tcW w:w="1586" w:type="dxa"/>
            <w:tcBorders>
              <w:top w:val="nil"/>
              <w:left w:val="nil"/>
              <w:bottom w:val="nil"/>
              <w:right w:val="nil"/>
            </w:tcBorders>
            <w:shd w:val="clear" w:color="auto" w:fill="auto"/>
            <w:noWrap/>
            <w:vAlign w:val="bottom"/>
            <w:hideMark/>
          </w:tcPr>
          <w:p w14:paraId="0E2CDEAD"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0.5</w:t>
            </w:r>
          </w:p>
        </w:tc>
        <w:tc>
          <w:tcPr>
            <w:tcW w:w="1568" w:type="dxa"/>
            <w:tcBorders>
              <w:top w:val="nil"/>
              <w:left w:val="nil"/>
              <w:bottom w:val="nil"/>
              <w:right w:val="single" w:sz="4" w:space="0" w:color="auto"/>
            </w:tcBorders>
            <w:shd w:val="clear" w:color="auto" w:fill="auto"/>
            <w:noWrap/>
            <w:vAlign w:val="bottom"/>
            <w:hideMark/>
          </w:tcPr>
          <w:p w14:paraId="6A6742E0"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0.608326</w:t>
            </w:r>
          </w:p>
        </w:tc>
      </w:tr>
      <w:tr w:rsidR="0055423E" w:rsidRPr="00CC53EF" w14:paraId="419F3569" w14:textId="77777777" w:rsidTr="00A72642">
        <w:trPr>
          <w:trHeight w:val="288"/>
        </w:trPr>
        <w:tc>
          <w:tcPr>
            <w:tcW w:w="1090" w:type="dxa"/>
            <w:tcBorders>
              <w:top w:val="nil"/>
              <w:left w:val="single" w:sz="4" w:space="0" w:color="auto"/>
              <w:bottom w:val="nil"/>
              <w:right w:val="nil"/>
            </w:tcBorders>
            <w:shd w:val="clear" w:color="auto" w:fill="auto"/>
            <w:noWrap/>
            <w:vAlign w:val="bottom"/>
            <w:hideMark/>
          </w:tcPr>
          <w:p w14:paraId="661C0412" w14:textId="77777777" w:rsidR="00CC53EF" w:rsidRPr="00CC53EF" w:rsidRDefault="00CC53EF" w:rsidP="00AF4447">
            <w:pPr>
              <w:jc w:val="right"/>
              <w:rPr>
                <w:rFonts w:ascii="Calibri" w:eastAsia="Times New Roman" w:hAnsi="Calibri" w:cs="Calibri"/>
                <w:color w:val="000000"/>
                <w:sz w:val="22"/>
                <w:szCs w:val="22"/>
                <w:lang w:eastAsia="en-GB"/>
              </w:rPr>
            </w:pPr>
          </w:p>
        </w:tc>
        <w:tc>
          <w:tcPr>
            <w:tcW w:w="960" w:type="dxa"/>
            <w:tcBorders>
              <w:top w:val="nil"/>
              <w:left w:val="nil"/>
              <w:bottom w:val="nil"/>
              <w:right w:val="nil"/>
            </w:tcBorders>
            <w:shd w:val="clear" w:color="auto" w:fill="auto"/>
            <w:noWrap/>
            <w:vAlign w:val="bottom"/>
            <w:hideMark/>
          </w:tcPr>
          <w:p w14:paraId="5BD509E5" w14:textId="77777777" w:rsidR="00CC53EF" w:rsidRPr="00CC53EF" w:rsidRDefault="00CC53EF" w:rsidP="00AF4447">
            <w:pPr>
              <w:rPr>
                <w:rFonts w:ascii="Times New Roman" w:eastAsia="Times New Roman" w:hAnsi="Times New Roman" w:cs="Times New Roman"/>
                <w:sz w:val="20"/>
                <w:szCs w:val="20"/>
                <w:lang w:eastAsia="en-GB"/>
              </w:rPr>
            </w:pPr>
          </w:p>
        </w:tc>
        <w:tc>
          <w:tcPr>
            <w:tcW w:w="1053" w:type="dxa"/>
            <w:tcBorders>
              <w:top w:val="nil"/>
              <w:left w:val="nil"/>
              <w:bottom w:val="nil"/>
              <w:right w:val="nil"/>
            </w:tcBorders>
            <w:shd w:val="clear" w:color="auto" w:fill="auto"/>
            <w:noWrap/>
            <w:vAlign w:val="bottom"/>
            <w:hideMark/>
          </w:tcPr>
          <w:p w14:paraId="16E96A7D" w14:textId="77777777" w:rsidR="00CC53EF" w:rsidRPr="00CC53EF" w:rsidRDefault="00CC53EF" w:rsidP="00AF4447">
            <w:pPr>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3A6FE27" w14:textId="77777777" w:rsidR="00CC53EF" w:rsidRPr="00CC53EF" w:rsidRDefault="00CC53EF" w:rsidP="00AF4447">
            <w:pPr>
              <w:rPr>
                <w:rFonts w:ascii="Times New Roman" w:eastAsia="Times New Roman" w:hAnsi="Times New Roman" w:cs="Times New Roman"/>
                <w:sz w:val="20"/>
                <w:szCs w:val="20"/>
                <w:lang w:eastAsia="en-GB"/>
              </w:rPr>
            </w:pPr>
          </w:p>
        </w:tc>
        <w:tc>
          <w:tcPr>
            <w:tcW w:w="1053" w:type="dxa"/>
            <w:tcBorders>
              <w:top w:val="nil"/>
              <w:left w:val="nil"/>
              <w:bottom w:val="nil"/>
              <w:right w:val="nil"/>
            </w:tcBorders>
            <w:shd w:val="clear" w:color="auto" w:fill="auto"/>
            <w:noWrap/>
            <w:vAlign w:val="bottom"/>
            <w:hideMark/>
          </w:tcPr>
          <w:p w14:paraId="0870CF40" w14:textId="77777777" w:rsidR="00CC53EF" w:rsidRPr="00CC53EF" w:rsidRDefault="00CC53EF" w:rsidP="00AF4447">
            <w:pPr>
              <w:rPr>
                <w:rFonts w:ascii="Times New Roman" w:eastAsia="Times New Roman" w:hAnsi="Times New Roman" w:cs="Times New Roman"/>
                <w:sz w:val="20"/>
                <w:szCs w:val="20"/>
                <w:lang w:eastAsia="en-GB"/>
              </w:rPr>
            </w:pPr>
          </w:p>
        </w:tc>
        <w:tc>
          <w:tcPr>
            <w:tcW w:w="1586" w:type="dxa"/>
            <w:tcBorders>
              <w:top w:val="nil"/>
              <w:left w:val="nil"/>
              <w:bottom w:val="nil"/>
              <w:right w:val="nil"/>
            </w:tcBorders>
            <w:shd w:val="clear" w:color="auto" w:fill="auto"/>
            <w:noWrap/>
            <w:vAlign w:val="bottom"/>
            <w:hideMark/>
          </w:tcPr>
          <w:p w14:paraId="6ACB7CC0" w14:textId="77777777" w:rsidR="00CC53EF" w:rsidRPr="00CC53EF" w:rsidRDefault="00CC53EF" w:rsidP="00AF4447">
            <w:pPr>
              <w:rPr>
                <w:rFonts w:ascii="Times New Roman" w:eastAsia="Times New Roman" w:hAnsi="Times New Roman" w:cs="Times New Roman"/>
                <w:sz w:val="20"/>
                <w:szCs w:val="20"/>
                <w:lang w:eastAsia="en-GB"/>
              </w:rPr>
            </w:pPr>
          </w:p>
        </w:tc>
        <w:tc>
          <w:tcPr>
            <w:tcW w:w="1568" w:type="dxa"/>
            <w:tcBorders>
              <w:top w:val="nil"/>
              <w:left w:val="nil"/>
              <w:bottom w:val="nil"/>
              <w:right w:val="single" w:sz="4" w:space="0" w:color="auto"/>
            </w:tcBorders>
            <w:shd w:val="clear" w:color="auto" w:fill="auto"/>
            <w:noWrap/>
            <w:vAlign w:val="bottom"/>
            <w:hideMark/>
          </w:tcPr>
          <w:p w14:paraId="1B7DBBED" w14:textId="77777777" w:rsidR="00CC53EF" w:rsidRPr="00CC53EF" w:rsidRDefault="00CC53EF" w:rsidP="00AF4447">
            <w:pPr>
              <w:rPr>
                <w:rFonts w:ascii="Times New Roman" w:eastAsia="Times New Roman" w:hAnsi="Times New Roman" w:cs="Times New Roman"/>
                <w:sz w:val="20"/>
                <w:szCs w:val="20"/>
                <w:lang w:eastAsia="en-GB"/>
              </w:rPr>
            </w:pPr>
          </w:p>
        </w:tc>
      </w:tr>
      <w:tr w:rsidR="0055423E" w:rsidRPr="00CC53EF" w14:paraId="09A2CAD9" w14:textId="77777777" w:rsidTr="00A72642">
        <w:trPr>
          <w:trHeight w:val="288"/>
        </w:trPr>
        <w:tc>
          <w:tcPr>
            <w:tcW w:w="1090" w:type="dxa"/>
            <w:tcBorders>
              <w:top w:val="nil"/>
              <w:left w:val="single" w:sz="4" w:space="0" w:color="auto"/>
              <w:bottom w:val="nil"/>
              <w:right w:val="nil"/>
            </w:tcBorders>
            <w:shd w:val="clear" w:color="auto" w:fill="auto"/>
            <w:noWrap/>
            <w:vAlign w:val="bottom"/>
            <w:hideMark/>
          </w:tcPr>
          <w:p w14:paraId="13D0CD78"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1</w:t>
            </w:r>
          </w:p>
        </w:tc>
        <w:tc>
          <w:tcPr>
            <w:tcW w:w="960" w:type="dxa"/>
            <w:tcBorders>
              <w:top w:val="nil"/>
              <w:left w:val="nil"/>
              <w:bottom w:val="nil"/>
              <w:right w:val="nil"/>
            </w:tcBorders>
            <w:shd w:val="clear" w:color="auto" w:fill="auto"/>
            <w:noWrap/>
            <w:vAlign w:val="bottom"/>
            <w:hideMark/>
          </w:tcPr>
          <w:p w14:paraId="4C6743A5"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-0.45</w:t>
            </w:r>
          </w:p>
        </w:tc>
        <w:tc>
          <w:tcPr>
            <w:tcW w:w="1053" w:type="dxa"/>
            <w:tcBorders>
              <w:top w:val="nil"/>
              <w:left w:val="nil"/>
              <w:bottom w:val="nil"/>
              <w:right w:val="nil"/>
            </w:tcBorders>
            <w:shd w:val="clear" w:color="auto" w:fill="auto"/>
            <w:noWrap/>
            <w:vAlign w:val="bottom"/>
            <w:hideMark/>
          </w:tcPr>
          <w:p w14:paraId="309ADC9F"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-0.59784</w:t>
            </w:r>
          </w:p>
        </w:tc>
        <w:tc>
          <w:tcPr>
            <w:tcW w:w="960" w:type="dxa"/>
            <w:tcBorders>
              <w:top w:val="nil"/>
              <w:left w:val="nil"/>
              <w:bottom w:val="nil"/>
              <w:right w:val="nil"/>
            </w:tcBorders>
            <w:shd w:val="clear" w:color="auto" w:fill="auto"/>
            <w:noWrap/>
            <w:vAlign w:val="bottom"/>
            <w:hideMark/>
          </w:tcPr>
          <w:p w14:paraId="400E84C5" w14:textId="1C242541" w:rsidR="00CC53EF" w:rsidRPr="00CC53EF" w:rsidRDefault="00CC53EF" w:rsidP="00AF4447">
            <w:pPr>
              <w:jc w:val="right"/>
              <w:rPr>
                <w:rFonts w:ascii="Calibri" w:eastAsia="Times New Roman" w:hAnsi="Calibri" w:cs="Calibri"/>
                <w:color w:val="000000"/>
                <w:sz w:val="22"/>
                <w:szCs w:val="22"/>
                <w:lang w:eastAsia="en-GB"/>
              </w:rPr>
            </w:pPr>
          </w:p>
        </w:tc>
        <w:tc>
          <w:tcPr>
            <w:tcW w:w="1053" w:type="dxa"/>
            <w:tcBorders>
              <w:top w:val="nil"/>
              <w:left w:val="nil"/>
              <w:bottom w:val="nil"/>
              <w:right w:val="nil"/>
            </w:tcBorders>
            <w:shd w:val="clear" w:color="auto" w:fill="auto"/>
            <w:noWrap/>
            <w:vAlign w:val="bottom"/>
            <w:hideMark/>
          </w:tcPr>
          <w:p w14:paraId="08085E93" w14:textId="435CBF4E" w:rsidR="00CC53EF" w:rsidRPr="00CC53EF" w:rsidRDefault="00CC53EF" w:rsidP="00AF4447">
            <w:pPr>
              <w:jc w:val="right"/>
              <w:rPr>
                <w:rFonts w:ascii="Calibri" w:eastAsia="Times New Roman" w:hAnsi="Calibri" w:cs="Calibri"/>
                <w:color w:val="000000"/>
                <w:sz w:val="22"/>
                <w:szCs w:val="22"/>
                <w:lang w:eastAsia="en-GB"/>
              </w:rPr>
            </w:pPr>
          </w:p>
        </w:tc>
        <w:tc>
          <w:tcPr>
            <w:tcW w:w="1586" w:type="dxa"/>
            <w:tcBorders>
              <w:top w:val="nil"/>
              <w:left w:val="nil"/>
              <w:bottom w:val="nil"/>
              <w:right w:val="nil"/>
            </w:tcBorders>
            <w:shd w:val="clear" w:color="auto" w:fill="auto"/>
            <w:noWrap/>
            <w:vAlign w:val="bottom"/>
            <w:hideMark/>
          </w:tcPr>
          <w:p w14:paraId="4420DB2F" w14:textId="77777777" w:rsidR="00CC53EF" w:rsidRPr="00CC53EF" w:rsidRDefault="00CC53EF" w:rsidP="00AF4447">
            <w:pPr>
              <w:jc w:val="right"/>
              <w:rPr>
                <w:rFonts w:ascii="Calibri" w:eastAsia="Times New Roman" w:hAnsi="Calibri" w:cs="Calibri"/>
                <w:color w:val="000000"/>
                <w:sz w:val="22"/>
                <w:szCs w:val="22"/>
                <w:lang w:eastAsia="en-GB"/>
              </w:rPr>
            </w:pPr>
          </w:p>
        </w:tc>
        <w:tc>
          <w:tcPr>
            <w:tcW w:w="1568" w:type="dxa"/>
            <w:tcBorders>
              <w:top w:val="nil"/>
              <w:left w:val="nil"/>
              <w:bottom w:val="nil"/>
              <w:right w:val="single" w:sz="4" w:space="0" w:color="auto"/>
            </w:tcBorders>
            <w:shd w:val="clear" w:color="auto" w:fill="auto"/>
            <w:noWrap/>
            <w:vAlign w:val="bottom"/>
            <w:hideMark/>
          </w:tcPr>
          <w:p w14:paraId="3B85733D" w14:textId="77777777" w:rsidR="00CC53EF" w:rsidRPr="00CC53EF" w:rsidRDefault="00CC53EF" w:rsidP="00AF4447">
            <w:pPr>
              <w:rPr>
                <w:rFonts w:ascii="Times New Roman" w:eastAsia="Times New Roman" w:hAnsi="Times New Roman" w:cs="Times New Roman"/>
                <w:sz w:val="20"/>
                <w:szCs w:val="20"/>
                <w:lang w:eastAsia="en-GB"/>
              </w:rPr>
            </w:pPr>
          </w:p>
        </w:tc>
      </w:tr>
      <w:tr w:rsidR="0055423E" w:rsidRPr="00CC53EF" w14:paraId="3CEEADA8" w14:textId="77777777" w:rsidTr="00A72642">
        <w:trPr>
          <w:trHeight w:val="288"/>
        </w:trPr>
        <w:tc>
          <w:tcPr>
            <w:tcW w:w="1090" w:type="dxa"/>
            <w:tcBorders>
              <w:top w:val="nil"/>
              <w:left w:val="single" w:sz="4" w:space="0" w:color="auto"/>
              <w:bottom w:val="nil"/>
              <w:right w:val="nil"/>
            </w:tcBorders>
            <w:shd w:val="clear" w:color="auto" w:fill="auto"/>
            <w:noWrap/>
            <w:vAlign w:val="bottom"/>
            <w:hideMark/>
          </w:tcPr>
          <w:p w14:paraId="454C9896"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2</w:t>
            </w:r>
          </w:p>
        </w:tc>
        <w:tc>
          <w:tcPr>
            <w:tcW w:w="960" w:type="dxa"/>
            <w:tcBorders>
              <w:top w:val="nil"/>
              <w:left w:val="nil"/>
              <w:bottom w:val="nil"/>
              <w:right w:val="nil"/>
            </w:tcBorders>
            <w:shd w:val="clear" w:color="auto" w:fill="auto"/>
            <w:noWrap/>
            <w:vAlign w:val="bottom"/>
            <w:hideMark/>
          </w:tcPr>
          <w:p w14:paraId="26867D59"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-0.15</w:t>
            </w:r>
          </w:p>
        </w:tc>
        <w:tc>
          <w:tcPr>
            <w:tcW w:w="1053" w:type="dxa"/>
            <w:tcBorders>
              <w:top w:val="nil"/>
              <w:left w:val="nil"/>
              <w:bottom w:val="nil"/>
              <w:right w:val="nil"/>
            </w:tcBorders>
            <w:shd w:val="clear" w:color="auto" w:fill="auto"/>
            <w:noWrap/>
            <w:vAlign w:val="bottom"/>
            <w:hideMark/>
          </w:tcPr>
          <w:p w14:paraId="1083846B"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-0.16252</w:t>
            </w:r>
          </w:p>
        </w:tc>
        <w:tc>
          <w:tcPr>
            <w:tcW w:w="960" w:type="dxa"/>
            <w:tcBorders>
              <w:top w:val="nil"/>
              <w:left w:val="nil"/>
              <w:bottom w:val="nil"/>
              <w:right w:val="nil"/>
            </w:tcBorders>
            <w:shd w:val="clear" w:color="auto" w:fill="auto"/>
            <w:noWrap/>
            <w:vAlign w:val="bottom"/>
            <w:hideMark/>
          </w:tcPr>
          <w:p w14:paraId="207BC27B" w14:textId="5A079713" w:rsidR="00CC53EF" w:rsidRPr="00CC53EF" w:rsidRDefault="00CC53EF" w:rsidP="00AF4447">
            <w:pPr>
              <w:jc w:val="right"/>
              <w:rPr>
                <w:rFonts w:ascii="Calibri" w:eastAsia="Times New Roman" w:hAnsi="Calibri" w:cs="Calibri"/>
                <w:color w:val="000000"/>
                <w:sz w:val="22"/>
                <w:szCs w:val="22"/>
                <w:lang w:eastAsia="en-GB"/>
              </w:rPr>
            </w:pPr>
          </w:p>
        </w:tc>
        <w:tc>
          <w:tcPr>
            <w:tcW w:w="1053" w:type="dxa"/>
            <w:tcBorders>
              <w:top w:val="nil"/>
              <w:left w:val="nil"/>
              <w:bottom w:val="nil"/>
              <w:right w:val="nil"/>
            </w:tcBorders>
            <w:shd w:val="clear" w:color="auto" w:fill="auto"/>
            <w:noWrap/>
            <w:vAlign w:val="bottom"/>
            <w:hideMark/>
          </w:tcPr>
          <w:p w14:paraId="46E0B8B5" w14:textId="625A8738" w:rsidR="00CC53EF" w:rsidRPr="00CC53EF" w:rsidRDefault="00CC53EF" w:rsidP="00AF4447">
            <w:pPr>
              <w:rPr>
                <w:rFonts w:ascii="Calibri" w:eastAsia="Times New Roman" w:hAnsi="Calibri" w:cs="Calibri"/>
                <w:color w:val="000000"/>
                <w:sz w:val="22"/>
                <w:szCs w:val="22"/>
                <w:lang w:eastAsia="en-GB"/>
              </w:rPr>
            </w:pPr>
          </w:p>
        </w:tc>
        <w:tc>
          <w:tcPr>
            <w:tcW w:w="1586" w:type="dxa"/>
            <w:tcBorders>
              <w:top w:val="nil"/>
              <w:left w:val="nil"/>
              <w:bottom w:val="nil"/>
              <w:right w:val="nil"/>
            </w:tcBorders>
            <w:shd w:val="clear" w:color="auto" w:fill="auto"/>
            <w:noWrap/>
            <w:vAlign w:val="bottom"/>
            <w:hideMark/>
          </w:tcPr>
          <w:p w14:paraId="361AD14B" w14:textId="77777777" w:rsidR="00CC53EF" w:rsidRPr="00CC53EF" w:rsidRDefault="00CC53EF" w:rsidP="00AF4447">
            <w:pPr>
              <w:jc w:val="right"/>
              <w:rPr>
                <w:rFonts w:ascii="Calibri" w:eastAsia="Times New Roman" w:hAnsi="Calibri" w:cs="Calibri"/>
                <w:color w:val="000000"/>
                <w:sz w:val="22"/>
                <w:szCs w:val="22"/>
                <w:lang w:eastAsia="en-GB"/>
              </w:rPr>
            </w:pPr>
          </w:p>
        </w:tc>
        <w:tc>
          <w:tcPr>
            <w:tcW w:w="1568" w:type="dxa"/>
            <w:tcBorders>
              <w:top w:val="nil"/>
              <w:left w:val="nil"/>
              <w:bottom w:val="nil"/>
              <w:right w:val="single" w:sz="4" w:space="0" w:color="auto"/>
            </w:tcBorders>
            <w:shd w:val="clear" w:color="auto" w:fill="auto"/>
            <w:noWrap/>
            <w:vAlign w:val="bottom"/>
            <w:hideMark/>
          </w:tcPr>
          <w:p w14:paraId="3DDC0669" w14:textId="77777777" w:rsidR="00CC53EF" w:rsidRPr="00CC53EF" w:rsidRDefault="00CC53EF" w:rsidP="00AF4447">
            <w:pPr>
              <w:rPr>
                <w:rFonts w:ascii="Times New Roman" w:eastAsia="Times New Roman" w:hAnsi="Times New Roman" w:cs="Times New Roman"/>
                <w:sz w:val="20"/>
                <w:szCs w:val="20"/>
                <w:lang w:eastAsia="en-GB"/>
              </w:rPr>
            </w:pPr>
          </w:p>
        </w:tc>
      </w:tr>
      <w:tr w:rsidR="0055423E" w:rsidRPr="00CC53EF" w14:paraId="0009264F" w14:textId="77777777" w:rsidTr="00A72642">
        <w:trPr>
          <w:trHeight w:val="288"/>
        </w:trPr>
        <w:tc>
          <w:tcPr>
            <w:tcW w:w="1090" w:type="dxa"/>
            <w:tcBorders>
              <w:top w:val="nil"/>
              <w:left w:val="single" w:sz="4" w:space="0" w:color="auto"/>
              <w:bottom w:val="nil"/>
              <w:right w:val="nil"/>
            </w:tcBorders>
            <w:shd w:val="clear" w:color="auto" w:fill="auto"/>
            <w:noWrap/>
            <w:vAlign w:val="bottom"/>
            <w:hideMark/>
          </w:tcPr>
          <w:p w14:paraId="2B88D2C2" w14:textId="77777777" w:rsidR="00CC53EF" w:rsidRPr="00CC53EF" w:rsidRDefault="00CC53EF" w:rsidP="00AF4447">
            <w:pPr>
              <w:ind w:firstLineChars="100" w:firstLine="220"/>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Market</w:t>
            </w:r>
          </w:p>
        </w:tc>
        <w:tc>
          <w:tcPr>
            <w:tcW w:w="960" w:type="dxa"/>
            <w:tcBorders>
              <w:top w:val="nil"/>
              <w:left w:val="nil"/>
              <w:bottom w:val="nil"/>
              <w:right w:val="nil"/>
            </w:tcBorders>
            <w:shd w:val="clear" w:color="auto" w:fill="auto"/>
            <w:noWrap/>
            <w:vAlign w:val="bottom"/>
            <w:hideMark/>
          </w:tcPr>
          <w:p w14:paraId="3B0A3651"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-0.3</w:t>
            </w:r>
          </w:p>
        </w:tc>
        <w:tc>
          <w:tcPr>
            <w:tcW w:w="1053" w:type="dxa"/>
            <w:tcBorders>
              <w:top w:val="nil"/>
              <w:left w:val="nil"/>
              <w:bottom w:val="nil"/>
              <w:right w:val="nil"/>
            </w:tcBorders>
            <w:shd w:val="clear" w:color="auto" w:fill="auto"/>
            <w:noWrap/>
            <w:vAlign w:val="bottom"/>
            <w:hideMark/>
          </w:tcPr>
          <w:p w14:paraId="11D2931A"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-0.38018</w:t>
            </w:r>
          </w:p>
        </w:tc>
        <w:tc>
          <w:tcPr>
            <w:tcW w:w="960" w:type="dxa"/>
            <w:tcBorders>
              <w:top w:val="nil"/>
              <w:left w:val="nil"/>
              <w:bottom w:val="nil"/>
              <w:right w:val="nil"/>
            </w:tcBorders>
            <w:shd w:val="clear" w:color="auto" w:fill="auto"/>
            <w:noWrap/>
            <w:vAlign w:val="bottom"/>
            <w:hideMark/>
          </w:tcPr>
          <w:p w14:paraId="5661FF78"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0.15</w:t>
            </w:r>
          </w:p>
        </w:tc>
        <w:tc>
          <w:tcPr>
            <w:tcW w:w="1053" w:type="dxa"/>
            <w:tcBorders>
              <w:top w:val="nil"/>
              <w:left w:val="nil"/>
              <w:bottom w:val="nil"/>
              <w:right w:val="nil"/>
            </w:tcBorders>
            <w:shd w:val="clear" w:color="auto" w:fill="auto"/>
            <w:noWrap/>
            <w:vAlign w:val="bottom"/>
            <w:hideMark/>
          </w:tcPr>
          <w:p w14:paraId="08929330"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0.217659</w:t>
            </w:r>
          </w:p>
        </w:tc>
        <w:tc>
          <w:tcPr>
            <w:tcW w:w="1586" w:type="dxa"/>
            <w:tcBorders>
              <w:top w:val="nil"/>
              <w:left w:val="nil"/>
              <w:bottom w:val="nil"/>
              <w:right w:val="nil"/>
            </w:tcBorders>
            <w:shd w:val="clear" w:color="auto" w:fill="auto"/>
            <w:noWrap/>
            <w:vAlign w:val="bottom"/>
            <w:hideMark/>
          </w:tcPr>
          <w:p w14:paraId="7A253DD3"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0.5</w:t>
            </w:r>
          </w:p>
        </w:tc>
        <w:tc>
          <w:tcPr>
            <w:tcW w:w="1568" w:type="dxa"/>
            <w:tcBorders>
              <w:top w:val="nil"/>
              <w:left w:val="nil"/>
              <w:bottom w:val="nil"/>
              <w:right w:val="single" w:sz="4" w:space="0" w:color="auto"/>
            </w:tcBorders>
            <w:shd w:val="clear" w:color="auto" w:fill="auto"/>
            <w:noWrap/>
            <w:vAlign w:val="bottom"/>
            <w:hideMark/>
          </w:tcPr>
          <w:p w14:paraId="01C1B9FF"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0.572519</w:t>
            </w:r>
          </w:p>
        </w:tc>
      </w:tr>
      <w:tr w:rsidR="0055423E" w:rsidRPr="00CC53EF" w14:paraId="000888CC" w14:textId="77777777" w:rsidTr="00A72642">
        <w:trPr>
          <w:trHeight w:val="288"/>
        </w:trPr>
        <w:tc>
          <w:tcPr>
            <w:tcW w:w="1090" w:type="dxa"/>
            <w:tcBorders>
              <w:top w:val="nil"/>
              <w:left w:val="single" w:sz="4" w:space="0" w:color="auto"/>
              <w:bottom w:val="nil"/>
              <w:right w:val="nil"/>
            </w:tcBorders>
            <w:shd w:val="clear" w:color="auto" w:fill="auto"/>
            <w:noWrap/>
            <w:vAlign w:val="bottom"/>
            <w:hideMark/>
          </w:tcPr>
          <w:p w14:paraId="7A0F60CA" w14:textId="77777777" w:rsidR="00CC53EF" w:rsidRPr="00CC53EF" w:rsidRDefault="00CC53EF" w:rsidP="00AF4447">
            <w:pPr>
              <w:jc w:val="right"/>
              <w:rPr>
                <w:rFonts w:ascii="Calibri" w:eastAsia="Times New Roman" w:hAnsi="Calibri" w:cs="Calibri"/>
                <w:color w:val="000000"/>
                <w:sz w:val="22"/>
                <w:szCs w:val="22"/>
                <w:lang w:eastAsia="en-GB"/>
              </w:rPr>
            </w:pPr>
          </w:p>
        </w:tc>
        <w:tc>
          <w:tcPr>
            <w:tcW w:w="960" w:type="dxa"/>
            <w:tcBorders>
              <w:top w:val="nil"/>
              <w:left w:val="nil"/>
              <w:bottom w:val="nil"/>
              <w:right w:val="nil"/>
            </w:tcBorders>
            <w:shd w:val="clear" w:color="auto" w:fill="auto"/>
            <w:noWrap/>
            <w:vAlign w:val="bottom"/>
            <w:hideMark/>
          </w:tcPr>
          <w:p w14:paraId="3B013025" w14:textId="77777777" w:rsidR="00CC53EF" w:rsidRPr="00CC53EF" w:rsidRDefault="00CC53EF" w:rsidP="00AF4447">
            <w:pPr>
              <w:rPr>
                <w:rFonts w:ascii="Times New Roman" w:eastAsia="Times New Roman" w:hAnsi="Times New Roman" w:cs="Times New Roman"/>
                <w:sz w:val="20"/>
                <w:szCs w:val="20"/>
                <w:lang w:eastAsia="en-GB"/>
              </w:rPr>
            </w:pPr>
          </w:p>
        </w:tc>
        <w:tc>
          <w:tcPr>
            <w:tcW w:w="1053" w:type="dxa"/>
            <w:tcBorders>
              <w:top w:val="nil"/>
              <w:left w:val="nil"/>
              <w:bottom w:val="nil"/>
              <w:right w:val="nil"/>
            </w:tcBorders>
            <w:shd w:val="clear" w:color="auto" w:fill="auto"/>
            <w:noWrap/>
            <w:vAlign w:val="bottom"/>
            <w:hideMark/>
          </w:tcPr>
          <w:p w14:paraId="37A0D3A2" w14:textId="77777777" w:rsidR="00CC53EF" w:rsidRPr="00CC53EF" w:rsidRDefault="00CC53EF" w:rsidP="00AF4447">
            <w:pPr>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FE3BFAD" w14:textId="77777777" w:rsidR="00CC53EF" w:rsidRPr="00CC53EF" w:rsidRDefault="00CC53EF" w:rsidP="00AF4447">
            <w:pPr>
              <w:rPr>
                <w:rFonts w:ascii="Times New Roman" w:eastAsia="Times New Roman" w:hAnsi="Times New Roman" w:cs="Times New Roman"/>
                <w:sz w:val="20"/>
                <w:szCs w:val="20"/>
                <w:lang w:eastAsia="en-GB"/>
              </w:rPr>
            </w:pPr>
          </w:p>
        </w:tc>
        <w:tc>
          <w:tcPr>
            <w:tcW w:w="1053" w:type="dxa"/>
            <w:tcBorders>
              <w:top w:val="nil"/>
              <w:left w:val="nil"/>
              <w:bottom w:val="nil"/>
              <w:right w:val="nil"/>
            </w:tcBorders>
            <w:shd w:val="clear" w:color="auto" w:fill="auto"/>
            <w:noWrap/>
            <w:vAlign w:val="bottom"/>
            <w:hideMark/>
          </w:tcPr>
          <w:p w14:paraId="4F3D10CF" w14:textId="77777777" w:rsidR="00CC53EF" w:rsidRPr="00CC53EF" w:rsidRDefault="00CC53EF" w:rsidP="00AF4447">
            <w:pPr>
              <w:rPr>
                <w:rFonts w:ascii="Times New Roman" w:eastAsia="Times New Roman" w:hAnsi="Times New Roman" w:cs="Times New Roman"/>
                <w:sz w:val="20"/>
                <w:szCs w:val="20"/>
                <w:lang w:eastAsia="en-GB"/>
              </w:rPr>
            </w:pPr>
          </w:p>
        </w:tc>
        <w:tc>
          <w:tcPr>
            <w:tcW w:w="1586" w:type="dxa"/>
            <w:tcBorders>
              <w:top w:val="nil"/>
              <w:left w:val="nil"/>
              <w:bottom w:val="nil"/>
              <w:right w:val="nil"/>
            </w:tcBorders>
            <w:shd w:val="clear" w:color="auto" w:fill="auto"/>
            <w:noWrap/>
            <w:vAlign w:val="bottom"/>
            <w:hideMark/>
          </w:tcPr>
          <w:p w14:paraId="74BAC18B" w14:textId="77777777" w:rsidR="00CC53EF" w:rsidRPr="00CC53EF" w:rsidRDefault="00CC53EF" w:rsidP="00AF4447">
            <w:pPr>
              <w:rPr>
                <w:rFonts w:ascii="Times New Roman" w:eastAsia="Times New Roman" w:hAnsi="Times New Roman" w:cs="Times New Roman"/>
                <w:sz w:val="20"/>
                <w:szCs w:val="20"/>
                <w:lang w:eastAsia="en-GB"/>
              </w:rPr>
            </w:pPr>
          </w:p>
        </w:tc>
        <w:tc>
          <w:tcPr>
            <w:tcW w:w="1568" w:type="dxa"/>
            <w:tcBorders>
              <w:top w:val="nil"/>
              <w:left w:val="nil"/>
              <w:bottom w:val="nil"/>
              <w:right w:val="single" w:sz="4" w:space="0" w:color="auto"/>
            </w:tcBorders>
            <w:shd w:val="clear" w:color="auto" w:fill="auto"/>
            <w:noWrap/>
            <w:vAlign w:val="bottom"/>
            <w:hideMark/>
          </w:tcPr>
          <w:p w14:paraId="3B9FE45D" w14:textId="77777777" w:rsidR="00CC53EF" w:rsidRPr="00CC53EF" w:rsidRDefault="00CC53EF" w:rsidP="00AF4447">
            <w:pPr>
              <w:rPr>
                <w:rFonts w:ascii="Times New Roman" w:eastAsia="Times New Roman" w:hAnsi="Times New Roman" w:cs="Times New Roman"/>
                <w:sz w:val="20"/>
                <w:szCs w:val="20"/>
                <w:lang w:eastAsia="en-GB"/>
              </w:rPr>
            </w:pPr>
          </w:p>
        </w:tc>
      </w:tr>
      <w:tr w:rsidR="0055423E" w:rsidRPr="00CC53EF" w14:paraId="4573BF02" w14:textId="77777777" w:rsidTr="00A72642">
        <w:trPr>
          <w:trHeight w:val="288"/>
        </w:trPr>
        <w:tc>
          <w:tcPr>
            <w:tcW w:w="1090" w:type="dxa"/>
            <w:tcBorders>
              <w:top w:val="nil"/>
              <w:left w:val="single" w:sz="4" w:space="0" w:color="auto"/>
              <w:bottom w:val="nil"/>
              <w:right w:val="nil"/>
            </w:tcBorders>
            <w:shd w:val="clear" w:color="auto" w:fill="auto"/>
            <w:noWrap/>
            <w:vAlign w:val="bottom"/>
            <w:hideMark/>
          </w:tcPr>
          <w:p w14:paraId="6274B8BF"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1</w:t>
            </w:r>
          </w:p>
        </w:tc>
        <w:tc>
          <w:tcPr>
            <w:tcW w:w="960" w:type="dxa"/>
            <w:tcBorders>
              <w:top w:val="nil"/>
              <w:left w:val="nil"/>
              <w:bottom w:val="nil"/>
              <w:right w:val="nil"/>
            </w:tcBorders>
            <w:shd w:val="clear" w:color="auto" w:fill="auto"/>
            <w:noWrap/>
            <w:vAlign w:val="bottom"/>
            <w:hideMark/>
          </w:tcPr>
          <w:p w14:paraId="32E071E6"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-0.3</w:t>
            </w:r>
          </w:p>
        </w:tc>
        <w:tc>
          <w:tcPr>
            <w:tcW w:w="1053" w:type="dxa"/>
            <w:tcBorders>
              <w:top w:val="nil"/>
              <w:left w:val="nil"/>
              <w:bottom w:val="nil"/>
              <w:right w:val="nil"/>
            </w:tcBorders>
            <w:shd w:val="clear" w:color="auto" w:fill="auto"/>
            <w:noWrap/>
            <w:vAlign w:val="bottom"/>
            <w:hideMark/>
          </w:tcPr>
          <w:p w14:paraId="677E44FE"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-0.35667</w:t>
            </w:r>
          </w:p>
        </w:tc>
        <w:tc>
          <w:tcPr>
            <w:tcW w:w="960" w:type="dxa"/>
            <w:tcBorders>
              <w:top w:val="nil"/>
              <w:left w:val="nil"/>
              <w:bottom w:val="nil"/>
              <w:right w:val="nil"/>
            </w:tcBorders>
            <w:shd w:val="clear" w:color="auto" w:fill="auto"/>
            <w:noWrap/>
            <w:vAlign w:val="bottom"/>
            <w:hideMark/>
          </w:tcPr>
          <w:p w14:paraId="7229A634" w14:textId="45F27D02" w:rsidR="00CC53EF" w:rsidRPr="00CC53EF" w:rsidRDefault="00CC53EF" w:rsidP="00AF4447">
            <w:pPr>
              <w:jc w:val="right"/>
              <w:rPr>
                <w:rFonts w:ascii="Calibri" w:eastAsia="Times New Roman" w:hAnsi="Calibri" w:cs="Calibri"/>
                <w:color w:val="000000"/>
                <w:sz w:val="22"/>
                <w:szCs w:val="22"/>
                <w:lang w:eastAsia="en-GB"/>
              </w:rPr>
            </w:pPr>
          </w:p>
        </w:tc>
        <w:tc>
          <w:tcPr>
            <w:tcW w:w="1053" w:type="dxa"/>
            <w:tcBorders>
              <w:top w:val="nil"/>
              <w:left w:val="nil"/>
              <w:bottom w:val="nil"/>
              <w:right w:val="nil"/>
            </w:tcBorders>
            <w:shd w:val="clear" w:color="auto" w:fill="auto"/>
            <w:noWrap/>
            <w:vAlign w:val="bottom"/>
            <w:hideMark/>
          </w:tcPr>
          <w:p w14:paraId="42DA023D" w14:textId="28A8EBE0" w:rsidR="00CC53EF" w:rsidRPr="00CC53EF" w:rsidRDefault="00CC53EF" w:rsidP="00AF4447">
            <w:pPr>
              <w:jc w:val="right"/>
              <w:rPr>
                <w:rFonts w:ascii="Calibri" w:eastAsia="Times New Roman" w:hAnsi="Calibri" w:cs="Calibri"/>
                <w:color w:val="000000"/>
                <w:sz w:val="22"/>
                <w:szCs w:val="22"/>
                <w:lang w:eastAsia="en-GB"/>
              </w:rPr>
            </w:pPr>
          </w:p>
        </w:tc>
        <w:tc>
          <w:tcPr>
            <w:tcW w:w="1586" w:type="dxa"/>
            <w:tcBorders>
              <w:top w:val="nil"/>
              <w:left w:val="nil"/>
              <w:bottom w:val="nil"/>
              <w:right w:val="nil"/>
            </w:tcBorders>
            <w:shd w:val="clear" w:color="auto" w:fill="auto"/>
            <w:noWrap/>
            <w:vAlign w:val="bottom"/>
            <w:hideMark/>
          </w:tcPr>
          <w:p w14:paraId="4094C6FC" w14:textId="77777777" w:rsidR="00CC53EF" w:rsidRPr="00CC53EF" w:rsidRDefault="00CC53EF" w:rsidP="00AF4447">
            <w:pPr>
              <w:jc w:val="right"/>
              <w:rPr>
                <w:rFonts w:ascii="Calibri" w:eastAsia="Times New Roman" w:hAnsi="Calibri" w:cs="Calibri"/>
                <w:color w:val="000000"/>
                <w:sz w:val="22"/>
                <w:szCs w:val="22"/>
                <w:lang w:eastAsia="en-GB"/>
              </w:rPr>
            </w:pPr>
          </w:p>
        </w:tc>
        <w:tc>
          <w:tcPr>
            <w:tcW w:w="1568" w:type="dxa"/>
            <w:tcBorders>
              <w:top w:val="nil"/>
              <w:left w:val="nil"/>
              <w:bottom w:val="nil"/>
              <w:right w:val="single" w:sz="4" w:space="0" w:color="auto"/>
            </w:tcBorders>
            <w:shd w:val="clear" w:color="auto" w:fill="auto"/>
            <w:noWrap/>
            <w:vAlign w:val="bottom"/>
            <w:hideMark/>
          </w:tcPr>
          <w:p w14:paraId="26A28FCF" w14:textId="77777777" w:rsidR="00CC53EF" w:rsidRPr="00CC53EF" w:rsidRDefault="00CC53EF" w:rsidP="00AF4447">
            <w:pPr>
              <w:rPr>
                <w:rFonts w:ascii="Times New Roman" w:eastAsia="Times New Roman" w:hAnsi="Times New Roman" w:cs="Times New Roman"/>
                <w:sz w:val="20"/>
                <w:szCs w:val="20"/>
                <w:lang w:eastAsia="en-GB"/>
              </w:rPr>
            </w:pPr>
          </w:p>
        </w:tc>
      </w:tr>
      <w:tr w:rsidR="0055423E" w:rsidRPr="00CC53EF" w14:paraId="67B49C44" w14:textId="77777777" w:rsidTr="00A72642">
        <w:trPr>
          <w:trHeight w:val="288"/>
        </w:trPr>
        <w:tc>
          <w:tcPr>
            <w:tcW w:w="1090" w:type="dxa"/>
            <w:tcBorders>
              <w:top w:val="nil"/>
              <w:left w:val="single" w:sz="4" w:space="0" w:color="auto"/>
              <w:bottom w:val="nil"/>
              <w:right w:val="nil"/>
            </w:tcBorders>
            <w:shd w:val="clear" w:color="auto" w:fill="auto"/>
            <w:noWrap/>
            <w:vAlign w:val="bottom"/>
            <w:hideMark/>
          </w:tcPr>
          <w:p w14:paraId="04737C28"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2</w:t>
            </w:r>
          </w:p>
        </w:tc>
        <w:tc>
          <w:tcPr>
            <w:tcW w:w="960" w:type="dxa"/>
            <w:tcBorders>
              <w:top w:val="nil"/>
              <w:left w:val="nil"/>
              <w:bottom w:val="nil"/>
              <w:right w:val="nil"/>
            </w:tcBorders>
            <w:shd w:val="clear" w:color="auto" w:fill="auto"/>
            <w:noWrap/>
            <w:vAlign w:val="bottom"/>
            <w:hideMark/>
          </w:tcPr>
          <w:p w14:paraId="5D6EC87F"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-0.1</w:t>
            </w:r>
          </w:p>
        </w:tc>
        <w:tc>
          <w:tcPr>
            <w:tcW w:w="1053" w:type="dxa"/>
            <w:tcBorders>
              <w:top w:val="nil"/>
              <w:left w:val="nil"/>
              <w:bottom w:val="nil"/>
              <w:right w:val="nil"/>
            </w:tcBorders>
            <w:shd w:val="clear" w:color="auto" w:fill="auto"/>
            <w:noWrap/>
            <w:vAlign w:val="bottom"/>
            <w:hideMark/>
          </w:tcPr>
          <w:p w14:paraId="7E0E924A"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-0.10536</w:t>
            </w:r>
          </w:p>
        </w:tc>
        <w:tc>
          <w:tcPr>
            <w:tcW w:w="960" w:type="dxa"/>
            <w:tcBorders>
              <w:top w:val="nil"/>
              <w:left w:val="nil"/>
              <w:bottom w:val="nil"/>
              <w:right w:val="nil"/>
            </w:tcBorders>
            <w:shd w:val="clear" w:color="auto" w:fill="auto"/>
            <w:noWrap/>
            <w:vAlign w:val="bottom"/>
            <w:hideMark/>
          </w:tcPr>
          <w:p w14:paraId="100F1F24" w14:textId="49E7E7AA" w:rsidR="00CC53EF" w:rsidRPr="00CC53EF" w:rsidRDefault="00CC53EF" w:rsidP="00AF4447">
            <w:pPr>
              <w:jc w:val="right"/>
              <w:rPr>
                <w:rFonts w:ascii="Calibri" w:eastAsia="Times New Roman" w:hAnsi="Calibri" w:cs="Calibri"/>
                <w:color w:val="000000"/>
                <w:sz w:val="22"/>
                <w:szCs w:val="22"/>
                <w:lang w:eastAsia="en-GB"/>
              </w:rPr>
            </w:pPr>
          </w:p>
        </w:tc>
        <w:tc>
          <w:tcPr>
            <w:tcW w:w="1053" w:type="dxa"/>
            <w:tcBorders>
              <w:top w:val="nil"/>
              <w:left w:val="nil"/>
              <w:bottom w:val="nil"/>
              <w:right w:val="nil"/>
            </w:tcBorders>
            <w:shd w:val="clear" w:color="auto" w:fill="auto"/>
            <w:noWrap/>
            <w:vAlign w:val="bottom"/>
            <w:hideMark/>
          </w:tcPr>
          <w:p w14:paraId="2F2A5E1A" w14:textId="49954A30" w:rsidR="00CC53EF" w:rsidRPr="00CC53EF" w:rsidRDefault="00CC53EF" w:rsidP="00AF4447">
            <w:pPr>
              <w:jc w:val="center"/>
              <w:rPr>
                <w:rFonts w:ascii="Calibri" w:eastAsia="Times New Roman" w:hAnsi="Calibri" w:cs="Calibri"/>
                <w:color w:val="000000"/>
                <w:sz w:val="22"/>
                <w:szCs w:val="22"/>
                <w:lang w:eastAsia="en-GB"/>
              </w:rPr>
            </w:pPr>
          </w:p>
        </w:tc>
        <w:tc>
          <w:tcPr>
            <w:tcW w:w="1586" w:type="dxa"/>
            <w:tcBorders>
              <w:top w:val="nil"/>
              <w:left w:val="nil"/>
              <w:bottom w:val="nil"/>
              <w:right w:val="nil"/>
            </w:tcBorders>
            <w:shd w:val="clear" w:color="auto" w:fill="auto"/>
            <w:noWrap/>
            <w:vAlign w:val="bottom"/>
            <w:hideMark/>
          </w:tcPr>
          <w:p w14:paraId="0768E3DD" w14:textId="77777777" w:rsidR="00CC53EF" w:rsidRPr="00CC53EF" w:rsidRDefault="00CC53EF" w:rsidP="00AF4447">
            <w:pPr>
              <w:jc w:val="right"/>
              <w:rPr>
                <w:rFonts w:ascii="Calibri" w:eastAsia="Times New Roman" w:hAnsi="Calibri" w:cs="Calibri"/>
                <w:color w:val="000000"/>
                <w:sz w:val="22"/>
                <w:szCs w:val="22"/>
                <w:lang w:eastAsia="en-GB"/>
              </w:rPr>
            </w:pPr>
          </w:p>
        </w:tc>
        <w:tc>
          <w:tcPr>
            <w:tcW w:w="1568" w:type="dxa"/>
            <w:tcBorders>
              <w:top w:val="nil"/>
              <w:left w:val="nil"/>
              <w:bottom w:val="nil"/>
              <w:right w:val="single" w:sz="4" w:space="0" w:color="auto"/>
            </w:tcBorders>
            <w:shd w:val="clear" w:color="auto" w:fill="auto"/>
            <w:noWrap/>
            <w:vAlign w:val="bottom"/>
            <w:hideMark/>
          </w:tcPr>
          <w:p w14:paraId="5DFA55A6" w14:textId="77777777" w:rsidR="00CC53EF" w:rsidRPr="00CC53EF" w:rsidRDefault="00CC53EF" w:rsidP="00AF4447">
            <w:pPr>
              <w:rPr>
                <w:rFonts w:ascii="Times New Roman" w:eastAsia="Times New Roman" w:hAnsi="Times New Roman" w:cs="Times New Roman"/>
                <w:sz w:val="20"/>
                <w:szCs w:val="20"/>
                <w:lang w:eastAsia="en-GB"/>
              </w:rPr>
            </w:pPr>
          </w:p>
        </w:tc>
      </w:tr>
      <w:tr w:rsidR="0055423E" w:rsidRPr="00CC53EF" w14:paraId="61D605A9" w14:textId="77777777" w:rsidTr="00A72642">
        <w:trPr>
          <w:trHeight w:val="288"/>
        </w:trPr>
        <w:tc>
          <w:tcPr>
            <w:tcW w:w="1090" w:type="dxa"/>
            <w:tcBorders>
              <w:top w:val="nil"/>
              <w:left w:val="single" w:sz="4" w:space="0" w:color="auto"/>
              <w:bottom w:val="nil"/>
              <w:right w:val="nil"/>
            </w:tcBorders>
            <w:shd w:val="clear" w:color="auto" w:fill="auto"/>
            <w:noWrap/>
            <w:vAlign w:val="bottom"/>
            <w:hideMark/>
          </w:tcPr>
          <w:p w14:paraId="16DBCA2D" w14:textId="77777777" w:rsidR="00CC53EF" w:rsidRPr="00CC53EF" w:rsidRDefault="00CC53EF" w:rsidP="00AF4447">
            <w:pPr>
              <w:ind w:firstLineChars="100" w:firstLine="220"/>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Market</w:t>
            </w:r>
          </w:p>
        </w:tc>
        <w:tc>
          <w:tcPr>
            <w:tcW w:w="960" w:type="dxa"/>
            <w:tcBorders>
              <w:top w:val="nil"/>
              <w:left w:val="nil"/>
              <w:bottom w:val="nil"/>
              <w:right w:val="nil"/>
            </w:tcBorders>
            <w:shd w:val="clear" w:color="auto" w:fill="auto"/>
            <w:noWrap/>
            <w:vAlign w:val="bottom"/>
            <w:hideMark/>
          </w:tcPr>
          <w:p w14:paraId="08E7E24A"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-0.2</w:t>
            </w:r>
          </w:p>
        </w:tc>
        <w:tc>
          <w:tcPr>
            <w:tcW w:w="1053" w:type="dxa"/>
            <w:tcBorders>
              <w:top w:val="nil"/>
              <w:left w:val="nil"/>
              <w:bottom w:val="nil"/>
              <w:right w:val="nil"/>
            </w:tcBorders>
            <w:shd w:val="clear" w:color="auto" w:fill="auto"/>
            <w:noWrap/>
            <w:vAlign w:val="bottom"/>
            <w:hideMark/>
          </w:tcPr>
          <w:p w14:paraId="42E0DE5D"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-0.23102</w:t>
            </w:r>
          </w:p>
        </w:tc>
        <w:tc>
          <w:tcPr>
            <w:tcW w:w="960" w:type="dxa"/>
            <w:tcBorders>
              <w:top w:val="nil"/>
              <w:left w:val="nil"/>
              <w:bottom w:val="nil"/>
              <w:right w:val="nil"/>
            </w:tcBorders>
            <w:shd w:val="clear" w:color="auto" w:fill="auto"/>
            <w:noWrap/>
            <w:vAlign w:val="bottom"/>
            <w:hideMark/>
          </w:tcPr>
          <w:p w14:paraId="47BF7971"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0.1</w:t>
            </w:r>
          </w:p>
        </w:tc>
        <w:tc>
          <w:tcPr>
            <w:tcW w:w="1053" w:type="dxa"/>
            <w:tcBorders>
              <w:top w:val="nil"/>
              <w:left w:val="nil"/>
              <w:bottom w:val="nil"/>
              <w:right w:val="nil"/>
            </w:tcBorders>
            <w:shd w:val="clear" w:color="auto" w:fill="auto"/>
            <w:noWrap/>
            <w:vAlign w:val="bottom"/>
            <w:hideMark/>
          </w:tcPr>
          <w:p w14:paraId="17A2ADDC"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0.125657</w:t>
            </w:r>
          </w:p>
        </w:tc>
        <w:tc>
          <w:tcPr>
            <w:tcW w:w="1586" w:type="dxa"/>
            <w:tcBorders>
              <w:top w:val="nil"/>
              <w:left w:val="nil"/>
              <w:bottom w:val="nil"/>
              <w:right w:val="nil"/>
            </w:tcBorders>
            <w:shd w:val="clear" w:color="auto" w:fill="auto"/>
            <w:noWrap/>
            <w:vAlign w:val="bottom"/>
            <w:hideMark/>
          </w:tcPr>
          <w:p w14:paraId="56F4812D"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0.5</w:t>
            </w:r>
          </w:p>
        </w:tc>
        <w:tc>
          <w:tcPr>
            <w:tcW w:w="1568" w:type="dxa"/>
            <w:tcBorders>
              <w:top w:val="nil"/>
              <w:left w:val="nil"/>
              <w:bottom w:val="nil"/>
              <w:right w:val="single" w:sz="4" w:space="0" w:color="auto"/>
            </w:tcBorders>
            <w:shd w:val="clear" w:color="auto" w:fill="auto"/>
            <w:noWrap/>
            <w:vAlign w:val="bottom"/>
            <w:hideMark/>
          </w:tcPr>
          <w:p w14:paraId="7D0C7449"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0.543929</w:t>
            </w:r>
          </w:p>
        </w:tc>
      </w:tr>
      <w:tr w:rsidR="0055423E" w:rsidRPr="00CC53EF" w14:paraId="27AF90FF" w14:textId="77777777" w:rsidTr="00A72642">
        <w:trPr>
          <w:trHeight w:val="288"/>
        </w:trPr>
        <w:tc>
          <w:tcPr>
            <w:tcW w:w="1090" w:type="dxa"/>
            <w:tcBorders>
              <w:top w:val="nil"/>
              <w:left w:val="single" w:sz="4" w:space="0" w:color="auto"/>
              <w:bottom w:val="nil"/>
              <w:right w:val="nil"/>
            </w:tcBorders>
            <w:shd w:val="clear" w:color="auto" w:fill="auto"/>
            <w:noWrap/>
            <w:vAlign w:val="bottom"/>
            <w:hideMark/>
          </w:tcPr>
          <w:p w14:paraId="6AA40905" w14:textId="77777777" w:rsidR="00CC53EF" w:rsidRPr="00CC53EF" w:rsidRDefault="00CC53EF" w:rsidP="00AF4447">
            <w:pPr>
              <w:jc w:val="right"/>
              <w:rPr>
                <w:rFonts w:ascii="Calibri" w:eastAsia="Times New Roman" w:hAnsi="Calibri" w:cs="Calibri"/>
                <w:color w:val="000000"/>
                <w:sz w:val="22"/>
                <w:szCs w:val="22"/>
                <w:lang w:eastAsia="en-GB"/>
              </w:rPr>
            </w:pPr>
          </w:p>
        </w:tc>
        <w:tc>
          <w:tcPr>
            <w:tcW w:w="960" w:type="dxa"/>
            <w:tcBorders>
              <w:top w:val="nil"/>
              <w:left w:val="nil"/>
              <w:bottom w:val="nil"/>
              <w:right w:val="nil"/>
            </w:tcBorders>
            <w:shd w:val="clear" w:color="auto" w:fill="auto"/>
            <w:noWrap/>
            <w:vAlign w:val="bottom"/>
            <w:hideMark/>
          </w:tcPr>
          <w:p w14:paraId="31FB02D9" w14:textId="77777777" w:rsidR="00CC53EF" w:rsidRPr="00CC53EF" w:rsidRDefault="00CC53EF" w:rsidP="00AF4447">
            <w:pPr>
              <w:rPr>
                <w:rFonts w:ascii="Times New Roman" w:eastAsia="Times New Roman" w:hAnsi="Times New Roman" w:cs="Times New Roman"/>
                <w:sz w:val="20"/>
                <w:szCs w:val="20"/>
                <w:lang w:eastAsia="en-GB"/>
              </w:rPr>
            </w:pPr>
          </w:p>
        </w:tc>
        <w:tc>
          <w:tcPr>
            <w:tcW w:w="1053" w:type="dxa"/>
            <w:tcBorders>
              <w:top w:val="nil"/>
              <w:left w:val="nil"/>
              <w:bottom w:val="nil"/>
              <w:right w:val="nil"/>
            </w:tcBorders>
            <w:shd w:val="clear" w:color="auto" w:fill="auto"/>
            <w:noWrap/>
            <w:vAlign w:val="bottom"/>
            <w:hideMark/>
          </w:tcPr>
          <w:p w14:paraId="05A9063E" w14:textId="77777777" w:rsidR="00CC53EF" w:rsidRPr="00CC53EF" w:rsidRDefault="00CC53EF" w:rsidP="00AF4447">
            <w:pPr>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0612FF8" w14:textId="77777777" w:rsidR="00CC53EF" w:rsidRPr="00CC53EF" w:rsidRDefault="00CC53EF" w:rsidP="00AF4447">
            <w:pPr>
              <w:rPr>
                <w:rFonts w:ascii="Times New Roman" w:eastAsia="Times New Roman" w:hAnsi="Times New Roman" w:cs="Times New Roman"/>
                <w:sz w:val="20"/>
                <w:szCs w:val="20"/>
                <w:lang w:eastAsia="en-GB"/>
              </w:rPr>
            </w:pPr>
          </w:p>
        </w:tc>
        <w:tc>
          <w:tcPr>
            <w:tcW w:w="1053" w:type="dxa"/>
            <w:tcBorders>
              <w:top w:val="nil"/>
              <w:left w:val="nil"/>
              <w:bottom w:val="nil"/>
              <w:right w:val="nil"/>
            </w:tcBorders>
            <w:shd w:val="clear" w:color="auto" w:fill="auto"/>
            <w:noWrap/>
            <w:vAlign w:val="bottom"/>
            <w:hideMark/>
          </w:tcPr>
          <w:p w14:paraId="6B7A26D1" w14:textId="77777777" w:rsidR="00CC53EF" w:rsidRPr="00CC53EF" w:rsidRDefault="00CC53EF" w:rsidP="00AF4447">
            <w:pPr>
              <w:rPr>
                <w:rFonts w:ascii="Times New Roman" w:eastAsia="Times New Roman" w:hAnsi="Times New Roman" w:cs="Times New Roman"/>
                <w:sz w:val="20"/>
                <w:szCs w:val="20"/>
                <w:lang w:eastAsia="en-GB"/>
              </w:rPr>
            </w:pPr>
          </w:p>
        </w:tc>
        <w:tc>
          <w:tcPr>
            <w:tcW w:w="1586" w:type="dxa"/>
            <w:tcBorders>
              <w:top w:val="nil"/>
              <w:left w:val="nil"/>
              <w:bottom w:val="nil"/>
              <w:right w:val="nil"/>
            </w:tcBorders>
            <w:shd w:val="clear" w:color="auto" w:fill="auto"/>
            <w:noWrap/>
            <w:vAlign w:val="bottom"/>
            <w:hideMark/>
          </w:tcPr>
          <w:p w14:paraId="48300514" w14:textId="77777777" w:rsidR="00CC53EF" w:rsidRPr="00CC53EF" w:rsidRDefault="00CC53EF" w:rsidP="00AF4447">
            <w:pPr>
              <w:rPr>
                <w:rFonts w:ascii="Times New Roman" w:eastAsia="Times New Roman" w:hAnsi="Times New Roman" w:cs="Times New Roman"/>
                <w:sz w:val="20"/>
                <w:szCs w:val="20"/>
                <w:lang w:eastAsia="en-GB"/>
              </w:rPr>
            </w:pPr>
          </w:p>
        </w:tc>
        <w:tc>
          <w:tcPr>
            <w:tcW w:w="1568" w:type="dxa"/>
            <w:tcBorders>
              <w:top w:val="nil"/>
              <w:left w:val="nil"/>
              <w:bottom w:val="nil"/>
              <w:right w:val="single" w:sz="4" w:space="0" w:color="auto"/>
            </w:tcBorders>
            <w:shd w:val="clear" w:color="auto" w:fill="auto"/>
            <w:noWrap/>
            <w:vAlign w:val="bottom"/>
            <w:hideMark/>
          </w:tcPr>
          <w:p w14:paraId="753FB27E" w14:textId="77777777" w:rsidR="00CC53EF" w:rsidRPr="00CC53EF" w:rsidRDefault="00CC53EF" w:rsidP="00AF4447">
            <w:pPr>
              <w:rPr>
                <w:rFonts w:ascii="Times New Roman" w:eastAsia="Times New Roman" w:hAnsi="Times New Roman" w:cs="Times New Roman"/>
                <w:sz w:val="20"/>
                <w:szCs w:val="20"/>
                <w:lang w:eastAsia="en-GB"/>
              </w:rPr>
            </w:pPr>
          </w:p>
        </w:tc>
      </w:tr>
      <w:tr w:rsidR="0055423E" w:rsidRPr="00CC53EF" w14:paraId="67E63AF3" w14:textId="77777777" w:rsidTr="00A72642">
        <w:trPr>
          <w:trHeight w:val="288"/>
        </w:trPr>
        <w:tc>
          <w:tcPr>
            <w:tcW w:w="1090" w:type="dxa"/>
            <w:tcBorders>
              <w:top w:val="nil"/>
              <w:left w:val="single" w:sz="4" w:space="0" w:color="auto"/>
              <w:bottom w:val="nil"/>
              <w:right w:val="nil"/>
            </w:tcBorders>
            <w:shd w:val="clear" w:color="auto" w:fill="auto"/>
            <w:noWrap/>
            <w:vAlign w:val="bottom"/>
            <w:hideMark/>
          </w:tcPr>
          <w:p w14:paraId="155A5EFB"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1</w:t>
            </w:r>
          </w:p>
        </w:tc>
        <w:tc>
          <w:tcPr>
            <w:tcW w:w="960" w:type="dxa"/>
            <w:tcBorders>
              <w:top w:val="nil"/>
              <w:left w:val="nil"/>
              <w:bottom w:val="nil"/>
              <w:right w:val="nil"/>
            </w:tcBorders>
            <w:shd w:val="clear" w:color="auto" w:fill="auto"/>
            <w:noWrap/>
            <w:vAlign w:val="bottom"/>
            <w:hideMark/>
          </w:tcPr>
          <w:p w14:paraId="46FA7C94"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-0.15</w:t>
            </w:r>
          </w:p>
        </w:tc>
        <w:tc>
          <w:tcPr>
            <w:tcW w:w="1053" w:type="dxa"/>
            <w:tcBorders>
              <w:top w:val="nil"/>
              <w:left w:val="nil"/>
              <w:bottom w:val="nil"/>
              <w:right w:val="nil"/>
            </w:tcBorders>
            <w:shd w:val="clear" w:color="auto" w:fill="auto"/>
            <w:noWrap/>
            <w:vAlign w:val="bottom"/>
            <w:hideMark/>
          </w:tcPr>
          <w:p w14:paraId="128A18DA"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-0.16252</w:t>
            </w:r>
          </w:p>
        </w:tc>
        <w:tc>
          <w:tcPr>
            <w:tcW w:w="960" w:type="dxa"/>
            <w:tcBorders>
              <w:top w:val="nil"/>
              <w:left w:val="nil"/>
              <w:bottom w:val="nil"/>
              <w:right w:val="nil"/>
            </w:tcBorders>
            <w:shd w:val="clear" w:color="auto" w:fill="auto"/>
            <w:noWrap/>
            <w:vAlign w:val="bottom"/>
            <w:hideMark/>
          </w:tcPr>
          <w:p w14:paraId="56E829ED" w14:textId="1D882F9C" w:rsidR="00CC53EF" w:rsidRPr="00CC53EF" w:rsidRDefault="00CC53EF" w:rsidP="00AF4447">
            <w:pPr>
              <w:jc w:val="right"/>
              <w:rPr>
                <w:rFonts w:ascii="Calibri" w:eastAsia="Times New Roman" w:hAnsi="Calibri" w:cs="Calibri"/>
                <w:color w:val="000000"/>
                <w:sz w:val="22"/>
                <w:szCs w:val="22"/>
                <w:lang w:eastAsia="en-GB"/>
              </w:rPr>
            </w:pPr>
          </w:p>
        </w:tc>
        <w:tc>
          <w:tcPr>
            <w:tcW w:w="1053" w:type="dxa"/>
            <w:tcBorders>
              <w:top w:val="nil"/>
              <w:left w:val="nil"/>
              <w:bottom w:val="nil"/>
              <w:right w:val="nil"/>
            </w:tcBorders>
            <w:shd w:val="clear" w:color="auto" w:fill="auto"/>
            <w:noWrap/>
            <w:vAlign w:val="bottom"/>
            <w:hideMark/>
          </w:tcPr>
          <w:p w14:paraId="239D54EC" w14:textId="76AB559D" w:rsidR="00CC53EF" w:rsidRPr="00CC53EF" w:rsidRDefault="00CC53EF" w:rsidP="00AF4447">
            <w:pPr>
              <w:jc w:val="center"/>
              <w:rPr>
                <w:rFonts w:ascii="Calibri" w:eastAsia="Times New Roman" w:hAnsi="Calibri" w:cs="Calibri"/>
                <w:color w:val="000000"/>
                <w:sz w:val="22"/>
                <w:szCs w:val="22"/>
                <w:lang w:eastAsia="en-GB"/>
              </w:rPr>
            </w:pPr>
          </w:p>
        </w:tc>
        <w:tc>
          <w:tcPr>
            <w:tcW w:w="1586" w:type="dxa"/>
            <w:tcBorders>
              <w:top w:val="nil"/>
              <w:left w:val="nil"/>
              <w:bottom w:val="nil"/>
              <w:right w:val="nil"/>
            </w:tcBorders>
            <w:shd w:val="clear" w:color="auto" w:fill="auto"/>
            <w:noWrap/>
            <w:vAlign w:val="bottom"/>
            <w:hideMark/>
          </w:tcPr>
          <w:p w14:paraId="65CFA3D2" w14:textId="77777777" w:rsidR="00CC53EF" w:rsidRPr="00CC53EF" w:rsidRDefault="00CC53EF" w:rsidP="00AF4447">
            <w:pPr>
              <w:jc w:val="right"/>
              <w:rPr>
                <w:rFonts w:ascii="Calibri" w:eastAsia="Times New Roman" w:hAnsi="Calibri" w:cs="Calibri"/>
                <w:color w:val="000000"/>
                <w:sz w:val="22"/>
                <w:szCs w:val="22"/>
                <w:lang w:eastAsia="en-GB"/>
              </w:rPr>
            </w:pPr>
          </w:p>
        </w:tc>
        <w:tc>
          <w:tcPr>
            <w:tcW w:w="1568" w:type="dxa"/>
            <w:tcBorders>
              <w:top w:val="nil"/>
              <w:left w:val="nil"/>
              <w:bottom w:val="nil"/>
              <w:right w:val="single" w:sz="4" w:space="0" w:color="auto"/>
            </w:tcBorders>
            <w:shd w:val="clear" w:color="auto" w:fill="auto"/>
            <w:noWrap/>
            <w:vAlign w:val="bottom"/>
            <w:hideMark/>
          </w:tcPr>
          <w:p w14:paraId="69CC9111" w14:textId="77777777" w:rsidR="00CC53EF" w:rsidRPr="00CC53EF" w:rsidRDefault="00CC53EF" w:rsidP="00AF4447">
            <w:pPr>
              <w:rPr>
                <w:rFonts w:ascii="Times New Roman" w:eastAsia="Times New Roman" w:hAnsi="Times New Roman" w:cs="Times New Roman"/>
                <w:sz w:val="20"/>
                <w:szCs w:val="20"/>
                <w:lang w:eastAsia="en-GB"/>
              </w:rPr>
            </w:pPr>
          </w:p>
        </w:tc>
      </w:tr>
      <w:tr w:rsidR="0055423E" w:rsidRPr="00CC53EF" w14:paraId="37968C2F" w14:textId="77777777" w:rsidTr="00A72642">
        <w:trPr>
          <w:trHeight w:val="288"/>
        </w:trPr>
        <w:tc>
          <w:tcPr>
            <w:tcW w:w="1090" w:type="dxa"/>
            <w:tcBorders>
              <w:top w:val="nil"/>
              <w:left w:val="single" w:sz="4" w:space="0" w:color="auto"/>
              <w:bottom w:val="nil"/>
              <w:right w:val="nil"/>
            </w:tcBorders>
            <w:shd w:val="clear" w:color="auto" w:fill="auto"/>
            <w:noWrap/>
            <w:vAlign w:val="bottom"/>
            <w:hideMark/>
          </w:tcPr>
          <w:p w14:paraId="06706D33"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2</w:t>
            </w:r>
          </w:p>
        </w:tc>
        <w:tc>
          <w:tcPr>
            <w:tcW w:w="960" w:type="dxa"/>
            <w:tcBorders>
              <w:top w:val="nil"/>
              <w:left w:val="nil"/>
              <w:bottom w:val="nil"/>
              <w:right w:val="nil"/>
            </w:tcBorders>
            <w:shd w:val="clear" w:color="auto" w:fill="auto"/>
            <w:noWrap/>
            <w:vAlign w:val="bottom"/>
            <w:hideMark/>
          </w:tcPr>
          <w:p w14:paraId="2219E6BD"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-0.05</w:t>
            </w:r>
          </w:p>
        </w:tc>
        <w:tc>
          <w:tcPr>
            <w:tcW w:w="1053" w:type="dxa"/>
            <w:tcBorders>
              <w:top w:val="nil"/>
              <w:left w:val="nil"/>
              <w:bottom w:val="nil"/>
              <w:right w:val="nil"/>
            </w:tcBorders>
            <w:shd w:val="clear" w:color="auto" w:fill="auto"/>
            <w:noWrap/>
            <w:vAlign w:val="bottom"/>
            <w:hideMark/>
          </w:tcPr>
          <w:p w14:paraId="56B5B6C0"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-0.05129</w:t>
            </w:r>
          </w:p>
        </w:tc>
        <w:tc>
          <w:tcPr>
            <w:tcW w:w="960" w:type="dxa"/>
            <w:tcBorders>
              <w:top w:val="nil"/>
              <w:left w:val="nil"/>
              <w:bottom w:val="nil"/>
              <w:right w:val="nil"/>
            </w:tcBorders>
            <w:shd w:val="clear" w:color="auto" w:fill="auto"/>
            <w:noWrap/>
            <w:vAlign w:val="bottom"/>
            <w:hideMark/>
          </w:tcPr>
          <w:p w14:paraId="1430D8A4" w14:textId="2D2D1580" w:rsidR="00CC53EF" w:rsidRPr="00CC53EF" w:rsidRDefault="00CC53EF" w:rsidP="00AF4447">
            <w:pPr>
              <w:jc w:val="right"/>
              <w:rPr>
                <w:rFonts w:ascii="Calibri" w:eastAsia="Times New Roman" w:hAnsi="Calibri" w:cs="Calibri"/>
                <w:color w:val="000000"/>
                <w:sz w:val="22"/>
                <w:szCs w:val="22"/>
                <w:lang w:eastAsia="en-GB"/>
              </w:rPr>
            </w:pPr>
          </w:p>
        </w:tc>
        <w:tc>
          <w:tcPr>
            <w:tcW w:w="1053" w:type="dxa"/>
            <w:tcBorders>
              <w:top w:val="nil"/>
              <w:left w:val="nil"/>
              <w:bottom w:val="nil"/>
              <w:right w:val="nil"/>
            </w:tcBorders>
            <w:shd w:val="clear" w:color="auto" w:fill="auto"/>
            <w:noWrap/>
            <w:vAlign w:val="bottom"/>
            <w:hideMark/>
          </w:tcPr>
          <w:p w14:paraId="30F3CCD8" w14:textId="7EBABB55" w:rsidR="00CC53EF" w:rsidRPr="00CC53EF" w:rsidRDefault="00CC53EF" w:rsidP="00AF4447">
            <w:pPr>
              <w:jc w:val="right"/>
              <w:rPr>
                <w:rFonts w:ascii="Calibri" w:eastAsia="Times New Roman" w:hAnsi="Calibri" w:cs="Calibri"/>
                <w:color w:val="000000"/>
                <w:sz w:val="22"/>
                <w:szCs w:val="22"/>
                <w:lang w:eastAsia="en-GB"/>
              </w:rPr>
            </w:pPr>
          </w:p>
        </w:tc>
        <w:tc>
          <w:tcPr>
            <w:tcW w:w="1586" w:type="dxa"/>
            <w:tcBorders>
              <w:top w:val="nil"/>
              <w:left w:val="nil"/>
              <w:bottom w:val="nil"/>
              <w:right w:val="nil"/>
            </w:tcBorders>
            <w:shd w:val="clear" w:color="auto" w:fill="auto"/>
            <w:noWrap/>
            <w:vAlign w:val="bottom"/>
            <w:hideMark/>
          </w:tcPr>
          <w:p w14:paraId="140635F7" w14:textId="77777777" w:rsidR="00CC53EF" w:rsidRPr="00CC53EF" w:rsidRDefault="00CC53EF" w:rsidP="00AF4447">
            <w:pPr>
              <w:jc w:val="right"/>
              <w:rPr>
                <w:rFonts w:ascii="Calibri" w:eastAsia="Times New Roman" w:hAnsi="Calibri" w:cs="Calibri"/>
                <w:color w:val="000000"/>
                <w:sz w:val="22"/>
                <w:szCs w:val="22"/>
                <w:lang w:eastAsia="en-GB"/>
              </w:rPr>
            </w:pPr>
          </w:p>
        </w:tc>
        <w:tc>
          <w:tcPr>
            <w:tcW w:w="1568" w:type="dxa"/>
            <w:tcBorders>
              <w:top w:val="nil"/>
              <w:left w:val="nil"/>
              <w:bottom w:val="nil"/>
              <w:right w:val="single" w:sz="4" w:space="0" w:color="auto"/>
            </w:tcBorders>
            <w:shd w:val="clear" w:color="auto" w:fill="auto"/>
            <w:noWrap/>
            <w:vAlign w:val="bottom"/>
            <w:hideMark/>
          </w:tcPr>
          <w:p w14:paraId="4D5100BF" w14:textId="77777777" w:rsidR="00CC53EF" w:rsidRPr="00CC53EF" w:rsidRDefault="00CC53EF" w:rsidP="00AF4447">
            <w:pPr>
              <w:rPr>
                <w:rFonts w:ascii="Times New Roman" w:eastAsia="Times New Roman" w:hAnsi="Times New Roman" w:cs="Times New Roman"/>
                <w:sz w:val="20"/>
                <w:szCs w:val="20"/>
                <w:lang w:eastAsia="en-GB"/>
              </w:rPr>
            </w:pPr>
          </w:p>
        </w:tc>
      </w:tr>
      <w:tr w:rsidR="0055423E" w:rsidRPr="00CC53EF" w14:paraId="18EF1841" w14:textId="77777777" w:rsidTr="00A72642">
        <w:trPr>
          <w:trHeight w:val="288"/>
        </w:trPr>
        <w:tc>
          <w:tcPr>
            <w:tcW w:w="1090" w:type="dxa"/>
            <w:tcBorders>
              <w:top w:val="nil"/>
              <w:left w:val="single" w:sz="4" w:space="0" w:color="auto"/>
              <w:bottom w:val="nil"/>
              <w:right w:val="nil"/>
            </w:tcBorders>
            <w:shd w:val="clear" w:color="auto" w:fill="auto"/>
            <w:noWrap/>
            <w:vAlign w:val="bottom"/>
            <w:hideMark/>
          </w:tcPr>
          <w:p w14:paraId="258CB706" w14:textId="77777777" w:rsidR="00CC53EF" w:rsidRPr="00CC53EF" w:rsidRDefault="00CC53EF" w:rsidP="00AF4447">
            <w:pPr>
              <w:ind w:firstLineChars="100" w:firstLine="220"/>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Market</w:t>
            </w:r>
          </w:p>
        </w:tc>
        <w:tc>
          <w:tcPr>
            <w:tcW w:w="960" w:type="dxa"/>
            <w:tcBorders>
              <w:top w:val="nil"/>
              <w:left w:val="nil"/>
              <w:bottom w:val="nil"/>
              <w:right w:val="nil"/>
            </w:tcBorders>
            <w:shd w:val="clear" w:color="auto" w:fill="auto"/>
            <w:noWrap/>
            <w:vAlign w:val="bottom"/>
            <w:hideMark/>
          </w:tcPr>
          <w:p w14:paraId="225633C1"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-0.1</w:t>
            </w:r>
          </w:p>
        </w:tc>
        <w:tc>
          <w:tcPr>
            <w:tcW w:w="1053" w:type="dxa"/>
            <w:tcBorders>
              <w:top w:val="nil"/>
              <w:left w:val="nil"/>
              <w:bottom w:val="nil"/>
              <w:right w:val="nil"/>
            </w:tcBorders>
            <w:shd w:val="clear" w:color="auto" w:fill="auto"/>
            <w:noWrap/>
            <w:vAlign w:val="bottom"/>
            <w:hideMark/>
          </w:tcPr>
          <w:p w14:paraId="600C2D08"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-0.10691</w:t>
            </w:r>
          </w:p>
        </w:tc>
        <w:tc>
          <w:tcPr>
            <w:tcW w:w="960" w:type="dxa"/>
            <w:tcBorders>
              <w:top w:val="nil"/>
              <w:left w:val="nil"/>
              <w:bottom w:val="nil"/>
              <w:right w:val="nil"/>
            </w:tcBorders>
            <w:shd w:val="clear" w:color="auto" w:fill="auto"/>
            <w:noWrap/>
            <w:vAlign w:val="bottom"/>
            <w:hideMark/>
          </w:tcPr>
          <w:p w14:paraId="4E287568"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0.05</w:t>
            </w:r>
          </w:p>
        </w:tc>
        <w:tc>
          <w:tcPr>
            <w:tcW w:w="1053" w:type="dxa"/>
            <w:tcBorders>
              <w:top w:val="nil"/>
              <w:left w:val="nil"/>
              <w:bottom w:val="nil"/>
              <w:right w:val="nil"/>
            </w:tcBorders>
            <w:shd w:val="clear" w:color="auto" w:fill="auto"/>
            <w:noWrap/>
            <w:vAlign w:val="bottom"/>
            <w:hideMark/>
          </w:tcPr>
          <w:p w14:paraId="012CE709"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0.055613</w:t>
            </w:r>
          </w:p>
        </w:tc>
        <w:tc>
          <w:tcPr>
            <w:tcW w:w="1586" w:type="dxa"/>
            <w:tcBorders>
              <w:top w:val="nil"/>
              <w:left w:val="nil"/>
              <w:bottom w:val="nil"/>
              <w:right w:val="nil"/>
            </w:tcBorders>
            <w:shd w:val="clear" w:color="auto" w:fill="auto"/>
            <w:noWrap/>
            <w:vAlign w:val="bottom"/>
            <w:hideMark/>
          </w:tcPr>
          <w:p w14:paraId="32A7E5FD"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0.5</w:t>
            </w:r>
          </w:p>
        </w:tc>
        <w:tc>
          <w:tcPr>
            <w:tcW w:w="1568" w:type="dxa"/>
            <w:tcBorders>
              <w:top w:val="nil"/>
              <w:left w:val="nil"/>
              <w:bottom w:val="nil"/>
              <w:right w:val="single" w:sz="4" w:space="0" w:color="auto"/>
            </w:tcBorders>
            <w:shd w:val="clear" w:color="auto" w:fill="auto"/>
            <w:noWrap/>
            <w:vAlign w:val="bottom"/>
            <w:hideMark/>
          </w:tcPr>
          <w:p w14:paraId="6E2EEAB5"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0.520202</w:t>
            </w:r>
          </w:p>
        </w:tc>
      </w:tr>
      <w:tr w:rsidR="0055423E" w:rsidRPr="00CC53EF" w14:paraId="6CCC6F26" w14:textId="77777777" w:rsidTr="00A72642">
        <w:trPr>
          <w:trHeight w:val="288"/>
        </w:trPr>
        <w:tc>
          <w:tcPr>
            <w:tcW w:w="1090" w:type="dxa"/>
            <w:tcBorders>
              <w:top w:val="nil"/>
              <w:left w:val="single" w:sz="4" w:space="0" w:color="auto"/>
              <w:bottom w:val="nil"/>
              <w:right w:val="nil"/>
            </w:tcBorders>
            <w:shd w:val="clear" w:color="auto" w:fill="auto"/>
            <w:noWrap/>
            <w:vAlign w:val="bottom"/>
            <w:hideMark/>
          </w:tcPr>
          <w:p w14:paraId="27824676" w14:textId="77777777" w:rsidR="00CC53EF" w:rsidRPr="00CC53EF" w:rsidRDefault="00CC53EF" w:rsidP="00AF4447">
            <w:pPr>
              <w:jc w:val="right"/>
              <w:rPr>
                <w:rFonts w:ascii="Calibri" w:eastAsia="Times New Roman" w:hAnsi="Calibri" w:cs="Calibri"/>
                <w:color w:val="000000"/>
                <w:sz w:val="22"/>
                <w:szCs w:val="22"/>
                <w:lang w:eastAsia="en-GB"/>
              </w:rPr>
            </w:pPr>
          </w:p>
        </w:tc>
        <w:tc>
          <w:tcPr>
            <w:tcW w:w="960" w:type="dxa"/>
            <w:tcBorders>
              <w:top w:val="nil"/>
              <w:left w:val="nil"/>
              <w:bottom w:val="nil"/>
              <w:right w:val="nil"/>
            </w:tcBorders>
            <w:shd w:val="clear" w:color="auto" w:fill="auto"/>
            <w:noWrap/>
            <w:vAlign w:val="bottom"/>
            <w:hideMark/>
          </w:tcPr>
          <w:p w14:paraId="4BD5F655" w14:textId="77777777" w:rsidR="00CC53EF" w:rsidRPr="00CC53EF" w:rsidRDefault="00CC53EF" w:rsidP="00AF4447">
            <w:pPr>
              <w:rPr>
                <w:rFonts w:ascii="Times New Roman" w:eastAsia="Times New Roman" w:hAnsi="Times New Roman" w:cs="Times New Roman"/>
                <w:sz w:val="20"/>
                <w:szCs w:val="20"/>
                <w:lang w:eastAsia="en-GB"/>
              </w:rPr>
            </w:pPr>
          </w:p>
        </w:tc>
        <w:tc>
          <w:tcPr>
            <w:tcW w:w="1053" w:type="dxa"/>
            <w:tcBorders>
              <w:top w:val="nil"/>
              <w:left w:val="nil"/>
              <w:bottom w:val="nil"/>
              <w:right w:val="nil"/>
            </w:tcBorders>
            <w:shd w:val="clear" w:color="auto" w:fill="auto"/>
            <w:noWrap/>
            <w:vAlign w:val="bottom"/>
            <w:hideMark/>
          </w:tcPr>
          <w:p w14:paraId="6A57F012" w14:textId="77777777" w:rsidR="00CC53EF" w:rsidRPr="00CC53EF" w:rsidRDefault="00CC53EF" w:rsidP="00AF4447">
            <w:pPr>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AA1D089" w14:textId="77777777" w:rsidR="00CC53EF" w:rsidRPr="00CC53EF" w:rsidRDefault="00CC53EF" w:rsidP="00AF4447">
            <w:pPr>
              <w:rPr>
                <w:rFonts w:ascii="Times New Roman" w:eastAsia="Times New Roman" w:hAnsi="Times New Roman" w:cs="Times New Roman"/>
                <w:sz w:val="20"/>
                <w:szCs w:val="20"/>
                <w:lang w:eastAsia="en-GB"/>
              </w:rPr>
            </w:pPr>
          </w:p>
        </w:tc>
        <w:tc>
          <w:tcPr>
            <w:tcW w:w="1053" w:type="dxa"/>
            <w:tcBorders>
              <w:top w:val="nil"/>
              <w:left w:val="nil"/>
              <w:bottom w:val="nil"/>
              <w:right w:val="nil"/>
            </w:tcBorders>
            <w:shd w:val="clear" w:color="auto" w:fill="auto"/>
            <w:noWrap/>
            <w:vAlign w:val="bottom"/>
            <w:hideMark/>
          </w:tcPr>
          <w:p w14:paraId="3CC9E41F" w14:textId="77777777" w:rsidR="00CC53EF" w:rsidRPr="00CC53EF" w:rsidRDefault="00CC53EF" w:rsidP="00AF4447">
            <w:pPr>
              <w:rPr>
                <w:rFonts w:ascii="Times New Roman" w:eastAsia="Times New Roman" w:hAnsi="Times New Roman" w:cs="Times New Roman"/>
                <w:sz w:val="20"/>
                <w:szCs w:val="20"/>
                <w:lang w:eastAsia="en-GB"/>
              </w:rPr>
            </w:pPr>
          </w:p>
        </w:tc>
        <w:tc>
          <w:tcPr>
            <w:tcW w:w="1586" w:type="dxa"/>
            <w:tcBorders>
              <w:top w:val="nil"/>
              <w:left w:val="nil"/>
              <w:bottom w:val="nil"/>
              <w:right w:val="nil"/>
            </w:tcBorders>
            <w:shd w:val="clear" w:color="auto" w:fill="auto"/>
            <w:noWrap/>
            <w:vAlign w:val="bottom"/>
            <w:hideMark/>
          </w:tcPr>
          <w:p w14:paraId="284156A0" w14:textId="77777777" w:rsidR="00CC53EF" w:rsidRPr="00CC53EF" w:rsidRDefault="00CC53EF" w:rsidP="00AF4447">
            <w:pPr>
              <w:rPr>
                <w:rFonts w:ascii="Times New Roman" w:eastAsia="Times New Roman" w:hAnsi="Times New Roman" w:cs="Times New Roman"/>
                <w:sz w:val="20"/>
                <w:szCs w:val="20"/>
                <w:lang w:eastAsia="en-GB"/>
              </w:rPr>
            </w:pPr>
          </w:p>
        </w:tc>
        <w:tc>
          <w:tcPr>
            <w:tcW w:w="1568" w:type="dxa"/>
            <w:tcBorders>
              <w:top w:val="nil"/>
              <w:left w:val="nil"/>
              <w:bottom w:val="nil"/>
              <w:right w:val="single" w:sz="4" w:space="0" w:color="auto"/>
            </w:tcBorders>
            <w:shd w:val="clear" w:color="auto" w:fill="auto"/>
            <w:noWrap/>
            <w:vAlign w:val="bottom"/>
            <w:hideMark/>
          </w:tcPr>
          <w:p w14:paraId="6DA4F809" w14:textId="77777777" w:rsidR="00CC53EF" w:rsidRPr="00CC53EF" w:rsidRDefault="00CC53EF" w:rsidP="00AF4447">
            <w:pPr>
              <w:rPr>
                <w:rFonts w:ascii="Times New Roman" w:eastAsia="Times New Roman" w:hAnsi="Times New Roman" w:cs="Times New Roman"/>
                <w:sz w:val="20"/>
                <w:szCs w:val="20"/>
                <w:lang w:eastAsia="en-GB"/>
              </w:rPr>
            </w:pPr>
          </w:p>
        </w:tc>
      </w:tr>
      <w:tr w:rsidR="0055423E" w:rsidRPr="00CC53EF" w14:paraId="4B410941" w14:textId="77777777" w:rsidTr="00A72642">
        <w:trPr>
          <w:trHeight w:val="288"/>
        </w:trPr>
        <w:tc>
          <w:tcPr>
            <w:tcW w:w="1090" w:type="dxa"/>
            <w:tcBorders>
              <w:top w:val="nil"/>
              <w:left w:val="single" w:sz="4" w:space="0" w:color="auto"/>
              <w:bottom w:val="nil"/>
              <w:right w:val="nil"/>
            </w:tcBorders>
            <w:shd w:val="clear" w:color="auto" w:fill="auto"/>
            <w:noWrap/>
            <w:vAlign w:val="bottom"/>
            <w:hideMark/>
          </w:tcPr>
          <w:p w14:paraId="79D0E4A3"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1</w:t>
            </w:r>
          </w:p>
        </w:tc>
        <w:tc>
          <w:tcPr>
            <w:tcW w:w="960" w:type="dxa"/>
            <w:tcBorders>
              <w:top w:val="nil"/>
              <w:left w:val="nil"/>
              <w:bottom w:val="nil"/>
              <w:right w:val="nil"/>
            </w:tcBorders>
            <w:shd w:val="clear" w:color="auto" w:fill="auto"/>
            <w:noWrap/>
            <w:vAlign w:val="bottom"/>
            <w:hideMark/>
          </w:tcPr>
          <w:p w14:paraId="5DE02757"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0.15</w:t>
            </w:r>
          </w:p>
        </w:tc>
        <w:tc>
          <w:tcPr>
            <w:tcW w:w="1053" w:type="dxa"/>
            <w:tcBorders>
              <w:top w:val="nil"/>
              <w:left w:val="nil"/>
              <w:bottom w:val="nil"/>
              <w:right w:val="nil"/>
            </w:tcBorders>
            <w:shd w:val="clear" w:color="auto" w:fill="auto"/>
            <w:noWrap/>
            <w:vAlign w:val="bottom"/>
            <w:hideMark/>
          </w:tcPr>
          <w:p w14:paraId="7B52249F"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0.139762</w:t>
            </w:r>
          </w:p>
        </w:tc>
        <w:tc>
          <w:tcPr>
            <w:tcW w:w="960" w:type="dxa"/>
            <w:tcBorders>
              <w:top w:val="nil"/>
              <w:left w:val="nil"/>
              <w:bottom w:val="nil"/>
              <w:right w:val="nil"/>
            </w:tcBorders>
            <w:shd w:val="clear" w:color="auto" w:fill="auto"/>
            <w:noWrap/>
            <w:vAlign w:val="bottom"/>
            <w:hideMark/>
          </w:tcPr>
          <w:p w14:paraId="1953D6CF" w14:textId="009592BE" w:rsidR="00CC53EF" w:rsidRPr="00CC53EF" w:rsidRDefault="00CC53EF" w:rsidP="00AF4447">
            <w:pPr>
              <w:jc w:val="right"/>
              <w:rPr>
                <w:rFonts w:ascii="Calibri" w:eastAsia="Times New Roman" w:hAnsi="Calibri" w:cs="Calibri"/>
                <w:color w:val="000000"/>
                <w:sz w:val="22"/>
                <w:szCs w:val="22"/>
                <w:lang w:eastAsia="en-GB"/>
              </w:rPr>
            </w:pPr>
          </w:p>
        </w:tc>
        <w:tc>
          <w:tcPr>
            <w:tcW w:w="1053" w:type="dxa"/>
            <w:tcBorders>
              <w:top w:val="nil"/>
              <w:left w:val="nil"/>
              <w:bottom w:val="nil"/>
              <w:right w:val="nil"/>
            </w:tcBorders>
            <w:shd w:val="clear" w:color="auto" w:fill="auto"/>
            <w:noWrap/>
            <w:vAlign w:val="bottom"/>
            <w:hideMark/>
          </w:tcPr>
          <w:p w14:paraId="40647E2B" w14:textId="20B44ED4" w:rsidR="00CC53EF" w:rsidRPr="00CC53EF" w:rsidRDefault="00CC53EF" w:rsidP="00AF4447">
            <w:pPr>
              <w:jc w:val="right"/>
              <w:rPr>
                <w:rFonts w:ascii="Calibri" w:eastAsia="Times New Roman" w:hAnsi="Calibri" w:cs="Calibri"/>
                <w:color w:val="000000"/>
                <w:sz w:val="22"/>
                <w:szCs w:val="22"/>
                <w:lang w:eastAsia="en-GB"/>
              </w:rPr>
            </w:pPr>
          </w:p>
        </w:tc>
        <w:tc>
          <w:tcPr>
            <w:tcW w:w="1586" w:type="dxa"/>
            <w:tcBorders>
              <w:top w:val="nil"/>
              <w:left w:val="nil"/>
              <w:bottom w:val="nil"/>
              <w:right w:val="nil"/>
            </w:tcBorders>
            <w:shd w:val="clear" w:color="auto" w:fill="auto"/>
            <w:noWrap/>
            <w:vAlign w:val="bottom"/>
            <w:hideMark/>
          </w:tcPr>
          <w:p w14:paraId="6A490F96" w14:textId="77777777" w:rsidR="00CC53EF" w:rsidRPr="00CC53EF" w:rsidRDefault="00CC53EF" w:rsidP="00AF4447">
            <w:pPr>
              <w:jc w:val="right"/>
              <w:rPr>
                <w:rFonts w:ascii="Calibri" w:eastAsia="Times New Roman" w:hAnsi="Calibri" w:cs="Calibri"/>
                <w:color w:val="000000"/>
                <w:sz w:val="22"/>
                <w:szCs w:val="22"/>
                <w:lang w:eastAsia="en-GB"/>
              </w:rPr>
            </w:pPr>
          </w:p>
        </w:tc>
        <w:tc>
          <w:tcPr>
            <w:tcW w:w="1568" w:type="dxa"/>
            <w:tcBorders>
              <w:top w:val="nil"/>
              <w:left w:val="nil"/>
              <w:bottom w:val="nil"/>
              <w:right w:val="single" w:sz="4" w:space="0" w:color="auto"/>
            </w:tcBorders>
            <w:shd w:val="clear" w:color="auto" w:fill="auto"/>
            <w:noWrap/>
            <w:vAlign w:val="bottom"/>
            <w:hideMark/>
          </w:tcPr>
          <w:p w14:paraId="0FE7D0C7" w14:textId="77777777" w:rsidR="00CC53EF" w:rsidRPr="00CC53EF" w:rsidRDefault="00CC53EF" w:rsidP="00AF4447">
            <w:pPr>
              <w:rPr>
                <w:rFonts w:ascii="Times New Roman" w:eastAsia="Times New Roman" w:hAnsi="Times New Roman" w:cs="Times New Roman"/>
                <w:sz w:val="20"/>
                <w:szCs w:val="20"/>
                <w:lang w:eastAsia="en-GB"/>
              </w:rPr>
            </w:pPr>
          </w:p>
        </w:tc>
      </w:tr>
      <w:tr w:rsidR="0055423E" w:rsidRPr="00CC53EF" w14:paraId="35F5712B" w14:textId="77777777" w:rsidTr="00A72642">
        <w:trPr>
          <w:trHeight w:val="288"/>
        </w:trPr>
        <w:tc>
          <w:tcPr>
            <w:tcW w:w="1090" w:type="dxa"/>
            <w:tcBorders>
              <w:top w:val="nil"/>
              <w:left w:val="single" w:sz="4" w:space="0" w:color="auto"/>
              <w:bottom w:val="nil"/>
              <w:right w:val="nil"/>
            </w:tcBorders>
            <w:shd w:val="clear" w:color="auto" w:fill="auto"/>
            <w:noWrap/>
            <w:vAlign w:val="bottom"/>
            <w:hideMark/>
          </w:tcPr>
          <w:p w14:paraId="190CEDD7"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2</w:t>
            </w:r>
          </w:p>
        </w:tc>
        <w:tc>
          <w:tcPr>
            <w:tcW w:w="960" w:type="dxa"/>
            <w:tcBorders>
              <w:top w:val="nil"/>
              <w:left w:val="nil"/>
              <w:bottom w:val="nil"/>
              <w:right w:val="nil"/>
            </w:tcBorders>
            <w:shd w:val="clear" w:color="auto" w:fill="auto"/>
            <w:noWrap/>
            <w:vAlign w:val="bottom"/>
            <w:hideMark/>
          </w:tcPr>
          <w:p w14:paraId="200D01D0"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0.05</w:t>
            </w:r>
          </w:p>
        </w:tc>
        <w:tc>
          <w:tcPr>
            <w:tcW w:w="1053" w:type="dxa"/>
            <w:tcBorders>
              <w:top w:val="nil"/>
              <w:left w:val="nil"/>
              <w:bottom w:val="nil"/>
              <w:right w:val="nil"/>
            </w:tcBorders>
            <w:shd w:val="clear" w:color="auto" w:fill="auto"/>
            <w:noWrap/>
            <w:vAlign w:val="bottom"/>
            <w:hideMark/>
          </w:tcPr>
          <w:p w14:paraId="2E0B3E96"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0.04879</w:t>
            </w:r>
          </w:p>
        </w:tc>
        <w:tc>
          <w:tcPr>
            <w:tcW w:w="960" w:type="dxa"/>
            <w:tcBorders>
              <w:top w:val="nil"/>
              <w:left w:val="nil"/>
              <w:bottom w:val="nil"/>
              <w:right w:val="nil"/>
            </w:tcBorders>
            <w:shd w:val="clear" w:color="auto" w:fill="auto"/>
            <w:noWrap/>
            <w:vAlign w:val="bottom"/>
            <w:hideMark/>
          </w:tcPr>
          <w:p w14:paraId="006CD8E9" w14:textId="4F799400" w:rsidR="00CC53EF" w:rsidRPr="00CC53EF" w:rsidRDefault="00CC53EF" w:rsidP="00AF4447">
            <w:pPr>
              <w:jc w:val="right"/>
              <w:rPr>
                <w:rFonts w:ascii="Calibri" w:eastAsia="Times New Roman" w:hAnsi="Calibri" w:cs="Calibri"/>
                <w:color w:val="000000"/>
                <w:sz w:val="22"/>
                <w:szCs w:val="22"/>
                <w:lang w:eastAsia="en-GB"/>
              </w:rPr>
            </w:pPr>
          </w:p>
        </w:tc>
        <w:tc>
          <w:tcPr>
            <w:tcW w:w="1053" w:type="dxa"/>
            <w:tcBorders>
              <w:top w:val="nil"/>
              <w:left w:val="nil"/>
              <w:bottom w:val="nil"/>
              <w:right w:val="nil"/>
            </w:tcBorders>
            <w:shd w:val="clear" w:color="auto" w:fill="auto"/>
            <w:noWrap/>
            <w:vAlign w:val="bottom"/>
            <w:hideMark/>
          </w:tcPr>
          <w:p w14:paraId="6ACA2301" w14:textId="76F5B8B3" w:rsidR="00CC53EF" w:rsidRPr="00CC53EF" w:rsidRDefault="00CC53EF" w:rsidP="00AF4447">
            <w:pPr>
              <w:jc w:val="center"/>
              <w:rPr>
                <w:rFonts w:ascii="Calibri" w:eastAsia="Times New Roman" w:hAnsi="Calibri" w:cs="Calibri"/>
                <w:color w:val="000000"/>
                <w:sz w:val="22"/>
                <w:szCs w:val="22"/>
                <w:lang w:eastAsia="en-GB"/>
              </w:rPr>
            </w:pPr>
          </w:p>
        </w:tc>
        <w:tc>
          <w:tcPr>
            <w:tcW w:w="1586" w:type="dxa"/>
            <w:tcBorders>
              <w:top w:val="nil"/>
              <w:left w:val="nil"/>
              <w:bottom w:val="nil"/>
              <w:right w:val="nil"/>
            </w:tcBorders>
            <w:shd w:val="clear" w:color="auto" w:fill="auto"/>
            <w:noWrap/>
            <w:vAlign w:val="bottom"/>
            <w:hideMark/>
          </w:tcPr>
          <w:p w14:paraId="67ADDEB0" w14:textId="77777777" w:rsidR="00CC53EF" w:rsidRPr="00CC53EF" w:rsidRDefault="00CC53EF" w:rsidP="00AF4447">
            <w:pPr>
              <w:jc w:val="right"/>
              <w:rPr>
                <w:rFonts w:ascii="Calibri" w:eastAsia="Times New Roman" w:hAnsi="Calibri" w:cs="Calibri"/>
                <w:color w:val="000000"/>
                <w:sz w:val="22"/>
                <w:szCs w:val="22"/>
                <w:lang w:eastAsia="en-GB"/>
              </w:rPr>
            </w:pPr>
          </w:p>
        </w:tc>
        <w:tc>
          <w:tcPr>
            <w:tcW w:w="1568" w:type="dxa"/>
            <w:tcBorders>
              <w:top w:val="nil"/>
              <w:left w:val="nil"/>
              <w:bottom w:val="nil"/>
              <w:right w:val="single" w:sz="4" w:space="0" w:color="auto"/>
            </w:tcBorders>
            <w:shd w:val="clear" w:color="auto" w:fill="auto"/>
            <w:noWrap/>
            <w:vAlign w:val="bottom"/>
            <w:hideMark/>
          </w:tcPr>
          <w:p w14:paraId="1444FEF3" w14:textId="77777777" w:rsidR="00CC53EF" w:rsidRPr="00CC53EF" w:rsidRDefault="00CC53EF" w:rsidP="00AF4447">
            <w:pPr>
              <w:rPr>
                <w:rFonts w:ascii="Times New Roman" w:eastAsia="Times New Roman" w:hAnsi="Times New Roman" w:cs="Times New Roman"/>
                <w:sz w:val="20"/>
                <w:szCs w:val="20"/>
                <w:lang w:eastAsia="en-GB"/>
              </w:rPr>
            </w:pPr>
          </w:p>
        </w:tc>
      </w:tr>
      <w:tr w:rsidR="0055423E" w:rsidRPr="00CC53EF" w14:paraId="6DE05060" w14:textId="77777777" w:rsidTr="00A72642">
        <w:trPr>
          <w:trHeight w:val="288"/>
        </w:trPr>
        <w:tc>
          <w:tcPr>
            <w:tcW w:w="1090" w:type="dxa"/>
            <w:tcBorders>
              <w:top w:val="nil"/>
              <w:left w:val="single" w:sz="4" w:space="0" w:color="auto"/>
              <w:bottom w:val="nil"/>
              <w:right w:val="nil"/>
            </w:tcBorders>
            <w:shd w:val="clear" w:color="auto" w:fill="auto"/>
            <w:noWrap/>
            <w:vAlign w:val="bottom"/>
            <w:hideMark/>
          </w:tcPr>
          <w:p w14:paraId="24033DA3" w14:textId="77777777" w:rsidR="00CC53EF" w:rsidRPr="00CC53EF" w:rsidRDefault="00CC53EF" w:rsidP="00AF4447">
            <w:pPr>
              <w:ind w:firstLineChars="100" w:firstLine="220"/>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Market</w:t>
            </w:r>
          </w:p>
        </w:tc>
        <w:tc>
          <w:tcPr>
            <w:tcW w:w="960" w:type="dxa"/>
            <w:tcBorders>
              <w:top w:val="nil"/>
              <w:left w:val="nil"/>
              <w:bottom w:val="nil"/>
              <w:right w:val="nil"/>
            </w:tcBorders>
            <w:shd w:val="clear" w:color="auto" w:fill="auto"/>
            <w:noWrap/>
            <w:vAlign w:val="bottom"/>
            <w:hideMark/>
          </w:tcPr>
          <w:p w14:paraId="2B6066D7"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0.1</w:t>
            </w:r>
          </w:p>
        </w:tc>
        <w:tc>
          <w:tcPr>
            <w:tcW w:w="1053" w:type="dxa"/>
            <w:tcBorders>
              <w:top w:val="nil"/>
              <w:left w:val="nil"/>
              <w:bottom w:val="nil"/>
              <w:right w:val="nil"/>
            </w:tcBorders>
            <w:shd w:val="clear" w:color="auto" w:fill="auto"/>
            <w:noWrap/>
            <w:vAlign w:val="bottom"/>
            <w:hideMark/>
          </w:tcPr>
          <w:p w14:paraId="2C560AAB"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0.094276</w:t>
            </w:r>
          </w:p>
        </w:tc>
        <w:tc>
          <w:tcPr>
            <w:tcW w:w="960" w:type="dxa"/>
            <w:tcBorders>
              <w:top w:val="nil"/>
              <w:left w:val="nil"/>
              <w:bottom w:val="nil"/>
              <w:right w:val="nil"/>
            </w:tcBorders>
            <w:shd w:val="clear" w:color="auto" w:fill="auto"/>
            <w:noWrap/>
            <w:vAlign w:val="bottom"/>
            <w:hideMark/>
          </w:tcPr>
          <w:p w14:paraId="7BE3FD50"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0.05</w:t>
            </w:r>
          </w:p>
        </w:tc>
        <w:tc>
          <w:tcPr>
            <w:tcW w:w="1053" w:type="dxa"/>
            <w:tcBorders>
              <w:top w:val="nil"/>
              <w:left w:val="nil"/>
              <w:bottom w:val="nil"/>
              <w:right w:val="nil"/>
            </w:tcBorders>
            <w:shd w:val="clear" w:color="auto" w:fill="auto"/>
            <w:noWrap/>
            <w:vAlign w:val="bottom"/>
            <w:hideMark/>
          </w:tcPr>
          <w:p w14:paraId="7479D2EE"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0.045486</w:t>
            </w:r>
          </w:p>
        </w:tc>
        <w:tc>
          <w:tcPr>
            <w:tcW w:w="1586" w:type="dxa"/>
            <w:tcBorders>
              <w:top w:val="nil"/>
              <w:left w:val="nil"/>
              <w:bottom w:val="nil"/>
              <w:right w:val="nil"/>
            </w:tcBorders>
            <w:shd w:val="clear" w:color="auto" w:fill="auto"/>
            <w:noWrap/>
            <w:vAlign w:val="bottom"/>
            <w:hideMark/>
          </w:tcPr>
          <w:p w14:paraId="009DF1D2"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0.5</w:t>
            </w:r>
          </w:p>
        </w:tc>
        <w:tc>
          <w:tcPr>
            <w:tcW w:w="1568" w:type="dxa"/>
            <w:tcBorders>
              <w:top w:val="nil"/>
              <w:left w:val="nil"/>
              <w:bottom w:val="nil"/>
              <w:right w:val="single" w:sz="4" w:space="0" w:color="auto"/>
            </w:tcBorders>
            <w:shd w:val="clear" w:color="auto" w:fill="auto"/>
            <w:noWrap/>
            <w:vAlign w:val="bottom"/>
            <w:hideMark/>
          </w:tcPr>
          <w:p w14:paraId="4652B46B"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0.482476</w:t>
            </w:r>
          </w:p>
        </w:tc>
      </w:tr>
      <w:tr w:rsidR="0055423E" w:rsidRPr="00CC53EF" w14:paraId="0634FD8C" w14:textId="77777777" w:rsidTr="00A72642">
        <w:trPr>
          <w:trHeight w:val="288"/>
        </w:trPr>
        <w:tc>
          <w:tcPr>
            <w:tcW w:w="1090" w:type="dxa"/>
            <w:tcBorders>
              <w:top w:val="nil"/>
              <w:left w:val="single" w:sz="4" w:space="0" w:color="auto"/>
              <w:bottom w:val="nil"/>
              <w:right w:val="nil"/>
            </w:tcBorders>
            <w:shd w:val="clear" w:color="auto" w:fill="auto"/>
            <w:noWrap/>
            <w:vAlign w:val="bottom"/>
            <w:hideMark/>
          </w:tcPr>
          <w:p w14:paraId="51786092" w14:textId="77777777" w:rsidR="00CC53EF" w:rsidRPr="00CC53EF" w:rsidRDefault="00CC53EF" w:rsidP="00AF4447">
            <w:pPr>
              <w:jc w:val="right"/>
              <w:rPr>
                <w:rFonts w:ascii="Calibri" w:eastAsia="Times New Roman" w:hAnsi="Calibri" w:cs="Calibri"/>
                <w:color w:val="000000"/>
                <w:sz w:val="22"/>
                <w:szCs w:val="22"/>
                <w:lang w:eastAsia="en-GB"/>
              </w:rPr>
            </w:pPr>
          </w:p>
        </w:tc>
        <w:tc>
          <w:tcPr>
            <w:tcW w:w="960" w:type="dxa"/>
            <w:tcBorders>
              <w:top w:val="nil"/>
              <w:left w:val="nil"/>
              <w:bottom w:val="nil"/>
              <w:right w:val="nil"/>
            </w:tcBorders>
            <w:shd w:val="clear" w:color="auto" w:fill="auto"/>
            <w:noWrap/>
            <w:vAlign w:val="bottom"/>
            <w:hideMark/>
          </w:tcPr>
          <w:p w14:paraId="121D97E2" w14:textId="77777777" w:rsidR="00CC53EF" w:rsidRPr="00CC53EF" w:rsidRDefault="00CC53EF" w:rsidP="00AF4447">
            <w:pPr>
              <w:rPr>
                <w:rFonts w:ascii="Times New Roman" w:eastAsia="Times New Roman" w:hAnsi="Times New Roman" w:cs="Times New Roman"/>
                <w:sz w:val="20"/>
                <w:szCs w:val="20"/>
                <w:lang w:eastAsia="en-GB"/>
              </w:rPr>
            </w:pPr>
          </w:p>
        </w:tc>
        <w:tc>
          <w:tcPr>
            <w:tcW w:w="1053" w:type="dxa"/>
            <w:tcBorders>
              <w:top w:val="nil"/>
              <w:left w:val="nil"/>
              <w:bottom w:val="nil"/>
              <w:right w:val="nil"/>
            </w:tcBorders>
            <w:shd w:val="clear" w:color="auto" w:fill="auto"/>
            <w:noWrap/>
            <w:vAlign w:val="bottom"/>
            <w:hideMark/>
          </w:tcPr>
          <w:p w14:paraId="14588096" w14:textId="77777777" w:rsidR="00CC53EF" w:rsidRPr="00CC53EF" w:rsidRDefault="00CC53EF" w:rsidP="00AF4447">
            <w:pPr>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249B8E9" w14:textId="77777777" w:rsidR="00CC53EF" w:rsidRPr="00CC53EF" w:rsidRDefault="00CC53EF" w:rsidP="00AF4447">
            <w:pPr>
              <w:rPr>
                <w:rFonts w:ascii="Times New Roman" w:eastAsia="Times New Roman" w:hAnsi="Times New Roman" w:cs="Times New Roman"/>
                <w:sz w:val="20"/>
                <w:szCs w:val="20"/>
                <w:lang w:eastAsia="en-GB"/>
              </w:rPr>
            </w:pPr>
          </w:p>
        </w:tc>
        <w:tc>
          <w:tcPr>
            <w:tcW w:w="1053" w:type="dxa"/>
            <w:tcBorders>
              <w:top w:val="nil"/>
              <w:left w:val="nil"/>
              <w:bottom w:val="nil"/>
              <w:right w:val="nil"/>
            </w:tcBorders>
            <w:shd w:val="clear" w:color="auto" w:fill="auto"/>
            <w:noWrap/>
            <w:vAlign w:val="bottom"/>
            <w:hideMark/>
          </w:tcPr>
          <w:p w14:paraId="014781E3" w14:textId="77777777" w:rsidR="00CC53EF" w:rsidRPr="00CC53EF" w:rsidRDefault="00CC53EF" w:rsidP="00AF4447">
            <w:pPr>
              <w:rPr>
                <w:rFonts w:ascii="Times New Roman" w:eastAsia="Times New Roman" w:hAnsi="Times New Roman" w:cs="Times New Roman"/>
                <w:sz w:val="20"/>
                <w:szCs w:val="20"/>
                <w:lang w:eastAsia="en-GB"/>
              </w:rPr>
            </w:pPr>
          </w:p>
        </w:tc>
        <w:tc>
          <w:tcPr>
            <w:tcW w:w="1586" w:type="dxa"/>
            <w:tcBorders>
              <w:top w:val="nil"/>
              <w:left w:val="nil"/>
              <w:bottom w:val="nil"/>
              <w:right w:val="nil"/>
            </w:tcBorders>
            <w:shd w:val="clear" w:color="auto" w:fill="auto"/>
            <w:noWrap/>
            <w:vAlign w:val="bottom"/>
            <w:hideMark/>
          </w:tcPr>
          <w:p w14:paraId="2F4EA0A1" w14:textId="77777777" w:rsidR="00CC53EF" w:rsidRPr="00CC53EF" w:rsidRDefault="00CC53EF" w:rsidP="00AF4447">
            <w:pPr>
              <w:rPr>
                <w:rFonts w:ascii="Times New Roman" w:eastAsia="Times New Roman" w:hAnsi="Times New Roman" w:cs="Times New Roman"/>
                <w:sz w:val="20"/>
                <w:szCs w:val="20"/>
                <w:lang w:eastAsia="en-GB"/>
              </w:rPr>
            </w:pPr>
          </w:p>
        </w:tc>
        <w:tc>
          <w:tcPr>
            <w:tcW w:w="1568" w:type="dxa"/>
            <w:tcBorders>
              <w:top w:val="nil"/>
              <w:left w:val="nil"/>
              <w:bottom w:val="nil"/>
              <w:right w:val="single" w:sz="4" w:space="0" w:color="auto"/>
            </w:tcBorders>
            <w:shd w:val="clear" w:color="auto" w:fill="auto"/>
            <w:noWrap/>
            <w:vAlign w:val="bottom"/>
            <w:hideMark/>
          </w:tcPr>
          <w:p w14:paraId="76751F0C" w14:textId="77777777" w:rsidR="00CC53EF" w:rsidRPr="00CC53EF" w:rsidRDefault="00CC53EF" w:rsidP="00AF4447">
            <w:pPr>
              <w:rPr>
                <w:rFonts w:ascii="Times New Roman" w:eastAsia="Times New Roman" w:hAnsi="Times New Roman" w:cs="Times New Roman"/>
                <w:sz w:val="20"/>
                <w:szCs w:val="20"/>
                <w:lang w:eastAsia="en-GB"/>
              </w:rPr>
            </w:pPr>
          </w:p>
        </w:tc>
      </w:tr>
      <w:tr w:rsidR="0055423E" w:rsidRPr="00CC53EF" w14:paraId="40ECAEFE" w14:textId="77777777" w:rsidTr="00A72642">
        <w:trPr>
          <w:trHeight w:val="288"/>
        </w:trPr>
        <w:tc>
          <w:tcPr>
            <w:tcW w:w="1090" w:type="dxa"/>
            <w:tcBorders>
              <w:top w:val="nil"/>
              <w:left w:val="single" w:sz="4" w:space="0" w:color="auto"/>
              <w:bottom w:val="nil"/>
              <w:right w:val="nil"/>
            </w:tcBorders>
            <w:shd w:val="clear" w:color="auto" w:fill="auto"/>
            <w:noWrap/>
            <w:vAlign w:val="bottom"/>
            <w:hideMark/>
          </w:tcPr>
          <w:p w14:paraId="39EF8833"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1</w:t>
            </w:r>
          </w:p>
        </w:tc>
        <w:tc>
          <w:tcPr>
            <w:tcW w:w="960" w:type="dxa"/>
            <w:tcBorders>
              <w:top w:val="nil"/>
              <w:left w:val="nil"/>
              <w:bottom w:val="nil"/>
              <w:right w:val="nil"/>
            </w:tcBorders>
            <w:shd w:val="clear" w:color="auto" w:fill="auto"/>
            <w:noWrap/>
            <w:vAlign w:val="bottom"/>
            <w:hideMark/>
          </w:tcPr>
          <w:p w14:paraId="3548EA0A"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0.3</w:t>
            </w:r>
          </w:p>
        </w:tc>
        <w:tc>
          <w:tcPr>
            <w:tcW w:w="1053" w:type="dxa"/>
            <w:tcBorders>
              <w:top w:val="nil"/>
              <w:left w:val="nil"/>
              <w:bottom w:val="nil"/>
              <w:right w:val="nil"/>
            </w:tcBorders>
            <w:shd w:val="clear" w:color="auto" w:fill="auto"/>
            <w:noWrap/>
            <w:vAlign w:val="bottom"/>
            <w:hideMark/>
          </w:tcPr>
          <w:p w14:paraId="49474F7C"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0.262364</w:t>
            </w:r>
          </w:p>
        </w:tc>
        <w:tc>
          <w:tcPr>
            <w:tcW w:w="960" w:type="dxa"/>
            <w:tcBorders>
              <w:top w:val="nil"/>
              <w:left w:val="nil"/>
              <w:bottom w:val="nil"/>
              <w:right w:val="nil"/>
            </w:tcBorders>
            <w:shd w:val="clear" w:color="auto" w:fill="auto"/>
            <w:noWrap/>
            <w:vAlign w:val="bottom"/>
            <w:hideMark/>
          </w:tcPr>
          <w:p w14:paraId="4FC11752" w14:textId="6BCDD0DB" w:rsidR="00CC53EF" w:rsidRPr="00CC53EF" w:rsidRDefault="00CC53EF" w:rsidP="00AF4447">
            <w:pPr>
              <w:jc w:val="right"/>
              <w:rPr>
                <w:rFonts w:ascii="Calibri" w:eastAsia="Times New Roman" w:hAnsi="Calibri" w:cs="Calibri"/>
                <w:color w:val="000000"/>
                <w:sz w:val="22"/>
                <w:szCs w:val="22"/>
                <w:lang w:eastAsia="en-GB"/>
              </w:rPr>
            </w:pPr>
          </w:p>
        </w:tc>
        <w:tc>
          <w:tcPr>
            <w:tcW w:w="1053" w:type="dxa"/>
            <w:tcBorders>
              <w:top w:val="nil"/>
              <w:left w:val="nil"/>
              <w:bottom w:val="nil"/>
              <w:right w:val="nil"/>
            </w:tcBorders>
            <w:shd w:val="clear" w:color="auto" w:fill="auto"/>
            <w:noWrap/>
            <w:vAlign w:val="bottom"/>
            <w:hideMark/>
          </w:tcPr>
          <w:p w14:paraId="3DA8855F" w14:textId="4AD9010F" w:rsidR="00CC53EF" w:rsidRPr="00CC53EF" w:rsidRDefault="00CC53EF" w:rsidP="00AF4447">
            <w:pPr>
              <w:jc w:val="right"/>
              <w:rPr>
                <w:rFonts w:ascii="Calibri" w:eastAsia="Times New Roman" w:hAnsi="Calibri" w:cs="Calibri"/>
                <w:color w:val="000000"/>
                <w:sz w:val="22"/>
                <w:szCs w:val="22"/>
                <w:lang w:eastAsia="en-GB"/>
              </w:rPr>
            </w:pPr>
          </w:p>
        </w:tc>
        <w:tc>
          <w:tcPr>
            <w:tcW w:w="1586" w:type="dxa"/>
            <w:tcBorders>
              <w:top w:val="nil"/>
              <w:left w:val="nil"/>
              <w:bottom w:val="nil"/>
              <w:right w:val="nil"/>
            </w:tcBorders>
            <w:shd w:val="clear" w:color="auto" w:fill="auto"/>
            <w:noWrap/>
            <w:vAlign w:val="bottom"/>
            <w:hideMark/>
          </w:tcPr>
          <w:p w14:paraId="05116C86" w14:textId="77777777" w:rsidR="00CC53EF" w:rsidRPr="00CC53EF" w:rsidRDefault="00CC53EF" w:rsidP="00AF4447">
            <w:pPr>
              <w:jc w:val="right"/>
              <w:rPr>
                <w:rFonts w:ascii="Calibri" w:eastAsia="Times New Roman" w:hAnsi="Calibri" w:cs="Calibri"/>
                <w:color w:val="000000"/>
                <w:sz w:val="22"/>
                <w:szCs w:val="22"/>
                <w:lang w:eastAsia="en-GB"/>
              </w:rPr>
            </w:pPr>
          </w:p>
        </w:tc>
        <w:tc>
          <w:tcPr>
            <w:tcW w:w="1568" w:type="dxa"/>
            <w:tcBorders>
              <w:top w:val="nil"/>
              <w:left w:val="nil"/>
              <w:bottom w:val="nil"/>
              <w:right w:val="single" w:sz="4" w:space="0" w:color="auto"/>
            </w:tcBorders>
            <w:shd w:val="clear" w:color="auto" w:fill="auto"/>
            <w:noWrap/>
            <w:vAlign w:val="bottom"/>
            <w:hideMark/>
          </w:tcPr>
          <w:p w14:paraId="087D1073" w14:textId="77777777" w:rsidR="00CC53EF" w:rsidRPr="00CC53EF" w:rsidRDefault="00CC53EF" w:rsidP="00AF4447">
            <w:pPr>
              <w:rPr>
                <w:rFonts w:ascii="Times New Roman" w:eastAsia="Times New Roman" w:hAnsi="Times New Roman" w:cs="Times New Roman"/>
                <w:sz w:val="20"/>
                <w:szCs w:val="20"/>
                <w:lang w:eastAsia="en-GB"/>
              </w:rPr>
            </w:pPr>
          </w:p>
        </w:tc>
      </w:tr>
      <w:tr w:rsidR="0055423E" w:rsidRPr="00CC53EF" w14:paraId="40C67A52" w14:textId="77777777" w:rsidTr="00A72642">
        <w:trPr>
          <w:trHeight w:val="288"/>
        </w:trPr>
        <w:tc>
          <w:tcPr>
            <w:tcW w:w="1090" w:type="dxa"/>
            <w:tcBorders>
              <w:top w:val="nil"/>
              <w:left w:val="single" w:sz="4" w:space="0" w:color="auto"/>
              <w:bottom w:val="nil"/>
              <w:right w:val="nil"/>
            </w:tcBorders>
            <w:shd w:val="clear" w:color="auto" w:fill="auto"/>
            <w:noWrap/>
            <w:vAlign w:val="bottom"/>
            <w:hideMark/>
          </w:tcPr>
          <w:p w14:paraId="53022E59"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2</w:t>
            </w:r>
          </w:p>
        </w:tc>
        <w:tc>
          <w:tcPr>
            <w:tcW w:w="960" w:type="dxa"/>
            <w:tcBorders>
              <w:top w:val="nil"/>
              <w:left w:val="nil"/>
              <w:bottom w:val="nil"/>
              <w:right w:val="nil"/>
            </w:tcBorders>
            <w:shd w:val="clear" w:color="auto" w:fill="auto"/>
            <w:noWrap/>
            <w:vAlign w:val="bottom"/>
            <w:hideMark/>
          </w:tcPr>
          <w:p w14:paraId="15B8F1A3"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0.1</w:t>
            </w:r>
          </w:p>
        </w:tc>
        <w:tc>
          <w:tcPr>
            <w:tcW w:w="1053" w:type="dxa"/>
            <w:tcBorders>
              <w:top w:val="nil"/>
              <w:left w:val="nil"/>
              <w:bottom w:val="nil"/>
              <w:right w:val="nil"/>
            </w:tcBorders>
            <w:shd w:val="clear" w:color="auto" w:fill="auto"/>
            <w:noWrap/>
            <w:vAlign w:val="bottom"/>
            <w:hideMark/>
          </w:tcPr>
          <w:p w14:paraId="731AC3DE"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0.09531</w:t>
            </w:r>
          </w:p>
        </w:tc>
        <w:tc>
          <w:tcPr>
            <w:tcW w:w="960" w:type="dxa"/>
            <w:tcBorders>
              <w:top w:val="nil"/>
              <w:left w:val="nil"/>
              <w:bottom w:val="nil"/>
              <w:right w:val="nil"/>
            </w:tcBorders>
            <w:shd w:val="clear" w:color="auto" w:fill="auto"/>
            <w:noWrap/>
            <w:vAlign w:val="bottom"/>
            <w:hideMark/>
          </w:tcPr>
          <w:p w14:paraId="64D90AB1" w14:textId="1E910A06" w:rsidR="00CC53EF" w:rsidRPr="00CC53EF" w:rsidRDefault="00CC53EF" w:rsidP="00AF4447">
            <w:pPr>
              <w:jc w:val="right"/>
              <w:rPr>
                <w:rFonts w:ascii="Calibri" w:eastAsia="Times New Roman" w:hAnsi="Calibri" w:cs="Calibri"/>
                <w:color w:val="000000"/>
                <w:sz w:val="22"/>
                <w:szCs w:val="22"/>
                <w:lang w:eastAsia="en-GB"/>
              </w:rPr>
            </w:pPr>
          </w:p>
        </w:tc>
        <w:tc>
          <w:tcPr>
            <w:tcW w:w="1053" w:type="dxa"/>
            <w:tcBorders>
              <w:top w:val="nil"/>
              <w:left w:val="nil"/>
              <w:bottom w:val="nil"/>
              <w:right w:val="nil"/>
            </w:tcBorders>
            <w:shd w:val="clear" w:color="auto" w:fill="auto"/>
            <w:noWrap/>
            <w:vAlign w:val="bottom"/>
            <w:hideMark/>
          </w:tcPr>
          <w:p w14:paraId="757C09A1" w14:textId="072F7BEC" w:rsidR="00CC53EF" w:rsidRPr="00CC53EF" w:rsidRDefault="00CC53EF" w:rsidP="00AF4447">
            <w:pPr>
              <w:jc w:val="right"/>
              <w:rPr>
                <w:rFonts w:ascii="Calibri" w:eastAsia="Times New Roman" w:hAnsi="Calibri" w:cs="Calibri"/>
                <w:color w:val="000000"/>
                <w:sz w:val="22"/>
                <w:szCs w:val="22"/>
                <w:lang w:eastAsia="en-GB"/>
              </w:rPr>
            </w:pPr>
          </w:p>
        </w:tc>
        <w:tc>
          <w:tcPr>
            <w:tcW w:w="1586" w:type="dxa"/>
            <w:tcBorders>
              <w:top w:val="nil"/>
              <w:left w:val="nil"/>
              <w:bottom w:val="nil"/>
              <w:right w:val="nil"/>
            </w:tcBorders>
            <w:shd w:val="clear" w:color="auto" w:fill="auto"/>
            <w:noWrap/>
            <w:vAlign w:val="bottom"/>
            <w:hideMark/>
          </w:tcPr>
          <w:p w14:paraId="328A63D2" w14:textId="77777777" w:rsidR="00CC53EF" w:rsidRPr="00CC53EF" w:rsidRDefault="00CC53EF" w:rsidP="00AF4447">
            <w:pPr>
              <w:jc w:val="right"/>
              <w:rPr>
                <w:rFonts w:ascii="Calibri" w:eastAsia="Times New Roman" w:hAnsi="Calibri" w:cs="Calibri"/>
                <w:color w:val="000000"/>
                <w:sz w:val="22"/>
                <w:szCs w:val="22"/>
                <w:lang w:eastAsia="en-GB"/>
              </w:rPr>
            </w:pPr>
          </w:p>
        </w:tc>
        <w:tc>
          <w:tcPr>
            <w:tcW w:w="1568" w:type="dxa"/>
            <w:tcBorders>
              <w:top w:val="nil"/>
              <w:left w:val="nil"/>
              <w:bottom w:val="nil"/>
              <w:right w:val="single" w:sz="4" w:space="0" w:color="auto"/>
            </w:tcBorders>
            <w:shd w:val="clear" w:color="auto" w:fill="auto"/>
            <w:noWrap/>
            <w:vAlign w:val="bottom"/>
            <w:hideMark/>
          </w:tcPr>
          <w:p w14:paraId="02242C5C" w14:textId="77777777" w:rsidR="00CC53EF" w:rsidRPr="00CC53EF" w:rsidRDefault="00CC53EF" w:rsidP="00AF4447">
            <w:pPr>
              <w:rPr>
                <w:rFonts w:ascii="Times New Roman" w:eastAsia="Times New Roman" w:hAnsi="Times New Roman" w:cs="Times New Roman"/>
                <w:sz w:val="20"/>
                <w:szCs w:val="20"/>
                <w:lang w:eastAsia="en-GB"/>
              </w:rPr>
            </w:pPr>
          </w:p>
        </w:tc>
      </w:tr>
      <w:tr w:rsidR="0055423E" w:rsidRPr="00CC53EF" w14:paraId="6B9F3A98" w14:textId="77777777" w:rsidTr="00A72642">
        <w:trPr>
          <w:trHeight w:val="288"/>
        </w:trPr>
        <w:tc>
          <w:tcPr>
            <w:tcW w:w="1090" w:type="dxa"/>
            <w:tcBorders>
              <w:top w:val="nil"/>
              <w:left w:val="single" w:sz="4" w:space="0" w:color="auto"/>
              <w:bottom w:val="nil"/>
              <w:right w:val="nil"/>
            </w:tcBorders>
            <w:shd w:val="clear" w:color="auto" w:fill="auto"/>
            <w:noWrap/>
            <w:vAlign w:val="bottom"/>
            <w:hideMark/>
          </w:tcPr>
          <w:p w14:paraId="194F7EC6" w14:textId="77777777" w:rsidR="00CC53EF" w:rsidRPr="00CC53EF" w:rsidRDefault="00CC53EF" w:rsidP="00AF4447">
            <w:pPr>
              <w:ind w:firstLineChars="100" w:firstLine="220"/>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Market</w:t>
            </w:r>
          </w:p>
        </w:tc>
        <w:tc>
          <w:tcPr>
            <w:tcW w:w="960" w:type="dxa"/>
            <w:tcBorders>
              <w:top w:val="nil"/>
              <w:left w:val="nil"/>
              <w:bottom w:val="nil"/>
              <w:right w:val="nil"/>
            </w:tcBorders>
            <w:shd w:val="clear" w:color="auto" w:fill="auto"/>
            <w:noWrap/>
            <w:vAlign w:val="bottom"/>
            <w:hideMark/>
          </w:tcPr>
          <w:p w14:paraId="19BF3A63"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0.2</w:t>
            </w:r>
          </w:p>
        </w:tc>
        <w:tc>
          <w:tcPr>
            <w:tcW w:w="1053" w:type="dxa"/>
            <w:tcBorders>
              <w:top w:val="nil"/>
              <w:left w:val="nil"/>
              <w:bottom w:val="nil"/>
              <w:right w:val="nil"/>
            </w:tcBorders>
            <w:shd w:val="clear" w:color="auto" w:fill="auto"/>
            <w:noWrap/>
            <w:vAlign w:val="bottom"/>
            <w:hideMark/>
          </w:tcPr>
          <w:p w14:paraId="582FB43E"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0.178837</w:t>
            </w:r>
          </w:p>
        </w:tc>
        <w:tc>
          <w:tcPr>
            <w:tcW w:w="960" w:type="dxa"/>
            <w:tcBorders>
              <w:top w:val="nil"/>
              <w:left w:val="nil"/>
              <w:bottom w:val="nil"/>
              <w:right w:val="nil"/>
            </w:tcBorders>
            <w:shd w:val="clear" w:color="auto" w:fill="auto"/>
            <w:noWrap/>
            <w:vAlign w:val="bottom"/>
            <w:hideMark/>
          </w:tcPr>
          <w:p w14:paraId="392284EB"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0.1</w:t>
            </w:r>
          </w:p>
        </w:tc>
        <w:tc>
          <w:tcPr>
            <w:tcW w:w="1053" w:type="dxa"/>
            <w:tcBorders>
              <w:top w:val="nil"/>
              <w:left w:val="nil"/>
              <w:bottom w:val="nil"/>
              <w:right w:val="nil"/>
            </w:tcBorders>
            <w:shd w:val="clear" w:color="auto" w:fill="auto"/>
            <w:noWrap/>
            <w:vAlign w:val="bottom"/>
            <w:hideMark/>
          </w:tcPr>
          <w:p w14:paraId="7C51EF67"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0.083527</w:t>
            </w:r>
          </w:p>
        </w:tc>
        <w:tc>
          <w:tcPr>
            <w:tcW w:w="1586" w:type="dxa"/>
            <w:tcBorders>
              <w:top w:val="nil"/>
              <w:left w:val="nil"/>
              <w:bottom w:val="nil"/>
              <w:right w:val="nil"/>
            </w:tcBorders>
            <w:shd w:val="clear" w:color="auto" w:fill="auto"/>
            <w:noWrap/>
            <w:vAlign w:val="bottom"/>
            <w:hideMark/>
          </w:tcPr>
          <w:p w14:paraId="6E5A3FEC"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0.5</w:t>
            </w:r>
          </w:p>
        </w:tc>
        <w:tc>
          <w:tcPr>
            <w:tcW w:w="1568" w:type="dxa"/>
            <w:tcBorders>
              <w:top w:val="nil"/>
              <w:left w:val="nil"/>
              <w:bottom w:val="nil"/>
              <w:right w:val="single" w:sz="4" w:space="0" w:color="auto"/>
            </w:tcBorders>
            <w:shd w:val="clear" w:color="auto" w:fill="auto"/>
            <w:noWrap/>
            <w:vAlign w:val="bottom"/>
            <w:hideMark/>
          </w:tcPr>
          <w:p w14:paraId="1753242B"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0.467056</w:t>
            </w:r>
          </w:p>
        </w:tc>
      </w:tr>
      <w:tr w:rsidR="0055423E" w:rsidRPr="00CC53EF" w14:paraId="3377396A" w14:textId="77777777" w:rsidTr="00A72642">
        <w:trPr>
          <w:trHeight w:val="288"/>
        </w:trPr>
        <w:tc>
          <w:tcPr>
            <w:tcW w:w="1090" w:type="dxa"/>
            <w:tcBorders>
              <w:top w:val="nil"/>
              <w:left w:val="single" w:sz="4" w:space="0" w:color="auto"/>
              <w:bottom w:val="nil"/>
              <w:right w:val="nil"/>
            </w:tcBorders>
            <w:shd w:val="clear" w:color="auto" w:fill="auto"/>
            <w:noWrap/>
            <w:vAlign w:val="bottom"/>
            <w:hideMark/>
          </w:tcPr>
          <w:p w14:paraId="5697C32B" w14:textId="77777777" w:rsidR="00CC53EF" w:rsidRPr="00CC53EF" w:rsidRDefault="00CC53EF" w:rsidP="00AF4447">
            <w:pPr>
              <w:jc w:val="right"/>
              <w:rPr>
                <w:rFonts w:ascii="Calibri" w:eastAsia="Times New Roman" w:hAnsi="Calibri" w:cs="Calibri"/>
                <w:color w:val="000000"/>
                <w:sz w:val="22"/>
                <w:szCs w:val="22"/>
                <w:lang w:eastAsia="en-GB"/>
              </w:rPr>
            </w:pPr>
          </w:p>
        </w:tc>
        <w:tc>
          <w:tcPr>
            <w:tcW w:w="960" w:type="dxa"/>
            <w:tcBorders>
              <w:top w:val="nil"/>
              <w:left w:val="nil"/>
              <w:bottom w:val="nil"/>
              <w:right w:val="nil"/>
            </w:tcBorders>
            <w:shd w:val="clear" w:color="auto" w:fill="auto"/>
            <w:noWrap/>
            <w:vAlign w:val="bottom"/>
            <w:hideMark/>
          </w:tcPr>
          <w:p w14:paraId="17271C78" w14:textId="77777777" w:rsidR="00CC53EF" w:rsidRPr="00CC53EF" w:rsidRDefault="00CC53EF" w:rsidP="00AF4447">
            <w:pPr>
              <w:rPr>
                <w:rFonts w:ascii="Times New Roman" w:eastAsia="Times New Roman" w:hAnsi="Times New Roman" w:cs="Times New Roman"/>
                <w:sz w:val="20"/>
                <w:szCs w:val="20"/>
                <w:lang w:eastAsia="en-GB"/>
              </w:rPr>
            </w:pPr>
          </w:p>
        </w:tc>
        <w:tc>
          <w:tcPr>
            <w:tcW w:w="1053" w:type="dxa"/>
            <w:tcBorders>
              <w:top w:val="nil"/>
              <w:left w:val="nil"/>
              <w:bottom w:val="nil"/>
              <w:right w:val="nil"/>
            </w:tcBorders>
            <w:shd w:val="clear" w:color="auto" w:fill="auto"/>
            <w:noWrap/>
            <w:vAlign w:val="bottom"/>
            <w:hideMark/>
          </w:tcPr>
          <w:p w14:paraId="527BE4E2" w14:textId="77777777" w:rsidR="00CC53EF" w:rsidRPr="00CC53EF" w:rsidRDefault="00CC53EF" w:rsidP="00AF4447">
            <w:pPr>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608A244" w14:textId="77777777" w:rsidR="00CC53EF" w:rsidRPr="00CC53EF" w:rsidRDefault="00CC53EF" w:rsidP="00AF4447">
            <w:pPr>
              <w:rPr>
                <w:rFonts w:ascii="Times New Roman" w:eastAsia="Times New Roman" w:hAnsi="Times New Roman" w:cs="Times New Roman"/>
                <w:sz w:val="20"/>
                <w:szCs w:val="20"/>
                <w:lang w:eastAsia="en-GB"/>
              </w:rPr>
            </w:pPr>
          </w:p>
        </w:tc>
        <w:tc>
          <w:tcPr>
            <w:tcW w:w="1053" w:type="dxa"/>
            <w:tcBorders>
              <w:top w:val="nil"/>
              <w:left w:val="nil"/>
              <w:bottom w:val="nil"/>
              <w:right w:val="nil"/>
            </w:tcBorders>
            <w:shd w:val="clear" w:color="auto" w:fill="auto"/>
            <w:noWrap/>
            <w:vAlign w:val="bottom"/>
            <w:hideMark/>
          </w:tcPr>
          <w:p w14:paraId="444607AF" w14:textId="77777777" w:rsidR="00CC53EF" w:rsidRPr="00CC53EF" w:rsidRDefault="00CC53EF" w:rsidP="00AF4447">
            <w:pPr>
              <w:rPr>
                <w:rFonts w:ascii="Times New Roman" w:eastAsia="Times New Roman" w:hAnsi="Times New Roman" w:cs="Times New Roman"/>
                <w:sz w:val="20"/>
                <w:szCs w:val="20"/>
                <w:lang w:eastAsia="en-GB"/>
              </w:rPr>
            </w:pPr>
          </w:p>
        </w:tc>
        <w:tc>
          <w:tcPr>
            <w:tcW w:w="1586" w:type="dxa"/>
            <w:tcBorders>
              <w:top w:val="nil"/>
              <w:left w:val="nil"/>
              <w:bottom w:val="nil"/>
              <w:right w:val="nil"/>
            </w:tcBorders>
            <w:shd w:val="clear" w:color="auto" w:fill="auto"/>
            <w:noWrap/>
            <w:vAlign w:val="bottom"/>
            <w:hideMark/>
          </w:tcPr>
          <w:p w14:paraId="4DA19D83" w14:textId="77777777" w:rsidR="00CC53EF" w:rsidRPr="00CC53EF" w:rsidRDefault="00CC53EF" w:rsidP="00AF4447">
            <w:pPr>
              <w:rPr>
                <w:rFonts w:ascii="Times New Roman" w:eastAsia="Times New Roman" w:hAnsi="Times New Roman" w:cs="Times New Roman"/>
                <w:sz w:val="20"/>
                <w:szCs w:val="20"/>
                <w:lang w:eastAsia="en-GB"/>
              </w:rPr>
            </w:pPr>
          </w:p>
        </w:tc>
        <w:tc>
          <w:tcPr>
            <w:tcW w:w="1568" w:type="dxa"/>
            <w:tcBorders>
              <w:top w:val="nil"/>
              <w:left w:val="nil"/>
              <w:bottom w:val="nil"/>
              <w:right w:val="single" w:sz="4" w:space="0" w:color="auto"/>
            </w:tcBorders>
            <w:shd w:val="clear" w:color="auto" w:fill="auto"/>
            <w:noWrap/>
            <w:vAlign w:val="bottom"/>
            <w:hideMark/>
          </w:tcPr>
          <w:p w14:paraId="4C249BBB" w14:textId="77777777" w:rsidR="00CC53EF" w:rsidRPr="00CC53EF" w:rsidRDefault="00CC53EF" w:rsidP="00AF4447">
            <w:pPr>
              <w:rPr>
                <w:rFonts w:ascii="Times New Roman" w:eastAsia="Times New Roman" w:hAnsi="Times New Roman" w:cs="Times New Roman"/>
                <w:sz w:val="20"/>
                <w:szCs w:val="20"/>
                <w:lang w:eastAsia="en-GB"/>
              </w:rPr>
            </w:pPr>
          </w:p>
        </w:tc>
      </w:tr>
      <w:tr w:rsidR="0055423E" w:rsidRPr="00CC53EF" w14:paraId="6439F925" w14:textId="77777777" w:rsidTr="00A72642">
        <w:trPr>
          <w:trHeight w:val="288"/>
        </w:trPr>
        <w:tc>
          <w:tcPr>
            <w:tcW w:w="1090" w:type="dxa"/>
            <w:tcBorders>
              <w:top w:val="nil"/>
              <w:left w:val="single" w:sz="4" w:space="0" w:color="auto"/>
              <w:bottom w:val="nil"/>
              <w:right w:val="nil"/>
            </w:tcBorders>
            <w:shd w:val="clear" w:color="auto" w:fill="auto"/>
            <w:noWrap/>
            <w:vAlign w:val="bottom"/>
            <w:hideMark/>
          </w:tcPr>
          <w:p w14:paraId="7FE2613C"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1</w:t>
            </w:r>
          </w:p>
        </w:tc>
        <w:tc>
          <w:tcPr>
            <w:tcW w:w="960" w:type="dxa"/>
            <w:tcBorders>
              <w:top w:val="nil"/>
              <w:left w:val="nil"/>
              <w:bottom w:val="nil"/>
              <w:right w:val="nil"/>
            </w:tcBorders>
            <w:shd w:val="clear" w:color="auto" w:fill="auto"/>
            <w:noWrap/>
            <w:vAlign w:val="bottom"/>
            <w:hideMark/>
          </w:tcPr>
          <w:p w14:paraId="2AB930D0"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0.45</w:t>
            </w:r>
          </w:p>
        </w:tc>
        <w:tc>
          <w:tcPr>
            <w:tcW w:w="1053" w:type="dxa"/>
            <w:tcBorders>
              <w:top w:val="nil"/>
              <w:left w:val="nil"/>
              <w:bottom w:val="nil"/>
              <w:right w:val="nil"/>
            </w:tcBorders>
            <w:shd w:val="clear" w:color="auto" w:fill="auto"/>
            <w:noWrap/>
            <w:vAlign w:val="bottom"/>
            <w:hideMark/>
          </w:tcPr>
          <w:p w14:paraId="1D925256"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0.371564</w:t>
            </w:r>
          </w:p>
        </w:tc>
        <w:tc>
          <w:tcPr>
            <w:tcW w:w="960" w:type="dxa"/>
            <w:tcBorders>
              <w:top w:val="nil"/>
              <w:left w:val="nil"/>
              <w:bottom w:val="nil"/>
              <w:right w:val="nil"/>
            </w:tcBorders>
            <w:shd w:val="clear" w:color="auto" w:fill="auto"/>
            <w:noWrap/>
            <w:vAlign w:val="bottom"/>
            <w:hideMark/>
          </w:tcPr>
          <w:p w14:paraId="116D7E9E" w14:textId="600F1E4C" w:rsidR="00CC53EF" w:rsidRPr="00CC53EF" w:rsidRDefault="00CC53EF" w:rsidP="00AF4447">
            <w:pPr>
              <w:jc w:val="right"/>
              <w:rPr>
                <w:rFonts w:ascii="Calibri" w:eastAsia="Times New Roman" w:hAnsi="Calibri" w:cs="Calibri"/>
                <w:color w:val="000000"/>
                <w:sz w:val="22"/>
                <w:szCs w:val="22"/>
                <w:lang w:eastAsia="en-GB"/>
              </w:rPr>
            </w:pPr>
          </w:p>
        </w:tc>
        <w:tc>
          <w:tcPr>
            <w:tcW w:w="1053" w:type="dxa"/>
            <w:tcBorders>
              <w:top w:val="nil"/>
              <w:left w:val="nil"/>
              <w:bottom w:val="nil"/>
              <w:right w:val="nil"/>
            </w:tcBorders>
            <w:shd w:val="clear" w:color="auto" w:fill="auto"/>
            <w:noWrap/>
            <w:vAlign w:val="bottom"/>
            <w:hideMark/>
          </w:tcPr>
          <w:p w14:paraId="309F30EA" w14:textId="006BF40B" w:rsidR="00CC53EF" w:rsidRPr="00CC53EF" w:rsidRDefault="00CC53EF" w:rsidP="00AF4447">
            <w:pPr>
              <w:jc w:val="right"/>
              <w:rPr>
                <w:rFonts w:ascii="Calibri" w:eastAsia="Times New Roman" w:hAnsi="Calibri" w:cs="Calibri"/>
                <w:color w:val="000000"/>
                <w:sz w:val="22"/>
                <w:szCs w:val="22"/>
                <w:lang w:eastAsia="en-GB"/>
              </w:rPr>
            </w:pPr>
          </w:p>
        </w:tc>
        <w:tc>
          <w:tcPr>
            <w:tcW w:w="1586" w:type="dxa"/>
            <w:tcBorders>
              <w:top w:val="nil"/>
              <w:left w:val="nil"/>
              <w:bottom w:val="nil"/>
              <w:right w:val="nil"/>
            </w:tcBorders>
            <w:shd w:val="clear" w:color="auto" w:fill="auto"/>
            <w:noWrap/>
            <w:vAlign w:val="bottom"/>
            <w:hideMark/>
          </w:tcPr>
          <w:p w14:paraId="66245FB7" w14:textId="77777777" w:rsidR="00CC53EF" w:rsidRPr="00CC53EF" w:rsidRDefault="00CC53EF" w:rsidP="00AF4447">
            <w:pPr>
              <w:jc w:val="right"/>
              <w:rPr>
                <w:rFonts w:ascii="Calibri" w:eastAsia="Times New Roman" w:hAnsi="Calibri" w:cs="Calibri"/>
                <w:color w:val="000000"/>
                <w:sz w:val="22"/>
                <w:szCs w:val="22"/>
                <w:lang w:eastAsia="en-GB"/>
              </w:rPr>
            </w:pPr>
          </w:p>
        </w:tc>
        <w:tc>
          <w:tcPr>
            <w:tcW w:w="1568" w:type="dxa"/>
            <w:tcBorders>
              <w:top w:val="nil"/>
              <w:left w:val="nil"/>
              <w:bottom w:val="nil"/>
              <w:right w:val="single" w:sz="4" w:space="0" w:color="auto"/>
            </w:tcBorders>
            <w:shd w:val="clear" w:color="auto" w:fill="auto"/>
            <w:noWrap/>
            <w:vAlign w:val="bottom"/>
            <w:hideMark/>
          </w:tcPr>
          <w:p w14:paraId="1C78E01A" w14:textId="77777777" w:rsidR="00CC53EF" w:rsidRPr="00CC53EF" w:rsidRDefault="00CC53EF" w:rsidP="00AF4447">
            <w:pPr>
              <w:rPr>
                <w:rFonts w:ascii="Times New Roman" w:eastAsia="Times New Roman" w:hAnsi="Times New Roman" w:cs="Times New Roman"/>
                <w:sz w:val="20"/>
                <w:szCs w:val="20"/>
                <w:lang w:eastAsia="en-GB"/>
              </w:rPr>
            </w:pPr>
          </w:p>
        </w:tc>
      </w:tr>
      <w:tr w:rsidR="0055423E" w:rsidRPr="00CC53EF" w14:paraId="4E4AF99C" w14:textId="77777777" w:rsidTr="00A72642">
        <w:trPr>
          <w:trHeight w:val="288"/>
        </w:trPr>
        <w:tc>
          <w:tcPr>
            <w:tcW w:w="1090" w:type="dxa"/>
            <w:tcBorders>
              <w:top w:val="nil"/>
              <w:left w:val="single" w:sz="4" w:space="0" w:color="auto"/>
              <w:bottom w:val="nil"/>
              <w:right w:val="nil"/>
            </w:tcBorders>
            <w:shd w:val="clear" w:color="auto" w:fill="auto"/>
            <w:noWrap/>
            <w:vAlign w:val="bottom"/>
            <w:hideMark/>
          </w:tcPr>
          <w:p w14:paraId="1F17E705"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2</w:t>
            </w:r>
          </w:p>
        </w:tc>
        <w:tc>
          <w:tcPr>
            <w:tcW w:w="960" w:type="dxa"/>
            <w:tcBorders>
              <w:top w:val="nil"/>
              <w:left w:val="nil"/>
              <w:bottom w:val="nil"/>
              <w:right w:val="nil"/>
            </w:tcBorders>
            <w:shd w:val="clear" w:color="auto" w:fill="auto"/>
            <w:noWrap/>
            <w:vAlign w:val="bottom"/>
            <w:hideMark/>
          </w:tcPr>
          <w:p w14:paraId="730677D7"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0.15</w:t>
            </w:r>
          </w:p>
        </w:tc>
        <w:tc>
          <w:tcPr>
            <w:tcW w:w="1053" w:type="dxa"/>
            <w:tcBorders>
              <w:top w:val="nil"/>
              <w:left w:val="nil"/>
              <w:bottom w:val="nil"/>
              <w:right w:val="nil"/>
            </w:tcBorders>
            <w:shd w:val="clear" w:color="auto" w:fill="auto"/>
            <w:noWrap/>
            <w:vAlign w:val="bottom"/>
            <w:hideMark/>
          </w:tcPr>
          <w:p w14:paraId="5A3068D1"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0.139762</w:t>
            </w:r>
          </w:p>
        </w:tc>
        <w:tc>
          <w:tcPr>
            <w:tcW w:w="960" w:type="dxa"/>
            <w:tcBorders>
              <w:top w:val="nil"/>
              <w:left w:val="nil"/>
              <w:bottom w:val="nil"/>
              <w:right w:val="nil"/>
            </w:tcBorders>
            <w:shd w:val="clear" w:color="auto" w:fill="auto"/>
            <w:noWrap/>
            <w:vAlign w:val="bottom"/>
            <w:hideMark/>
          </w:tcPr>
          <w:p w14:paraId="0E32018E" w14:textId="3D4870B6" w:rsidR="00CC53EF" w:rsidRPr="00CC53EF" w:rsidRDefault="00CC53EF" w:rsidP="00AF4447">
            <w:pPr>
              <w:jc w:val="right"/>
              <w:rPr>
                <w:rFonts w:ascii="Calibri" w:eastAsia="Times New Roman" w:hAnsi="Calibri" w:cs="Calibri"/>
                <w:color w:val="000000"/>
                <w:sz w:val="22"/>
                <w:szCs w:val="22"/>
                <w:lang w:eastAsia="en-GB"/>
              </w:rPr>
            </w:pPr>
          </w:p>
        </w:tc>
        <w:tc>
          <w:tcPr>
            <w:tcW w:w="1053" w:type="dxa"/>
            <w:tcBorders>
              <w:top w:val="nil"/>
              <w:left w:val="nil"/>
              <w:bottom w:val="nil"/>
              <w:right w:val="nil"/>
            </w:tcBorders>
            <w:shd w:val="clear" w:color="auto" w:fill="auto"/>
            <w:noWrap/>
            <w:vAlign w:val="bottom"/>
            <w:hideMark/>
          </w:tcPr>
          <w:p w14:paraId="2F726015" w14:textId="44DD7795" w:rsidR="00CC53EF" w:rsidRPr="00CC53EF" w:rsidRDefault="00CC53EF" w:rsidP="00AF4447">
            <w:pPr>
              <w:jc w:val="right"/>
              <w:rPr>
                <w:rFonts w:ascii="Calibri" w:eastAsia="Times New Roman" w:hAnsi="Calibri" w:cs="Calibri"/>
                <w:color w:val="000000"/>
                <w:sz w:val="22"/>
                <w:szCs w:val="22"/>
                <w:lang w:eastAsia="en-GB"/>
              </w:rPr>
            </w:pPr>
          </w:p>
        </w:tc>
        <w:tc>
          <w:tcPr>
            <w:tcW w:w="1586" w:type="dxa"/>
            <w:tcBorders>
              <w:top w:val="nil"/>
              <w:left w:val="nil"/>
              <w:bottom w:val="nil"/>
              <w:right w:val="nil"/>
            </w:tcBorders>
            <w:shd w:val="clear" w:color="auto" w:fill="auto"/>
            <w:noWrap/>
            <w:vAlign w:val="bottom"/>
            <w:hideMark/>
          </w:tcPr>
          <w:p w14:paraId="51DCC1A5" w14:textId="77777777" w:rsidR="00CC53EF" w:rsidRPr="00CC53EF" w:rsidRDefault="00CC53EF" w:rsidP="00AF4447">
            <w:pPr>
              <w:jc w:val="right"/>
              <w:rPr>
                <w:rFonts w:ascii="Calibri" w:eastAsia="Times New Roman" w:hAnsi="Calibri" w:cs="Calibri"/>
                <w:color w:val="000000"/>
                <w:sz w:val="22"/>
                <w:szCs w:val="22"/>
                <w:lang w:eastAsia="en-GB"/>
              </w:rPr>
            </w:pPr>
          </w:p>
        </w:tc>
        <w:tc>
          <w:tcPr>
            <w:tcW w:w="1568" w:type="dxa"/>
            <w:tcBorders>
              <w:top w:val="nil"/>
              <w:left w:val="nil"/>
              <w:bottom w:val="nil"/>
              <w:right w:val="single" w:sz="4" w:space="0" w:color="auto"/>
            </w:tcBorders>
            <w:shd w:val="clear" w:color="auto" w:fill="auto"/>
            <w:noWrap/>
            <w:vAlign w:val="bottom"/>
            <w:hideMark/>
          </w:tcPr>
          <w:p w14:paraId="1CFDC3BD" w14:textId="77777777" w:rsidR="00CC53EF" w:rsidRPr="00CC53EF" w:rsidRDefault="00CC53EF" w:rsidP="00AF4447">
            <w:pPr>
              <w:rPr>
                <w:rFonts w:ascii="Times New Roman" w:eastAsia="Times New Roman" w:hAnsi="Times New Roman" w:cs="Times New Roman"/>
                <w:sz w:val="20"/>
                <w:szCs w:val="20"/>
                <w:lang w:eastAsia="en-GB"/>
              </w:rPr>
            </w:pPr>
          </w:p>
        </w:tc>
      </w:tr>
      <w:tr w:rsidR="0055423E" w:rsidRPr="00CC53EF" w14:paraId="7A552E42" w14:textId="77777777" w:rsidTr="00A72642">
        <w:trPr>
          <w:trHeight w:val="288"/>
        </w:trPr>
        <w:tc>
          <w:tcPr>
            <w:tcW w:w="1090" w:type="dxa"/>
            <w:tcBorders>
              <w:top w:val="nil"/>
              <w:left w:val="single" w:sz="4" w:space="0" w:color="auto"/>
              <w:bottom w:val="nil"/>
              <w:right w:val="nil"/>
            </w:tcBorders>
            <w:shd w:val="clear" w:color="auto" w:fill="auto"/>
            <w:noWrap/>
            <w:vAlign w:val="bottom"/>
            <w:hideMark/>
          </w:tcPr>
          <w:p w14:paraId="2D56A83F" w14:textId="77777777" w:rsidR="00CC53EF" w:rsidRPr="00CC53EF" w:rsidRDefault="00CC53EF" w:rsidP="00AF4447">
            <w:pPr>
              <w:ind w:firstLineChars="100" w:firstLine="220"/>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Market</w:t>
            </w:r>
          </w:p>
        </w:tc>
        <w:tc>
          <w:tcPr>
            <w:tcW w:w="960" w:type="dxa"/>
            <w:tcBorders>
              <w:top w:val="nil"/>
              <w:left w:val="nil"/>
              <w:bottom w:val="nil"/>
              <w:right w:val="nil"/>
            </w:tcBorders>
            <w:shd w:val="clear" w:color="auto" w:fill="auto"/>
            <w:noWrap/>
            <w:vAlign w:val="bottom"/>
            <w:hideMark/>
          </w:tcPr>
          <w:p w14:paraId="708132CE"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0.3</w:t>
            </w:r>
          </w:p>
        </w:tc>
        <w:tc>
          <w:tcPr>
            <w:tcW w:w="1053" w:type="dxa"/>
            <w:tcBorders>
              <w:top w:val="nil"/>
              <w:left w:val="nil"/>
              <w:bottom w:val="nil"/>
              <w:right w:val="nil"/>
            </w:tcBorders>
            <w:shd w:val="clear" w:color="auto" w:fill="auto"/>
            <w:noWrap/>
            <w:vAlign w:val="bottom"/>
            <w:hideMark/>
          </w:tcPr>
          <w:p w14:paraId="2786F256"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0.255663</w:t>
            </w:r>
          </w:p>
        </w:tc>
        <w:tc>
          <w:tcPr>
            <w:tcW w:w="960" w:type="dxa"/>
            <w:tcBorders>
              <w:top w:val="nil"/>
              <w:left w:val="nil"/>
              <w:bottom w:val="nil"/>
              <w:right w:val="nil"/>
            </w:tcBorders>
            <w:shd w:val="clear" w:color="auto" w:fill="auto"/>
            <w:noWrap/>
            <w:vAlign w:val="bottom"/>
            <w:hideMark/>
          </w:tcPr>
          <w:p w14:paraId="7F0B9D7D"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0.15</w:t>
            </w:r>
          </w:p>
        </w:tc>
        <w:tc>
          <w:tcPr>
            <w:tcW w:w="1053" w:type="dxa"/>
            <w:tcBorders>
              <w:top w:val="nil"/>
              <w:left w:val="nil"/>
              <w:bottom w:val="nil"/>
              <w:right w:val="nil"/>
            </w:tcBorders>
            <w:shd w:val="clear" w:color="auto" w:fill="auto"/>
            <w:noWrap/>
            <w:vAlign w:val="bottom"/>
            <w:hideMark/>
          </w:tcPr>
          <w:p w14:paraId="7BA5B2DA"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0.115901</w:t>
            </w:r>
          </w:p>
        </w:tc>
        <w:tc>
          <w:tcPr>
            <w:tcW w:w="1586" w:type="dxa"/>
            <w:tcBorders>
              <w:top w:val="nil"/>
              <w:left w:val="nil"/>
              <w:bottom w:val="nil"/>
              <w:right w:val="nil"/>
            </w:tcBorders>
            <w:shd w:val="clear" w:color="auto" w:fill="auto"/>
            <w:noWrap/>
            <w:vAlign w:val="bottom"/>
            <w:hideMark/>
          </w:tcPr>
          <w:p w14:paraId="1ECB4B82"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0.5</w:t>
            </w:r>
          </w:p>
        </w:tc>
        <w:tc>
          <w:tcPr>
            <w:tcW w:w="1568" w:type="dxa"/>
            <w:tcBorders>
              <w:top w:val="nil"/>
              <w:left w:val="nil"/>
              <w:bottom w:val="nil"/>
              <w:right w:val="single" w:sz="4" w:space="0" w:color="auto"/>
            </w:tcBorders>
            <w:shd w:val="clear" w:color="auto" w:fill="auto"/>
            <w:noWrap/>
            <w:vAlign w:val="bottom"/>
            <w:hideMark/>
          </w:tcPr>
          <w:p w14:paraId="781C8CDF"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0.453335</w:t>
            </w:r>
          </w:p>
        </w:tc>
      </w:tr>
      <w:tr w:rsidR="0055423E" w:rsidRPr="00CC53EF" w14:paraId="1D3F30CE" w14:textId="77777777" w:rsidTr="00A72642">
        <w:trPr>
          <w:trHeight w:val="288"/>
        </w:trPr>
        <w:tc>
          <w:tcPr>
            <w:tcW w:w="1090" w:type="dxa"/>
            <w:tcBorders>
              <w:top w:val="nil"/>
              <w:left w:val="single" w:sz="4" w:space="0" w:color="auto"/>
              <w:bottom w:val="nil"/>
              <w:right w:val="nil"/>
            </w:tcBorders>
            <w:shd w:val="clear" w:color="auto" w:fill="auto"/>
            <w:noWrap/>
            <w:vAlign w:val="bottom"/>
            <w:hideMark/>
          </w:tcPr>
          <w:p w14:paraId="30DCA5DE" w14:textId="77777777" w:rsidR="00CC53EF" w:rsidRPr="00CC53EF" w:rsidRDefault="00CC53EF" w:rsidP="00AF4447">
            <w:pPr>
              <w:jc w:val="right"/>
              <w:rPr>
                <w:rFonts w:ascii="Calibri" w:eastAsia="Times New Roman" w:hAnsi="Calibri" w:cs="Calibri"/>
                <w:color w:val="000000"/>
                <w:sz w:val="22"/>
                <w:szCs w:val="22"/>
                <w:lang w:eastAsia="en-GB"/>
              </w:rPr>
            </w:pPr>
          </w:p>
        </w:tc>
        <w:tc>
          <w:tcPr>
            <w:tcW w:w="960" w:type="dxa"/>
            <w:tcBorders>
              <w:top w:val="nil"/>
              <w:left w:val="nil"/>
              <w:bottom w:val="nil"/>
              <w:right w:val="nil"/>
            </w:tcBorders>
            <w:shd w:val="clear" w:color="auto" w:fill="auto"/>
            <w:noWrap/>
            <w:vAlign w:val="bottom"/>
            <w:hideMark/>
          </w:tcPr>
          <w:p w14:paraId="1BD41449" w14:textId="77777777" w:rsidR="00CC53EF" w:rsidRPr="00CC53EF" w:rsidRDefault="00CC53EF" w:rsidP="00AF4447">
            <w:pPr>
              <w:rPr>
                <w:rFonts w:ascii="Times New Roman" w:eastAsia="Times New Roman" w:hAnsi="Times New Roman" w:cs="Times New Roman"/>
                <w:sz w:val="20"/>
                <w:szCs w:val="20"/>
                <w:lang w:eastAsia="en-GB"/>
              </w:rPr>
            </w:pPr>
          </w:p>
        </w:tc>
        <w:tc>
          <w:tcPr>
            <w:tcW w:w="1053" w:type="dxa"/>
            <w:tcBorders>
              <w:top w:val="nil"/>
              <w:left w:val="nil"/>
              <w:bottom w:val="nil"/>
              <w:right w:val="nil"/>
            </w:tcBorders>
            <w:shd w:val="clear" w:color="auto" w:fill="auto"/>
            <w:noWrap/>
            <w:vAlign w:val="bottom"/>
            <w:hideMark/>
          </w:tcPr>
          <w:p w14:paraId="321AF7CE" w14:textId="77777777" w:rsidR="00CC53EF" w:rsidRPr="00CC53EF" w:rsidRDefault="00CC53EF" w:rsidP="00AF4447">
            <w:pPr>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FA17805" w14:textId="77777777" w:rsidR="00CC53EF" w:rsidRPr="00CC53EF" w:rsidRDefault="00CC53EF" w:rsidP="00AF4447">
            <w:pPr>
              <w:rPr>
                <w:rFonts w:ascii="Times New Roman" w:eastAsia="Times New Roman" w:hAnsi="Times New Roman" w:cs="Times New Roman"/>
                <w:sz w:val="20"/>
                <w:szCs w:val="20"/>
                <w:lang w:eastAsia="en-GB"/>
              </w:rPr>
            </w:pPr>
          </w:p>
        </w:tc>
        <w:tc>
          <w:tcPr>
            <w:tcW w:w="1053" w:type="dxa"/>
            <w:tcBorders>
              <w:top w:val="nil"/>
              <w:left w:val="nil"/>
              <w:bottom w:val="nil"/>
              <w:right w:val="nil"/>
            </w:tcBorders>
            <w:shd w:val="clear" w:color="auto" w:fill="auto"/>
            <w:noWrap/>
            <w:vAlign w:val="bottom"/>
            <w:hideMark/>
          </w:tcPr>
          <w:p w14:paraId="00863E06" w14:textId="77777777" w:rsidR="00CC53EF" w:rsidRPr="00CC53EF" w:rsidRDefault="00CC53EF" w:rsidP="00AF4447">
            <w:pPr>
              <w:rPr>
                <w:rFonts w:ascii="Times New Roman" w:eastAsia="Times New Roman" w:hAnsi="Times New Roman" w:cs="Times New Roman"/>
                <w:sz w:val="20"/>
                <w:szCs w:val="20"/>
                <w:lang w:eastAsia="en-GB"/>
              </w:rPr>
            </w:pPr>
          </w:p>
        </w:tc>
        <w:tc>
          <w:tcPr>
            <w:tcW w:w="1586" w:type="dxa"/>
            <w:tcBorders>
              <w:top w:val="nil"/>
              <w:left w:val="nil"/>
              <w:bottom w:val="nil"/>
              <w:right w:val="nil"/>
            </w:tcBorders>
            <w:shd w:val="clear" w:color="auto" w:fill="auto"/>
            <w:noWrap/>
            <w:vAlign w:val="bottom"/>
            <w:hideMark/>
          </w:tcPr>
          <w:p w14:paraId="3906165D" w14:textId="77777777" w:rsidR="00CC53EF" w:rsidRPr="00CC53EF" w:rsidRDefault="00CC53EF" w:rsidP="00AF4447">
            <w:pPr>
              <w:rPr>
                <w:rFonts w:ascii="Times New Roman" w:eastAsia="Times New Roman" w:hAnsi="Times New Roman" w:cs="Times New Roman"/>
                <w:sz w:val="20"/>
                <w:szCs w:val="20"/>
                <w:lang w:eastAsia="en-GB"/>
              </w:rPr>
            </w:pPr>
          </w:p>
        </w:tc>
        <w:tc>
          <w:tcPr>
            <w:tcW w:w="1568" w:type="dxa"/>
            <w:tcBorders>
              <w:top w:val="nil"/>
              <w:left w:val="nil"/>
              <w:bottom w:val="nil"/>
              <w:right w:val="single" w:sz="4" w:space="0" w:color="auto"/>
            </w:tcBorders>
            <w:shd w:val="clear" w:color="auto" w:fill="auto"/>
            <w:noWrap/>
            <w:vAlign w:val="bottom"/>
            <w:hideMark/>
          </w:tcPr>
          <w:p w14:paraId="3994D1BE" w14:textId="77777777" w:rsidR="00CC53EF" w:rsidRPr="00CC53EF" w:rsidRDefault="00CC53EF" w:rsidP="00AF4447">
            <w:pPr>
              <w:rPr>
                <w:rFonts w:ascii="Times New Roman" w:eastAsia="Times New Roman" w:hAnsi="Times New Roman" w:cs="Times New Roman"/>
                <w:sz w:val="20"/>
                <w:szCs w:val="20"/>
                <w:lang w:eastAsia="en-GB"/>
              </w:rPr>
            </w:pPr>
          </w:p>
        </w:tc>
      </w:tr>
      <w:tr w:rsidR="0055423E" w:rsidRPr="00CC53EF" w14:paraId="0698F90E" w14:textId="77777777" w:rsidTr="00A72642">
        <w:trPr>
          <w:trHeight w:val="288"/>
        </w:trPr>
        <w:tc>
          <w:tcPr>
            <w:tcW w:w="1090" w:type="dxa"/>
            <w:tcBorders>
              <w:top w:val="nil"/>
              <w:left w:val="single" w:sz="4" w:space="0" w:color="auto"/>
              <w:bottom w:val="nil"/>
              <w:right w:val="nil"/>
            </w:tcBorders>
            <w:shd w:val="clear" w:color="auto" w:fill="auto"/>
            <w:noWrap/>
            <w:vAlign w:val="bottom"/>
            <w:hideMark/>
          </w:tcPr>
          <w:p w14:paraId="1C400CF4"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1</w:t>
            </w:r>
          </w:p>
        </w:tc>
        <w:tc>
          <w:tcPr>
            <w:tcW w:w="960" w:type="dxa"/>
            <w:tcBorders>
              <w:top w:val="nil"/>
              <w:left w:val="nil"/>
              <w:bottom w:val="nil"/>
              <w:right w:val="nil"/>
            </w:tcBorders>
            <w:shd w:val="clear" w:color="auto" w:fill="auto"/>
            <w:noWrap/>
            <w:vAlign w:val="bottom"/>
            <w:hideMark/>
          </w:tcPr>
          <w:p w14:paraId="603DB65E"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0.6</w:t>
            </w:r>
          </w:p>
        </w:tc>
        <w:tc>
          <w:tcPr>
            <w:tcW w:w="1053" w:type="dxa"/>
            <w:tcBorders>
              <w:top w:val="nil"/>
              <w:left w:val="nil"/>
              <w:bottom w:val="nil"/>
              <w:right w:val="nil"/>
            </w:tcBorders>
            <w:shd w:val="clear" w:color="auto" w:fill="auto"/>
            <w:noWrap/>
            <w:vAlign w:val="bottom"/>
            <w:hideMark/>
          </w:tcPr>
          <w:p w14:paraId="3A8A2A29"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0.470004</w:t>
            </w:r>
          </w:p>
        </w:tc>
        <w:tc>
          <w:tcPr>
            <w:tcW w:w="960" w:type="dxa"/>
            <w:tcBorders>
              <w:top w:val="nil"/>
              <w:left w:val="nil"/>
              <w:bottom w:val="nil"/>
              <w:right w:val="nil"/>
            </w:tcBorders>
            <w:shd w:val="clear" w:color="auto" w:fill="auto"/>
            <w:noWrap/>
            <w:vAlign w:val="bottom"/>
            <w:hideMark/>
          </w:tcPr>
          <w:p w14:paraId="618043F4" w14:textId="55497523" w:rsidR="00CC53EF" w:rsidRPr="00CC53EF" w:rsidRDefault="00CC53EF" w:rsidP="00AF4447">
            <w:pPr>
              <w:jc w:val="right"/>
              <w:rPr>
                <w:rFonts w:ascii="Calibri" w:eastAsia="Times New Roman" w:hAnsi="Calibri" w:cs="Calibri"/>
                <w:color w:val="000000"/>
                <w:sz w:val="22"/>
                <w:szCs w:val="22"/>
                <w:lang w:eastAsia="en-GB"/>
              </w:rPr>
            </w:pPr>
          </w:p>
        </w:tc>
        <w:tc>
          <w:tcPr>
            <w:tcW w:w="1053" w:type="dxa"/>
            <w:tcBorders>
              <w:top w:val="nil"/>
              <w:left w:val="nil"/>
              <w:bottom w:val="nil"/>
              <w:right w:val="nil"/>
            </w:tcBorders>
            <w:shd w:val="clear" w:color="auto" w:fill="auto"/>
            <w:noWrap/>
            <w:vAlign w:val="bottom"/>
            <w:hideMark/>
          </w:tcPr>
          <w:p w14:paraId="10BBD869" w14:textId="4DEA09AB" w:rsidR="00CC53EF" w:rsidRPr="00CC53EF" w:rsidRDefault="00CC53EF" w:rsidP="00AF4447">
            <w:pPr>
              <w:jc w:val="right"/>
              <w:rPr>
                <w:rFonts w:ascii="Calibri" w:eastAsia="Times New Roman" w:hAnsi="Calibri" w:cs="Calibri"/>
                <w:color w:val="000000"/>
                <w:sz w:val="22"/>
                <w:szCs w:val="22"/>
                <w:lang w:eastAsia="en-GB"/>
              </w:rPr>
            </w:pPr>
          </w:p>
        </w:tc>
        <w:tc>
          <w:tcPr>
            <w:tcW w:w="1586" w:type="dxa"/>
            <w:tcBorders>
              <w:top w:val="nil"/>
              <w:left w:val="nil"/>
              <w:bottom w:val="nil"/>
              <w:right w:val="nil"/>
            </w:tcBorders>
            <w:shd w:val="clear" w:color="auto" w:fill="auto"/>
            <w:noWrap/>
            <w:vAlign w:val="bottom"/>
            <w:hideMark/>
          </w:tcPr>
          <w:p w14:paraId="1169F5C9" w14:textId="77777777" w:rsidR="00CC53EF" w:rsidRPr="00CC53EF" w:rsidRDefault="00CC53EF" w:rsidP="00AF4447">
            <w:pPr>
              <w:jc w:val="right"/>
              <w:rPr>
                <w:rFonts w:ascii="Calibri" w:eastAsia="Times New Roman" w:hAnsi="Calibri" w:cs="Calibri"/>
                <w:color w:val="000000"/>
                <w:sz w:val="22"/>
                <w:szCs w:val="22"/>
                <w:lang w:eastAsia="en-GB"/>
              </w:rPr>
            </w:pPr>
          </w:p>
        </w:tc>
        <w:tc>
          <w:tcPr>
            <w:tcW w:w="1568" w:type="dxa"/>
            <w:tcBorders>
              <w:top w:val="nil"/>
              <w:left w:val="nil"/>
              <w:bottom w:val="nil"/>
              <w:right w:val="single" w:sz="4" w:space="0" w:color="auto"/>
            </w:tcBorders>
            <w:shd w:val="clear" w:color="auto" w:fill="auto"/>
            <w:noWrap/>
            <w:vAlign w:val="bottom"/>
            <w:hideMark/>
          </w:tcPr>
          <w:p w14:paraId="2906D7FE" w14:textId="77777777" w:rsidR="00CC53EF" w:rsidRPr="00CC53EF" w:rsidRDefault="00CC53EF" w:rsidP="00AF4447">
            <w:pPr>
              <w:rPr>
                <w:rFonts w:ascii="Times New Roman" w:eastAsia="Times New Roman" w:hAnsi="Times New Roman" w:cs="Times New Roman"/>
                <w:sz w:val="20"/>
                <w:szCs w:val="20"/>
                <w:lang w:eastAsia="en-GB"/>
              </w:rPr>
            </w:pPr>
          </w:p>
        </w:tc>
      </w:tr>
      <w:tr w:rsidR="0055423E" w:rsidRPr="00CC53EF" w14:paraId="66B0EAA5" w14:textId="77777777" w:rsidTr="00A72642">
        <w:trPr>
          <w:trHeight w:val="288"/>
        </w:trPr>
        <w:tc>
          <w:tcPr>
            <w:tcW w:w="1090" w:type="dxa"/>
            <w:tcBorders>
              <w:top w:val="nil"/>
              <w:left w:val="single" w:sz="4" w:space="0" w:color="auto"/>
              <w:bottom w:val="nil"/>
              <w:right w:val="nil"/>
            </w:tcBorders>
            <w:shd w:val="clear" w:color="auto" w:fill="auto"/>
            <w:noWrap/>
            <w:vAlign w:val="bottom"/>
            <w:hideMark/>
          </w:tcPr>
          <w:p w14:paraId="35973008"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2</w:t>
            </w:r>
          </w:p>
        </w:tc>
        <w:tc>
          <w:tcPr>
            <w:tcW w:w="960" w:type="dxa"/>
            <w:tcBorders>
              <w:top w:val="nil"/>
              <w:left w:val="nil"/>
              <w:bottom w:val="nil"/>
              <w:right w:val="nil"/>
            </w:tcBorders>
            <w:shd w:val="clear" w:color="auto" w:fill="auto"/>
            <w:noWrap/>
            <w:vAlign w:val="bottom"/>
            <w:hideMark/>
          </w:tcPr>
          <w:p w14:paraId="041A6140"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0.2</w:t>
            </w:r>
          </w:p>
        </w:tc>
        <w:tc>
          <w:tcPr>
            <w:tcW w:w="1053" w:type="dxa"/>
            <w:tcBorders>
              <w:top w:val="nil"/>
              <w:left w:val="nil"/>
              <w:bottom w:val="nil"/>
              <w:right w:val="nil"/>
            </w:tcBorders>
            <w:shd w:val="clear" w:color="auto" w:fill="auto"/>
            <w:noWrap/>
            <w:vAlign w:val="bottom"/>
            <w:hideMark/>
          </w:tcPr>
          <w:p w14:paraId="03118C86"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0.182322</w:t>
            </w:r>
          </w:p>
        </w:tc>
        <w:tc>
          <w:tcPr>
            <w:tcW w:w="960" w:type="dxa"/>
            <w:tcBorders>
              <w:top w:val="nil"/>
              <w:left w:val="nil"/>
              <w:bottom w:val="nil"/>
              <w:right w:val="nil"/>
            </w:tcBorders>
            <w:shd w:val="clear" w:color="auto" w:fill="auto"/>
            <w:noWrap/>
            <w:vAlign w:val="bottom"/>
            <w:hideMark/>
          </w:tcPr>
          <w:p w14:paraId="5348B3F7" w14:textId="27DACC26" w:rsidR="00CC53EF" w:rsidRPr="00CC53EF" w:rsidRDefault="00CC53EF" w:rsidP="00AF4447">
            <w:pPr>
              <w:jc w:val="right"/>
              <w:rPr>
                <w:rFonts w:ascii="Calibri" w:eastAsia="Times New Roman" w:hAnsi="Calibri" w:cs="Calibri"/>
                <w:color w:val="000000"/>
                <w:sz w:val="22"/>
                <w:szCs w:val="22"/>
                <w:lang w:eastAsia="en-GB"/>
              </w:rPr>
            </w:pPr>
          </w:p>
        </w:tc>
        <w:tc>
          <w:tcPr>
            <w:tcW w:w="1053" w:type="dxa"/>
            <w:tcBorders>
              <w:top w:val="nil"/>
              <w:left w:val="nil"/>
              <w:bottom w:val="nil"/>
              <w:right w:val="nil"/>
            </w:tcBorders>
            <w:shd w:val="clear" w:color="auto" w:fill="auto"/>
            <w:noWrap/>
            <w:vAlign w:val="bottom"/>
            <w:hideMark/>
          </w:tcPr>
          <w:p w14:paraId="272CE8EB" w14:textId="6085DCE4" w:rsidR="00CC53EF" w:rsidRPr="00CC53EF" w:rsidRDefault="00CC53EF" w:rsidP="00AF4447">
            <w:pPr>
              <w:jc w:val="right"/>
              <w:rPr>
                <w:rFonts w:ascii="Calibri" w:eastAsia="Times New Roman" w:hAnsi="Calibri" w:cs="Calibri"/>
                <w:color w:val="000000"/>
                <w:sz w:val="22"/>
                <w:szCs w:val="22"/>
                <w:lang w:eastAsia="en-GB"/>
              </w:rPr>
            </w:pPr>
          </w:p>
        </w:tc>
        <w:tc>
          <w:tcPr>
            <w:tcW w:w="1586" w:type="dxa"/>
            <w:tcBorders>
              <w:top w:val="nil"/>
              <w:left w:val="nil"/>
              <w:bottom w:val="nil"/>
              <w:right w:val="nil"/>
            </w:tcBorders>
            <w:shd w:val="clear" w:color="auto" w:fill="auto"/>
            <w:noWrap/>
            <w:vAlign w:val="bottom"/>
            <w:hideMark/>
          </w:tcPr>
          <w:p w14:paraId="00F05638" w14:textId="77777777" w:rsidR="00CC53EF" w:rsidRPr="00CC53EF" w:rsidRDefault="00CC53EF" w:rsidP="00AF4447">
            <w:pPr>
              <w:jc w:val="right"/>
              <w:rPr>
                <w:rFonts w:ascii="Calibri" w:eastAsia="Times New Roman" w:hAnsi="Calibri" w:cs="Calibri"/>
                <w:color w:val="000000"/>
                <w:sz w:val="22"/>
                <w:szCs w:val="22"/>
                <w:lang w:eastAsia="en-GB"/>
              </w:rPr>
            </w:pPr>
          </w:p>
        </w:tc>
        <w:tc>
          <w:tcPr>
            <w:tcW w:w="1568" w:type="dxa"/>
            <w:tcBorders>
              <w:top w:val="nil"/>
              <w:left w:val="nil"/>
              <w:bottom w:val="nil"/>
              <w:right w:val="single" w:sz="4" w:space="0" w:color="auto"/>
            </w:tcBorders>
            <w:shd w:val="clear" w:color="auto" w:fill="auto"/>
            <w:noWrap/>
            <w:vAlign w:val="bottom"/>
            <w:hideMark/>
          </w:tcPr>
          <w:p w14:paraId="1F284377" w14:textId="77777777" w:rsidR="00CC53EF" w:rsidRPr="00CC53EF" w:rsidRDefault="00CC53EF" w:rsidP="00AF4447">
            <w:pPr>
              <w:rPr>
                <w:rFonts w:ascii="Times New Roman" w:eastAsia="Times New Roman" w:hAnsi="Times New Roman" w:cs="Times New Roman"/>
                <w:sz w:val="20"/>
                <w:szCs w:val="20"/>
                <w:lang w:eastAsia="en-GB"/>
              </w:rPr>
            </w:pPr>
          </w:p>
        </w:tc>
      </w:tr>
      <w:tr w:rsidR="0055423E" w:rsidRPr="00CC53EF" w14:paraId="5A4C0B6F" w14:textId="77777777" w:rsidTr="00A72642">
        <w:trPr>
          <w:trHeight w:val="288"/>
        </w:trPr>
        <w:tc>
          <w:tcPr>
            <w:tcW w:w="1090" w:type="dxa"/>
            <w:tcBorders>
              <w:top w:val="nil"/>
              <w:left w:val="single" w:sz="4" w:space="0" w:color="auto"/>
              <w:bottom w:val="nil"/>
              <w:right w:val="nil"/>
            </w:tcBorders>
            <w:shd w:val="clear" w:color="auto" w:fill="auto"/>
            <w:noWrap/>
            <w:vAlign w:val="bottom"/>
            <w:hideMark/>
          </w:tcPr>
          <w:p w14:paraId="2C26AD0C" w14:textId="77777777" w:rsidR="00CC53EF" w:rsidRPr="00CC53EF" w:rsidRDefault="00CC53EF" w:rsidP="00AF4447">
            <w:pPr>
              <w:ind w:firstLineChars="100" w:firstLine="220"/>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Market</w:t>
            </w:r>
          </w:p>
        </w:tc>
        <w:tc>
          <w:tcPr>
            <w:tcW w:w="960" w:type="dxa"/>
            <w:tcBorders>
              <w:top w:val="nil"/>
              <w:left w:val="nil"/>
              <w:bottom w:val="nil"/>
              <w:right w:val="nil"/>
            </w:tcBorders>
            <w:shd w:val="clear" w:color="auto" w:fill="auto"/>
            <w:noWrap/>
            <w:vAlign w:val="bottom"/>
            <w:hideMark/>
          </w:tcPr>
          <w:p w14:paraId="62C97322"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0.4</w:t>
            </w:r>
          </w:p>
        </w:tc>
        <w:tc>
          <w:tcPr>
            <w:tcW w:w="1053" w:type="dxa"/>
            <w:tcBorders>
              <w:top w:val="nil"/>
              <w:left w:val="nil"/>
              <w:bottom w:val="nil"/>
              <w:right w:val="nil"/>
            </w:tcBorders>
            <w:shd w:val="clear" w:color="auto" w:fill="auto"/>
            <w:noWrap/>
            <w:vAlign w:val="bottom"/>
            <w:hideMark/>
          </w:tcPr>
          <w:p w14:paraId="6552CE05"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0.326163</w:t>
            </w:r>
          </w:p>
        </w:tc>
        <w:tc>
          <w:tcPr>
            <w:tcW w:w="960" w:type="dxa"/>
            <w:tcBorders>
              <w:top w:val="nil"/>
              <w:left w:val="nil"/>
              <w:bottom w:val="nil"/>
              <w:right w:val="nil"/>
            </w:tcBorders>
            <w:shd w:val="clear" w:color="auto" w:fill="auto"/>
            <w:noWrap/>
            <w:vAlign w:val="bottom"/>
            <w:hideMark/>
          </w:tcPr>
          <w:p w14:paraId="34B67A85"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0.2</w:t>
            </w:r>
          </w:p>
        </w:tc>
        <w:tc>
          <w:tcPr>
            <w:tcW w:w="1053" w:type="dxa"/>
            <w:tcBorders>
              <w:top w:val="nil"/>
              <w:left w:val="nil"/>
              <w:bottom w:val="nil"/>
              <w:right w:val="nil"/>
            </w:tcBorders>
            <w:shd w:val="clear" w:color="auto" w:fill="auto"/>
            <w:noWrap/>
            <w:vAlign w:val="bottom"/>
            <w:hideMark/>
          </w:tcPr>
          <w:p w14:paraId="57871EF3"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0.143841</w:t>
            </w:r>
          </w:p>
        </w:tc>
        <w:tc>
          <w:tcPr>
            <w:tcW w:w="1586" w:type="dxa"/>
            <w:tcBorders>
              <w:top w:val="nil"/>
              <w:left w:val="nil"/>
              <w:bottom w:val="nil"/>
              <w:right w:val="nil"/>
            </w:tcBorders>
            <w:shd w:val="clear" w:color="auto" w:fill="auto"/>
            <w:noWrap/>
            <w:vAlign w:val="bottom"/>
            <w:hideMark/>
          </w:tcPr>
          <w:p w14:paraId="75BB39EC"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0.5</w:t>
            </w:r>
          </w:p>
        </w:tc>
        <w:tc>
          <w:tcPr>
            <w:tcW w:w="1568" w:type="dxa"/>
            <w:tcBorders>
              <w:top w:val="nil"/>
              <w:left w:val="nil"/>
              <w:bottom w:val="nil"/>
              <w:right w:val="single" w:sz="4" w:space="0" w:color="auto"/>
            </w:tcBorders>
            <w:shd w:val="clear" w:color="auto" w:fill="auto"/>
            <w:noWrap/>
            <w:vAlign w:val="bottom"/>
            <w:hideMark/>
          </w:tcPr>
          <w:p w14:paraId="2AAA1749"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0.44101</w:t>
            </w:r>
          </w:p>
        </w:tc>
      </w:tr>
      <w:tr w:rsidR="0055423E" w:rsidRPr="00CC53EF" w14:paraId="2AE14D3D" w14:textId="77777777" w:rsidTr="00A72642">
        <w:trPr>
          <w:trHeight w:val="288"/>
        </w:trPr>
        <w:tc>
          <w:tcPr>
            <w:tcW w:w="1090" w:type="dxa"/>
            <w:tcBorders>
              <w:top w:val="nil"/>
              <w:left w:val="single" w:sz="4" w:space="0" w:color="auto"/>
              <w:bottom w:val="nil"/>
              <w:right w:val="nil"/>
            </w:tcBorders>
            <w:shd w:val="clear" w:color="auto" w:fill="auto"/>
            <w:noWrap/>
            <w:vAlign w:val="bottom"/>
            <w:hideMark/>
          </w:tcPr>
          <w:p w14:paraId="325F78D7" w14:textId="77777777" w:rsidR="00CC53EF" w:rsidRPr="00CC53EF" w:rsidRDefault="00CC53EF" w:rsidP="00AF4447">
            <w:pPr>
              <w:jc w:val="right"/>
              <w:rPr>
                <w:rFonts w:ascii="Calibri" w:eastAsia="Times New Roman" w:hAnsi="Calibri" w:cs="Calibri"/>
                <w:color w:val="000000"/>
                <w:sz w:val="22"/>
                <w:szCs w:val="22"/>
                <w:lang w:eastAsia="en-GB"/>
              </w:rPr>
            </w:pPr>
          </w:p>
        </w:tc>
        <w:tc>
          <w:tcPr>
            <w:tcW w:w="960" w:type="dxa"/>
            <w:tcBorders>
              <w:top w:val="nil"/>
              <w:left w:val="nil"/>
              <w:bottom w:val="nil"/>
              <w:right w:val="nil"/>
            </w:tcBorders>
            <w:shd w:val="clear" w:color="auto" w:fill="auto"/>
            <w:noWrap/>
            <w:vAlign w:val="bottom"/>
            <w:hideMark/>
          </w:tcPr>
          <w:p w14:paraId="13ABAFF1" w14:textId="77777777" w:rsidR="00CC53EF" w:rsidRPr="00CC53EF" w:rsidRDefault="00CC53EF" w:rsidP="00AF4447">
            <w:pPr>
              <w:rPr>
                <w:rFonts w:ascii="Times New Roman" w:eastAsia="Times New Roman" w:hAnsi="Times New Roman" w:cs="Times New Roman"/>
                <w:sz w:val="20"/>
                <w:szCs w:val="20"/>
                <w:lang w:eastAsia="en-GB"/>
              </w:rPr>
            </w:pPr>
          </w:p>
        </w:tc>
        <w:tc>
          <w:tcPr>
            <w:tcW w:w="1053" w:type="dxa"/>
            <w:tcBorders>
              <w:top w:val="nil"/>
              <w:left w:val="nil"/>
              <w:bottom w:val="nil"/>
              <w:right w:val="nil"/>
            </w:tcBorders>
            <w:shd w:val="clear" w:color="auto" w:fill="auto"/>
            <w:noWrap/>
            <w:vAlign w:val="bottom"/>
            <w:hideMark/>
          </w:tcPr>
          <w:p w14:paraId="3C89703E" w14:textId="77777777" w:rsidR="00CC53EF" w:rsidRPr="00CC53EF" w:rsidRDefault="00CC53EF" w:rsidP="00AF4447">
            <w:pPr>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FA3BD22" w14:textId="77777777" w:rsidR="00CC53EF" w:rsidRPr="00CC53EF" w:rsidRDefault="00CC53EF" w:rsidP="00AF4447">
            <w:pPr>
              <w:rPr>
                <w:rFonts w:ascii="Times New Roman" w:eastAsia="Times New Roman" w:hAnsi="Times New Roman" w:cs="Times New Roman"/>
                <w:sz w:val="20"/>
                <w:szCs w:val="20"/>
                <w:lang w:eastAsia="en-GB"/>
              </w:rPr>
            </w:pPr>
          </w:p>
        </w:tc>
        <w:tc>
          <w:tcPr>
            <w:tcW w:w="1053" w:type="dxa"/>
            <w:tcBorders>
              <w:top w:val="nil"/>
              <w:left w:val="nil"/>
              <w:bottom w:val="nil"/>
              <w:right w:val="nil"/>
            </w:tcBorders>
            <w:shd w:val="clear" w:color="auto" w:fill="auto"/>
            <w:noWrap/>
            <w:vAlign w:val="bottom"/>
            <w:hideMark/>
          </w:tcPr>
          <w:p w14:paraId="479BAD8C" w14:textId="77777777" w:rsidR="00CC53EF" w:rsidRPr="00CC53EF" w:rsidRDefault="00CC53EF" w:rsidP="00AF4447">
            <w:pPr>
              <w:rPr>
                <w:rFonts w:ascii="Times New Roman" w:eastAsia="Times New Roman" w:hAnsi="Times New Roman" w:cs="Times New Roman"/>
                <w:sz w:val="20"/>
                <w:szCs w:val="20"/>
                <w:lang w:eastAsia="en-GB"/>
              </w:rPr>
            </w:pPr>
          </w:p>
        </w:tc>
        <w:tc>
          <w:tcPr>
            <w:tcW w:w="1586" w:type="dxa"/>
            <w:tcBorders>
              <w:top w:val="nil"/>
              <w:left w:val="nil"/>
              <w:bottom w:val="nil"/>
              <w:right w:val="nil"/>
            </w:tcBorders>
            <w:shd w:val="clear" w:color="auto" w:fill="auto"/>
            <w:noWrap/>
            <w:vAlign w:val="bottom"/>
            <w:hideMark/>
          </w:tcPr>
          <w:p w14:paraId="3A5DB8CA" w14:textId="77777777" w:rsidR="00CC53EF" w:rsidRPr="00CC53EF" w:rsidRDefault="00CC53EF" w:rsidP="00AF4447">
            <w:pPr>
              <w:rPr>
                <w:rFonts w:ascii="Times New Roman" w:eastAsia="Times New Roman" w:hAnsi="Times New Roman" w:cs="Times New Roman"/>
                <w:sz w:val="20"/>
                <w:szCs w:val="20"/>
                <w:lang w:eastAsia="en-GB"/>
              </w:rPr>
            </w:pPr>
          </w:p>
        </w:tc>
        <w:tc>
          <w:tcPr>
            <w:tcW w:w="1568" w:type="dxa"/>
            <w:tcBorders>
              <w:top w:val="nil"/>
              <w:left w:val="nil"/>
              <w:bottom w:val="nil"/>
              <w:right w:val="single" w:sz="4" w:space="0" w:color="auto"/>
            </w:tcBorders>
            <w:shd w:val="clear" w:color="auto" w:fill="auto"/>
            <w:noWrap/>
            <w:vAlign w:val="bottom"/>
            <w:hideMark/>
          </w:tcPr>
          <w:p w14:paraId="3886EA8F" w14:textId="77777777" w:rsidR="00CC53EF" w:rsidRPr="00CC53EF" w:rsidRDefault="00CC53EF" w:rsidP="00AF4447">
            <w:pPr>
              <w:rPr>
                <w:rFonts w:ascii="Times New Roman" w:eastAsia="Times New Roman" w:hAnsi="Times New Roman" w:cs="Times New Roman"/>
                <w:sz w:val="20"/>
                <w:szCs w:val="20"/>
                <w:lang w:eastAsia="en-GB"/>
              </w:rPr>
            </w:pPr>
          </w:p>
        </w:tc>
      </w:tr>
      <w:tr w:rsidR="0055423E" w:rsidRPr="00CC53EF" w14:paraId="79EAC708" w14:textId="77777777" w:rsidTr="00A72642">
        <w:trPr>
          <w:trHeight w:val="288"/>
        </w:trPr>
        <w:tc>
          <w:tcPr>
            <w:tcW w:w="1090" w:type="dxa"/>
            <w:tcBorders>
              <w:top w:val="nil"/>
              <w:left w:val="single" w:sz="4" w:space="0" w:color="auto"/>
              <w:bottom w:val="nil"/>
              <w:right w:val="nil"/>
            </w:tcBorders>
            <w:shd w:val="clear" w:color="auto" w:fill="auto"/>
            <w:noWrap/>
            <w:vAlign w:val="bottom"/>
            <w:hideMark/>
          </w:tcPr>
          <w:p w14:paraId="205CD61C"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1</w:t>
            </w:r>
          </w:p>
        </w:tc>
        <w:tc>
          <w:tcPr>
            <w:tcW w:w="960" w:type="dxa"/>
            <w:tcBorders>
              <w:top w:val="nil"/>
              <w:left w:val="nil"/>
              <w:bottom w:val="nil"/>
              <w:right w:val="nil"/>
            </w:tcBorders>
            <w:shd w:val="clear" w:color="auto" w:fill="auto"/>
            <w:noWrap/>
            <w:vAlign w:val="bottom"/>
            <w:hideMark/>
          </w:tcPr>
          <w:p w14:paraId="248EA573"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0.75</w:t>
            </w:r>
          </w:p>
        </w:tc>
        <w:tc>
          <w:tcPr>
            <w:tcW w:w="1053" w:type="dxa"/>
            <w:tcBorders>
              <w:top w:val="nil"/>
              <w:left w:val="nil"/>
              <w:bottom w:val="nil"/>
              <w:right w:val="nil"/>
            </w:tcBorders>
            <w:shd w:val="clear" w:color="auto" w:fill="auto"/>
            <w:noWrap/>
            <w:vAlign w:val="bottom"/>
            <w:hideMark/>
          </w:tcPr>
          <w:p w14:paraId="0F6DE5E0"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0.559616</w:t>
            </w:r>
          </w:p>
        </w:tc>
        <w:tc>
          <w:tcPr>
            <w:tcW w:w="960" w:type="dxa"/>
            <w:tcBorders>
              <w:top w:val="nil"/>
              <w:left w:val="nil"/>
              <w:bottom w:val="nil"/>
              <w:right w:val="nil"/>
            </w:tcBorders>
            <w:shd w:val="clear" w:color="auto" w:fill="auto"/>
            <w:noWrap/>
            <w:vAlign w:val="bottom"/>
            <w:hideMark/>
          </w:tcPr>
          <w:p w14:paraId="06188597" w14:textId="4C09BFE1" w:rsidR="00CC53EF" w:rsidRPr="00CC53EF" w:rsidRDefault="00CC53EF" w:rsidP="00AF4447">
            <w:pPr>
              <w:jc w:val="right"/>
              <w:rPr>
                <w:rFonts w:ascii="Calibri" w:eastAsia="Times New Roman" w:hAnsi="Calibri" w:cs="Calibri"/>
                <w:color w:val="000000"/>
                <w:sz w:val="22"/>
                <w:szCs w:val="22"/>
                <w:lang w:eastAsia="en-GB"/>
              </w:rPr>
            </w:pPr>
          </w:p>
        </w:tc>
        <w:tc>
          <w:tcPr>
            <w:tcW w:w="1053" w:type="dxa"/>
            <w:tcBorders>
              <w:top w:val="nil"/>
              <w:left w:val="nil"/>
              <w:bottom w:val="nil"/>
              <w:right w:val="nil"/>
            </w:tcBorders>
            <w:shd w:val="clear" w:color="auto" w:fill="auto"/>
            <w:noWrap/>
            <w:vAlign w:val="bottom"/>
            <w:hideMark/>
          </w:tcPr>
          <w:p w14:paraId="75C9A2B5" w14:textId="5135D7B1" w:rsidR="00CC53EF" w:rsidRPr="00CC53EF" w:rsidRDefault="00CC53EF" w:rsidP="00AF4447">
            <w:pPr>
              <w:jc w:val="right"/>
              <w:rPr>
                <w:rFonts w:ascii="Calibri" w:eastAsia="Times New Roman" w:hAnsi="Calibri" w:cs="Calibri"/>
                <w:color w:val="000000"/>
                <w:sz w:val="22"/>
                <w:szCs w:val="22"/>
                <w:lang w:eastAsia="en-GB"/>
              </w:rPr>
            </w:pPr>
          </w:p>
        </w:tc>
        <w:tc>
          <w:tcPr>
            <w:tcW w:w="1586" w:type="dxa"/>
            <w:tcBorders>
              <w:top w:val="nil"/>
              <w:left w:val="nil"/>
              <w:bottom w:val="nil"/>
              <w:right w:val="nil"/>
            </w:tcBorders>
            <w:shd w:val="clear" w:color="auto" w:fill="auto"/>
            <w:noWrap/>
            <w:vAlign w:val="bottom"/>
            <w:hideMark/>
          </w:tcPr>
          <w:p w14:paraId="5373E414" w14:textId="77777777" w:rsidR="00CC53EF" w:rsidRPr="00CC53EF" w:rsidRDefault="00CC53EF" w:rsidP="00AF4447">
            <w:pPr>
              <w:jc w:val="right"/>
              <w:rPr>
                <w:rFonts w:ascii="Calibri" w:eastAsia="Times New Roman" w:hAnsi="Calibri" w:cs="Calibri"/>
                <w:color w:val="000000"/>
                <w:sz w:val="22"/>
                <w:szCs w:val="22"/>
                <w:lang w:eastAsia="en-GB"/>
              </w:rPr>
            </w:pPr>
          </w:p>
        </w:tc>
        <w:tc>
          <w:tcPr>
            <w:tcW w:w="1568" w:type="dxa"/>
            <w:tcBorders>
              <w:top w:val="nil"/>
              <w:left w:val="nil"/>
              <w:bottom w:val="nil"/>
              <w:right w:val="single" w:sz="4" w:space="0" w:color="auto"/>
            </w:tcBorders>
            <w:shd w:val="clear" w:color="auto" w:fill="auto"/>
            <w:noWrap/>
            <w:vAlign w:val="bottom"/>
            <w:hideMark/>
          </w:tcPr>
          <w:p w14:paraId="2001A384" w14:textId="77777777" w:rsidR="00CC53EF" w:rsidRPr="00CC53EF" w:rsidRDefault="00CC53EF" w:rsidP="00AF4447">
            <w:pPr>
              <w:rPr>
                <w:rFonts w:ascii="Times New Roman" w:eastAsia="Times New Roman" w:hAnsi="Times New Roman" w:cs="Times New Roman"/>
                <w:sz w:val="20"/>
                <w:szCs w:val="20"/>
                <w:lang w:eastAsia="en-GB"/>
              </w:rPr>
            </w:pPr>
          </w:p>
        </w:tc>
      </w:tr>
      <w:tr w:rsidR="0055423E" w:rsidRPr="00CC53EF" w14:paraId="7EDC39F0" w14:textId="77777777" w:rsidTr="00A72642">
        <w:trPr>
          <w:trHeight w:val="288"/>
        </w:trPr>
        <w:tc>
          <w:tcPr>
            <w:tcW w:w="1090" w:type="dxa"/>
            <w:tcBorders>
              <w:top w:val="nil"/>
              <w:left w:val="single" w:sz="4" w:space="0" w:color="auto"/>
              <w:bottom w:val="nil"/>
              <w:right w:val="nil"/>
            </w:tcBorders>
            <w:shd w:val="clear" w:color="auto" w:fill="auto"/>
            <w:noWrap/>
            <w:vAlign w:val="bottom"/>
            <w:hideMark/>
          </w:tcPr>
          <w:p w14:paraId="3EE27412"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2</w:t>
            </w:r>
          </w:p>
        </w:tc>
        <w:tc>
          <w:tcPr>
            <w:tcW w:w="960" w:type="dxa"/>
            <w:tcBorders>
              <w:top w:val="nil"/>
              <w:left w:val="nil"/>
              <w:bottom w:val="nil"/>
              <w:right w:val="nil"/>
            </w:tcBorders>
            <w:shd w:val="clear" w:color="auto" w:fill="auto"/>
            <w:noWrap/>
            <w:vAlign w:val="bottom"/>
            <w:hideMark/>
          </w:tcPr>
          <w:p w14:paraId="108B9B40"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0.25</w:t>
            </w:r>
          </w:p>
        </w:tc>
        <w:tc>
          <w:tcPr>
            <w:tcW w:w="1053" w:type="dxa"/>
            <w:tcBorders>
              <w:top w:val="nil"/>
              <w:left w:val="nil"/>
              <w:bottom w:val="nil"/>
              <w:right w:val="nil"/>
            </w:tcBorders>
            <w:shd w:val="clear" w:color="auto" w:fill="auto"/>
            <w:noWrap/>
            <w:vAlign w:val="bottom"/>
            <w:hideMark/>
          </w:tcPr>
          <w:p w14:paraId="56CFAF61"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0.223144</w:t>
            </w:r>
          </w:p>
        </w:tc>
        <w:tc>
          <w:tcPr>
            <w:tcW w:w="960" w:type="dxa"/>
            <w:tcBorders>
              <w:top w:val="nil"/>
              <w:left w:val="nil"/>
              <w:bottom w:val="nil"/>
              <w:right w:val="nil"/>
            </w:tcBorders>
            <w:shd w:val="clear" w:color="auto" w:fill="auto"/>
            <w:noWrap/>
            <w:vAlign w:val="bottom"/>
            <w:hideMark/>
          </w:tcPr>
          <w:p w14:paraId="788800DD" w14:textId="47F94624" w:rsidR="00CC53EF" w:rsidRPr="00CC53EF" w:rsidRDefault="00CC53EF" w:rsidP="00AF4447">
            <w:pPr>
              <w:jc w:val="right"/>
              <w:rPr>
                <w:rFonts w:ascii="Calibri" w:eastAsia="Times New Roman" w:hAnsi="Calibri" w:cs="Calibri"/>
                <w:color w:val="000000"/>
                <w:sz w:val="22"/>
                <w:szCs w:val="22"/>
                <w:lang w:eastAsia="en-GB"/>
              </w:rPr>
            </w:pPr>
          </w:p>
        </w:tc>
        <w:tc>
          <w:tcPr>
            <w:tcW w:w="1053" w:type="dxa"/>
            <w:tcBorders>
              <w:top w:val="nil"/>
              <w:left w:val="nil"/>
              <w:bottom w:val="nil"/>
              <w:right w:val="nil"/>
            </w:tcBorders>
            <w:shd w:val="clear" w:color="auto" w:fill="auto"/>
            <w:noWrap/>
            <w:vAlign w:val="bottom"/>
            <w:hideMark/>
          </w:tcPr>
          <w:p w14:paraId="14961C51" w14:textId="0F498370" w:rsidR="00CC53EF" w:rsidRPr="00CC53EF" w:rsidRDefault="00CC53EF" w:rsidP="00AF4447">
            <w:pPr>
              <w:jc w:val="right"/>
              <w:rPr>
                <w:rFonts w:ascii="Calibri" w:eastAsia="Times New Roman" w:hAnsi="Calibri" w:cs="Calibri"/>
                <w:color w:val="000000"/>
                <w:sz w:val="22"/>
                <w:szCs w:val="22"/>
                <w:lang w:eastAsia="en-GB"/>
              </w:rPr>
            </w:pPr>
          </w:p>
        </w:tc>
        <w:tc>
          <w:tcPr>
            <w:tcW w:w="1586" w:type="dxa"/>
            <w:tcBorders>
              <w:top w:val="nil"/>
              <w:left w:val="nil"/>
              <w:bottom w:val="nil"/>
              <w:right w:val="nil"/>
            </w:tcBorders>
            <w:shd w:val="clear" w:color="auto" w:fill="auto"/>
            <w:noWrap/>
            <w:vAlign w:val="bottom"/>
            <w:hideMark/>
          </w:tcPr>
          <w:p w14:paraId="5DC916FB" w14:textId="77777777" w:rsidR="00CC53EF" w:rsidRPr="00CC53EF" w:rsidRDefault="00CC53EF" w:rsidP="00AF4447">
            <w:pPr>
              <w:jc w:val="right"/>
              <w:rPr>
                <w:rFonts w:ascii="Calibri" w:eastAsia="Times New Roman" w:hAnsi="Calibri" w:cs="Calibri"/>
                <w:color w:val="000000"/>
                <w:sz w:val="22"/>
                <w:szCs w:val="22"/>
                <w:lang w:eastAsia="en-GB"/>
              </w:rPr>
            </w:pPr>
          </w:p>
        </w:tc>
        <w:tc>
          <w:tcPr>
            <w:tcW w:w="1568" w:type="dxa"/>
            <w:tcBorders>
              <w:top w:val="nil"/>
              <w:left w:val="nil"/>
              <w:bottom w:val="nil"/>
              <w:right w:val="single" w:sz="4" w:space="0" w:color="auto"/>
            </w:tcBorders>
            <w:shd w:val="clear" w:color="auto" w:fill="auto"/>
            <w:noWrap/>
            <w:vAlign w:val="bottom"/>
            <w:hideMark/>
          </w:tcPr>
          <w:p w14:paraId="068386EF" w14:textId="77777777" w:rsidR="00CC53EF" w:rsidRPr="00CC53EF" w:rsidRDefault="00CC53EF" w:rsidP="00AF4447">
            <w:pPr>
              <w:rPr>
                <w:rFonts w:ascii="Times New Roman" w:eastAsia="Times New Roman" w:hAnsi="Times New Roman" w:cs="Times New Roman"/>
                <w:sz w:val="20"/>
                <w:szCs w:val="20"/>
                <w:lang w:eastAsia="en-GB"/>
              </w:rPr>
            </w:pPr>
          </w:p>
        </w:tc>
      </w:tr>
      <w:tr w:rsidR="0055423E" w:rsidRPr="00CC53EF" w14:paraId="13019CF8" w14:textId="77777777" w:rsidTr="00A72642">
        <w:trPr>
          <w:trHeight w:val="288"/>
        </w:trPr>
        <w:tc>
          <w:tcPr>
            <w:tcW w:w="1090" w:type="dxa"/>
            <w:tcBorders>
              <w:top w:val="nil"/>
              <w:left w:val="single" w:sz="4" w:space="0" w:color="auto"/>
              <w:bottom w:val="single" w:sz="4" w:space="0" w:color="auto"/>
              <w:right w:val="nil"/>
            </w:tcBorders>
            <w:shd w:val="clear" w:color="auto" w:fill="auto"/>
            <w:noWrap/>
            <w:vAlign w:val="bottom"/>
            <w:hideMark/>
          </w:tcPr>
          <w:p w14:paraId="61A7B874" w14:textId="77777777" w:rsidR="00CC53EF" w:rsidRPr="00CC53EF" w:rsidRDefault="00CC53EF" w:rsidP="00AF4447">
            <w:pPr>
              <w:ind w:firstLineChars="100" w:firstLine="220"/>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Market</w:t>
            </w:r>
          </w:p>
        </w:tc>
        <w:tc>
          <w:tcPr>
            <w:tcW w:w="960" w:type="dxa"/>
            <w:tcBorders>
              <w:top w:val="nil"/>
              <w:left w:val="nil"/>
              <w:bottom w:val="single" w:sz="4" w:space="0" w:color="auto"/>
              <w:right w:val="nil"/>
            </w:tcBorders>
            <w:shd w:val="clear" w:color="auto" w:fill="auto"/>
            <w:noWrap/>
            <w:vAlign w:val="bottom"/>
            <w:hideMark/>
          </w:tcPr>
          <w:p w14:paraId="7A5C152D"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0.5</w:t>
            </w:r>
          </w:p>
        </w:tc>
        <w:tc>
          <w:tcPr>
            <w:tcW w:w="1053" w:type="dxa"/>
            <w:tcBorders>
              <w:top w:val="nil"/>
              <w:left w:val="nil"/>
              <w:bottom w:val="single" w:sz="4" w:space="0" w:color="auto"/>
              <w:right w:val="nil"/>
            </w:tcBorders>
            <w:shd w:val="clear" w:color="auto" w:fill="auto"/>
            <w:noWrap/>
            <w:vAlign w:val="bottom"/>
            <w:hideMark/>
          </w:tcPr>
          <w:p w14:paraId="39A553C9"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0.39138</w:t>
            </w:r>
          </w:p>
        </w:tc>
        <w:tc>
          <w:tcPr>
            <w:tcW w:w="960" w:type="dxa"/>
            <w:tcBorders>
              <w:top w:val="nil"/>
              <w:left w:val="nil"/>
              <w:bottom w:val="single" w:sz="4" w:space="0" w:color="auto"/>
              <w:right w:val="nil"/>
            </w:tcBorders>
            <w:shd w:val="clear" w:color="auto" w:fill="auto"/>
            <w:noWrap/>
            <w:vAlign w:val="bottom"/>
            <w:hideMark/>
          </w:tcPr>
          <w:p w14:paraId="168C2A5A"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0.25</w:t>
            </w:r>
          </w:p>
        </w:tc>
        <w:tc>
          <w:tcPr>
            <w:tcW w:w="1053" w:type="dxa"/>
            <w:tcBorders>
              <w:top w:val="nil"/>
              <w:left w:val="nil"/>
              <w:bottom w:val="single" w:sz="4" w:space="0" w:color="auto"/>
              <w:right w:val="nil"/>
            </w:tcBorders>
            <w:shd w:val="clear" w:color="auto" w:fill="auto"/>
            <w:noWrap/>
            <w:vAlign w:val="bottom"/>
            <w:hideMark/>
          </w:tcPr>
          <w:p w14:paraId="1A417A7E"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0.168236</w:t>
            </w:r>
          </w:p>
        </w:tc>
        <w:tc>
          <w:tcPr>
            <w:tcW w:w="1586" w:type="dxa"/>
            <w:tcBorders>
              <w:top w:val="nil"/>
              <w:left w:val="nil"/>
              <w:bottom w:val="single" w:sz="4" w:space="0" w:color="auto"/>
              <w:right w:val="nil"/>
            </w:tcBorders>
            <w:shd w:val="clear" w:color="auto" w:fill="auto"/>
            <w:noWrap/>
            <w:vAlign w:val="bottom"/>
            <w:hideMark/>
          </w:tcPr>
          <w:p w14:paraId="5D04E54D"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0.5</w:t>
            </w:r>
          </w:p>
        </w:tc>
        <w:tc>
          <w:tcPr>
            <w:tcW w:w="1568" w:type="dxa"/>
            <w:tcBorders>
              <w:top w:val="nil"/>
              <w:left w:val="nil"/>
              <w:bottom w:val="single" w:sz="4" w:space="0" w:color="auto"/>
              <w:right w:val="single" w:sz="4" w:space="0" w:color="auto"/>
            </w:tcBorders>
            <w:shd w:val="clear" w:color="auto" w:fill="auto"/>
            <w:noWrap/>
            <w:vAlign w:val="bottom"/>
            <w:hideMark/>
          </w:tcPr>
          <w:p w14:paraId="1FDD9749" w14:textId="77777777" w:rsidR="00CC53EF" w:rsidRPr="00CC53EF" w:rsidRDefault="00CC53EF" w:rsidP="00AF4447">
            <w:pPr>
              <w:jc w:val="right"/>
              <w:rPr>
                <w:rFonts w:ascii="Calibri" w:eastAsia="Times New Roman" w:hAnsi="Calibri" w:cs="Calibri"/>
                <w:color w:val="000000"/>
                <w:sz w:val="22"/>
                <w:szCs w:val="22"/>
                <w:lang w:eastAsia="en-GB"/>
              </w:rPr>
            </w:pPr>
            <w:r w:rsidRPr="00CC53EF">
              <w:rPr>
                <w:rFonts w:ascii="Calibri" w:eastAsia="Times New Roman" w:hAnsi="Calibri" w:cs="Calibri"/>
                <w:color w:val="000000"/>
                <w:sz w:val="22"/>
                <w:szCs w:val="22"/>
                <w:lang w:eastAsia="en-GB"/>
              </w:rPr>
              <w:t>0.429854</w:t>
            </w:r>
          </w:p>
        </w:tc>
      </w:tr>
    </w:tbl>
    <w:p w14:paraId="26BCA279" w14:textId="4AB7EB07" w:rsidR="00406EE4" w:rsidRPr="00C77DFD" w:rsidRDefault="00C77DFD" w:rsidP="00AF4447">
      <w:pPr>
        <w:pStyle w:val="Heading2"/>
        <w:rPr>
          <w:rFonts w:ascii="Times New Roman" w:hAnsi="Times New Roman" w:cs="Times New Roman"/>
          <w:b/>
          <w:bCs/>
          <w:color w:val="auto"/>
          <w:sz w:val="28"/>
          <w:szCs w:val="28"/>
        </w:rPr>
      </w:pPr>
      <w:r>
        <w:rPr>
          <w:rFonts w:ascii="Times New Roman" w:hAnsi="Times New Roman" w:cs="Times New Roman"/>
          <w:b/>
          <w:bCs/>
          <w:color w:val="auto"/>
          <w:sz w:val="28"/>
          <w:szCs w:val="28"/>
        </w:rPr>
        <w:lastRenderedPageBreak/>
        <w:t>3</w:t>
      </w:r>
      <w:r w:rsidR="00406EE4" w:rsidRPr="00C77DFD">
        <w:rPr>
          <w:rFonts w:ascii="Times New Roman" w:hAnsi="Times New Roman" w:cs="Times New Roman"/>
          <w:b/>
          <w:bCs/>
          <w:color w:val="auto"/>
          <w:sz w:val="28"/>
          <w:szCs w:val="28"/>
        </w:rPr>
        <w:t>. Empirical Evidence from Global Markets of the Effect of Using different Return</w:t>
      </w:r>
      <w:r w:rsidR="00E56518" w:rsidRPr="00C77DFD">
        <w:rPr>
          <w:rFonts w:ascii="Times New Roman" w:hAnsi="Times New Roman" w:cs="Times New Roman"/>
          <w:b/>
          <w:bCs/>
          <w:color w:val="auto"/>
          <w:sz w:val="28"/>
          <w:szCs w:val="28"/>
        </w:rPr>
        <w:t xml:space="preserve"> </w:t>
      </w:r>
      <w:r w:rsidR="00406EE4" w:rsidRPr="00C77DFD">
        <w:rPr>
          <w:rFonts w:ascii="Times New Roman" w:hAnsi="Times New Roman" w:cs="Times New Roman"/>
          <w:b/>
          <w:bCs/>
          <w:color w:val="auto"/>
          <w:sz w:val="28"/>
          <w:szCs w:val="28"/>
        </w:rPr>
        <w:t>Measures.</w:t>
      </w:r>
    </w:p>
    <w:p w14:paraId="46BE8C82" w14:textId="16125269" w:rsidR="00406EE4" w:rsidRDefault="00406EE4" w:rsidP="00AF4447">
      <w:pPr>
        <w:jc w:val="both"/>
        <w:rPr>
          <w:rFonts w:ascii="Times New Roman" w:hAnsi="Times New Roman" w:cs="Times New Roman"/>
        </w:rPr>
      </w:pPr>
      <w:r w:rsidRPr="361C990E">
        <w:rPr>
          <w:rFonts w:ascii="Times New Roman" w:hAnsi="Times New Roman" w:cs="Times New Roman"/>
        </w:rPr>
        <w:t>In this section we present the results of herding tests for a number of major world markets based on the traditional CCK</w:t>
      </w:r>
      <w:r w:rsidR="00E67D45">
        <w:rPr>
          <w:rFonts w:ascii="Times New Roman" w:hAnsi="Times New Roman" w:cs="Times New Roman"/>
        </w:rPr>
        <w:t xml:space="preserve"> using both Logarithmic and Simple returns to see the difference between the measures.</w:t>
      </w:r>
      <w:r w:rsidRPr="361C990E">
        <w:rPr>
          <w:rFonts w:ascii="Times New Roman" w:hAnsi="Times New Roman" w:cs="Times New Roman"/>
        </w:rPr>
        <w:t xml:space="preserve"> </w:t>
      </w:r>
      <w:r w:rsidR="00E67D45">
        <w:rPr>
          <w:rFonts w:ascii="Times New Roman" w:hAnsi="Times New Roman" w:cs="Times New Roman"/>
        </w:rPr>
        <w:t>R</w:t>
      </w:r>
      <w:r w:rsidRPr="361C990E">
        <w:rPr>
          <w:rFonts w:ascii="Times New Roman" w:hAnsi="Times New Roman" w:cs="Times New Roman"/>
        </w:rPr>
        <w:t>obust regression methods are used throughout.</w:t>
      </w:r>
      <w:r>
        <w:rPr>
          <w:rFonts w:ascii="Times New Roman" w:hAnsi="Times New Roman" w:cs="Times New Roman"/>
        </w:rPr>
        <w:t xml:space="preserve"> </w:t>
      </w:r>
    </w:p>
    <w:p w14:paraId="17212B60" w14:textId="77777777" w:rsidR="00406EE4" w:rsidRDefault="00406EE4" w:rsidP="00AF4447">
      <w:pPr>
        <w:jc w:val="both"/>
        <w:rPr>
          <w:rFonts w:ascii="Times New Roman" w:hAnsi="Times New Roman" w:cs="Times New Roman"/>
        </w:rPr>
      </w:pPr>
    </w:p>
    <w:p w14:paraId="6E89B4AD" w14:textId="2FDFE302" w:rsidR="00406EE4" w:rsidRDefault="00406EE4" w:rsidP="00AF4447">
      <w:pPr>
        <w:jc w:val="both"/>
        <w:rPr>
          <w:rFonts w:ascii="Times New Roman" w:hAnsi="Times New Roman" w:cs="Times New Roman"/>
        </w:rPr>
      </w:pPr>
      <w:r w:rsidRPr="007A462B">
        <w:rPr>
          <w:rFonts w:ascii="Times New Roman" w:hAnsi="Times New Roman" w:cs="Times New Roman"/>
        </w:rPr>
        <w:t>The data set is constructed from</w:t>
      </w:r>
      <w:r w:rsidR="00E778DB">
        <w:rPr>
          <w:rFonts w:ascii="Times New Roman" w:hAnsi="Times New Roman" w:cs="Times New Roman"/>
        </w:rPr>
        <w:t xml:space="preserve"> </w:t>
      </w:r>
      <w:r w:rsidRPr="007A462B">
        <w:rPr>
          <w:rFonts w:ascii="Times New Roman" w:hAnsi="Times New Roman" w:cs="Times New Roman"/>
        </w:rPr>
        <w:t xml:space="preserve">companies in the leading indices of Denmark (OMXC-20), Finland (HEX-25), US Dow Jones Composite, Germany (DAX-30), France (CAC-40), Greece (ATHEX), Italy (FTSE-MIB), Norway (OBX), Portugal (PSI-20), Spain (IBEX-35), Sweden (OMXS-30), Hong Kong Heng SENG as well as the UK market (FTSE-100).  The data sample period is </w:t>
      </w:r>
      <w:r>
        <w:rPr>
          <w:rFonts w:ascii="Times New Roman" w:hAnsi="Times New Roman" w:cs="Times New Roman"/>
        </w:rPr>
        <w:t xml:space="preserve">collected from Bloomberg over the period </w:t>
      </w:r>
      <w:r w:rsidRPr="007A462B">
        <w:rPr>
          <w:rFonts w:ascii="Times New Roman" w:hAnsi="Times New Roman" w:cs="Times New Roman"/>
        </w:rPr>
        <w:t xml:space="preserve">from 02/Jan/2002 to 31/May/2018. </w:t>
      </w:r>
    </w:p>
    <w:p w14:paraId="76408F04" w14:textId="77777777" w:rsidR="0067203B" w:rsidRDefault="0067203B" w:rsidP="00AF4447">
      <w:pPr>
        <w:jc w:val="both"/>
        <w:rPr>
          <w:rFonts w:ascii="Times New Roman" w:hAnsi="Times New Roman" w:cs="Times New Roman"/>
        </w:rPr>
      </w:pPr>
    </w:p>
    <w:p w14:paraId="42984C7C" w14:textId="73CAF021" w:rsidR="00652AE7" w:rsidRDefault="0067203B" w:rsidP="00AF4447">
      <w:pPr>
        <w:jc w:val="both"/>
        <w:rPr>
          <w:rFonts w:ascii="Times New Roman" w:hAnsi="Times New Roman" w:cs="Times New Roman"/>
        </w:rPr>
      </w:pPr>
      <w:r w:rsidRPr="00AC710E">
        <w:rPr>
          <w:rFonts w:ascii="Times New Roman" w:hAnsi="Times New Roman" w:cs="Times New Roman"/>
        </w:rPr>
        <w:t xml:space="preserve">Table </w:t>
      </w:r>
      <w:r w:rsidR="00797F76">
        <w:rPr>
          <w:rFonts w:ascii="Times New Roman" w:hAnsi="Times New Roman" w:cs="Times New Roman"/>
        </w:rPr>
        <w:t>2</w:t>
      </w:r>
      <w:r w:rsidRPr="00AC710E">
        <w:rPr>
          <w:rFonts w:ascii="Times New Roman" w:hAnsi="Times New Roman" w:cs="Times New Roman"/>
        </w:rPr>
        <w:t xml:space="preserve"> </w:t>
      </w:r>
      <w:r>
        <w:rPr>
          <w:rFonts w:ascii="Times New Roman" w:hAnsi="Times New Roman" w:cs="Times New Roman"/>
        </w:rPr>
        <w:t>reports</w:t>
      </w:r>
      <w:r w:rsidRPr="00AC710E">
        <w:rPr>
          <w:rFonts w:ascii="Times New Roman" w:hAnsi="Times New Roman" w:cs="Times New Roman"/>
        </w:rPr>
        <w:t xml:space="preserve"> the descriptive statistics </w:t>
      </w:r>
      <w:r>
        <w:rPr>
          <w:rFonts w:ascii="Times New Roman" w:hAnsi="Times New Roman" w:cs="Times New Roman"/>
        </w:rPr>
        <w:t>for</w:t>
      </w:r>
      <w:r w:rsidRPr="00AC710E">
        <w:rPr>
          <w:rFonts w:ascii="Times New Roman" w:hAnsi="Times New Roman" w:cs="Times New Roman"/>
        </w:rPr>
        <w:t xml:space="preserve"> the equally weighted </w:t>
      </w:r>
      <w:r>
        <w:rPr>
          <w:rFonts w:ascii="Times New Roman" w:hAnsi="Times New Roman" w:cs="Times New Roman"/>
        </w:rPr>
        <w:t xml:space="preserve">average </w:t>
      </w:r>
      <w:r w:rsidRPr="00AC710E">
        <w:rPr>
          <w:rFonts w:ascii="Times New Roman" w:hAnsi="Times New Roman" w:cs="Times New Roman"/>
        </w:rPr>
        <w:t xml:space="preserve">market return </w:t>
      </w:r>
      <w:r>
        <w:rPr>
          <w:rFonts w:ascii="Times New Roman" w:hAnsi="Times New Roman" w:cs="Times New Roman"/>
        </w:rPr>
        <w:t>and the CCK</w:t>
      </w:r>
      <w:r w:rsidRPr="00AC710E">
        <w:rPr>
          <w:rFonts w:ascii="Times New Roman" w:hAnsi="Times New Roman" w:cs="Times New Roman"/>
        </w:rPr>
        <w:t xml:space="preserve"> measurement</w:t>
      </w:r>
      <w:r>
        <w:rPr>
          <w:rFonts w:ascii="Times New Roman" w:hAnsi="Times New Roman" w:cs="Times New Roman"/>
        </w:rPr>
        <w:t>s</w:t>
      </w:r>
      <w:r w:rsidRPr="00AC710E">
        <w:rPr>
          <w:rFonts w:ascii="Times New Roman" w:hAnsi="Times New Roman" w:cs="Times New Roman"/>
        </w:rPr>
        <w:t xml:space="preserve"> for</w:t>
      </w:r>
      <w:r>
        <w:rPr>
          <w:rFonts w:ascii="Times New Roman" w:hAnsi="Times New Roman" w:cs="Times New Roman"/>
        </w:rPr>
        <w:t xml:space="preserve"> each of</w:t>
      </w:r>
      <w:r w:rsidRPr="00AC710E">
        <w:rPr>
          <w:rFonts w:ascii="Times New Roman" w:hAnsi="Times New Roman" w:cs="Times New Roman"/>
        </w:rPr>
        <w:t xml:space="preserve"> </w:t>
      </w:r>
      <w:r>
        <w:rPr>
          <w:rFonts w:ascii="Times New Roman" w:hAnsi="Times New Roman" w:cs="Times New Roman"/>
        </w:rPr>
        <w:t>the</w:t>
      </w:r>
      <w:r w:rsidRPr="00AC710E">
        <w:rPr>
          <w:rFonts w:ascii="Times New Roman" w:hAnsi="Times New Roman" w:cs="Times New Roman"/>
        </w:rPr>
        <w:t xml:space="preserve"> </w:t>
      </w:r>
      <w:r>
        <w:rPr>
          <w:rFonts w:ascii="Times New Roman" w:hAnsi="Times New Roman" w:cs="Times New Roman"/>
        </w:rPr>
        <w:t xml:space="preserve">total thirteen </w:t>
      </w:r>
      <w:r w:rsidRPr="00AC710E">
        <w:rPr>
          <w:rFonts w:ascii="Times New Roman" w:hAnsi="Times New Roman" w:cs="Times New Roman"/>
        </w:rPr>
        <w:t>different countr</w:t>
      </w:r>
      <w:r>
        <w:rPr>
          <w:rFonts w:ascii="Times New Roman" w:hAnsi="Times New Roman" w:cs="Times New Roman"/>
        </w:rPr>
        <w:t xml:space="preserve">ies using logarithmic </w:t>
      </w:r>
      <w:r w:rsidR="000D7C0E">
        <w:rPr>
          <w:rFonts w:ascii="Times New Roman" w:hAnsi="Times New Roman" w:cs="Times New Roman"/>
        </w:rPr>
        <w:t xml:space="preserve">and simple </w:t>
      </w:r>
      <w:r>
        <w:rPr>
          <w:rFonts w:ascii="Times New Roman" w:hAnsi="Times New Roman" w:cs="Times New Roman"/>
        </w:rPr>
        <w:t>returns</w:t>
      </w:r>
      <w:r w:rsidRPr="00AC710E">
        <w:rPr>
          <w:rFonts w:ascii="Times New Roman" w:hAnsi="Times New Roman" w:cs="Times New Roman"/>
        </w:rPr>
        <w:t xml:space="preserve">. </w:t>
      </w:r>
      <w:r w:rsidR="002B0BF6">
        <w:rPr>
          <w:rFonts w:ascii="Times New Roman" w:hAnsi="Times New Roman" w:cs="Times New Roman"/>
        </w:rPr>
        <w:t>We see that, for each country, the difference between the two types of return are quite modest for standard deviation and CSAD whereas they are quite substantial for mean returns and the maximum and minimum returns.</w:t>
      </w:r>
    </w:p>
    <w:p w14:paraId="0C5E667F" w14:textId="77777777" w:rsidR="00652AE7" w:rsidRDefault="00652AE7" w:rsidP="00AF4447">
      <w:pPr>
        <w:jc w:val="both"/>
        <w:rPr>
          <w:rFonts w:ascii="Times New Roman" w:hAnsi="Times New Roman" w:cs="Times New Roman"/>
        </w:rPr>
      </w:pPr>
    </w:p>
    <w:p w14:paraId="2D867FD1" w14:textId="34AAF218" w:rsidR="001F0C7E" w:rsidRDefault="00652AE7" w:rsidP="00AF4447">
      <w:pPr>
        <w:jc w:val="both"/>
        <w:rPr>
          <w:rFonts w:ascii="Times New Roman" w:hAnsi="Times New Roman" w:cs="Times New Roman"/>
          <w:lang w:val="en-US"/>
        </w:rPr>
      </w:pPr>
      <w:r>
        <w:rPr>
          <w:rFonts w:ascii="Times New Roman" w:hAnsi="Times New Roman" w:cs="Times New Roman"/>
        </w:rPr>
        <w:t xml:space="preserve">Table </w:t>
      </w:r>
      <w:r w:rsidR="000D7C0E">
        <w:rPr>
          <w:rFonts w:ascii="Times New Roman" w:hAnsi="Times New Roman" w:cs="Times New Roman"/>
        </w:rPr>
        <w:t>3</w:t>
      </w:r>
      <w:r>
        <w:rPr>
          <w:rFonts w:ascii="Times New Roman" w:hAnsi="Times New Roman" w:cs="Times New Roman"/>
        </w:rPr>
        <w:t xml:space="preserve"> reports the results </w:t>
      </w:r>
      <w:r w:rsidR="003F37EB">
        <w:rPr>
          <w:rFonts w:ascii="Times New Roman" w:hAnsi="Times New Roman" w:cs="Times New Roman"/>
        </w:rPr>
        <w:t xml:space="preserve">when Equation 2 is applied to the </w:t>
      </w:r>
      <w:r w:rsidR="004E6E5A">
        <w:rPr>
          <w:rFonts w:ascii="Times New Roman" w:hAnsi="Times New Roman" w:cs="Times New Roman"/>
        </w:rPr>
        <w:t xml:space="preserve">full </w:t>
      </w:r>
      <w:r w:rsidR="003F37EB">
        <w:rPr>
          <w:rFonts w:ascii="Times New Roman" w:hAnsi="Times New Roman" w:cs="Times New Roman"/>
        </w:rPr>
        <w:t>data</w:t>
      </w:r>
      <w:r w:rsidR="004E6E5A">
        <w:rPr>
          <w:rFonts w:ascii="Times New Roman" w:hAnsi="Times New Roman" w:cs="Times New Roman"/>
        </w:rPr>
        <w:t xml:space="preserve"> and subsets of the data based on absolute return size</w:t>
      </w:r>
      <w:r w:rsidR="001F5579">
        <w:rPr>
          <w:rFonts w:ascii="Times New Roman" w:hAnsi="Times New Roman" w:cs="Times New Roman"/>
        </w:rPr>
        <w:t xml:space="preserve"> which are shown in Panels A and B respectively</w:t>
      </w:r>
      <w:r w:rsidR="003F37EB">
        <w:rPr>
          <w:rFonts w:ascii="Times New Roman" w:hAnsi="Times New Roman" w:cs="Times New Roman"/>
        </w:rPr>
        <w:t xml:space="preserve">.  </w:t>
      </w:r>
      <w:r w:rsidR="004E6E5A">
        <w:rPr>
          <w:rFonts w:ascii="Times New Roman" w:hAnsi="Times New Roman" w:cs="Times New Roman"/>
        </w:rPr>
        <w:t>As discussed above, t</w:t>
      </w:r>
      <w:r w:rsidR="003F37EB">
        <w:rPr>
          <w:rFonts w:ascii="Times New Roman" w:hAnsi="Times New Roman" w:cs="Times New Roman"/>
        </w:rPr>
        <w:t xml:space="preserve">he key determinant of herding or anti-herding is the sign and significance of the coefficient </w:t>
      </w:r>
      <w:bookmarkStart w:id="13" w:name="_Hlk111477032"/>
      <w:r w:rsidR="003F37EB">
        <w:rPr>
          <w:rFonts w:ascii="Times New Roman" w:hAnsi="Times New Roman" w:cs="Times New Roman"/>
        </w:rPr>
        <w:t xml:space="preserve">of </w:t>
      </w:r>
      <m:oMath>
        <m:sSubSup>
          <m:sSubSupPr>
            <m:ctrlPr>
              <w:rPr>
                <w:rFonts w:ascii="Cambria Math" w:eastAsia="SimSun" w:hAnsi="Cambria Math" w:cs="Times New Roman"/>
                <w:lang w:val="en-US"/>
              </w:rPr>
            </m:ctrlPr>
          </m:sSubSupPr>
          <m:e>
            <m:r>
              <w:rPr>
                <w:rFonts w:ascii="Cambria Math" w:eastAsia="SimSun" w:hAnsi="Cambria Math" w:cs="Times New Roman"/>
                <w:lang w:val="en-US"/>
              </w:rPr>
              <m:t>R</m:t>
            </m:r>
          </m:e>
          <m:sub>
            <m:r>
              <w:rPr>
                <w:rFonts w:ascii="Cambria Math" w:eastAsia="SimSun" w:hAnsi="Cambria Math" w:cs="Times New Roman"/>
                <w:lang w:val="en-US"/>
              </w:rPr>
              <m:t>m</m:t>
            </m:r>
            <m:r>
              <m:rPr>
                <m:sty m:val="p"/>
              </m:rPr>
              <w:rPr>
                <w:rFonts w:ascii="Cambria Math" w:eastAsia="SimSun" w:hAnsi="Cambria Math" w:cs="Times New Roman"/>
                <w:lang w:val="en-US"/>
              </w:rPr>
              <m:t>,</m:t>
            </m:r>
            <m:r>
              <w:rPr>
                <w:rFonts w:ascii="Cambria Math" w:eastAsia="SimSun" w:hAnsi="Cambria Math" w:cs="Times New Roman"/>
                <w:lang w:val="en-US"/>
              </w:rPr>
              <m:t>t</m:t>
            </m:r>
          </m:sub>
          <m:sup>
            <m:r>
              <m:rPr>
                <m:sty m:val="p"/>
              </m:rPr>
              <w:rPr>
                <w:rFonts w:ascii="Cambria Math" w:eastAsia="SimSun" w:hAnsi="Cambria Math" w:cs="Times New Roman"/>
                <w:lang w:val="en-US"/>
              </w:rPr>
              <m:t>2</m:t>
            </m:r>
          </m:sup>
        </m:sSubSup>
      </m:oMath>
      <w:bookmarkEnd w:id="13"/>
      <w:r w:rsidR="005A794F">
        <w:rPr>
          <w:rFonts w:ascii="Times New Roman" w:hAnsi="Times New Roman" w:cs="Times New Roman"/>
          <w:lang w:val="en-US"/>
        </w:rPr>
        <w:t xml:space="preserve"> </w:t>
      </w:r>
      <w:r w:rsidR="004E6E5A">
        <w:rPr>
          <w:rFonts w:ascii="Times New Roman" w:hAnsi="Times New Roman" w:cs="Times New Roman"/>
          <w:lang w:val="en-US"/>
        </w:rPr>
        <w:t>so</w:t>
      </w:r>
      <w:r w:rsidR="005A794F">
        <w:rPr>
          <w:rFonts w:ascii="Times New Roman" w:hAnsi="Times New Roman" w:cs="Times New Roman"/>
          <w:lang w:val="en-US"/>
        </w:rPr>
        <w:t xml:space="preserve"> to conserv</w:t>
      </w:r>
      <w:r w:rsidR="007D0D0C">
        <w:rPr>
          <w:rFonts w:ascii="Times New Roman" w:hAnsi="Times New Roman" w:cs="Times New Roman"/>
          <w:lang w:val="en-US"/>
        </w:rPr>
        <w:t>e space this is the coefficient we report</w:t>
      </w:r>
      <w:r w:rsidR="005A794F">
        <w:rPr>
          <w:rFonts w:ascii="Times New Roman" w:hAnsi="Times New Roman" w:cs="Times New Roman"/>
          <w:lang w:val="en-US"/>
        </w:rPr>
        <w:t>.  For the countries in th</w:t>
      </w:r>
      <w:r w:rsidR="004E6E5A">
        <w:rPr>
          <w:rFonts w:ascii="Times New Roman" w:hAnsi="Times New Roman" w:cs="Times New Roman"/>
          <w:lang w:val="en-US"/>
        </w:rPr>
        <w:t>e</w:t>
      </w:r>
      <w:r w:rsidR="005A794F">
        <w:rPr>
          <w:rFonts w:ascii="Times New Roman" w:hAnsi="Times New Roman" w:cs="Times New Roman"/>
          <w:lang w:val="en-US"/>
        </w:rPr>
        <w:t xml:space="preserve"> </w:t>
      </w:r>
      <w:r w:rsidR="004E6E5A">
        <w:rPr>
          <w:rFonts w:ascii="Times New Roman" w:hAnsi="Times New Roman" w:cs="Times New Roman"/>
          <w:lang w:val="en-US"/>
        </w:rPr>
        <w:t xml:space="preserve">full </w:t>
      </w:r>
      <w:r w:rsidR="005A794F">
        <w:rPr>
          <w:rFonts w:ascii="Times New Roman" w:hAnsi="Times New Roman" w:cs="Times New Roman"/>
          <w:lang w:val="en-US"/>
        </w:rPr>
        <w:t>data set</w:t>
      </w:r>
      <w:r w:rsidR="00A65812">
        <w:rPr>
          <w:rFonts w:ascii="Times New Roman" w:hAnsi="Times New Roman" w:cs="Times New Roman"/>
          <w:lang w:val="en-US"/>
        </w:rPr>
        <w:t>,</w:t>
      </w:r>
      <w:r w:rsidR="005A794F">
        <w:rPr>
          <w:rFonts w:ascii="Times New Roman" w:hAnsi="Times New Roman" w:cs="Times New Roman"/>
          <w:lang w:val="en-US"/>
        </w:rPr>
        <w:t xml:space="preserve"> for both log and simple returns</w:t>
      </w:r>
      <w:r w:rsidR="00A65812">
        <w:rPr>
          <w:rFonts w:ascii="Times New Roman" w:hAnsi="Times New Roman" w:cs="Times New Roman"/>
          <w:lang w:val="en-US"/>
        </w:rPr>
        <w:t>,</w:t>
      </w:r>
      <w:r w:rsidR="005A794F">
        <w:rPr>
          <w:rFonts w:ascii="Times New Roman" w:hAnsi="Times New Roman" w:cs="Times New Roman"/>
          <w:lang w:val="en-US"/>
        </w:rPr>
        <w:t xml:space="preserve"> this coefficient is always positive which is associated with anti-herding.</w:t>
      </w:r>
      <w:r w:rsidR="00A65812">
        <w:rPr>
          <w:rFonts w:ascii="Times New Roman" w:hAnsi="Times New Roman" w:cs="Times New Roman"/>
          <w:lang w:val="en-US"/>
        </w:rPr>
        <w:t xml:space="preserve">  </w:t>
      </w:r>
      <w:r w:rsidR="001F0C7E">
        <w:rPr>
          <w:rFonts w:ascii="Times New Roman" w:hAnsi="Times New Roman" w:cs="Times New Roman"/>
          <w:lang w:val="en-US"/>
        </w:rPr>
        <w:t>As the size of the data set is reduced by focusing on larger absolute returns, in accordance with theoretical expectations, the coefficient is much more likely to be negative which is associated with herding.</w:t>
      </w:r>
    </w:p>
    <w:p w14:paraId="4F0F3F43" w14:textId="77777777" w:rsidR="001F0C7E" w:rsidRDefault="001F0C7E" w:rsidP="00AF4447">
      <w:pPr>
        <w:jc w:val="both"/>
        <w:rPr>
          <w:rFonts w:ascii="Times New Roman" w:hAnsi="Times New Roman" w:cs="Times New Roman"/>
          <w:lang w:val="en-US"/>
        </w:rPr>
      </w:pPr>
    </w:p>
    <w:p w14:paraId="291FA1BB" w14:textId="64B0161A" w:rsidR="009E5C1F" w:rsidRDefault="006A28E8" w:rsidP="00AF4447">
      <w:pPr>
        <w:jc w:val="both"/>
        <w:rPr>
          <w:rFonts w:ascii="Times New Roman" w:hAnsi="Times New Roman" w:cs="Times New Roman"/>
          <w:lang w:val="en-US"/>
        </w:rPr>
      </w:pPr>
      <w:r>
        <w:rPr>
          <w:rFonts w:ascii="Times New Roman" w:hAnsi="Times New Roman" w:cs="Times New Roman"/>
          <w:lang w:val="en-US"/>
        </w:rPr>
        <w:t xml:space="preserve">The key purpose of our paper is to compare the results for logarithmic and simple returns.  </w:t>
      </w:r>
      <w:r w:rsidR="00A65812">
        <w:rPr>
          <w:rFonts w:ascii="Times New Roman" w:hAnsi="Times New Roman" w:cs="Times New Roman"/>
          <w:lang w:val="en-US"/>
        </w:rPr>
        <w:t xml:space="preserve">For </w:t>
      </w:r>
      <w:r w:rsidR="00233E20">
        <w:rPr>
          <w:rFonts w:ascii="Times New Roman" w:hAnsi="Times New Roman" w:cs="Times New Roman"/>
          <w:lang w:val="en-US"/>
        </w:rPr>
        <w:t>logarithmic returns on the full data</w:t>
      </w:r>
      <w:r w:rsidR="00096ECB">
        <w:rPr>
          <w:rFonts w:ascii="Times New Roman" w:hAnsi="Times New Roman" w:cs="Times New Roman"/>
          <w:lang w:val="en-US"/>
        </w:rPr>
        <w:t>, shown in Panel A,</w:t>
      </w:r>
      <w:r w:rsidR="00233E20">
        <w:rPr>
          <w:rFonts w:ascii="Times New Roman" w:hAnsi="Times New Roman" w:cs="Times New Roman"/>
          <w:lang w:val="en-US"/>
        </w:rPr>
        <w:t xml:space="preserve"> set</w:t>
      </w:r>
      <w:r w:rsidR="00A65812">
        <w:rPr>
          <w:rFonts w:ascii="Times New Roman" w:hAnsi="Times New Roman" w:cs="Times New Roman"/>
          <w:lang w:val="en-US"/>
        </w:rPr>
        <w:t xml:space="preserve"> we see that the coefficient </w:t>
      </w:r>
      <w:r w:rsidR="00233E20">
        <w:rPr>
          <w:rFonts w:ascii="Times New Roman" w:hAnsi="Times New Roman" w:cs="Times New Roman"/>
        </w:rPr>
        <w:t xml:space="preserve">of </w:t>
      </w:r>
      <m:oMath>
        <m:sSubSup>
          <m:sSubSupPr>
            <m:ctrlPr>
              <w:rPr>
                <w:rFonts w:ascii="Cambria Math" w:eastAsia="SimSun" w:hAnsi="Cambria Math" w:cs="Times New Roman"/>
                <w:lang w:val="en-US"/>
              </w:rPr>
            </m:ctrlPr>
          </m:sSubSupPr>
          <m:e>
            <m:r>
              <w:rPr>
                <w:rFonts w:ascii="Cambria Math" w:eastAsia="SimSun" w:hAnsi="Cambria Math" w:cs="Times New Roman"/>
                <w:lang w:val="en-US"/>
              </w:rPr>
              <m:t>R</m:t>
            </m:r>
          </m:e>
          <m:sub>
            <m:r>
              <w:rPr>
                <w:rFonts w:ascii="Cambria Math" w:eastAsia="SimSun" w:hAnsi="Cambria Math" w:cs="Times New Roman"/>
                <w:lang w:val="en-US"/>
              </w:rPr>
              <m:t>m</m:t>
            </m:r>
            <m:r>
              <m:rPr>
                <m:sty m:val="p"/>
              </m:rPr>
              <w:rPr>
                <w:rFonts w:ascii="Cambria Math" w:eastAsia="SimSun" w:hAnsi="Cambria Math" w:cs="Times New Roman"/>
                <w:lang w:val="en-US"/>
              </w:rPr>
              <m:t>,</m:t>
            </m:r>
            <m:r>
              <w:rPr>
                <w:rFonts w:ascii="Cambria Math" w:eastAsia="SimSun" w:hAnsi="Cambria Math" w:cs="Times New Roman"/>
                <w:lang w:val="en-US"/>
              </w:rPr>
              <m:t>t</m:t>
            </m:r>
          </m:sub>
          <m:sup>
            <m:r>
              <m:rPr>
                <m:sty m:val="p"/>
              </m:rPr>
              <w:rPr>
                <w:rFonts w:ascii="Cambria Math" w:eastAsia="SimSun" w:hAnsi="Cambria Math" w:cs="Times New Roman"/>
                <w:lang w:val="en-US"/>
              </w:rPr>
              <m:t>2</m:t>
            </m:r>
          </m:sup>
        </m:sSubSup>
      </m:oMath>
      <w:r w:rsidR="00A65812">
        <w:rPr>
          <w:rFonts w:ascii="Times New Roman" w:hAnsi="Times New Roman" w:cs="Times New Roman"/>
          <w:lang w:val="en-US"/>
        </w:rPr>
        <w:t xml:space="preserve">is significant for 8 countries.  For simple returns we see that the </w:t>
      </w:r>
      <w:r w:rsidR="00B755F1">
        <w:rPr>
          <w:rFonts w:ascii="Times New Roman" w:hAnsi="Times New Roman" w:cs="Times New Roman"/>
          <w:lang w:val="en-US"/>
        </w:rPr>
        <w:t xml:space="preserve">statistical </w:t>
      </w:r>
      <w:r w:rsidR="00A65812">
        <w:rPr>
          <w:rFonts w:ascii="Times New Roman" w:hAnsi="Times New Roman" w:cs="Times New Roman"/>
          <w:lang w:val="en-US"/>
        </w:rPr>
        <w:t>significance of the coefficient changes for</w:t>
      </w:r>
      <w:r w:rsidR="00233E20">
        <w:rPr>
          <w:rFonts w:ascii="Times New Roman" w:hAnsi="Times New Roman" w:cs="Times New Roman"/>
          <w:lang w:val="en-US"/>
        </w:rPr>
        <w:t xml:space="preserve"> three</w:t>
      </w:r>
      <w:r w:rsidR="00A65812">
        <w:rPr>
          <w:rFonts w:ascii="Times New Roman" w:hAnsi="Times New Roman" w:cs="Times New Roman"/>
          <w:lang w:val="en-US"/>
        </w:rPr>
        <w:t xml:space="preserve"> countries.  Denmark </w:t>
      </w:r>
      <w:r w:rsidR="00282D4A">
        <w:rPr>
          <w:rFonts w:ascii="Times New Roman" w:hAnsi="Times New Roman" w:cs="Times New Roman"/>
          <w:lang w:val="en-US"/>
        </w:rPr>
        <w:t xml:space="preserve">and Norway both become significant when they were not </w:t>
      </w:r>
      <w:r w:rsidR="00B755F1">
        <w:rPr>
          <w:rFonts w:ascii="Times New Roman" w:hAnsi="Times New Roman" w:cs="Times New Roman"/>
          <w:lang w:val="en-US"/>
        </w:rPr>
        <w:t xml:space="preserve">significant </w:t>
      </w:r>
      <w:r w:rsidR="00282D4A">
        <w:rPr>
          <w:rFonts w:ascii="Times New Roman" w:hAnsi="Times New Roman" w:cs="Times New Roman"/>
          <w:lang w:val="en-US"/>
        </w:rPr>
        <w:t>previously</w:t>
      </w:r>
      <w:r w:rsidR="00B755F1">
        <w:rPr>
          <w:rFonts w:ascii="Times New Roman" w:hAnsi="Times New Roman" w:cs="Times New Roman"/>
          <w:lang w:val="en-US"/>
        </w:rPr>
        <w:t xml:space="preserve"> and the US loses its significance</w:t>
      </w:r>
      <w:r w:rsidR="00282D4A">
        <w:rPr>
          <w:rFonts w:ascii="Times New Roman" w:hAnsi="Times New Roman" w:cs="Times New Roman"/>
          <w:lang w:val="en-US"/>
        </w:rPr>
        <w:t>.</w:t>
      </w:r>
      <w:r w:rsidR="0070728B">
        <w:rPr>
          <w:rFonts w:ascii="Times New Roman" w:hAnsi="Times New Roman" w:cs="Times New Roman"/>
          <w:lang w:val="en-US"/>
        </w:rPr>
        <w:t xml:space="preserve">  </w:t>
      </w:r>
    </w:p>
    <w:p w14:paraId="4FB29AF3" w14:textId="11EF42B5" w:rsidR="009E5C1F" w:rsidRDefault="009E5C1F" w:rsidP="00AF4447">
      <w:pPr>
        <w:jc w:val="both"/>
        <w:rPr>
          <w:rFonts w:ascii="Times New Roman" w:hAnsi="Times New Roman" w:cs="Times New Roman"/>
          <w:lang w:val="en-US"/>
        </w:rPr>
      </w:pPr>
    </w:p>
    <w:p w14:paraId="22DED8D8" w14:textId="7D3B84DD" w:rsidR="009E5C1F" w:rsidRDefault="009E5C1F" w:rsidP="00AF4447">
      <w:pPr>
        <w:jc w:val="both"/>
        <w:rPr>
          <w:rFonts w:ascii="Times New Roman" w:hAnsi="Times New Roman" w:cs="Times New Roman"/>
          <w:lang w:val="en-US"/>
        </w:rPr>
      </w:pPr>
      <w:r>
        <w:rPr>
          <w:rFonts w:ascii="Times New Roman" w:hAnsi="Times New Roman" w:cs="Times New Roman"/>
          <w:lang w:val="en-US"/>
        </w:rPr>
        <w:t>As we investigate the data sets that focus on larger absolute returns</w:t>
      </w:r>
      <w:r w:rsidR="002B0BF6">
        <w:rPr>
          <w:rFonts w:ascii="Times New Roman" w:hAnsi="Times New Roman" w:cs="Times New Roman"/>
          <w:lang w:val="en-US"/>
        </w:rPr>
        <w:t>,</w:t>
      </w:r>
      <w:r>
        <w:rPr>
          <w:rFonts w:ascii="Times New Roman" w:hAnsi="Times New Roman" w:cs="Times New Roman"/>
          <w:lang w:val="en-US"/>
        </w:rPr>
        <w:t xml:space="preserve"> </w:t>
      </w:r>
      <w:r w:rsidR="00096ECB">
        <w:rPr>
          <w:rFonts w:ascii="Times New Roman" w:hAnsi="Times New Roman" w:cs="Times New Roman"/>
          <w:lang w:val="en-US"/>
        </w:rPr>
        <w:t xml:space="preserve">shown in Panel B, </w:t>
      </w:r>
      <w:r>
        <w:rPr>
          <w:rFonts w:ascii="Times New Roman" w:hAnsi="Times New Roman" w:cs="Times New Roman"/>
          <w:lang w:val="en-US"/>
        </w:rPr>
        <w:t xml:space="preserve">we </w:t>
      </w:r>
      <w:r w:rsidR="002B0BF6">
        <w:rPr>
          <w:rFonts w:ascii="Times New Roman" w:hAnsi="Times New Roman" w:cs="Times New Roman"/>
          <w:lang w:val="en-US"/>
        </w:rPr>
        <w:t>continue to</w:t>
      </w:r>
      <w:r w:rsidR="00E91F04">
        <w:rPr>
          <w:rFonts w:ascii="Times New Roman" w:hAnsi="Times New Roman" w:cs="Times New Roman"/>
          <w:lang w:val="en-US"/>
        </w:rPr>
        <w:t xml:space="preserve"> see</w:t>
      </w:r>
      <w:r>
        <w:rPr>
          <w:rFonts w:ascii="Times New Roman" w:hAnsi="Times New Roman" w:cs="Times New Roman"/>
          <w:lang w:val="en-US"/>
        </w:rPr>
        <w:t xml:space="preserve"> substantial </w:t>
      </w:r>
      <w:r w:rsidR="00A0367D">
        <w:rPr>
          <w:rFonts w:ascii="Times New Roman" w:hAnsi="Times New Roman" w:cs="Times New Roman"/>
          <w:lang w:val="en-US"/>
        </w:rPr>
        <w:t>numbers of countries with the relevant coefficient changing significance as we move from log to simple returns.  For the regressions based on</w:t>
      </w:r>
      <w:r w:rsidR="00D61AFC">
        <w:rPr>
          <w:rFonts w:ascii="Times New Roman" w:hAnsi="Times New Roman" w:cs="Times New Roman"/>
          <w:lang w:val="en-US"/>
        </w:rPr>
        <w:t xml:space="preserve"> the sets</w:t>
      </w:r>
      <w:r w:rsidR="00A0367D">
        <w:rPr>
          <w:rFonts w:ascii="Times New Roman" w:hAnsi="Times New Roman" w:cs="Times New Roman"/>
          <w:lang w:val="en-US"/>
        </w:rPr>
        <w:t xml:space="preserve"> </w:t>
      </w:r>
      <w:r w:rsidR="00D61AFC">
        <w:rPr>
          <w:rFonts w:ascii="Times New Roman" w:hAnsi="Times New Roman" w:cs="Times New Roman"/>
          <w:lang w:val="en-US"/>
        </w:rPr>
        <w:t>of</w:t>
      </w:r>
      <w:r w:rsidR="00A0367D">
        <w:rPr>
          <w:rFonts w:ascii="Times New Roman" w:hAnsi="Times New Roman" w:cs="Times New Roman"/>
          <w:lang w:val="en-US"/>
        </w:rPr>
        <w:t xml:space="preserve"> returns </w:t>
      </w:r>
      <w:r w:rsidR="00D61AFC">
        <w:rPr>
          <w:rFonts w:ascii="Times New Roman" w:hAnsi="Times New Roman" w:cs="Times New Roman"/>
          <w:lang w:val="en-US"/>
        </w:rPr>
        <w:t>within</w:t>
      </w:r>
      <w:r w:rsidR="00A0367D">
        <w:rPr>
          <w:rFonts w:ascii="Times New Roman" w:hAnsi="Times New Roman" w:cs="Times New Roman"/>
          <w:lang w:val="en-US"/>
        </w:rPr>
        <w:t xml:space="preserve"> the top 50% of absolute returns or mo</w:t>
      </w:r>
      <w:r w:rsidR="00F8786D">
        <w:rPr>
          <w:rFonts w:ascii="Times New Roman" w:hAnsi="Times New Roman" w:cs="Times New Roman"/>
          <w:lang w:val="en-US"/>
        </w:rPr>
        <w:t xml:space="preserve">re we see </w:t>
      </w:r>
      <w:r w:rsidR="00A209CB">
        <w:rPr>
          <w:rFonts w:ascii="Times New Roman" w:hAnsi="Times New Roman" w:cs="Times New Roman"/>
          <w:lang w:val="en-US"/>
        </w:rPr>
        <w:t xml:space="preserve">that the coefficients for </w:t>
      </w:r>
      <w:r w:rsidR="00F8786D">
        <w:rPr>
          <w:rFonts w:ascii="Times New Roman" w:hAnsi="Times New Roman" w:cs="Times New Roman"/>
          <w:lang w:val="en-US"/>
        </w:rPr>
        <w:t xml:space="preserve">at least 3 and </w:t>
      </w:r>
      <w:r w:rsidR="00A209CB">
        <w:rPr>
          <w:rFonts w:ascii="Times New Roman" w:hAnsi="Times New Roman" w:cs="Times New Roman"/>
          <w:lang w:val="en-US"/>
        </w:rPr>
        <w:t>in most cases</w:t>
      </w:r>
      <w:r w:rsidR="00F8786D">
        <w:rPr>
          <w:rFonts w:ascii="Times New Roman" w:hAnsi="Times New Roman" w:cs="Times New Roman"/>
          <w:lang w:val="en-US"/>
        </w:rPr>
        <w:t xml:space="preserve"> 4 of the countries chang</w:t>
      </w:r>
      <w:r w:rsidR="009A15DC">
        <w:rPr>
          <w:rFonts w:ascii="Times New Roman" w:hAnsi="Times New Roman" w:cs="Times New Roman"/>
          <w:lang w:val="en-US"/>
        </w:rPr>
        <w:t>e</w:t>
      </w:r>
      <w:r w:rsidR="00F8786D">
        <w:rPr>
          <w:rFonts w:ascii="Times New Roman" w:hAnsi="Times New Roman" w:cs="Times New Roman"/>
          <w:lang w:val="en-US"/>
        </w:rPr>
        <w:t xml:space="preserve"> significance.</w:t>
      </w:r>
      <w:r>
        <w:rPr>
          <w:rFonts w:ascii="Times New Roman" w:hAnsi="Times New Roman" w:cs="Times New Roman"/>
          <w:lang w:val="en-US"/>
        </w:rPr>
        <w:t xml:space="preserve"> </w:t>
      </w:r>
      <w:r w:rsidR="00E91F04">
        <w:rPr>
          <w:rFonts w:ascii="Times New Roman" w:hAnsi="Times New Roman" w:cs="Times New Roman"/>
          <w:lang w:val="en-US"/>
        </w:rPr>
        <w:t xml:space="preserve"> It is interesting that the changes are not in a systematic direction so that</w:t>
      </w:r>
      <w:r w:rsidR="00C421B0">
        <w:rPr>
          <w:rFonts w:ascii="Times New Roman" w:hAnsi="Times New Roman" w:cs="Times New Roman"/>
          <w:lang w:val="en-US"/>
        </w:rPr>
        <w:t xml:space="preserve"> changing from logarithmic to simple returns may either increase or decrease to likelihood of finding evidence of herding.</w:t>
      </w:r>
    </w:p>
    <w:p w14:paraId="4777A729" w14:textId="77777777" w:rsidR="009E5C1F" w:rsidRDefault="009E5C1F" w:rsidP="00AF4447">
      <w:pPr>
        <w:jc w:val="both"/>
        <w:rPr>
          <w:rFonts w:ascii="Times New Roman" w:hAnsi="Times New Roman" w:cs="Times New Roman"/>
          <w:lang w:val="en-US"/>
        </w:rPr>
      </w:pPr>
    </w:p>
    <w:p w14:paraId="60AE2C48" w14:textId="3B69E8B4" w:rsidR="00031025" w:rsidRPr="009F1FFD" w:rsidRDefault="002965B0" w:rsidP="00AF4447">
      <w:pPr>
        <w:jc w:val="both"/>
        <w:rPr>
          <w:rFonts w:ascii="Times New Roman" w:hAnsi="Times New Roman" w:cs="Times New Roman"/>
          <w:lang w:val="en-US"/>
        </w:rPr>
      </w:pPr>
      <w:r>
        <w:rPr>
          <w:rFonts w:ascii="Times New Roman" w:hAnsi="Times New Roman" w:cs="Times New Roman"/>
          <w:lang w:val="en-US"/>
        </w:rPr>
        <w:t>Thus</w:t>
      </w:r>
      <w:r w:rsidR="00FE7782">
        <w:rPr>
          <w:rFonts w:ascii="Times New Roman" w:hAnsi="Times New Roman" w:cs="Times New Roman"/>
          <w:lang w:val="en-US"/>
        </w:rPr>
        <w:t>,</w:t>
      </w:r>
      <w:r>
        <w:rPr>
          <w:rFonts w:ascii="Times New Roman" w:hAnsi="Times New Roman" w:cs="Times New Roman"/>
          <w:lang w:val="en-US"/>
        </w:rPr>
        <w:t xml:space="preserve"> </w:t>
      </w:r>
      <w:r w:rsidR="00EB2483">
        <w:rPr>
          <w:rFonts w:ascii="Times New Roman" w:hAnsi="Times New Roman" w:cs="Times New Roman"/>
          <w:lang w:val="en-US"/>
        </w:rPr>
        <w:t>the results regarding the presence of herding alter with a change in return calculation for around</w:t>
      </w:r>
      <w:r>
        <w:rPr>
          <w:rFonts w:ascii="Times New Roman" w:hAnsi="Times New Roman" w:cs="Times New Roman"/>
          <w:lang w:val="en-US"/>
        </w:rPr>
        <w:t xml:space="preserve"> one quarter of the </w:t>
      </w:r>
      <w:r w:rsidR="00EB2483">
        <w:rPr>
          <w:rFonts w:ascii="Times New Roman" w:hAnsi="Times New Roman" w:cs="Times New Roman"/>
          <w:lang w:val="en-US"/>
        </w:rPr>
        <w:t>countries investigated for each of the data sets.</w:t>
      </w:r>
      <w:r>
        <w:rPr>
          <w:rFonts w:ascii="Times New Roman" w:hAnsi="Times New Roman" w:cs="Times New Roman"/>
          <w:lang w:val="en-US"/>
        </w:rPr>
        <w:t xml:space="preserve"> </w:t>
      </w:r>
      <w:r w:rsidR="00A209CB">
        <w:rPr>
          <w:rFonts w:ascii="Times New Roman" w:hAnsi="Times New Roman" w:cs="Times New Roman"/>
          <w:lang w:val="en-US"/>
        </w:rPr>
        <w:t>We can consider the statistical significance of th</w:t>
      </w:r>
      <w:r>
        <w:rPr>
          <w:rFonts w:ascii="Times New Roman" w:hAnsi="Times New Roman" w:cs="Times New Roman"/>
          <w:lang w:val="en-US"/>
        </w:rPr>
        <w:t>ese</w:t>
      </w:r>
      <w:r w:rsidR="00A209CB">
        <w:rPr>
          <w:rFonts w:ascii="Times New Roman" w:hAnsi="Times New Roman" w:cs="Times New Roman"/>
          <w:lang w:val="en-US"/>
        </w:rPr>
        <w:t xml:space="preserve"> </w:t>
      </w:r>
      <w:r>
        <w:rPr>
          <w:rFonts w:ascii="Times New Roman" w:hAnsi="Times New Roman" w:cs="Times New Roman"/>
          <w:lang w:val="en-US"/>
        </w:rPr>
        <w:t>number</w:t>
      </w:r>
      <w:r w:rsidR="00EB2483">
        <w:rPr>
          <w:rFonts w:ascii="Times New Roman" w:hAnsi="Times New Roman" w:cs="Times New Roman"/>
          <w:lang w:val="en-US"/>
        </w:rPr>
        <w:t>s</w:t>
      </w:r>
      <w:r w:rsidR="00A209CB">
        <w:rPr>
          <w:rFonts w:ascii="Times New Roman" w:hAnsi="Times New Roman" w:cs="Times New Roman"/>
          <w:lang w:val="en-US"/>
        </w:rPr>
        <w:t>.</w:t>
      </w:r>
      <w:r w:rsidR="006167B9">
        <w:rPr>
          <w:rFonts w:ascii="Times New Roman" w:hAnsi="Times New Roman" w:cs="Times New Roman"/>
          <w:lang w:val="en-US"/>
        </w:rPr>
        <w:t xml:space="preserve">  Given conservative methodology w</w:t>
      </w:r>
      <w:r w:rsidR="00CE6203">
        <w:rPr>
          <w:rFonts w:ascii="Times New Roman" w:hAnsi="Times New Roman" w:cs="Times New Roman"/>
          <w:lang w:val="en-US"/>
        </w:rPr>
        <w:t>e</w:t>
      </w:r>
      <w:r w:rsidR="006167B9">
        <w:rPr>
          <w:rFonts w:ascii="Times New Roman" w:hAnsi="Times New Roman" w:cs="Times New Roman"/>
          <w:lang w:val="en-US"/>
        </w:rPr>
        <w:t xml:space="preserve"> see that 3 out of 13 countries changing significance is of borderline statistical significance and 4 out of 13 countries changing significance </w:t>
      </w:r>
      <w:r w:rsidR="00CE6203">
        <w:rPr>
          <w:rFonts w:ascii="Times New Roman" w:hAnsi="Times New Roman" w:cs="Times New Roman"/>
          <w:lang w:val="en-US"/>
        </w:rPr>
        <w:t>is</w:t>
      </w:r>
      <w:r w:rsidR="006167B9">
        <w:rPr>
          <w:rFonts w:ascii="Times New Roman" w:hAnsi="Times New Roman" w:cs="Times New Roman"/>
          <w:lang w:val="en-US"/>
        </w:rPr>
        <w:t xml:space="preserve"> statistically significant</w:t>
      </w:r>
      <w:r w:rsidR="00DA4B52">
        <w:rPr>
          <w:rStyle w:val="FootnoteReference"/>
          <w:rFonts w:ascii="Times New Roman" w:hAnsi="Times New Roman" w:cs="Times New Roman"/>
          <w:lang w:val="en-US"/>
        </w:rPr>
        <w:footnoteReference w:id="4"/>
      </w:r>
      <w:r w:rsidR="006167B9">
        <w:rPr>
          <w:rFonts w:ascii="Times New Roman" w:hAnsi="Times New Roman" w:cs="Times New Roman"/>
          <w:lang w:val="en-US"/>
        </w:rPr>
        <w:t xml:space="preserve">. </w:t>
      </w:r>
      <w:r w:rsidR="00EA010A" w:rsidRPr="516550A8">
        <w:rPr>
          <w:rFonts w:ascii="Times New Roman" w:hAnsi="Times New Roman" w:cs="Times New Roman"/>
        </w:rPr>
        <w:br w:type="page"/>
      </w:r>
    </w:p>
    <w:p w14:paraId="19E040B2" w14:textId="1EED5408" w:rsidR="00FA30F3" w:rsidRDefault="00932071" w:rsidP="00AF4447">
      <w:pPr>
        <w:jc w:val="both"/>
        <w:rPr>
          <w:rFonts w:ascii="Times New Roman" w:hAnsi="Times New Roman" w:cs="Times New Roman"/>
        </w:rPr>
      </w:pPr>
      <w:r>
        <w:rPr>
          <w:rFonts w:ascii="Times New Roman" w:hAnsi="Times New Roman" w:cs="Times New Roman"/>
        </w:rPr>
        <w:lastRenderedPageBreak/>
        <w:t xml:space="preserve"> </w:t>
      </w:r>
      <w:r w:rsidR="00C477E1" w:rsidRPr="00AC710E">
        <w:rPr>
          <w:rFonts w:ascii="Times New Roman" w:hAnsi="Times New Roman" w:cs="Times New Roman"/>
        </w:rPr>
        <w:t xml:space="preserve">Table </w:t>
      </w:r>
      <w:r w:rsidR="00C477E1">
        <w:rPr>
          <w:rFonts w:ascii="Times New Roman" w:hAnsi="Times New Roman" w:cs="Times New Roman"/>
        </w:rPr>
        <w:t>2: D</w:t>
      </w:r>
      <w:r w:rsidR="00C477E1" w:rsidRPr="00AA3974">
        <w:rPr>
          <w:rFonts w:ascii="Times New Roman" w:hAnsi="Times New Roman" w:cs="Times New Roman"/>
        </w:rPr>
        <w:t>escriptive data</w:t>
      </w:r>
    </w:p>
    <w:tbl>
      <w:tblPr>
        <w:tblStyle w:val="TableGrid"/>
        <w:tblW w:w="0" w:type="auto"/>
        <w:tblLook w:val="04A0" w:firstRow="1" w:lastRow="0" w:firstColumn="1" w:lastColumn="0" w:noHBand="0" w:noVBand="1"/>
      </w:tblPr>
      <w:tblGrid>
        <w:gridCol w:w="1268"/>
        <w:gridCol w:w="1273"/>
        <w:gridCol w:w="1016"/>
        <w:gridCol w:w="968"/>
        <w:gridCol w:w="1122"/>
        <w:gridCol w:w="1122"/>
        <w:gridCol w:w="1126"/>
        <w:gridCol w:w="1121"/>
      </w:tblGrid>
      <w:tr w:rsidR="004F5160" w14:paraId="232DF51B" w14:textId="77777777" w:rsidTr="00432251">
        <w:tc>
          <w:tcPr>
            <w:tcW w:w="1268" w:type="dxa"/>
          </w:tcPr>
          <w:p w14:paraId="1465FE7B" w14:textId="0ACA3678" w:rsidR="00BB654A" w:rsidRPr="00BB654A" w:rsidRDefault="00BB654A" w:rsidP="00AF4447">
            <w:pPr>
              <w:jc w:val="both"/>
              <w:rPr>
                <w:rFonts w:ascii="Times New Roman" w:hAnsi="Times New Roman" w:cs="Times New Roman"/>
                <w:sz w:val="20"/>
                <w:szCs w:val="20"/>
              </w:rPr>
            </w:pPr>
            <w:r w:rsidRPr="00BB654A">
              <w:rPr>
                <w:rFonts w:ascii="Times New Roman" w:hAnsi="Times New Roman" w:cs="Times New Roman"/>
                <w:sz w:val="20"/>
                <w:szCs w:val="20"/>
              </w:rPr>
              <w:t>Country</w:t>
            </w:r>
          </w:p>
        </w:tc>
        <w:tc>
          <w:tcPr>
            <w:tcW w:w="1273" w:type="dxa"/>
          </w:tcPr>
          <w:p w14:paraId="27E078CC" w14:textId="0DD2A8F7" w:rsidR="00BB654A" w:rsidRPr="00BB654A" w:rsidRDefault="00BB654A" w:rsidP="00AF4447">
            <w:pPr>
              <w:jc w:val="both"/>
              <w:rPr>
                <w:rFonts w:ascii="Times New Roman" w:hAnsi="Times New Roman" w:cs="Times New Roman"/>
                <w:sz w:val="20"/>
                <w:szCs w:val="20"/>
              </w:rPr>
            </w:pPr>
            <w:r w:rsidRPr="00BB654A">
              <w:rPr>
                <w:rFonts w:ascii="Times New Roman" w:hAnsi="Times New Roman" w:cs="Times New Roman"/>
                <w:sz w:val="20"/>
                <w:szCs w:val="20"/>
              </w:rPr>
              <w:t xml:space="preserve">Variable </w:t>
            </w:r>
          </w:p>
        </w:tc>
        <w:tc>
          <w:tcPr>
            <w:tcW w:w="1016" w:type="dxa"/>
          </w:tcPr>
          <w:p w14:paraId="6986E1DB" w14:textId="70D0045D" w:rsidR="00BB654A" w:rsidRPr="00BB654A" w:rsidRDefault="00BB654A" w:rsidP="00AF4447">
            <w:pPr>
              <w:jc w:val="both"/>
              <w:rPr>
                <w:rFonts w:ascii="Times New Roman" w:hAnsi="Times New Roman" w:cs="Times New Roman"/>
                <w:sz w:val="20"/>
                <w:szCs w:val="20"/>
              </w:rPr>
            </w:pPr>
            <w:r>
              <w:rPr>
                <w:rFonts w:ascii="Times New Roman" w:hAnsi="Times New Roman" w:cs="Times New Roman"/>
                <w:sz w:val="20"/>
                <w:szCs w:val="20"/>
              </w:rPr>
              <w:t>Mean</w:t>
            </w:r>
          </w:p>
        </w:tc>
        <w:tc>
          <w:tcPr>
            <w:tcW w:w="968" w:type="dxa"/>
          </w:tcPr>
          <w:p w14:paraId="76936DCA" w14:textId="225C7F3E" w:rsidR="00BB654A" w:rsidRPr="00BB654A" w:rsidRDefault="00BB654A" w:rsidP="00AF4447">
            <w:pPr>
              <w:jc w:val="both"/>
              <w:rPr>
                <w:rFonts w:ascii="Times New Roman" w:hAnsi="Times New Roman" w:cs="Times New Roman"/>
                <w:sz w:val="20"/>
                <w:szCs w:val="20"/>
              </w:rPr>
            </w:pPr>
            <w:r>
              <w:rPr>
                <w:rFonts w:ascii="Times New Roman" w:hAnsi="Times New Roman" w:cs="Times New Roman"/>
                <w:sz w:val="20"/>
                <w:szCs w:val="20"/>
              </w:rPr>
              <w:t>sd</w:t>
            </w:r>
          </w:p>
        </w:tc>
        <w:tc>
          <w:tcPr>
            <w:tcW w:w="1122" w:type="dxa"/>
          </w:tcPr>
          <w:p w14:paraId="10E7D96B" w14:textId="300A547B" w:rsidR="00BB654A" w:rsidRPr="00BB654A" w:rsidRDefault="00BB654A" w:rsidP="00AF4447">
            <w:pPr>
              <w:jc w:val="both"/>
              <w:rPr>
                <w:rFonts w:ascii="Times New Roman" w:hAnsi="Times New Roman" w:cs="Times New Roman"/>
                <w:sz w:val="20"/>
                <w:szCs w:val="20"/>
              </w:rPr>
            </w:pPr>
            <w:r>
              <w:rPr>
                <w:rFonts w:ascii="Times New Roman" w:hAnsi="Times New Roman" w:cs="Times New Roman"/>
                <w:sz w:val="20"/>
                <w:szCs w:val="20"/>
              </w:rPr>
              <w:t>Min</w:t>
            </w:r>
          </w:p>
        </w:tc>
        <w:tc>
          <w:tcPr>
            <w:tcW w:w="1122" w:type="dxa"/>
          </w:tcPr>
          <w:p w14:paraId="298C9B3D" w14:textId="7A8A4C95" w:rsidR="00BB654A" w:rsidRPr="00BB654A" w:rsidRDefault="00BB654A" w:rsidP="00AF4447">
            <w:pPr>
              <w:jc w:val="both"/>
              <w:rPr>
                <w:rFonts w:ascii="Times New Roman" w:hAnsi="Times New Roman" w:cs="Times New Roman"/>
                <w:sz w:val="20"/>
                <w:szCs w:val="20"/>
              </w:rPr>
            </w:pPr>
            <w:r>
              <w:rPr>
                <w:rFonts w:ascii="Times New Roman" w:hAnsi="Times New Roman" w:cs="Times New Roman"/>
                <w:sz w:val="20"/>
                <w:szCs w:val="20"/>
              </w:rPr>
              <w:t>Max</w:t>
            </w:r>
          </w:p>
        </w:tc>
        <w:tc>
          <w:tcPr>
            <w:tcW w:w="1126" w:type="dxa"/>
          </w:tcPr>
          <w:p w14:paraId="122C43F0" w14:textId="09B588C4" w:rsidR="00BB654A" w:rsidRPr="00BB654A" w:rsidRDefault="00BB654A" w:rsidP="00AF4447">
            <w:pPr>
              <w:jc w:val="both"/>
              <w:rPr>
                <w:rFonts w:ascii="Times New Roman" w:hAnsi="Times New Roman" w:cs="Times New Roman"/>
                <w:sz w:val="20"/>
                <w:szCs w:val="20"/>
              </w:rPr>
            </w:pPr>
            <w:r>
              <w:rPr>
                <w:rFonts w:ascii="Times New Roman" w:hAnsi="Times New Roman" w:cs="Times New Roman"/>
                <w:sz w:val="20"/>
                <w:szCs w:val="20"/>
              </w:rPr>
              <w:t>Mean CSAD</w:t>
            </w:r>
          </w:p>
        </w:tc>
        <w:tc>
          <w:tcPr>
            <w:tcW w:w="1121" w:type="dxa"/>
          </w:tcPr>
          <w:p w14:paraId="4736FA52" w14:textId="144C74C3" w:rsidR="00BB654A" w:rsidRPr="00BB654A" w:rsidRDefault="00BB654A" w:rsidP="00AF4447">
            <w:pPr>
              <w:jc w:val="both"/>
              <w:rPr>
                <w:rFonts w:ascii="Times New Roman" w:hAnsi="Times New Roman" w:cs="Times New Roman"/>
                <w:sz w:val="20"/>
                <w:szCs w:val="20"/>
              </w:rPr>
            </w:pPr>
            <w:r>
              <w:rPr>
                <w:rFonts w:ascii="Times New Roman" w:hAnsi="Times New Roman" w:cs="Times New Roman"/>
                <w:sz w:val="20"/>
                <w:szCs w:val="20"/>
              </w:rPr>
              <w:t>N</w:t>
            </w:r>
          </w:p>
        </w:tc>
      </w:tr>
      <w:tr w:rsidR="004F5160" w14:paraId="4A1224E8" w14:textId="77777777" w:rsidTr="00432251">
        <w:tc>
          <w:tcPr>
            <w:tcW w:w="1268" w:type="dxa"/>
          </w:tcPr>
          <w:p w14:paraId="3520D411" w14:textId="2A679F7E" w:rsidR="00432251" w:rsidRPr="00BB654A" w:rsidRDefault="00432251" w:rsidP="00AF4447">
            <w:pPr>
              <w:jc w:val="both"/>
              <w:rPr>
                <w:rFonts w:ascii="Times New Roman" w:hAnsi="Times New Roman" w:cs="Times New Roman"/>
                <w:sz w:val="20"/>
                <w:szCs w:val="20"/>
              </w:rPr>
            </w:pPr>
            <w:r>
              <w:rPr>
                <w:rFonts w:ascii="Times New Roman" w:hAnsi="Times New Roman" w:cs="Times New Roman"/>
                <w:sz w:val="20"/>
                <w:szCs w:val="20"/>
              </w:rPr>
              <w:t>Denmark</w:t>
            </w:r>
          </w:p>
        </w:tc>
        <w:tc>
          <w:tcPr>
            <w:tcW w:w="1273" w:type="dxa"/>
          </w:tcPr>
          <w:p w14:paraId="4774600D" w14:textId="33F71709" w:rsidR="00432251" w:rsidRPr="00BB654A" w:rsidRDefault="00432251" w:rsidP="00AF4447">
            <w:pPr>
              <w:jc w:val="both"/>
              <w:rPr>
                <w:rFonts w:ascii="Times New Roman" w:hAnsi="Times New Roman" w:cs="Times New Roman"/>
                <w:sz w:val="20"/>
                <w:szCs w:val="20"/>
              </w:rPr>
            </w:pPr>
            <w:r>
              <w:rPr>
                <w:rFonts w:ascii="Times New Roman" w:hAnsi="Times New Roman" w:cs="Times New Roman"/>
                <w:sz w:val="20"/>
                <w:szCs w:val="20"/>
              </w:rPr>
              <w:t xml:space="preserve">Log </w:t>
            </w:r>
            <m:oMath>
              <m:sSub>
                <m:sSubPr>
                  <m:ctrlPr>
                    <w:rPr>
                      <w:rFonts w:ascii="Cambria Math" w:eastAsia="SimSun" w:hAnsi="Times New Roman" w:cs="Times New Roman"/>
                      <w:sz w:val="20"/>
                      <w:szCs w:val="20"/>
                      <w:lang w:val="en-US"/>
                    </w:rPr>
                  </m:ctrlPr>
                </m:sSubPr>
                <m:e>
                  <m:r>
                    <w:rPr>
                      <w:rFonts w:ascii="Cambria Math" w:eastAsia="SimSun" w:hAnsi="Cambria Math" w:cs="Times New Roman"/>
                      <w:sz w:val="20"/>
                      <w:szCs w:val="20"/>
                      <w:lang w:val="en-US"/>
                    </w:rPr>
                    <m:t>R</m:t>
                  </m:r>
                </m:e>
                <m:sub>
                  <m:r>
                    <w:rPr>
                      <w:rFonts w:ascii="Cambria Math" w:eastAsia="SimSun" w:hAnsi="Cambria Math" w:cs="Times New Roman"/>
                      <w:sz w:val="20"/>
                      <w:szCs w:val="20"/>
                      <w:lang w:val="en-US"/>
                    </w:rPr>
                    <m:t>m</m:t>
                  </m:r>
                  <m:r>
                    <m:rPr>
                      <m:sty m:val="p"/>
                    </m:rPr>
                    <w:rPr>
                      <w:rFonts w:ascii="Cambria Math" w:eastAsia="SimSun" w:hAnsi="Times New Roman" w:cs="Times New Roman"/>
                      <w:sz w:val="20"/>
                      <w:szCs w:val="20"/>
                      <w:lang w:val="en-US"/>
                    </w:rPr>
                    <m:t>,</m:t>
                  </m:r>
                  <m:r>
                    <w:rPr>
                      <w:rFonts w:ascii="Cambria Math" w:eastAsia="SimSun" w:hAnsi="Cambria Math" w:cs="Times New Roman"/>
                      <w:sz w:val="20"/>
                      <w:szCs w:val="20"/>
                      <w:lang w:val="en-US"/>
                    </w:rPr>
                    <m:t>t</m:t>
                  </m:r>
                </m:sub>
              </m:sSub>
            </m:oMath>
          </w:p>
        </w:tc>
        <w:tc>
          <w:tcPr>
            <w:tcW w:w="1016" w:type="dxa"/>
          </w:tcPr>
          <w:p w14:paraId="56959E53" w14:textId="4DBEC38F" w:rsidR="00432251" w:rsidRPr="00BB654A" w:rsidRDefault="00C477E1" w:rsidP="00AF4447">
            <w:pPr>
              <w:jc w:val="both"/>
              <w:rPr>
                <w:rFonts w:ascii="Times New Roman" w:hAnsi="Times New Roman" w:cs="Times New Roman"/>
                <w:sz w:val="20"/>
                <w:szCs w:val="20"/>
              </w:rPr>
            </w:pPr>
            <w:r>
              <w:rPr>
                <w:rFonts w:ascii="Times New Roman" w:eastAsia="SimSun" w:hAnsi="Times New Roman" w:cs="Times New Roman"/>
                <w:bCs/>
                <w:sz w:val="20"/>
                <w:szCs w:val="20"/>
              </w:rPr>
              <w:t>.</w:t>
            </w:r>
            <w:r w:rsidR="00432251" w:rsidRPr="00D00748">
              <w:rPr>
                <w:rFonts w:ascii="Times New Roman" w:eastAsia="SimSun" w:hAnsi="Times New Roman" w:cs="Times New Roman"/>
                <w:bCs/>
                <w:sz w:val="20"/>
                <w:szCs w:val="20"/>
              </w:rPr>
              <w:t>044824</w:t>
            </w:r>
          </w:p>
        </w:tc>
        <w:tc>
          <w:tcPr>
            <w:tcW w:w="968" w:type="dxa"/>
          </w:tcPr>
          <w:p w14:paraId="44E7BA8E" w14:textId="1ECDC174" w:rsidR="00432251" w:rsidRPr="00BB654A" w:rsidRDefault="00432251"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 xml:space="preserve">1.21182   </w:t>
            </w:r>
          </w:p>
        </w:tc>
        <w:tc>
          <w:tcPr>
            <w:tcW w:w="1122" w:type="dxa"/>
          </w:tcPr>
          <w:p w14:paraId="08ECC2B7" w14:textId="31AA2701" w:rsidR="00432251" w:rsidRPr="00BB654A" w:rsidRDefault="00432251" w:rsidP="00AF4447">
            <w:pPr>
              <w:jc w:val="both"/>
              <w:rPr>
                <w:rFonts w:ascii="Times New Roman" w:hAnsi="Times New Roman" w:cs="Times New Roman"/>
                <w:sz w:val="20"/>
                <w:szCs w:val="20"/>
              </w:rPr>
            </w:pPr>
            <w:r w:rsidRPr="00097B80">
              <w:rPr>
                <w:rFonts w:ascii="Times New Roman" w:eastAsia="SimSun" w:hAnsi="Times New Roman" w:cs="Times New Roman"/>
                <w:bCs/>
                <w:sz w:val="20"/>
                <w:szCs w:val="20"/>
              </w:rPr>
              <w:t xml:space="preserve">-10.5563         </w:t>
            </w:r>
          </w:p>
        </w:tc>
        <w:tc>
          <w:tcPr>
            <w:tcW w:w="1122" w:type="dxa"/>
          </w:tcPr>
          <w:p w14:paraId="7DF693E2" w14:textId="0A25A86F" w:rsidR="00432251" w:rsidRPr="00BB654A" w:rsidRDefault="00814648"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 xml:space="preserve">7.99761      </w:t>
            </w:r>
            <w:r w:rsidR="00432251" w:rsidRPr="00097B80">
              <w:rPr>
                <w:rFonts w:ascii="Times New Roman" w:eastAsia="SimSun" w:hAnsi="Times New Roman" w:cs="Times New Roman"/>
                <w:bCs/>
                <w:sz w:val="20"/>
                <w:szCs w:val="20"/>
              </w:rPr>
              <w:t xml:space="preserve">     </w:t>
            </w:r>
          </w:p>
        </w:tc>
        <w:tc>
          <w:tcPr>
            <w:tcW w:w="1126" w:type="dxa"/>
          </w:tcPr>
          <w:p w14:paraId="77944826" w14:textId="77F58A00" w:rsidR="00432251" w:rsidRPr="00BB654A" w:rsidRDefault="00432251" w:rsidP="00AF4447">
            <w:pPr>
              <w:jc w:val="both"/>
              <w:rPr>
                <w:rFonts w:ascii="Times New Roman" w:hAnsi="Times New Roman" w:cs="Times New Roman"/>
                <w:sz w:val="20"/>
                <w:szCs w:val="20"/>
              </w:rPr>
            </w:pPr>
            <w:r w:rsidRPr="006660FE">
              <w:rPr>
                <w:rFonts w:ascii="Times New Roman" w:hAnsi="Times New Roman" w:cs="Times New Roman"/>
                <w:bCs/>
                <w:sz w:val="20"/>
                <w:szCs w:val="20"/>
              </w:rPr>
              <w:t xml:space="preserve">1.2098   </w:t>
            </w:r>
          </w:p>
        </w:tc>
        <w:tc>
          <w:tcPr>
            <w:tcW w:w="1121" w:type="dxa"/>
          </w:tcPr>
          <w:p w14:paraId="0EA0CE2C" w14:textId="0F1C39DA" w:rsidR="00432251" w:rsidRPr="00BB654A" w:rsidRDefault="002569B7"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4105</w:t>
            </w:r>
          </w:p>
        </w:tc>
      </w:tr>
      <w:tr w:rsidR="004F5160" w14:paraId="5BFA68DD" w14:textId="77777777" w:rsidTr="00432251">
        <w:tc>
          <w:tcPr>
            <w:tcW w:w="1268" w:type="dxa"/>
          </w:tcPr>
          <w:p w14:paraId="351EB797" w14:textId="77777777" w:rsidR="00BB654A" w:rsidRPr="00BB654A" w:rsidRDefault="00BB654A" w:rsidP="00AF4447">
            <w:pPr>
              <w:jc w:val="both"/>
              <w:rPr>
                <w:rFonts w:ascii="Times New Roman" w:hAnsi="Times New Roman" w:cs="Times New Roman"/>
                <w:sz w:val="20"/>
                <w:szCs w:val="20"/>
              </w:rPr>
            </w:pPr>
          </w:p>
        </w:tc>
        <w:tc>
          <w:tcPr>
            <w:tcW w:w="1273" w:type="dxa"/>
          </w:tcPr>
          <w:p w14:paraId="7675F77D" w14:textId="2FEF1548" w:rsidR="00BB654A" w:rsidRPr="00BB654A" w:rsidRDefault="00BB654A" w:rsidP="00AF4447">
            <w:pPr>
              <w:jc w:val="both"/>
              <w:rPr>
                <w:rFonts w:ascii="Times New Roman" w:hAnsi="Times New Roman" w:cs="Times New Roman"/>
                <w:sz w:val="20"/>
                <w:szCs w:val="20"/>
              </w:rPr>
            </w:pPr>
            <w:r>
              <w:rPr>
                <w:rFonts w:ascii="Times New Roman" w:hAnsi="Times New Roman" w:cs="Times New Roman"/>
                <w:sz w:val="20"/>
                <w:szCs w:val="20"/>
              </w:rPr>
              <w:t xml:space="preserve">Simple </w:t>
            </w:r>
            <m:oMath>
              <m:sSub>
                <m:sSubPr>
                  <m:ctrlPr>
                    <w:rPr>
                      <w:rFonts w:ascii="Cambria Math" w:eastAsia="SimSun" w:hAnsi="Times New Roman" w:cs="Times New Roman"/>
                      <w:sz w:val="20"/>
                      <w:szCs w:val="20"/>
                      <w:lang w:val="en-US"/>
                    </w:rPr>
                  </m:ctrlPr>
                </m:sSubPr>
                <m:e>
                  <m:r>
                    <w:rPr>
                      <w:rFonts w:ascii="Cambria Math" w:eastAsia="SimSun" w:hAnsi="Cambria Math" w:cs="Times New Roman"/>
                      <w:sz w:val="20"/>
                      <w:szCs w:val="20"/>
                      <w:lang w:val="en-US"/>
                    </w:rPr>
                    <m:t>R</m:t>
                  </m:r>
                </m:e>
                <m:sub>
                  <m:r>
                    <w:rPr>
                      <w:rFonts w:ascii="Cambria Math" w:eastAsia="SimSun" w:hAnsi="Cambria Math" w:cs="Times New Roman"/>
                      <w:sz w:val="20"/>
                      <w:szCs w:val="20"/>
                      <w:lang w:val="en-US"/>
                    </w:rPr>
                    <m:t>m</m:t>
                  </m:r>
                  <m:r>
                    <m:rPr>
                      <m:sty m:val="p"/>
                    </m:rPr>
                    <w:rPr>
                      <w:rFonts w:ascii="Cambria Math" w:eastAsia="SimSun" w:hAnsi="Times New Roman" w:cs="Times New Roman"/>
                      <w:sz w:val="20"/>
                      <w:szCs w:val="20"/>
                      <w:lang w:val="en-US"/>
                    </w:rPr>
                    <m:t>,</m:t>
                  </m:r>
                  <m:r>
                    <w:rPr>
                      <w:rFonts w:ascii="Cambria Math" w:eastAsia="SimSun" w:hAnsi="Cambria Math" w:cs="Times New Roman"/>
                      <w:sz w:val="20"/>
                      <w:szCs w:val="20"/>
                      <w:lang w:val="en-US"/>
                    </w:rPr>
                    <m:t>t</m:t>
                  </m:r>
                </m:sub>
              </m:sSub>
            </m:oMath>
          </w:p>
        </w:tc>
        <w:tc>
          <w:tcPr>
            <w:tcW w:w="1016" w:type="dxa"/>
          </w:tcPr>
          <w:p w14:paraId="26A47C3C" w14:textId="27610FB4" w:rsidR="00BB654A" w:rsidRPr="00BB654A" w:rsidRDefault="00A713AC"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.069696   </w:t>
            </w:r>
          </w:p>
        </w:tc>
        <w:tc>
          <w:tcPr>
            <w:tcW w:w="968" w:type="dxa"/>
          </w:tcPr>
          <w:p w14:paraId="0F3ECD29" w14:textId="3638672C" w:rsidR="00BB654A" w:rsidRPr="00BB654A" w:rsidRDefault="005601CE"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1.20643   </w:t>
            </w:r>
          </w:p>
        </w:tc>
        <w:tc>
          <w:tcPr>
            <w:tcW w:w="1122" w:type="dxa"/>
          </w:tcPr>
          <w:p w14:paraId="77515CAE" w14:textId="24B103C5" w:rsidR="00BB654A" w:rsidRPr="00BB654A" w:rsidRDefault="00814648"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-9.93637    </w:t>
            </w:r>
          </w:p>
        </w:tc>
        <w:tc>
          <w:tcPr>
            <w:tcW w:w="1122" w:type="dxa"/>
          </w:tcPr>
          <w:p w14:paraId="075D87A9" w14:textId="322D2D0A" w:rsidR="00BB654A" w:rsidRPr="00BB654A" w:rsidRDefault="00814648"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8.38672      </w:t>
            </w:r>
          </w:p>
        </w:tc>
        <w:tc>
          <w:tcPr>
            <w:tcW w:w="1126" w:type="dxa"/>
          </w:tcPr>
          <w:p w14:paraId="2A2A0908" w14:textId="15818E53" w:rsidR="00BB654A" w:rsidRPr="00BB654A" w:rsidRDefault="000F7B8C"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1.21065</w:t>
            </w:r>
          </w:p>
        </w:tc>
        <w:tc>
          <w:tcPr>
            <w:tcW w:w="1121" w:type="dxa"/>
          </w:tcPr>
          <w:p w14:paraId="29A938F2" w14:textId="77777777" w:rsidR="00BB654A" w:rsidRPr="00BB654A" w:rsidRDefault="00BB654A" w:rsidP="00AF4447">
            <w:pPr>
              <w:jc w:val="both"/>
              <w:rPr>
                <w:rFonts w:ascii="Times New Roman" w:hAnsi="Times New Roman" w:cs="Times New Roman"/>
                <w:sz w:val="20"/>
                <w:szCs w:val="20"/>
              </w:rPr>
            </w:pPr>
          </w:p>
        </w:tc>
      </w:tr>
      <w:tr w:rsidR="004F5160" w14:paraId="58D2500C" w14:textId="77777777" w:rsidTr="00432251">
        <w:tc>
          <w:tcPr>
            <w:tcW w:w="1268" w:type="dxa"/>
          </w:tcPr>
          <w:p w14:paraId="3A798BCA" w14:textId="0D97DC5D" w:rsidR="005F6DEB" w:rsidRPr="00BB654A" w:rsidRDefault="005F6DEB" w:rsidP="00AF4447">
            <w:pPr>
              <w:jc w:val="both"/>
              <w:rPr>
                <w:rFonts w:ascii="Times New Roman" w:hAnsi="Times New Roman" w:cs="Times New Roman"/>
                <w:sz w:val="20"/>
                <w:szCs w:val="20"/>
              </w:rPr>
            </w:pPr>
            <w:bookmarkStart w:id="14" w:name="_Hlk111385473"/>
            <w:r>
              <w:rPr>
                <w:rFonts w:ascii="Times New Roman" w:hAnsi="Times New Roman" w:cs="Times New Roman"/>
                <w:sz w:val="20"/>
                <w:szCs w:val="20"/>
              </w:rPr>
              <w:t>US</w:t>
            </w:r>
          </w:p>
        </w:tc>
        <w:tc>
          <w:tcPr>
            <w:tcW w:w="1273" w:type="dxa"/>
          </w:tcPr>
          <w:p w14:paraId="63F49155" w14:textId="3CA76443" w:rsidR="005F6DEB" w:rsidRDefault="005F6DEB" w:rsidP="00AF4447">
            <w:pPr>
              <w:jc w:val="both"/>
              <w:rPr>
                <w:rFonts w:ascii="Times New Roman" w:hAnsi="Times New Roman" w:cs="Times New Roman"/>
                <w:sz w:val="20"/>
                <w:szCs w:val="20"/>
              </w:rPr>
            </w:pPr>
            <w:r>
              <w:rPr>
                <w:rFonts w:ascii="Times New Roman" w:hAnsi="Times New Roman" w:cs="Times New Roman"/>
                <w:sz w:val="20"/>
                <w:szCs w:val="20"/>
              </w:rPr>
              <w:t xml:space="preserve">Log </w:t>
            </w:r>
            <m:oMath>
              <m:sSub>
                <m:sSubPr>
                  <m:ctrlPr>
                    <w:rPr>
                      <w:rFonts w:ascii="Cambria Math" w:eastAsia="SimSun" w:hAnsi="Times New Roman" w:cs="Times New Roman"/>
                      <w:sz w:val="20"/>
                      <w:szCs w:val="20"/>
                      <w:lang w:val="en-US"/>
                    </w:rPr>
                  </m:ctrlPr>
                </m:sSubPr>
                <m:e>
                  <m:r>
                    <w:rPr>
                      <w:rFonts w:ascii="Cambria Math" w:eastAsia="SimSun" w:hAnsi="Cambria Math" w:cs="Times New Roman"/>
                      <w:sz w:val="20"/>
                      <w:szCs w:val="20"/>
                      <w:lang w:val="en-US"/>
                    </w:rPr>
                    <m:t>R</m:t>
                  </m:r>
                </m:e>
                <m:sub>
                  <m:r>
                    <w:rPr>
                      <w:rFonts w:ascii="Cambria Math" w:eastAsia="SimSun" w:hAnsi="Cambria Math" w:cs="Times New Roman"/>
                      <w:sz w:val="20"/>
                      <w:szCs w:val="20"/>
                      <w:lang w:val="en-US"/>
                    </w:rPr>
                    <m:t>m</m:t>
                  </m:r>
                  <m:r>
                    <m:rPr>
                      <m:sty m:val="p"/>
                    </m:rPr>
                    <w:rPr>
                      <w:rFonts w:ascii="Cambria Math" w:eastAsia="SimSun" w:hAnsi="Times New Roman" w:cs="Times New Roman"/>
                      <w:sz w:val="20"/>
                      <w:szCs w:val="20"/>
                      <w:lang w:val="en-US"/>
                    </w:rPr>
                    <m:t>,</m:t>
                  </m:r>
                  <m:r>
                    <w:rPr>
                      <w:rFonts w:ascii="Cambria Math" w:eastAsia="SimSun" w:hAnsi="Cambria Math" w:cs="Times New Roman"/>
                      <w:sz w:val="20"/>
                      <w:szCs w:val="20"/>
                      <w:lang w:val="en-US"/>
                    </w:rPr>
                    <m:t>t</m:t>
                  </m:r>
                </m:sub>
              </m:sSub>
            </m:oMath>
          </w:p>
        </w:tc>
        <w:tc>
          <w:tcPr>
            <w:tcW w:w="1016" w:type="dxa"/>
          </w:tcPr>
          <w:p w14:paraId="387858A0" w14:textId="56E1959F" w:rsidR="005F6DEB" w:rsidRPr="00BB654A" w:rsidRDefault="00D74FB6"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 xml:space="preserve">.030009   </w:t>
            </w:r>
          </w:p>
        </w:tc>
        <w:tc>
          <w:tcPr>
            <w:tcW w:w="968" w:type="dxa"/>
          </w:tcPr>
          <w:p w14:paraId="7BECB76E" w14:textId="11918AFD" w:rsidR="005F6DEB" w:rsidRPr="00BB654A" w:rsidRDefault="006F349D"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 xml:space="preserve">1.20649   </w:t>
            </w:r>
          </w:p>
        </w:tc>
        <w:tc>
          <w:tcPr>
            <w:tcW w:w="1122" w:type="dxa"/>
          </w:tcPr>
          <w:p w14:paraId="4345F7D6" w14:textId="6068ACE3" w:rsidR="005F6DEB" w:rsidRPr="00BB654A" w:rsidRDefault="00EF01E0"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 xml:space="preserve">-8.06138   </w:t>
            </w:r>
          </w:p>
        </w:tc>
        <w:tc>
          <w:tcPr>
            <w:tcW w:w="1122" w:type="dxa"/>
          </w:tcPr>
          <w:p w14:paraId="6E41B6C3" w14:textId="28D276C9" w:rsidR="005F6DEB" w:rsidRPr="00BB654A" w:rsidRDefault="00EF01E0"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9.54237</w:t>
            </w:r>
          </w:p>
        </w:tc>
        <w:tc>
          <w:tcPr>
            <w:tcW w:w="1126" w:type="dxa"/>
          </w:tcPr>
          <w:p w14:paraId="6A0D57DD" w14:textId="24F08E6C" w:rsidR="005F6DEB" w:rsidRPr="00BB654A" w:rsidRDefault="006660FE" w:rsidP="00AF4447">
            <w:pPr>
              <w:jc w:val="both"/>
              <w:rPr>
                <w:rFonts w:ascii="Times New Roman" w:hAnsi="Times New Roman" w:cs="Times New Roman"/>
                <w:sz w:val="20"/>
                <w:szCs w:val="20"/>
              </w:rPr>
            </w:pPr>
            <w:r w:rsidRPr="006660FE">
              <w:rPr>
                <w:rFonts w:ascii="Times New Roman" w:hAnsi="Times New Roman" w:cs="Times New Roman"/>
                <w:bCs/>
                <w:sz w:val="20"/>
                <w:szCs w:val="20"/>
              </w:rPr>
              <w:t>.908568</w:t>
            </w:r>
          </w:p>
        </w:tc>
        <w:tc>
          <w:tcPr>
            <w:tcW w:w="1121" w:type="dxa"/>
          </w:tcPr>
          <w:p w14:paraId="1CF0B166" w14:textId="7D3F8962" w:rsidR="005F6DEB" w:rsidRPr="00BB654A" w:rsidRDefault="002569B7"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4132</w:t>
            </w:r>
          </w:p>
        </w:tc>
      </w:tr>
      <w:tr w:rsidR="004F5160" w14:paraId="75E76078" w14:textId="77777777" w:rsidTr="00432251">
        <w:tc>
          <w:tcPr>
            <w:tcW w:w="1268" w:type="dxa"/>
          </w:tcPr>
          <w:p w14:paraId="4710A06E" w14:textId="77777777" w:rsidR="005F6DEB" w:rsidRPr="00BB654A" w:rsidRDefault="005F6DEB" w:rsidP="00AF4447">
            <w:pPr>
              <w:jc w:val="both"/>
              <w:rPr>
                <w:rFonts w:ascii="Times New Roman" w:hAnsi="Times New Roman" w:cs="Times New Roman"/>
                <w:sz w:val="20"/>
                <w:szCs w:val="20"/>
              </w:rPr>
            </w:pPr>
          </w:p>
        </w:tc>
        <w:tc>
          <w:tcPr>
            <w:tcW w:w="1273" w:type="dxa"/>
          </w:tcPr>
          <w:p w14:paraId="63E76CA8" w14:textId="7CBE21D9" w:rsidR="005F6DEB" w:rsidRDefault="005F6DEB" w:rsidP="00AF4447">
            <w:pPr>
              <w:jc w:val="both"/>
              <w:rPr>
                <w:rFonts w:ascii="Times New Roman" w:hAnsi="Times New Roman" w:cs="Times New Roman"/>
                <w:sz w:val="20"/>
                <w:szCs w:val="20"/>
              </w:rPr>
            </w:pPr>
            <w:r>
              <w:rPr>
                <w:rFonts w:ascii="Times New Roman" w:hAnsi="Times New Roman" w:cs="Times New Roman"/>
                <w:sz w:val="20"/>
                <w:szCs w:val="20"/>
              </w:rPr>
              <w:t xml:space="preserve">Simple </w:t>
            </w:r>
            <m:oMath>
              <m:sSub>
                <m:sSubPr>
                  <m:ctrlPr>
                    <w:rPr>
                      <w:rFonts w:ascii="Cambria Math" w:eastAsia="SimSun" w:hAnsi="Times New Roman" w:cs="Times New Roman"/>
                      <w:sz w:val="20"/>
                      <w:szCs w:val="20"/>
                      <w:lang w:val="en-US"/>
                    </w:rPr>
                  </m:ctrlPr>
                </m:sSubPr>
                <m:e>
                  <m:r>
                    <w:rPr>
                      <w:rFonts w:ascii="Cambria Math" w:eastAsia="SimSun" w:hAnsi="Cambria Math" w:cs="Times New Roman"/>
                      <w:sz w:val="20"/>
                      <w:szCs w:val="20"/>
                      <w:lang w:val="en-US"/>
                    </w:rPr>
                    <m:t>R</m:t>
                  </m:r>
                </m:e>
                <m:sub>
                  <m:r>
                    <w:rPr>
                      <w:rFonts w:ascii="Cambria Math" w:eastAsia="SimSun" w:hAnsi="Cambria Math" w:cs="Times New Roman"/>
                      <w:sz w:val="20"/>
                      <w:szCs w:val="20"/>
                      <w:lang w:val="en-US"/>
                    </w:rPr>
                    <m:t>m</m:t>
                  </m:r>
                  <m:r>
                    <m:rPr>
                      <m:sty m:val="p"/>
                    </m:rPr>
                    <w:rPr>
                      <w:rFonts w:ascii="Cambria Math" w:eastAsia="SimSun" w:hAnsi="Times New Roman" w:cs="Times New Roman"/>
                      <w:sz w:val="20"/>
                      <w:szCs w:val="20"/>
                      <w:lang w:val="en-US"/>
                    </w:rPr>
                    <m:t>,</m:t>
                  </m:r>
                  <m:r>
                    <w:rPr>
                      <w:rFonts w:ascii="Cambria Math" w:eastAsia="SimSun" w:hAnsi="Cambria Math" w:cs="Times New Roman"/>
                      <w:sz w:val="20"/>
                      <w:szCs w:val="20"/>
                      <w:lang w:val="en-US"/>
                    </w:rPr>
                    <m:t>t</m:t>
                  </m:r>
                </m:sub>
              </m:sSub>
            </m:oMath>
          </w:p>
        </w:tc>
        <w:tc>
          <w:tcPr>
            <w:tcW w:w="1016" w:type="dxa"/>
          </w:tcPr>
          <w:p w14:paraId="40405AEC" w14:textId="0C2B0ACD" w:rsidR="005F6DEB" w:rsidRPr="00BB654A" w:rsidRDefault="00A713AC"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.047245   </w:t>
            </w:r>
          </w:p>
        </w:tc>
        <w:tc>
          <w:tcPr>
            <w:tcW w:w="968" w:type="dxa"/>
          </w:tcPr>
          <w:p w14:paraId="7FECED2B" w14:textId="473AC898" w:rsidR="005F6DEB" w:rsidRPr="00BB654A" w:rsidRDefault="005601CE"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1.20915   </w:t>
            </w:r>
          </w:p>
        </w:tc>
        <w:tc>
          <w:tcPr>
            <w:tcW w:w="1122" w:type="dxa"/>
          </w:tcPr>
          <w:p w14:paraId="3F5377DE" w14:textId="297F62F0" w:rsidR="005F6DEB" w:rsidRPr="00BB654A" w:rsidRDefault="00814648"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-7.69683      </w:t>
            </w:r>
          </w:p>
        </w:tc>
        <w:tc>
          <w:tcPr>
            <w:tcW w:w="1122" w:type="dxa"/>
          </w:tcPr>
          <w:p w14:paraId="002A5333" w14:textId="3BCE8899" w:rsidR="005F6DEB" w:rsidRPr="00BB654A" w:rsidRDefault="00814648"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10.0664      </w:t>
            </w:r>
          </w:p>
        </w:tc>
        <w:tc>
          <w:tcPr>
            <w:tcW w:w="1126" w:type="dxa"/>
          </w:tcPr>
          <w:p w14:paraId="72C66CF1" w14:textId="3B949256" w:rsidR="005F6DEB" w:rsidRPr="00BB654A" w:rsidRDefault="000F7B8C" w:rsidP="00AF4447">
            <w:pPr>
              <w:jc w:val="both"/>
              <w:rPr>
                <w:rFonts w:ascii="Times New Roman" w:hAnsi="Times New Roman" w:cs="Times New Roman"/>
                <w:sz w:val="20"/>
                <w:szCs w:val="20"/>
              </w:rPr>
            </w:pPr>
            <w:r>
              <w:rPr>
                <w:rFonts w:ascii="Times New Roman" w:eastAsia="SimSun" w:hAnsi="Times New Roman" w:cs="Times New Roman"/>
                <w:bCs/>
                <w:sz w:val="20"/>
                <w:szCs w:val="20"/>
              </w:rPr>
              <w:t>.</w:t>
            </w:r>
            <w:r w:rsidRPr="009469B4">
              <w:rPr>
                <w:rFonts w:ascii="Times New Roman" w:eastAsia="SimSun" w:hAnsi="Times New Roman" w:cs="Times New Roman"/>
                <w:bCs/>
                <w:sz w:val="20"/>
                <w:szCs w:val="20"/>
              </w:rPr>
              <w:t>908986</w:t>
            </w:r>
          </w:p>
        </w:tc>
        <w:tc>
          <w:tcPr>
            <w:tcW w:w="1121" w:type="dxa"/>
          </w:tcPr>
          <w:p w14:paraId="414E5A34" w14:textId="77777777" w:rsidR="005F6DEB" w:rsidRPr="00BB654A" w:rsidRDefault="005F6DEB" w:rsidP="00AF4447">
            <w:pPr>
              <w:jc w:val="both"/>
              <w:rPr>
                <w:rFonts w:ascii="Times New Roman" w:hAnsi="Times New Roman" w:cs="Times New Roman"/>
                <w:sz w:val="20"/>
                <w:szCs w:val="20"/>
              </w:rPr>
            </w:pPr>
          </w:p>
        </w:tc>
      </w:tr>
      <w:bookmarkEnd w:id="14"/>
      <w:tr w:rsidR="004F5160" w14:paraId="18A00B87" w14:textId="77777777" w:rsidTr="00432251">
        <w:tc>
          <w:tcPr>
            <w:tcW w:w="1268" w:type="dxa"/>
          </w:tcPr>
          <w:p w14:paraId="17024E15" w14:textId="48893088" w:rsidR="002E1001" w:rsidRPr="00BB654A" w:rsidRDefault="002E1001" w:rsidP="00AF4447">
            <w:pPr>
              <w:jc w:val="both"/>
              <w:rPr>
                <w:rFonts w:ascii="Times New Roman" w:hAnsi="Times New Roman" w:cs="Times New Roman"/>
                <w:sz w:val="20"/>
                <w:szCs w:val="20"/>
              </w:rPr>
            </w:pPr>
            <w:r w:rsidRPr="002E1001">
              <w:rPr>
                <w:rFonts w:ascii="Times New Roman" w:hAnsi="Times New Roman" w:cs="Times New Roman"/>
                <w:sz w:val="20"/>
                <w:szCs w:val="20"/>
              </w:rPr>
              <w:t xml:space="preserve">Finland  </w:t>
            </w:r>
          </w:p>
        </w:tc>
        <w:tc>
          <w:tcPr>
            <w:tcW w:w="1273" w:type="dxa"/>
          </w:tcPr>
          <w:p w14:paraId="4E7A4BA7" w14:textId="664F8E41" w:rsidR="002E1001" w:rsidRDefault="002E1001" w:rsidP="00AF4447">
            <w:pPr>
              <w:jc w:val="both"/>
              <w:rPr>
                <w:rFonts w:ascii="Times New Roman" w:hAnsi="Times New Roman" w:cs="Times New Roman"/>
                <w:sz w:val="20"/>
                <w:szCs w:val="20"/>
              </w:rPr>
            </w:pPr>
            <w:r>
              <w:rPr>
                <w:rFonts w:ascii="Times New Roman" w:hAnsi="Times New Roman" w:cs="Times New Roman"/>
                <w:sz w:val="20"/>
                <w:szCs w:val="20"/>
              </w:rPr>
              <w:t xml:space="preserve">Log </w:t>
            </w:r>
            <m:oMath>
              <m:sSub>
                <m:sSubPr>
                  <m:ctrlPr>
                    <w:rPr>
                      <w:rFonts w:ascii="Cambria Math" w:eastAsia="SimSun" w:hAnsi="Times New Roman" w:cs="Times New Roman"/>
                      <w:sz w:val="20"/>
                      <w:szCs w:val="20"/>
                      <w:lang w:val="en-US"/>
                    </w:rPr>
                  </m:ctrlPr>
                </m:sSubPr>
                <m:e>
                  <m:r>
                    <w:rPr>
                      <w:rFonts w:ascii="Cambria Math" w:eastAsia="SimSun" w:hAnsi="Cambria Math" w:cs="Times New Roman"/>
                      <w:sz w:val="20"/>
                      <w:szCs w:val="20"/>
                      <w:lang w:val="en-US"/>
                    </w:rPr>
                    <m:t>R</m:t>
                  </m:r>
                </m:e>
                <m:sub>
                  <m:r>
                    <w:rPr>
                      <w:rFonts w:ascii="Cambria Math" w:eastAsia="SimSun" w:hAnsi="Cambria Math" w:cs="Times New Roman"/>
                      <w:sz w:val="20"/>
                      <w:szCs w:val="20"/>
                      <w:lang w:val="en-US"/>
                    </w:rPr>
                    <m:t>m</m:t>
                  </m:r>
                  <m:r>
                    <m:rPr>
                      <m:sty m:val="p"/>
                    </m:rPr>
                    <w:rPr>
                      <w:rFonts w:ascii="Cambria Math" w:eastAsia="SimSun" w:hAnsi="Times New Roman" w:cs="Times New Roman"/>
                      <w:sz w:val="20"/>
                      <w:szCs w:val="20"/>
                      <w:lang w:val="en-US"/>
                    </w:rPr>
                    <m:t>,</m:t>
                  </m:r>
                  <m:r>
                    <w:rPr>
                      <w:rFonts w:ascii="Cambria Math" w:eastAsia="SimSun" w:hAnsi="Cambria Math" w:cs="Times New Roman"/>
                      <w:sz w:val="20"/>
                      <w:szCs w:val="20"/>
                      <w:lang w:val="en-US"/>
                    </w:rPr>
                    <m:t>t</m:t>
                  </m:r>
                </m:sub>
              </m:sSub>
            </m:oMath>
          </w:p>
        </w:tc>
        <w:tc>
          <w:tcPr>
            <w:tcW w:w="1016" w:type="dxa"/>
          </w:tcPr>
          <w:p w14:paraId="44B51F35" w14:textId="461FFD49" w:rsidR="002E1001" w:rsidRPr="00BB654A" w:rsidRDefault="00D74FB6"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 xml:space="preserve">.029096   </w:t>
            </w:r>
          </w:p>
        </w:tc>
        <w:tc>
          <w:tcPr>
            <w:tcW w:w="968" w:type="dxa"/>
          </w:tcPr>
          <w:p w14:paraId="737B106A" w14:textId="6A868F46" w:rsidR="002E1001" w:rsidRPr="00BB654A" w:rsidRDefault="006F349D"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 xml:space="preserve">1.45997   </w:t>
            </w:r>
          </w:p>
        </w:tc>
        <w:tc>
          <w:tcPr>
            <w:tcW w:w="1122" w:type="dxa"/>
          </w:tcPr>
          <w:p w14:paraId="53319C61" w14:textId="44946053" w:rsidR="002E1001" w:rsidRPr="00BB654A" w:rsidRDefault="00EF01E0"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-8.92102</w:t>
            </w:r>
          </w:p>
        </w:tc>
        <w:tc>
          <w:tcPr>
            <w:tcW w:w="1122" w:type="dxa"/>
          </w:tcPr>
          <w:p w14:paraId="31492867" w14:textId="7D30AEBF" w:rsidR="002E1001" w:rsidRPr="00BB654A" w:rsidRDefault="00EF01E0"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8.93025</w:t>
            </w:r>
          </w:p>
        </w:tc>
        <w:tc>
          <w:tcPr>
            <w:tcW w:w="1126" w:type="dxa"/>
          </w:tcPr>
          <w:p w14:paraId="5E9FD839" w14:textId="2FAAC2AC" w:rsidR="002E1001" w:rsidRPr="00BB654A" w:rsidRDefault="006660FE"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 xml:space="preserve">1.16771   </w:t>
            </w:r>
          </w:p>
        </w:tc>
        <w:tc>
          <w:tcPr>
            <w:tcW w:w="1121" w:type="dxa"/>
          </w:tcPr>
          <w:p w14:paraId="3536F69F" w14:textId="7728EFAF" w:rsidR="002E1001" w:rsidRPr="00BB654A" w:rsidRDefault="007C32DC"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4124</w:t>
            </w:r>
          </w:p>
        </w:tc>
      </w:tr>
      <w:tr w:rsidR="004F5160" w14:paraId="3A45AFD9" w14:textId="77777777" w:rsidTr="00432251">
        <w:tc>
          <w:tcPr>
            <w:tcW w:w="1268" w:type="dxa"/>
          </w:tcPr>
          <w:p w14:paraId="4C70C819" w14:textId="77777777" w:rsidR="002E1001" w:rsidRPr="00BB654A" w:rsidRDefault="002E1001" w:rsidP="00AF4447">
            <w:pPr>
              <w:jc w:val="both"/>
              <w:rPr>
                <w:rFonts w:ascii="Times New Roman" w:hAnsi="Times New Roman" w:cs="Times New Roman"/>
                <w:sz w:val="20"/>
                <w:szCs w:val="20"/>
              </w:rPr>
            </w:pPr>
          </w:p>
        </w:tc>
        <w:tc>
          <w:tcPr>
            <w:tcW w:w="1273" w:type="dxa"/>
          </w:tcPr>
          <w:p w14:paraId="1DB9499D" w14:textId="1511480E" w:rsidR="002E1001" w:rsidRDefault="002E1001" w:rsidP="00AF4447">
            <w:pPr>
              <w:jc w:val="both"/>
              <w:rPr>
                <w:rFonts w:ascii="Times New Roman" w:hAnsi="Times New Roman" w:cs="Times New Roman"/>
                <w:sz w:val="20"/>
                <w:szCs w:val="20"/>
              </w:rPr>
            </w:pPr>
            <w:r>
              <w:rPr>
                <w:rFonts w:ascii="Times New Roman" w:hAnsi="Times New Roman" w:cs="Times New Roman"/>
                <w:sz w:val="20"/>
                <w:szCs w:val="20"/>
              </w:rPr>
              <w:t xml:space="preserve">Simple </w:t>
            </w:r>
            <m:oMath>
              <m:sSub>
                <m:sSubPr>
                  <m:ctrlPr>
                    <w:rPr>
                      <w:rFonts w:ascii="Cambria Math" w:eastAsia="SimSun" w:hAnsi="Times New Roman" w:cs="Times New Roman"/>
                      <w:sz w:val="20"/>
                      <w:szCs w:val="20"/>
                      <w:lang w:val="en-US"/>
                    </w:rPr>
                  </m:ctrlPr>
                </m:sSubPr>
                <m:e>
                  <m:r>
                    <w:rPr>
                      <w:rFonts w:ascii="Cambria Math" w:eastAsia="SimSun" w:hAnsi="Cambria Math" w:cs="Times New Roman"/>
                      <w:sz w:val="20"/>
                      <w:szCs w:val="20"/>
                      <w:lang w:val="en-US"/>
                    </w:rPr>
                    <m:t>R</m:t>
                  </m:r>
                </m:e>
                <m:sub>
                  <m:r>
                    <w:rPr>
                      <w:rFonts w:ascii="Cambria Math" w:eastAsia="SimSun" w:hAnsi="Cambria Math" w:cs="Times New Roman"/>
                      <w:sz w:val="20"/>
                      <w:szCs w:val="20"/>
                      <w:lang w:val="en-US"/>
                    </w:rPr>
                    <m:t>m</m:t>
                  </m:r>
                  <m:r>
                    <m:rPr>
                      <m:sty m:val="p"/>
                    </m:rPr>
                    <w:rPr>
                      <w:rFonts w:ascii="Cambria Math" w:eastAsia="SimSun" w:hAnsi="Times New Roman" w:cs="Times New Roman"/>
                      <w:sz w:val="20"/>
                      <w:szCs w:val="20"/>
                      <w:lang w:val="en-US"/>
                    </w:rPr>
                    <m:t>,</m:t>
                  </m:r>
                  <m:r>
                    <w:rPr>
                      <w:rFonts w:ascii="Cambria Math" w:eastAsia="SimSun" w:hAnsi="Cambria Math" w:cs="Times New Roman"/>
                      <w:sz w:val="20"/>
                      <w:szCs w:val="20"/>
                      <w:lang w:val="en-US"/>
                    </w:rPr>
                    <m:t>t</m:t>
                  </m:r>
                </m:sub>
              </m:sSub>
            </m:oMath>
          </w:p>
        </w:tc>
        <w:tc>
          <w:tcPr>
            <w:tcW w:w="1016" w:type="dxa"/>
          </w:tcPr>
          <w:p w14:paraId="6849E067" w14:textId="532F0380" w:rsidR="002E1001" w:rsidRPr="00BB654A" w:rsidRDefault="00A713AC"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.053756   </w:t>
            </w:r>
          </w:p>
        </w:tc>
        <w:tc>
          <w:tcPr>
            <w:tcW w:w="968" w:type="dxa"/>
          </w:tcPr>
          <w:p w14:paraId="7532BD7C" w14:textId="1D08D792" w:rsidR="002E1001" w:rsidRPr="00BB654A" w:rsidRDefault="005601CE"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1.46356   </w:t>
            </w:r>
          </w:p>
        </w:tc>
        <w:tc>
          <w:tcPr>
            <w:tcW w:w="1122" w:type="dxa"/>
          </w:tcPr>
          <w:p w14:paraId="369C37BB" w14:textId="58078E80" w:rsidR="002E1001" w:rsidRPr="00BB654A" w:rsidRDefault="00814648"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-8.46355     </w:t>
            </w:r>
          </w:p>
        </w:tc>
        <w:tc>
          <w:tcPr>
            <w:tcW w:w="1122" w:type="dxa"/>
          </w:tcPr>
          <w:p w14:paraId="2212DA2D" w14:textId="711B9DA9" w:rsidR="002E1001" w:rsidRPr="00BB654A" w:rsidRDefault="00814648"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9.37088      </w:t>
            </w:r>
          </w:p>
        </w:tc>
        <w:tc>
          <w:tcPr>
            <w:tcW w:w="1126" w:type="dxa"/>
          </w:tcPr>
          <w:p w14:paraId="4848B0A3" w14:textId="376D9A2E" w:rsidR="002E1001" w:rsidRPr="00BB654A" w:rsidRDefault="000F7B8C"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1.17074   </w:t>
            </w:r>
          </w:p>
        </w:tc>
        <w:tc>
          <w:tcPr>
            <w:tcW w:w="1121" w:type="dxa"/>
          </w:tcPr>
          <w:p w14:paraId="27AD3136" w14:textId="77777777" w:rsidR="002E1001" w:rsidRPr="00BB654A" w:rsidRDefault="002E1001" w:rsidP="00AF4447">
            <w:pPr>
              <w:jc w:val="both"/>
              <w:rPr>
                <w:rFonts w:ascii="Times New Roman" w:hAnsi="Times New Roman" w:cs="Times New Roman"/>
                <w:sz w:val="20"/>
                <w:szCs w:val="20"/>
              </w:rPr>
            </w:pPr>
          </w:p>
        </w:tc>
      </w:tr>
      <w:tr w:rsidR="004F5160" w14:paraId="29EE4E82" w14:textId="77777777" w:rsidTr="00432251">
        <w:tc>
          <w:tcPr>
            <w:tcW w:w="1268" w:type="dxa"/>
          </w:tcPr>
          <w:p w14:paraId="42DA9E6A" w14:textId="6E8B1B89" w:rsidR="002E1001" w:rsidRPr="00BB654A" w:rsidRDefault="002E1001" w:rsidP="00AF4447">
            <w:pPr>
              <w:jc w:val="both"/>
              <w:rPr>
                <w:rFonts w:ascii="Times New Roman" w:hAnsi="Times New Roman" w:cs="Times New Roman"/>
                <w:sz w:val="20"/>
                <w:szCs w:val="20"/>
              </w:rPr>
            </w:pPr>
            <w:r w:rsidRPr="002E1001">
              <w:rPr>
                <w:rFonts w:ascii="Times New Roman" w:hAnsi="Times New Roman" w:cs="Times New Roman"/>
                <w:sz w:val="20"/>
                <w:szCs w:val="20"/>
              </w:rPr>
              <w:t xml:space="preserve">France   </w:t>
            </w:r>
          </w:p>
        </w:tc>
        <w:tc>
          <w:tcPr>
            <w:tcW w:w="1273" w:type="dxa"/>
          </w:tcPr>
          <w:p w14:paraId="57FC1190" w14:textId="021A2057" w:rsidR="002E1001" w:rsidRDefault="002E1001" w:rsidP="00AF4447">
            <w:pPr>
              <w:jc w:val="both"/>
              <w:rPr>
                <w:rFonts w:ascii="Times New Roman" w:hAnsi="Times New Roman" w:cs="Times New Roman"/>
                <w:sz w:val="20"/>
                <w:szCs w:val="20"/>
              </w:rPr>
            </w:pPr>
            <w:r>
              <w:rPr>
                <w:rFonts w:ascii="Times New Roman" w:hAnsi="Times New Roman" w:cs="Times New Roman"/>
                <w:sz w:val="20"/>
                <w:szCs w:val="20"/>
              </w:rPr>
              <w:t xml:space="preserve">Log </w:t>
            </w:r>
            <m:oMath>
              <m:sSub>
                <m:sSubPr>
                  <m:ctrlPr>
                    <w:rPr>
                      <w:rFonts w:ascii="Cambria Math" w:eastAsia="SimSun" w:hAnsi="Times New Roman" w:cs="Times New Roman"/>
                      <w:sz w:val="20"/>
                      <w:szCs w:val="20"/>
                      <w:lang w:val="en-US"/>
                    </w:rPr>
                  </m:ctrlPr>
                </m:sSubPr>
                <m:e>
                  <m:r>
                    <w:rPr>
                      <w:rFonts w:ascii="Cambria Math" w:eastAsia="SimSun" w:hAnsi="Cambria Math" w:cs="Times New Roman"/>
                      <w:sz w:val="20"/>
                      <w:szCs w:val="20"/>
                      <w:lang w:val="en-US"/>
                    </w:rPr>
                    <m:t>R</m:t>
                  </m:r>
                </m:e>
                <m:sub>
                  <m:r>
                    <w:rPr>
                      <w:rFonts w:ascii="Cambria Math" w:eastAsia="SimSun" w:hAnsi="Cambria Math" w:cs="Times New Roman"/>
                      <w:sz w:val="20"/>
                      <w:szCs w:val="20"/>
                      <w:lang w:val="en-US"/>
                    </w:rPr>
                    <m:t>m</m:t>
                  </m:r>
                  <m:r>
                    <m:rPr>
                      <m:sty m:val="p"/>
                    </m:rPr>
                    <w:rPr>
                      <w:rFonts w:ascii="Cambria Math" w:eastAsia="SimSun" w:hAnsi="Times New Roman" w:cs="Times New Roman"/>
                      <w:sz w:val="20"/>
                      <w:szCs w:val="20"/>
                      <w:lang w:val="en-US"/>
                    </w:rPr>
                    <m:t>,</m:t>
                  </m:r>
                  <m:r>
                    <w:rPr>
                      <w:rFonts w:ascii="Cambria Math" w:eastAsia="SimSun" w:hAnsi="Cambria Math" w:cs="Times New Roman"/>
                      <w:sz w:val="20"/>
                      <w:szCs w:val="20"/>
                      <w:lang w:val="en-US"/>
                    </w:rPr>
                    <m:t>t</m:t>
                  </m:r>
                </m:sub>
              </m:sSub>
            </m:oMath>
          </w:p>
        </w:tc>
        <w:tc>
          <w:tcPr>
            <w:tcW w:w="1016" w:type="dxa"/>
          </w:tcPr>
          <w:p w14:paraId="7C3A9EF8" w14:textId="6C337216" w:rsidR="002E1001" w:rsidRPr="00BB654A" w:rsidRDefault="00D74FB6"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 xml:space="preserve">.020807   </w:t>
            </w:r>
          </w:p>
        </w:tc>
        <w:tc>
          <w:tcPr>
            <w:tcW w:w="968" w:type="dxa"/>
          </w:tcPr>
          <w:p w14:paraId="6FF1923E" w14:textId="61AD9A83" w:rsidR="002E1001" w:rsidRPr="00BB654A" w:rsidRDefault="006F349D"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 xml:space="preserve">1.45872   </w:t>
            </w:r>
          </w:p>
        </w:tc>
        <w:tc>
          <w:tcPr>
            <w:tcW w:w="1122" w:type="dxa"/>
          </w:tcPr>
          <w:p w14:paraId="218441FF" w14:textId="2C89272E" w:rsidR="002E1001" w:rsidRPr="00BB654A" w:rsidRDefault="00EF01E0"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 xml:space="preserve">-9.31602   </w:t>
            </w:r>
          </w:p>
        </w:tc>
        <w:tc>
          <w:tcPr>
            <w:tcW w:w="1122" w:type="dxa"/>
          </w:tcPr>
          <w:p w14:paraId="69E495A5" w14:textId="71D665B9" w:rsidR="002E1001" w:rsidRPr="00BB654A" w:rsidRDefault="00EF01E0"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 xml:space="preserve">8.91817      </w:t>
            </w:r>
          </w:p>
        </w:tc>
        <w:tc>
          <w:tcPr>
            <w:tcW w:w="1126" w:type="dxa"/>
          </w:tcPr>
          <w:p w14:paraId="014DDC1F" w14:textId="2A497522" w:rsidR="002E1001" w:rsidRPr="00BB654A" w:rsidRDefault="006660FE"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 xml:space="preserve">1.0055   </w:t>
            </w:r>
          </w:p>
        </w:tc>
        <w:tc>
          <w:tcPr>
            <w:tcW w:w="1121" w:type="dxa"/>
          </w:tcPr>
          <w:p w14:paraId="23024A6F" w14:textId="2B0F317E" w:rsidR="002E1001" w:rsidRPr="00BB654A" w:rsidRDefault="007C32DC"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4202</w:t>
            </w:r>
          </w:p>
        </w:tc>
      </w:tr>
      <w:tr w:rsidR="004F5160" w14:paraId="25CFB743" w14:textId="77777777" w:rsidTr="00432251">
        <w:tc>
          <w:tcPr>
            <w:tcW w:w="1268" w:type="dxa"/>
          </w:tcPr>
          <w:p w14:paraId="586440D1" w14:textId="77777777" w:rsidR="002E1001" w:rsidRPr="00BB654A" w:rsidRDefault="002E1001" w:rsidP="00AF4447">
            <w:pPr>
              <w:jc w:val="both"/>
              <w:rPr>
                <w:rFonts w:ascii="Times New Roman" w:hAnsi="Times New Roman" w:cs="Times New Roman"/>
                <w:sz w:val="20"/>
                <w:szCs w:val="20"/>
              </w:rPr>
            </w:pPr>
          </w:p>
        </w:tc>
        <w:tc>
          <w:tcPr>
            <w:tcW w:w="1273" w:type="dxa"/>
          </w:tcPr>
          <w:p w14:paraId="1917816C" w14:textId="3F575537" w:rsidR="002E1001" w:rsidRDefault="002E1001" w:rsidP="00AF4447">
            <w:pPr>
              <w:jc w:val="both"/>
              <w:rPr>
                <w:rFonts w:ascii="Times New Roman" w:hAnsi="Times New Roman" w:cs="Times New Roman"/>
                <w:sz w:val="20"/>
                <w:szCs w:val="20"/>
              </w:rPr>
            </w:pPr>
            <w:r>
              <w:rPr>
                <w:rFonts w:ascii="Times New Roman" w:hAnsi="Times New Roman" w:cs="Times New Roman"/>
                <w:sz w:val="20"/>
                <w:szCs w:val="20"/>
              </w:rPr>
              <w:t xml:space="preserve">Simple </w:t>
            </w:r>
            <m:oMath>
              <m:sSub>
                <m:sSubPr>
                  <m:ctrlPr>
                    <w:rPr>
                      <w:rFonts w:ascii="Cambria Math" w:eastAsia="SimSun" w:hAnsi="Times New Roman" w:cs="Times New Roman"/>
                      <w:sz w:val="20"/>
                      <w:szCs w:val="20"/>
                      <w:lang w:val="en-US"/>
                    </w:rPr>
                  </m:ctrlPr>
                </m:sSubPr>
                <m:e>
                  <m:r>
                    <w:rPr>
                      <w:rFonts w:ascii="Cambria Math" w:eastAsia="SimSun" w:hAnsi="Cambria Math" w:cs="Times New Roman"/>
                      <w:sz w:val="20"/>
                      <w:szCs w:val="20"/>
                      <w:lang w:val="en-US"/>
                    </w:rPr>
                    <m:t>R</m:t>
                  </m:r>
                </m:e>
                <m:sub>
                  <m:r>
                    <w:rPr>
                      <w:rFonts w:ascii="Cambria Math" w:eastAsia="SimSun" w:hAnsi="Cambria Math" w:cs="Times New Roman"/>
                      <w:sz w:val="20"/>
                      <w:szCs w:val="20"/>
                      <w:lang w:val="en-US"/>
                    </w:rPr>
                    <m:t>m</m:t>
                  </m:r>
                  <m:r>
                    <m:rPr>
                      <m:sty m:val="p"/>
                    </m:rPr>
                    <w:rPr>
                      <w:rFonts w:ascii="Cambria Math" w:eastAsia="SimSun" w:hAnsi="Times New Roman" w:cs="Times New Roman"/>
                      <w:sz w:val="20"/>
                      <w:szCs w:val="20"/>
                      <w:lang w:val="en-US"/>
                    </w:rPr>
                    <m:t>,</m:t>
                  </m:r>
                  <m:r>
                    <w:rPr>
                      <w:rFonts w:ascii="Cambria Math" w:eastAsia="SimSun" w:hAnsi="Cambria Math" w:cs="Times New Roman"/>
                      <w:sz w:val="20"/>
                      <w:szCs w:val="20"/>
                      <w:lang w:val="en-US"/>
                    </w:rPr>
                    <m:t>t</m:t>
                  </m:r>
                </m:sub>
              </m:sSub>
            </m:oMath>
          </w:p>
        </w:tc>
        <w:tc>
          <w:tcPr>
            <w:tcW w:w="1016" w:type="dxa"/>
          </w:tcPr>
          <w:p w14:paraId="35CCCA80" w14:textId="108D7BFC" w:rsidR="002E1001" w:rsidRPr="00BB654A" w:rsidRDefault="00A713AC"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.042586   </w:t>
            </w:r>
          </w:p>
        </w:tc>
        <w:tc>
          <w:tcPr>
            <w:tcW w:w="968" w:type="dxa"/>
          </w:tcPr>
          <w:p w14:paraId="0C81682B" w14:textId="01F3B8E1" w:rsidR="002E1001" w:rsidRPr="00BB654A" w:rsidRDefault="008F2387"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1.45982   </w:t>
            </w:r>
          </w:p>
        </w:tc>
        <w:tc>
          <w:tcPr>
            <w:tcW w:w="1122" w:type="dxa"/>
          </w:tcPr>
          <w:p w14:paraId="5B860107" w14:textId="23F36827" w:rsidR="002E1001" w:rsidRPr="00BB654A" w:rsidRDefault="00814648"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-8.84619      </w:t>
            </w:r>
          </w:p>
        </w:tc>
        <w:tc>
          <w:tcPr>
            <w:tcW w:w="1122" w:type="dxa"/>
          </w:tcPr>
          <w:p w14:paraId="3EE2475B" w14:textId="08C2FEB4" w:rsidR="002E1001" w:rsidRPr="00BB654A" w:rsidRDefault="00814648"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9.38817      </w:t>
            </w:r>
          </w:p>
        </w:tc>
        <w:tc>
          <w:tcPr>
            <w:tcW w:w="1126" w:type="dxa"/>
          </w:tcPr>
          <w:p w14:paraId="09D8316C" w14:textId="3B0FE3F3" w:rsidR="002E1001" w:rsidRPr="00BB654A" w:rsidRDefault="000F7B8C"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1.00639   </w:t>
            </w:r>
          </w:p>
        </w:tc>
        <w:tc>
          <w:tcPr>
            <w:tcW w:w="1121" w:type="dxa"/>
          </w:tcPr>
          <w:p w14:paraId="45ECBB06" w14:textId="77777777" w:rsidR="002E1001" w:rsidRPr="00BB654A" w:rsidRDefault="002E1001" w:rsidP="00AF4447">
            <w:pPr>
              <w:jc w:val="both"/>
              <w:rPr>
                <w:rFonts w:ascii="Times New Roman" w:hAnsi="Times New Roman" w:cs="Times New Roman"/>
                <w:sz w:val="20"/>
                <w:szCs w:val="20"/>
              </w:rPr>
            </w:pPr>
          </w:p>
        </w:tc>
      </w:tr>
      <w:tr w:rsidR="004F5160" w14:paraId="1B0CF473" w14:textId="77777777" w:rsidTr="00432251">
        <w:tc>
          <w:tcPr>
            <w:tcW w:w="1268" w:type="dxa"/>
          </w:tcPr>
          <w:p w14:paraId="5B9429F6" w14:textId="6CD48947" w:rsidR="002E1001" w:rsidRPr="00BB654A" w:rsidRDefault="002E1001" w:rsidP="00AF4447">
            <w:pPr>
              <w:jc w:val="both"/>
              <w:rPr>
                <w:rFonts w:ascii="Times New Roman" w:hAnsi="Times New Roman" w:cs="Times New Roman"/>
                <w:sz w:val="20"/>
                <w:szCs w:val="20"/>
              </w:rPr>
            </w:pPr>
            <w:r w:rsidRPr="002E1001">
              <w:rPr>
                <w:rFonts w:ascii="Times New Roman" w:hAnsi="Times New Roman" w:cs="Times New Roman"/>
                <w:sz w:val="20"/>
                <w:szCs w:val="20"/>
              </w:rPr>
              <w:t xml:space="preserve">Germany   </w:t>
            </w:r>
          </w:p>
        </w:tc>
        <w:tc>
          <w:tcPr>
            <w:tcW w:w="1273" w:type="dxa"/>
          </w:tcPr>
          <w:p w14:paraId="5E1AA160" w14:textId="7509EEB4" w:rsidR="002E1001" w:rsidRDefault="002E1001" w:rsidP="00AF4447">
            <w:pPr>
              <w:jc w:val="both"/>
              <w:rPr>
                <w:rFonts w:ascii="Times New Roman" w:hAnsi="Times New Roman" w:cs="Times New Roman"/>
                <w:sz w:val="20"/>
                <w:szCs w:val="20"/>
              </w:rPr>
            </w:pPr>
            <w:r>
              <w:rPr>
                <w:rFonts w:ascii="Times New Roman" w:hAnsi="Times New Roman" w:cs="Times New Roman"/>
                <w:sz w:val="20"/>
                <w:szCs w:val="20"/>
              </w:rPr>
              <w:t xml:space="preserve">Log </w:t>
            </w:r>
            <m:oMath>
              <m:sSub>
                <m:sSubPr>
                  <m:ctrlPr>
                    <w:rPr>
                      <w:rFonts w:ascii="Cambria Math" w:eastAsia="SimSun" w:hAnsi="Times New Roman" w:cs="Times New Roman"/>
                      <w:sz w:val="20"/>
                      <w:szCs w:val="20"/>
                      <w:lang w:val="en-US"/>
                    </w:rPr>
                  </m:ctrlPr>
                </m:sSubPr>
                <m:e>
                  <m:r>
                    <w:rPr>
                      <w:rFonts w:ascii="Cambria Math" w:eastAsia="SimSun" w:hAnsi="Cambria Math" w:cs="Times New Roman"/>
                      <w:sz w:val="20"/>
                      <w:szCs w:val="20"/>
                      <w:lang w:val="en-US"/>
                    </w:rPr>
                    <m:t>R</m:t>
                  </m:r>
                </m:e>
                <m:sub>
                  <m:r>
                    <w:rPr>
                      <w:rFonts w:ascii="Cambria Math" w:eastAsia="SimSun" w:hAnsi="Cambria Math" w:cs="Times New Roman"/>
                      <w:sz w:val="20"/>
                      <w:szCs w:val="20"/>
                      <w:lang w:val="en-US"/>
                    </w:rPr>
                    <m:t>m</m:t>
                  </m:r>
                  <m:r>
                    <m:rPr>
                      <m:sty m:val="p"/>
                    </m:rPr>
                    <w:rPr>
                      <w:rFonts w:ascii="Cambria Math" w:eastAsia="SimSun" w:hAnsi="Times New Roman" w:cs="Times New Roman"/>
                      <w:sz w:val="20"/>
                      <w:szCs w:val="20"/>
                      <w:lang w:val="en-US"/>
                    </w:rPr>
                    <m:t>,</m:t>
                  </m:r>
                  <m:r>
                    <w:rPr>
                      <w:rFonts w:ascii="Cambria Math" w:eastAsia="SimSun" w:hAnsi="Cambria Math" w:cs="Times New Roman"/>
                      <w:sz w:val="20"/>
                      <w:szCs w:val="20"/>
                      <w:lang w:val="en-US"/>
                    </w:rPr>
                    <m:t>t</m:t>
                  </m:r>
                </m:sub>
              </m:sSub>
            </m:oMath>
          </w:p>
        </w:tc>
        <w:tc>
          <w:tcPr>
            <w:tcW w:w="1016" w:type="dxa"/>
          </w:tcPr>
          <w:p w14:paraId="3EADC601" w14:textId="5CC29290" w:rsidR="002E1001" w:rsidRPr="00BB654A" w:rsidRDefault="00D74FB6"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 xml:space="preserve">.022635   </w:t>
            </w:r>
          </w:p>
        </w:tc>
        <w:tc>
          <w:tcPr>
            <w:tcW w:w="968" w:type="dxa"/>
          </w:tcPr>
          <w:p w14:paraId="2B91DDF2" w14:textId="46DFD53C" w:rsidR="002E1001" w:rsidRPr="00BB654A" w:rsidRDefault="006F349D"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 xml:space="preserve">1.41664   </w:t>
            </w:r>
          </w:p>
        </w:tc>
        <w:tc>
          <w:tcPr>
            <w:tcW w:w="1122" w:type="dxa"/>
          </w:tcPr>
          <w:p w14:paraId="15FC4EA1" w14:textId="2D81330B" w:rsidR="002E1001" w:rsidRPr="00BB654A" w:rsidRDefault="00EF01E0"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 xml:space="preserve">-9.02234   </w:t>
            </w:r>
          </w:p>
        </w:tc>
        <w:tc>
          <w:tcPr>
            <w:tcW w:w="1122" w:type="dxa"/>
          </w:tcPr>
          <w:p w14:paraId="0B61356E" w14:textId="134BE6EA" w:rsidR="002E1001" w:rsidRPr="00BB654A" w:rsidRDefault="00EF01E0"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11.1545</w:t>
            </w:r>
          </w:p>
        </w:tc>
        <w:tc>
          <w:tcPr>
            <w:tcW w:w="1126" w:type="dxa"/>
          </w:tcPr>
          <w:p w14:paraId="2B4B869E" w14:textId="63496EA4" w:rsidR="002E1001" w:rsidRPr="00BB654A" w:rsidRDefault="006660FE"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 xml:space="preserve">1.03381    </w:t>
            </w:r>
          </w:p>
        </w:tc>
        <w:tc>
          <w:tcPr>
            <w:tcW w:w="1121" w:type="dxa"/>
          </w:tcPr>
          <w:p w14:paraId="0B782415" w14:textId="3F23788F" w:rsidR="002E1001" w:rsidRPr="00BB654A" w:rsidRDefault="007C32DC"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4171</w:t>
            </w:r>
          </w:p>
        </w:tc>
      </w:tr>
      <w:tr w:rsidR="004F5160" w14:paraId="5B89B8AA" w14:textId="77777777" w:rsidTr="00432251">
        <w:tc>
          <w:tcPr>
            <w:tcW w:w="1268" w:type="dxa"/>
          </w:tcPr>
          <w:p w14:paraId="6DDD3D72" w14:textId="77777777" w:rsidR="002E1001" w:rsidRPr="00BB654A" w:rsidRDefault="002E1001" w:rsidP="00AF4447">
            <w:pPr>
              <w:jc w:val="both"/>
              <w:rPr>
                <w:rFonts w:ascii="Times New Roman" w:hAnsi="Times New Roman" w:cs="Times New Roman"/>
                <w:sz w:val="20"/>
                <w:szCs w:val="20"/>
              </w:rPr>
            </w:pPr>
          </w:p>
        </w:tc>
        <w:tc>
          <w:tcPr>
            <w:tcW w:w="1273" w:type="dxa"/>
          </w:tcPr>
          <w:p w14:paraId="5B8B2716" w14:textId="19176EB2" w:rsidR="002E1001" w:rsidRDefault="002E1001" w:rsidP="00AF4447">
            <w:pPr>
              <w:jc w:val="both"/>
              <w:rPr>
                <w:rFonts w:ascii="Times New Roman" w:hAnsi="Times New Roman" w:cs="Times New Roman"/>
                <w:sz w:val="20"/>
                <w:szCs w:val="20"/>
              </w:rPr>
            </w:pPr>
            <w:r>
              <w:rPr>
                <w:rFonts w:ascii="Times New Roman" w:hAnsi="Times New Roman" w:cs="Times New Roman"/>
                <w:sz w:val="20"/>
                <w:szCs w:val="20"/>
              </w:rPr>
              <w:t xml:space="preserve">Simple </w:t>
            </w:r>
            <m:oMath>
              <m:sSub>
                <m:sSubPr>
                  <m:ctrlPr>
                    <w:rPr>
                      <w:rFonts w:ascii="Cambria Math" w:eastAsia="SimSun" w:hAnsi="Times New Roman" w:cs="Times New Roman"/>
                      <w:sz w:val="20"/>
                      <w:szCs w:val="20"/>
                      <w:lang w:val="en-US"/>
                    </w:rPr>
                  </m:ctrlPr>
                </m:sSubPr>
                <m:e>
                  <m:r>
                    <w:rPr>
                      <w:rFonts w:ascii="Cambria Math" w:eastAsia="SimSun" w:hAnsi="Cambria Math" w:cs="Times New Roman"/>
                      <w:sz w:val="20"/>
                      <w:szCs w:val="20"/>
                      <w:lang w:val="en-US"/>
                    </w:rPr>
                    <m:t>R</m:t>
                  </m:r>
                </m:e>
                <m:sub>
                  <m:r>
                    <w:rPr>
                      <w:rFonts w:ascii="Cambria Math" w:eastAsia="SimSun" w:hAnsi="Cambria Math" w:cs="Times New Roman"/>
                      <w:sz w:val="20"/>
                      <w:szCs w:val="20"/>
                      <w:lang w:val="en-US"/>
                    </w:rPr>
                    <m:t>m</m:t>
                  </m:r>
                  <m:r>
                    <m:rPr>
                      <m:sty m:val="p"/>
                    </m:rPr>
                    <w:rPr>
                      <w:rFonts w:ascii="Cambria Math" w:eastAsia="SimSun" w:hAnsi="Times New Roman" w:cs="Times New Roman"/>
                      <w:sz w:val="20"/>
                      <w:szCs w:val="20"/>
                      <w:lang w:val="en-US"/>
                    </w:rPr>
                    <m:t>,</m:t>
                  </m:r>
                  <m:r>
                    <w:rPr>
                      <w:rFonts w:ascii="Cambria Math" w:eastAsia="SimSun" w:hAnsi="Cambria Math" w:cs="Times New Roman"/>
                      <w:sz w:val="20"/>
                      <w:szCs w:val="20"/>
                      <w:lang w:val="en-US"/>
                    </w:rPr>
                    <m:t>t</m:t>
                  </m:r>
                </m:sub>
              </m:sSub>
            </m:oMath>
          </w:p>
        </w:tc>
        <w:tc>
          <w:tcPr>
            <w:tcW w:w="1016" w:type="dxa"/>
          </w:tcPr>
          <w:p w14:paraId="04676DC2" w14:textId="4D04C042" w:rsidR="002E1001" w:rsidRPr="00BB654A" w:rsidRDefault="00A713AC"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.045037    </w:t>
            </w:r>
          </w:p>
        </w:tc>
        <w:tc>
          <w:tcPr>
            <w:tcW w:w="968" w:type="dxa"/>
          </w:tcPr>
          <w:p w14:paraId="0EEA5B22" w14:textId="6BD9629A" w:rsidR="002E1001" w:rsidRPr="00BB654A" w:rsidRDefault="008F2387"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1.41719   </w:t>
            </w:r>
          </w:p>
        </w:tc>
        <w:tc>
          <w:tcPr>
            <w:tcW w:w="1122" w:type="dxa"/>
          </w:tcPr>
          <w:p w14:paraId="4FB6EEE8" w14:textId="6CEBB884" w:rsidR="002E1001" w:rsidRPr="00BB654A" w:rsidRDefault="00814648"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-8.52537    </w:t>
            </w:r>
          </w:p>
        </w:tc>
        <w:tc>
          <w:tcPr>
            <w:tcW w:w="1122" w:type="dxa"/>
          </w:tcPr>
          <w:p w14:paraId="37F82607" w14:textId="1675DC5A" w:rsidR="002E1001" w:rsidRPr="00BB654A" w:rsidRDefault="00814648"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11.8836      </w:t>
            </w:r>
          </w:p>
        </w:tc>
        <w:tc>
          <w:tcPr>
            <w:tcW w:w="1126" w:type="dxa"/>
          </w:tcPr>
          <w:p w14:paraId="45D7BC06" w14:textId="7FEA400B" w:rsidR="002E1001" w:rsidRPr="00BB654A" w:rsidRDefault="000F7B8C"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1.03473   </w:t>
            </w:r>
          </w:p>
        </w:tc>
        <w:tc>
          <w:tcPr>
            <w:tcW w:w="1121" w:type="dxa"/>
          </w:tcPr>
          <w:p w14:paraId="00551816" w14:textId="77777777" w:rsidR="002E1001" w:rsidRPr="00BB654A" w:rsidRDefault="002E1001" w:rsidP="00AF4447">
            <w:pPr>
              <w:jc w:val="both"/>
              <w:rPr>
                <w:rFonts w:ascii="Times New Roman" w:hAnsi="Times New Roman" w:cs="Times New Roman"/>
                <w:sz w:val="20"/>
                <w:szCs w:val="20"/>
              </w:rPr>
            </w:pPr>
          </w:p>
        </w:tc>
      </w:tr>
      <w:tr w:rsidR="004F5160" w14:paraId="49FF632A" w14:textId="77777777" w:rsidTr="00432251">
        <w:tc>
          <w:tcPr>
            <w:tcW w:w="1268" w:type="dxa"/>
          </w:tcPr>
          <w:p w14:paraId="43FB1CF8" w14:textId="17B5CE4D" w:rsidR="002E1001" w:rsidRPr="00BB654A" w:rsidRDefault="002E1001" w:rsidP="00AF4447">
            <w:pPr>
              <w:jc w:val="both"/>
              <w:rPr>
                <w:rFonts w:ascii="Times New Roman" w:hAnsi="Times New Roman" w:cs="Times New Roman"/>
                <w:sz w:val="20"/>
                <w:szCs w:val="20"/>
              </w:rPr>
            </w:pPr>
            <w:r w:rsidRPr="002E1001">
              <w:rPr>
                <w:rFonts w:ascii="Times New Roman" w:hAnsi="Times New Roman" w:cs="Times New Roman"/>
                <w:sz w:val="20"/>
                <w:szCs w:val="20"/>
              </w:rPr>
              <w:t xml:space="preserve">Greece   </w:t>
            </w:r>
          </w:p>
        </w:tc>
        <w:tc>
          <w:tcPr>
            <w:tcW w:w="1273" w:type="dxa"/>
          </w:tcPr>
          <w:p w14:paraId="13932BE4" w14:textId="697F206D" w:rsidR="002E1001" w:rsidRDefault="002E1001" w:rsidP="00AF4447">
            <w:pPr>
              <w:jc w:val="both"/>
              <w:rPr>
                <w:rFonts w:ascii="Times New Roman" w:hAnsi="Times New Roman" w:cs="Times New Roman"/>
                <w:sz w:val="20"/>
                <w:szCs w:val="20"/>
              </w:rPr>
            </w:pPr>
            <w:r>
              <w:rPr>
                <w:rFonts w:ascii="Times New Roman" w:hAnsi="Times New Roman" w:cs="Times New Roman"/>
                <w:sz w:val="20"/>
                <w:szCs w:val="20"/>
              </w:rPr>
              <w:t xml:space="preserve">Log </w:t>
            </w:r>
            <m:oMath>
              <m:sSub>
                <m:sSubPr>
                  <m:ctrlPr>
                    <w:rPr>
                      <w:rFonts w:ascii="Cambria Math" w:eastAsia="SimSun" w:hAnsi="Times New Roman" w:cs="Times New Roman"/>
                      <w:sz w:val="20"/>
                      <w:szCs w:val="20"/>
                      <w:lang w:val="en-US"/>
                    </w:rPr>
                  </m:ctrlPr>
                </m:sSubPr>
                <m:e>
                  <m:r>
                    <w:rPr>
                      <w:rFonts w:ascii="Cambria Math" w:eastAsia="SimSun" w:hAnsi="Cambria Math" w:cs="Times New Roman"/>
                      <w:sz w:val="20"/>
                      <w:szCs w:val="20"/>
                      <w:lang w:val="en-US"/>
                    </w:rPr>
                    <m:t>R</m:t>
                  </m:r>
                </m:e>
                <m:sub>
                  <m:r>
                    <w:rPr>
                      <w:rFonts w:ascii="Cambria Math" w:eastAsia="SimSun" w:hAnsi="Cambria Math" w:cs="Times New Roman"/>
                      <w:sz w:val="20"/>
                      <w:szCs w:val="20"/>
                      <w:lang w:val="en-US"/>
                    </w:rPr>
                    <m:t>m</m:t>
                  </m:r>
                  <m:r>
                    <m:rPr>
                      <m:sty m:val="p"/>
                    </m:rPr>
                    <w:rPr>
                      <w:rFonts w:ascii="Cambria Math" w:eastAsia="SimSun" w:hAnsi="Times New Roman" w:cs="Times New Roman"/>
                      <w:sz w:val="20"/>
                      <w:szCs w:val="20"/>
                      <w:lang w:val="en-US"/>
                    </w:rPr>
                    <m:t>,</m:t>
                  </m:r>
                  <m:r>
                    <w:rPr>
                      <w:rFonts w:ascii="Cambria Math" w:eastAsia="SimSun" w:hAnsi="Cambria Math" w:cs="Times New Roman"/>
                      <w:sz w:val="20"/>
                      <w:szCs w:val="20"/>
                      <w:lang w:val="en-US"/>
                    </w:rPr>
                    <m:t>t</m:t>
                  </m:r>
                </m:sub>
              </m:sSub>
            </m:oMath>
          </w:p>
        </w:tc>
        <w:tc>
          <w:tcPr>
            <w:tcW w:w="1016" w:type="dxa"/>
          </w:tcPr>
          <w:p w14:paraId="10077C7C" w14:textId="589E21F8" w:rsidR="002E1001" w:rsidRPr="00BB654A" w:rsidRDefault="00D74FB6"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 xml:space="preserve">-.01962   </w:t>
            </w:r>
          </w:p>
        </w:tc>
        <w:tc>
          <w:tcPr>
            <w:tcW w:w="968" w:type="dxa"/>
          </w:tcPr>
          <w:p w14:paraId="0A3F4C6F" w14:textId="4544C3ED" w:rsidR="002E1001" w:rsidRPr="00BB654A" w:rsidRDefault="006F349D"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 xml:space="preserve">1.66795   </w:t>
            </w:r>
          </w:p>
        </w:tc>
        <w:tc>
          <w:tcPr>
            <w:tcW w:w="1122" w:type="dxa"/>
          </w:tcPr>
          <w:p w14:paraId="3963F852" w14:textId="050D528D" w:rsidR="002E1001" w:rsidRPr="00BB654A" w:rsidRDefault="00C5674E"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 xml:space="preserve">-15.9129        </w:t>
            </w:r>
          </w:p>
        </w:tc>
        <w:tc>
          <w:tcPr>
            <w:tcW w:w="1122" w:type="dxa"/>
          </w:tcPr>
          <w:p w14:paraId="4B3A2BE5" w14:textId="392AFF4B" w:rsidR="002E1001" w:rsidRPr="00BB654A" w:rsidRDefault="00C5674E"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 xml:space="preserve">12.6811      </w:t>
            </w:r>
          </w:p>
        </w:tc>
        <w:tc>
          <w:tcPr>
            <w:tcW w:w="1126" w:type="dxa"/>
          </w:tcPr>
          <w:p w14:paraId="11B2BC52" w14:textId="2646E864" w:rsidR="002E1001" w:rsidRPr="00BB654A" w:rsidRDefault="006660FE"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1.82591</w:t>
            </w:r>
          </w:p>
        </w:tc>
        <w:tc>
          <w:tcPr>
            <w:tcW w:w="1121" w:type="dxa"/>
          </w:tcPr>
          <w:p w14:paraId="10EF5E3F" w14:textId="536D444E" w:rsidR="002E1001" w:rsidRPr="00BB654A" w:rsidRDefault="007C32DC"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4063</w:t>
            </w:r>
          </w:p>
        </w:tc>
      </w:tr>
      <w:tr w:rsidR="004F5160" w14:paraId="2712E4D0" w14:textId="77777777" w:rsidTr="00432251">
        <w:tc>
          <w:tcPr>
            <w:tcW w:w="1268" w:type="dxa"/>
          </w:tcPr>
          <w:p w14:paraId="080DC518" w14:textId="77777777" w:rsidR="002E1001" w:rsidRPr="00BB654A" w:rsidRDefault="002E1001" w:rsidP="00AF4447">
            <w:pPr>
              <w:jc w:val="both"/>
              <w:rPr>
                <w:rFonts w:ascii="Times New Roman" w:hAnsi="Times New Roman" w:cs="Times New Roman"/>
                <w:sz w:val="20"/>
                <w:szCs w:val="20"/>
              </w:rPr>
            </w:pPr>
          </w:p>
        </w:tc>
        <w:tc>
          <w:tcPr>
            <w:tcW w:w="1273" w:type="dxa"/>
          </w:tcPr>
          <w:p w14:paraId="134ED03C" w14:textId="4D0BEA1C" w:rsidR="002E1001" w:rsidRDefault="002E1001" w:rsidP="00AF4447">
            <w:pPr>
              <w:jc w:val="both"/>
              <w:rPr>
                <w:rFonts w:ascii="Times New Roman" w:hAnsi="Times New Roman" w:cs="Times New Roman"/>
                <w:sz w:val="20"/>
                <w:szCs w:val="20"/>
              </w:rPr>
            </w:pPr>
            <w:r>
              <w:rPr>
                <w:rFonts w:ascii="Times New Roman" w:hAnsi="Times New Roman" w:cs="Times New Roman"/>
                <w:sz w:val="20"/>
                <w:szCs w:val="20"/>
              </w:rPr>
              <w:t xml:space="preserve">Simple </w:t>
            </w:r>
            <m:oMath>
              <m:sSub>
                <m:sSubPr>
                  <m:ctrlPr>
                    <w:rPr>
                      <w:rFonts w:ascii="Cambria Math" w:eastAsia="SimSun" w:hAnsi="Times New Roman" w:cs="Times New Roman"/>
                      <w:sz w:val="20"/>
                      <w:szCs w:val="20"/>
                      <w:lang w:val="en-US"/>
                    </w:rPr>
                  </m:ctrlPr>
                </m:sSubPr>
                <m:e>
                  <m:r>
                    <w:rPr>
                      <w:rFonts w:ascii="Cambria Math" w:eastAsia="SimSun" w:hAnsi="Cambria Math" w:cs="Times New Roman"/>
                      <w:sz w:val="20"/>
                      <w:szCs w:val="20"/>
                      <w:lang w:val="en-US"/>
                    </w:rPr>
                    <m:t>R</m:t>
                  </m:r>
                </m:e>
                <m:sub>
                  <m:r>
                    <w:rPr>
                      <w:rFonts w:ascii="Cambria Math" w:eastAsia="SimSun" w:hAnsi="Cambria Math" w:cs="Times New Roman"/>
                      <w:sz w:val="20"/>
                      <w:szCs w:val="20"/>
                      <w:lang w:val="en-US"/>
                    </w:rPr>
                    <m:t>m</m:t>
                  </m:r>
                  <m:r>
                    <m:rPr>
                      <m:sty m:val="p"/>
                    </m:rPr>
                    <w:rPr>
                      <w:rFonts w:ascii="Cambria Math" w:eastAsia="SimSun" w:hAnsi="Times New Roman" w:cs="Times New Roman"/>
                      <w:sz w:val="20"/>
                      <w:szCs w:val="20"/>
                      <w:lang w:val="en-US"/>
                    </w:rPr>
                    <m:t>,</m:t>
                  </m:r>
                  <m:r>
                    <w:rPr>
                      <w:rFonts w:ascii="Cambria Math" w:eastAsia="SimSun" w:hAnsi="Cambria Math" w:cs="Times New Roman"/>
                      <w:sz w:val="20"/>
                      <w:szCs w:val="20"/>
                      <w:lang w:val="en-US"/>
                    </w:rPr>
                    <m:t>t</m:t>
                  </m:r>
                </m:sub>
              </m:sSub>
            </m:oMath>
          </w:p>
        </w:tc>
        <w:tc>
          <w:tcPr>
            <w:tcW w:w="1016" w:type="dxa"/>
          </w:tcPr>
          <w:p w14:paraId="51974F35" w14:textId="19FD19FD" w:rsidR="002E1001" w:rsidRPr="00BB654A" w:rsidRDefault="00A713AC"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.032309   </w:t>
            </w:r>
          </w:p>
        </w:tc>
        <w:tc>
          <w:tcPr>
            <w:tcW w:w="968" w:type="dxa"/>
          </w:tcPr>
          <w:p w14:paraId="34C6940C" w14:textId="372669C0" w:rsidR="002E1001" w:rsidRPr="00BB654A" w:rsidRDefault="008F2387"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1.66244   </w:t>
            </w:r>
          </w:p>
        </w:tc>
        <w:tc>
          <w:tcPr>
            <w:tcW w:w="1122" w:type="dxa"/>
          </w:tcPr>
          <w:p w14:paraId="412A6A80" w14:textId="764CBD0E" w:rsidR="002E1001" w:rsidRPr="00BB654A" w:rsidRDefault="004F5160"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-14.0175      </w:t>
            </w:r>
          </w:p>
        </w:tc>
        <w:tc>
          <w:tcPr>
            <w:tcW w:w="1122" w:type="dxa"/>
          </w:tcPr>
          <w:p w14:paraId="134477AF" w14:textId="1B9BA380" w:rsidR="002E1001" w:rsidRPr="00BB654A" w:rsidRDefault="004F5160"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13.8705      </w:t>
            </w:r>
          </w:p>
        </w:tc>
        <w:tc>
          <w:tcPr>
            <w:tcW w:w="1126" w:type="dxa"/>
          </w:tcPr>
          <w:p w14:paraId="44B03D7B" w14:textId="127B6A87" w:rsidR="002E1001" w:rsidRPr="00BB654A" w:rsidRDefault="000F7B8C"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1.82756   </w:t>
            </w:r>
          </w:p>
        </w:tc>
        <w:tc>
          <w:tcPr>
            <w:tcW w:w="1121" w:type="dxa"/>
          </w:tcPr>
          <w:p w14:paraId="38336768" w14:textId="77777777" w:rsidR="002E1001" w:rsidRPr="00BB654A" w:rsidRDefault="002E1001" w:rsidP="00AF4447">
            <w:pPr>
              <w:jc w:val="both"/>
              <w:rPr>
                <w:rFonts w:ascii="Times New Roman" w:hAnsi="Times New Roman" w:cs="Times New Roman"/>
                <w:sz w:val="20"/>
                <w:szCs w:val="20"/>
              </w:rPr>
            </w:pPr>
          </w:p>
        </w:tc>
      </w:tr>
      <w:tr w:rsidR="004F5160" w14:paraId="405B01C3" w14:textId="77777777" w:rsidTr="00432251">
        <w:tc>
          <w:tcPr>
            <w:tcW w:w="1268" w:type="dxa"/>
          </w:tcPr>
          <w:p w14:paraId="15707D19" w14:textId="15FCA50A" w:rsidR="002E1001" w:rsidRPr="00BB654A" w:rsidRDefault="002E1001" w:rsidP="00AF4447">
            <w:pPr>
              <w:jc w:val="both"/>
              <w:rPr>
                <w:rFonts w:ascii="Times New Roman" w:hAnsi="Times New Roman" w:cs="Times New Roman"/>
                <w:sz w:val="20"/>
                <w:szCs w:val="20"/>
              </w:rPr>
            </w:pPr>
            <w:r w:rsidRPr="002E1001">
              <w:rPr>
                <w:rFonts w:ascii="Times New Roman" w:hAnsi="Times New Roman" w:cs="Times New Roman"/>
                <w:sz w:val="20"/>
                <w:szCs w:val="20"/>
              </w:rPr>
              <w:t xml:space="preserve">HK       </w:t>
            </w:r>
          </w:p>
        </w:tc>
        <w:tc>
          <w:tcPr>
            <w:tcW w:w="1273" w:type="dxa"/>
          </w:tcPr>
          <w:p w14:paraId="177BF543" w14:textId="79F64A62" w:rsidR="002E1001" w:rsidRDefault="002E1001" w:rsidP="00AF4447">
            <w:pPr>
              <w:jc w:val="both"/>
              <w:rPr>
                <w:rFonts w:ascii="Times New Roman" w:hAnsi="Times New Roman" w:cs="Times New Roman"/>
                <w:sz w:val="20"/>
                <w:szCs w:val="20"/>
              </w:rPr>
            </w:pPr>
            <w:r>
              <w:rPr>
                <w:rFonts w:ascii="Times New Roman" w:hAnsi="Times New Roman" w:cs="Times New Roman"/>
                <w:sz w:val="20"/>
                <w:szCs w:val="20"/>
              </w:rPr>
              <w:t xml:space="preserve">Log </w:t>
            </w:r>
            <m:oMath>
              <m:sSub>
                <m:sSubPr>
                  <m:ctrlPr>
                    <w:rPr>
                      <w:rFonts w:ascii="Cambria Math" w:eastAsia="SimSun" w:hAnsi="Times New Roman" w:cs="Times New Roman"/>
                      <w:sz w:val="20"/>
                      <w:szCs w:val="20"/>
                      <w:lang w:val="en-US"/>
                    </w:rPr>
                  </m:ctrlPr>
                </m:sSubPr>
                <m:e>
                  <m:r>
                    <w:rPr>
                      <w:rFonts w:ascii="Cambria Math" w:eastAsia="SimSun" w:hAnsi="Cambria Math" w:cs="Times New Roman"/>
                      <w:sz w:val="20"/>
                      <w:szCs w:val="20"/>
                      <w:lang w:val="en-US"/>
                    </w:rPr>
                    <m:t>R</m:t>
                  </m:r>
                </m:e>
                <m:sub>
                  <m:r>
                    <w:rPr>
                      <w:rFonts w:ascii="Cambria Math" w:eastAsia="SimSun" w:hAnsi="Cambria Math" w:cs="Times New Roman"/>
                      <w:sz w:val="20"/>
                      <w:szCs w:val="20"/>
                      <w:lang w:val="en-US"/>
                    </w:rPr>
                    <m:t>m</m:t>
                  </m:r>
                  <m:r>
                    <m:rPr>
                      <m:sty m:val="p"/>
                    </m:rPr>
                    <w:rPr>
                      <w:rFonts w:ascii="Cambria Math" w:eastAsia="SimSun" w:hAnsi="Times New Roman" w:cs="Times New Roman"/>
                      <w:sz w:val="20"/>
                      <w:szCs w:val="20"/>
                      <w:lang w:val="en-US"/>
                    </w:rPr>
                    <m:t>,</m:t>
                  </m:r>
                  <m:r>
                    <w:rPr>
                      <w:rFonts w:ascii="Cambria Math" w:eastAsia="SimSun" w:hAnsi="Cambria Math" w:cs="Times New Roman"/>
                      <w:sz w:val="20"/>
                      <w:szCs w:val="20"/>
                      <w:lang w:val="en-US"/>
                    </w:rPr>
                    <m:t>t</m:t>
                  </m:r>
                </m:sub>
              </m:sSub>
            </m:oMath>
          </w:p>
        </w:tc>
        <w:tc>
          <w:tcPr>
            <w:tcW w:w="1016" w:type="dxa"/>
          </w:tcPr>
          <w:p w14:paraId="097CC244" w14:textId="04D1BA4D" w:rsidR="002E1001" w:rsidRPr="00BB654A" w:rsidRDefault="00D74FB6"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 xml:space="preserve">.041765   </w:t>
            </w:r>
          </w:p>
        </w:tc>
        <w:tc>
          <w:tcPr>
            <w:tcW w:w="968" w:type="dxa"/>
          </w:tcPr>
          <w:p w14:paraId="123563A7" w14:textId="7D3302B8" w:rsidR="002E1001" w:rsidRPr="00BB654A" w:rsidRDefault="006F349D"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1.40087</w:t>
            </w:r>
          </w:p>
        </w:tc>
        <w:tc>
          <w:tcPr>
            <w:tcW w:w="1122" w:type="dxa"/>
          </w:tcPr>
          <w:p w14:paraId="253CB2F2" w14:textId="4796554E" w:rsidR="002E1001" w:rsidRPr="00BB654A" w:rsidRDefault="00C5674E"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 xml:space="preserve">-12.413     </w:t>
            </w:r>
          </w:p>
        </w:tc>
        <w:tc>
          <w:tcPr>
            <w:tcW w:w="1122" w:type="dxa"/>
          </w:tcPr>
          <w:p w14:paraId="24A9A703" w14:textId="240071A4" w:rsidR="002E1001" w:rsidRPr="00BB654A" w:rsidRDefault="00C5674E"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 xml:space="preserve">11.4602      </w:t>
            </w:r>
          </w:p>
        </w:tc>
        <w:tc>
          <w:tcPr>
            <w:tcW w:w="1126" w:type="dxa"/>
          </w:tcPr>
          <w:p w14:paraId="1B78E14E" w14:textId="64AA2B45" w:rsidR="002E1001" w:rsidRPr="00BB654A" w:rsidRDefault="006660FE"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 xml:space="preserve">1.15378   </w:t>
            </w:r>
          </w:p>
        </w:tc>
        <w:tc>
          <w:tcPr>
            <w:tcW w:w="1121" w:type="dxa"/>
          </w:tcPr>
          <w:p w14:paraId="07681E31" w14:textId="68FEEFE0" w:rsidR="002E1001" w:rsidRPr="00BB654A" w:rsidRDefault="007C32DC"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4050</w:t>
            </w:r>
          </w:p>
        </w:tc>
      </w:tr>
      <w:tr w:rsidR="004F5160" w14:paraId="39BC5ED4" w14:textId="77777777" w:rsidTr="00432251">
        <w:tc>
          <w:tcPr>
            <w:tcW w:w="1268" w:type="dxa"/>
          </w:tcPr>
          <w:p w14:paraId="42D20791" w14:textId="77777777" w:rsidR="002E1001" w:rsidRPr="00BB654A" w:rsidRDefault="002E1001" w:rsidP="00AF4447">
            <w:pPr>
              <w:jc w:val="both"/>
              <w:rPr>
                <w:rFonts w:ascii="Times New Roman" w:hAnsi="Times New Roman" w:cs="Times New Roman"/>
                <w:sz w:val="20"/>
                <w:szCs w:val="20"/>
              </w:rPr>
            </w:pPr>
          </w:p>
        </w:tc>
        <w:tc>
          <w:tcPr>
            <w:tcW w:w="1273" w:type="dxa"/>
          </w:tcPr>
          <w:p w14:paraId="0E792CC8" w14:textId="7890812B" w:rsidR="002E1001" w:rsidRDefault="002E1001" w:rsidP="00AF4447">
            <w:pPr>
              <w:jc w:val="both"/>
              <w:rPr>
                <w:rFonts w:ascii="Times New Roman" w:hAnsi="Times New Roman" w:cs="Times New Roman"/>
                <w:sz w:val="20"/>
                <w:szCs w:val="20"/>
              </w:rPr>
            </w:pPr>
            <w:r>
              <w:rPr>
                <w:rFonts w:ascii="Times New Roman" w:hAnsi="Times New Roman" w:cs="Times New Roman"/>
                <w:sz w:val="20"/>
                <w:szCs w:val="20"/>
              </w:rPr>
              <w:t xml:space="preserve">Simple </w:t>
            </w:r>
            <m:oMath>
              <m:sSub>
                <m:sSubPr>
                  <m:ctrlPr>
                    <w:rPr>
                      <w:rFonts w:ascii="Cambria Math" w:eastAsia="SimSun" w:hAnsi="Times New Roman" w:cs="Times New Roman"/>
                      <w:sz w:val="20"/>
                      <w:szCs w:val="20"/>
                      <w:lang w:val="en-US"/>
                    </w:rPr>
                  </m:ctrlPr>
                </m:sSubPr>
                <m:e>
                  <m:r>
                    <w:rPr>
                      <w:rFonts w:ascii="Cambria Math" w:eastAsia="SimSun" w:hAnsi="Cambria Math" w:cs="Times New Roman"/>
                      <w:sz w:val="20"/>
                      <w:szCs w:val="20"/>
                      <w:lang w:val="en-US"/>
                    </w:rPr>
                    <m:t>R</m:t>
                  </m:r>
                </m:e>
                <m:sub>
                  <m:r>
                    <w:rPr>
                      <w:rFonts w:ascii="Cambria Math" w:eastAsia="SimSun" w:hAnsi="Cambria Math" w:cs="Times New Roman"/>
                      <w:sz w:val="20"/>
                      <w:szCs w:val="20"/>
                      <w:lang w:val="en-US"/>
                    </w:rPr>
                    <m:t>m</m:t>
                  </m:r>
                  <m:r>
                    <m:rPr>
                      <m:sty m:val="p"/>
                    </m:rPr>
                    <w:rPr>
                      <w:rFonts w:ascii="Cambria Math" w:eastAsia="SimSun" w:hAnsi="Times New Roman" w:cs="Times New Roman"/>
                      <w:sz w:val="20"/>
                      <w:szCs w:val="20"/>
                      <w:lang w:val="en-US"/>
                    </w:rPr>
                    <m:t>,</m:t>
                  </m:r>
                  <m:r>
                    <w:rPr>
                      <w:rFonts w:ascii="Cambria Math" w:eastAsia="SimSun" w:hAnsi="Cambria Math" w:cs="Times New Roman"/>
                      <w:sz w:val="20"/>
                      <w:szCs w:val="20"/>
                      <w:lang w:val="en-US"/>
                    </w:rPr>
                    <m:t>t</m:t>
                  </m:r>
                </m:sub>
              </m:sSub>
            </m:oMath>
          </w:p>
        </w:tc>
        <w:tc>
          <w:tcPr>
            <w:tcW w:w="1016" w:type="dxa"/>
          </w:tcPr>
          <w:p w14:paraId="59B7A5BC" w14:textId="09E4A5E8" w:rsidR="002E1001" w:rsidRPr="00BB654A" w:rsidRDefault="00A713AC"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.066823   </w:t>
            </w:r>
          </w:p>
        </w:tc>
        <w:tc>
          <w:tcPr>
            <w:tcW w:w="968" w:type="dxa"/>
          </w:tcPr>
          <w:p w14:paraId="755DF629" w14:textId="098E5B49" w:rsidR="002E1001" w:rsidRPr="00BB654A" w:rsidRDefault="008F2387"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1.40287   </w:t>
            </w:r>
          </w:p>
        </w:tc>
        <w:tc>
          <w:tcPr>
            <w:tcW w:w="1122" w:type="dxa"/>
          </w:tcPr>
          <w:p w14:paraId="30B96D12" w14:textId="2ED8F478" w:rsidR="002E1001" w:rsidRPr="00BB654A" w:rsidRDefault="004F5160"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-11.5609     </w:t>
            </w:r>
          </w:p>
        </w:tc>
        <w:tc>
          <w:tcPr>
            <w:tcW w:w="1122" w:type="dxa"/>
          </w:tcPr>
          <w:p w14:paraId="549A0DDA" w14:textId="16E1474B" w:rsidR="002E1001" w:rsidRPr="00BB654A" w:rsidRDefault="004F5160"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12.2546      </w:t>
            </w:r>
          </w:p>
        </w:tc>
        <w:tc>
          <w:tcPr>
            <w:tcW w:w="1126" w:type="dxa"/>
          </w:tcPr>
          <w:p w14:paraId="35123485" w14:textId="693641A9" w:rsidR="002E1001" w:rsidRPr="00BB654A" w:rsidRDefault="000F7B8C"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1.15651   </w:t>
            </w:r>
          </w:p>
        </w:tc>
        <w:tc>
          <w:tcPr>
            <w:tcW w:w="1121" w:type="dxa"/>
          </w:tcPr>
          <w:p w14:paraId="1675A15E" w14:textId="77777777" w:rsidR="002E1001" w:rsidRPr="00BB654A" w:rsidRDefault="002E1001" w:rsidP="00AF4447">
            <w:pPr>
              <w:jc w:val="both"/>
              <w:rPr>
                <w:rFonts w:ascii="Times New Roman" w:hAnsi="Times New Roman" w:cs="Times New Roman"/>
                <w:sz w:val="20"/>
                <w:szCs w:val="20"/>
              </w:rPr>
            </w:pPr>
          </w:p>
        </w:tc>
      </w:tr>
      <w:tr w:rsidR="004F5160" w14:paraId="5F5690AC" w14:textId="77777777" w:rsidTr="00432251">
        <w:tc>
          <w:tcPr>
            <w:tcW w:w="1268" w:type="dxa"/>
          </w:tcPr>
          <w:p w14:paraId="430C9AB0" w14:textId="23346B4F" w:rsidR="002E1001" w:rsidRPr="00BB654A" w:rsidRDefault="002E1001" w:rsidP="00AF4447">
            <w:pPr>
              <w:jc w:val="both"/>
              <w:rPr>
                <w:rFonts w:ascii="Times New Roman" w:hAnsi="Times New Roman" w:cs="Times New Roman"/>
                <w:sz w:val="20"/>
                <w:szCs w:val="20"/>
              </w:rPr>
            </w:pPr>
            <w:r w:rsidRPr="002E1001">
              <w:rPr>
                <w:rFonts w:ascii="Times New Roman" w:hAnsi="Times New Roman" w:cs="Times New Roman"/>
                <w:sz w:val="20"/>
                <w:szCs w:val="20"/>
              </w:rPr>
              <w:t xml:space="preserve">Italy    </w:t>
            </w:r>
          </w:p>
        </w:tc>
        <w:tc>
          <w:tcPr>
            <w:tcW w:w="1273" w:type="dxa"/>
          </w:tcPr>
          <w:p w14:paraId="559721F6" w14:textId="1822D0B4" w:rsidR="002E1001" w:rsidRDefault="002E1001" w:rsidP="00AF4447">
            <w:pPr>
              <w:jc w:val="both"/>
              <w:rPr>
                <w:rFonts w:ascii="Times New Roman" w:hAnsi="Times New Roman" w:cs="Times New Roman"/>
                <w:sz w:val="20"/>
                <w:szCs w:val="20"/>
              </w:rPr>
            </w:pPr>
            <w:r>
              <w:rPr>
                <w:rFonts w:ascii="Times New Roman" w:hAnsi="Times New Roman" w:cs="Times New Roman"/>
                <w:sz w:val="20"/>
                <w:szCs w:val="20"/>
              </w:rPr>
              <w:t xml:space="preserve">Log </w:t>
            </w:r>
            <m:oMath>
              <m:sSub>
                <m:sSubPr>
                  <m:ctrlPr>
                    <w:rPr>
                      <w:rFonts w:ascii="Cambria Math" w:eastAsia="SimSun" w:hAnsi="Times New Roman" w:cs="Times New Roman"/>
                      <w:sz w:val="20"/>
                      <w:szCs w:val="20"/>
                      <w:lang w:val="en-US"/>
                    </w:rPr>
                  </m:ctrlPr>
                </m:sSubPr>
                <m:e>
                  <m:r>
                    <w:rPr>
                      <w:rFonts w:ascii="Cambria Math" w:eastAsia="SimSun" w:hAnsi="Cambria Math" w:cs="Times New Roman"/>
                      <w:sz w:val="20"/>
                      <w:szCs w:val="20"/>
                      <w:lang w:val="en-US"/>
                    </w:rPr>
                    <m:t>R</m:t>
                  </m:r>
                </m:e>
                <m:sub>
                  <m:r>
                    <w:rPr>
                      <w:rFonts w:ascii="Cambria Math" w:eastAsia="SimSun" w:hAnsi="Cambria Math" w:cs="Times New Roman"/>
                      <w:sz w:val="20"/>
                      <w:szCs w:val="20"/>
                      <w:lang w:val="en-US"/>
                    </w:rPr>
                    <m:t>m</m:t>
                  </m:r>
                  <m:r>
                    <m:rPr>
                      <m:sty m:val="p"/>
                    </m:rPr>
                    <w:rPr>
                      <w:rFonts w:ascii="Cambria Math" w:eastAsia="SimSun" w:hAnsi="Times New Roman" w:cs="Times New Roman"/>
                      <w:sz w:val="20"/>
                      <w:szCs w:val="20"/>
                      <w:lang w:val="en-US"/>
                    </w:rPr>
                    <m:t>,</m:t>
                  </m:r>
                  <m:r>
                    <w:rPr>
                      <w:rFonts w:ascii="Cambria Math" w:eastAsia="SimSun" w:hAnsi="Cambria Math" w:cs="Times New Roman"/>
                      <w:sz w:val="20"/>
                      <w:szCs w:val="20"/>
                      <w:lang w:val="en-US"/>
                    </w:rPr>
                    <m:t>t</m:t>
                  </m:r>
                </m:sub>
              </m:sSub>
            </m:oMath>
          </w:p>
        </w:tc>
        <w:tc>
          <w:tcPr>
            <w:tcW w:w="1016" w:type="dxa"/>
          </w:tcPr>
          <w:p w14:paraId="21FEB3E9" w14:textId="402407C6" w:rsidR="002E1001" w:rsidRPr="00BB654A" w:rsidRDefault="00D74FB6"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 xml:space="preserve">.004424     </w:t>
            </w:r>
          </w:p>
        </w:tc>
        <w:tc>
          <w:tcPr>
            <w:tcW w:w="968" w:type="dxa"/>
          </w:tcPr>
          <w:p w14:paraId="4348A771" w14:textId="794613D8" w:rsidR="002E1001" w:rsidRPr="00BB654A" w:rsidRDefault="006F349D"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 xml:space="preserve">1.41339   </w:t>
            </w:r>
          </w:p>
        </w:tc>
        <w:tc>
          <w:tcPr>
            <w:tcW w:w="1122" w:type="dxa"/>
          </w:tcPr>
          <w:p w14:paraId="554C83EC" w14:textId="41365578" w:rsidR="002E1001" w:rsidRPr="00BB654A" w:rsidRDefault="00C5674E"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 xml:space="preserve">-8.56588       </w:t>
            </w:r>
          </w:p>
        </w:tc>
        <w:tc>
          <w:tcPr>
            <w:tcW w:w="1122" w:type="dxa"/>
          </w:tcPr>
          <w:p w14:paraId="736DE7D2" w14:textId="3A728AFF" w:rsidR="002E1001" w:rsidRPr="00BB654A" w:rsidRDefault="00C5674E"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 xml:space="preserve">9.27357      </w:t>
            </w:r>
          </w:p>
        </w:tc>
        <w:tc>
          <w:tcPr>
            <w:tcW w:w="1126" w:type="dxa"/>
          </w:tcPr>
          <w:p w14:paraId="5A63637D" w14:textId="33CECD33" w:rsidR="002E1001" w:rsidRPr="00BB654A" w:rsidRDefault="006660FE"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 xml:space="preserve">1.10248   </w:t>
            </w:r>
          </w:p>
        </w:tc>
        <w:tc>
          <w:tcPr>
            <w:tcW w:w="1121" w:type="dxa"/>
          </w:tcPr>
          <w:p w14:paraId="31ECAA85" w14:textId="09C8FBFE" w:rsidR="002E1001" w:rsidRPr="00BB654A" w:rsidRDefault="007C32DC"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4168</w:t>
            </w:r>
          </w:p>
        </w:tc>
      </w:tr>
      <w:tr w:rsidR="004F5160" w14:paraId="4BABE0B7" w14:textId="77777777" w:rsidTr="00432251">
        <w:tc>
          <w:tcPr>
            <w:tcW w:w="1268" w:type="dxa"/>
          </w:tcPr>
          <w:p w14:paraId="72C234EA" w14:textId="77777777" w:rsidR="002E1001" w:rsidRPr="00BB654A" w:rsidRDefault="002E1001" w:rsidP="00AF4447">
            <w:pPr>
              <w:jc w:val="both"/>
              <w:rPr>
                <w:rFonts w:ascii="Times New Roman" w:hAnsi="Times New Roman" w:cs="Times New Roman"/>
                <w:sz w:val="20"/>
                <w:szCs w:val="20"/>
              </w:rPr>
            </w:pPr>
          </w:p>
        </w:tc>
        <w:tc>
          <w:tcPr>
            <w:tcW w:w="1273" w:type="dxa"/>
          </w:tcPr>
          <w:p w14:paraId="1F74E33B" w14:textId="0AAD4A48" w:rsidR="002E1001" w:rsidRDefault="002E1001" w:rsidP="00AF4447">
            <w:pPr>
              <w:jc w:val="both"/>
              <w:rPr>
                <w:rFonts w:ascii="Times New Roman" w:hAnsi="Times New Roman" w:cs="Times New Roman"/>
                <w:sz w:val="20"/>
                <w:szCs w:val="20"/>
              </w:rPr>
            </w:pPr>
            <w:r>
              <w:rPr>
                <w:rFonts w:ascii="Times New Roman" w:hAnsi="Times New Roman" w:cs="Times New Roman"/>
                <w:sz w:val="20"/>
                <w:szCs w:val="20"/>
              </w:rPr>
              <w:t xml:space="preserve">Simple </w:t>
            </w:r>
            <m:oMath>
              <m:sSub>
                <m:sSubPr>
                  <m:ctrlPr>
                    <w:rPr>
                      <w:rFonts w:ascii="Cambria Math" w:eastAsia="SimSun" w:hAnsi="Times New Roman" w:cs="Times New Roman"/>
                      <w:sz w:val="20"/>
                      <w:szCs w:val="20"/>
                      <w:lang w:val="en-US"/>
                    </w:rPr>
                  </m:ctrlPr>
                </m:sSubPr>
                <m:e>
                  <m:r>
                    <w:rPr>
                      <w:rFonts w:ascii="Cambria Math" w:eastAsia="SimSun" w:hAnsi="Cambria Math" w:cs="Times New Roman"/>
                      <w:sz w:val="20"/>
                      <w:szCs w:val="20"/>
                      <w:lang w:val="en-US"/>
                    </w:rPr>
                    <m:t>R</m:t>
                  </m:r>
                </m:e>
                <m:sub>
                  <m:r>
                    <w:rPr>
                      <w:rFonts w:ascii="Cambria Math" w:eastAsia="SimSun" w:hAnsi="Cambria Math" w:cs="Times New Roman"/>
                      <w:sz w:val="20"/>
                      <w:szCs w:val="20"/>
                      <w:lang w:val="en-US"/>
                    </w:rPr>
                    <m:t>m</m:t>
                  </m:r>
                  <m:r>
                    <m:rPr>
                      <m:sty m:val="p"/>
                    </m:rPr>
                    <w:rPr>
                      <w:rFonts w:ascii="Cambria Math" w:eastAsia="SimSun" w:hAnsi="Times New Roman" w:cs="Times New Roman"/>
                      <w:sz w:val="20"/>
                      <w:szCs w:val="20"/>
                      <w:lang w:val="en-US"/>
                    </w:rPr>
                    <m:t>,</m:t>
                  </m:r>
                  <m:r>
                    <w:rPr>
                      <w:rFonts w:ascii="Cambria Math" w:eastAsia="SimSun" w:hAnsi="Cambria Math" w:cs="Times New Roman"/>
                      <w:sz w:val="20"/>
                      <w:szCs w:val="20"/>
                      <w:lang w:val="en-US"/>
                    </w:rPr>
                    <m:t>t</m:t>
                  </m:r>
                </m:sub>
              </m:sSub>
            </m:oMath>
          </w:p>
        </w:tc>
        <w:tc>
          <w:tcPr>
            <w:tcW w:w="1016" w:type="dxa"/>
          </w:tcPr>
          <w:p w14:paraId="623E0967" w14:textId="2F6F4532" w:rsidR="002E1001" w:rsidRPr="00BB654A" w:rsidRDefault="00A713AC"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.028636   </w:t>
            </w:r>
          </w:p>
        </w:tc>
        <w:tc>
          <w:tcPr>
            <w:tcW w:w="968" w:type="dxa"/>
          </w:tcPr>
          <w:p w14:paraId="00FB8C63" w14:textId="0A12E0BE" w:rsidR="002E1001" w:rsidRPr="00BB654A" w:rsidRDefault="008F2387"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1.41354   </w:t>
            </w:r>
          </w:p>
        </w:tc>
        <w:tc>
          <w:tcPr>
            <w:tcW w:w="1122" w:type="dxa"/>
          </w:tcPr>
          <w:p w14:paraId="4D456EE2" w14:textId="12819676" w:rsidR="002E1001" w:rsidRPr="00BB654A" w:rsidRDefault="004F5160"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-8.14261    </w:t>
            </w:r>
          </w:p>
        </w:tc>
        <w:tc>
          <w:tcPr>
            <w:tcW w:w="1122" w:type="dxa"/>
          </w:tcPr>
          <w:p w14:paraId="7BBBA16D" w14:textId="51EA0828" w:rsidR="002E1001" w:rsidRPr="00BB654A" w:rsidRDefault="004F5160"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9.82029      </w:t>
            </w:r>
          </w:p>
        </w:tc>
        <w:tc>
          <w:tcPr>
            <w:tcW w:w="1126" w:type="dxa"/>
          </w:tcPr>
          <w:p w14:paraId="682CC948" w14:textId="32176176" w:rsidR="002E1001" w:rsidRPr="00BB654A" w:rsidRDefault="000F7B8C"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1.10372   </w:t>
            </w:r>
          </w:p>
        </w:tc>
        <w:tc>
          <w:tcPr>
            <w:tcW w:w="1121" w:type="dxa"/>
          </w:tcPr>
          <w:p w14:paraId="1932C492" w14:textId="77777777" w:rsidR="002E1001" w:rsidRPr="00BB654A" w:rsidRDefault="002E1001" w:rsidP="00AF4447">
            <w:pPr>
              <w:jc w:val="both"/>
              <w:rPr>
                <w:rFonts w:ascii="Times New Roman" w:hAnsi="Times New Roman" w:cs="Times New Roman"/>
                <w:sz w:val="20"/>
                <w:szCs w:val="20"/>
              </w:rPr>
            </w:pPr>
          </w:p>
        </w:tc>
      </w:tr>
      <w:tr w:rsidR="004F5160" w14:paraId="3142AB91" w14:textId="77777777" w:rsidTr="00432251">
        <w:tc>
          <w:tcPr>
            <w:tcW w:w="1268" w:type="dxa"/>
          </w:tcPr>
          <w:p w14:paraId="45971F67" w14:textId="36C51227" w:rsidR="002E1001" w:rsidRPr="00BB654A" w:rsidRDefault="002E1001" w:rsidP="00AF4447">
            <w:pPr>
              <w:jc w:val="both"/>
              <w:rPr>
                <w:rFonts w:ascii="Times New Roman" w:hAnsi="Times New Roman" w:cs="Times New Roman"/>
                <w:sz w:val="20"/>
                <w:szCs w:val="20"/>
              </w:rPr>
            </w:pPr>
            <w:r w:rsidRPr="002E1001">
              <w:rPr>
                <w:rFonts w:ascii="Times New Roman" w:hAnsi="Times New Roman" w:cs="Times New Roman"/>
                <w:sz w:val="20"/>
                <w:szCs w:val="20"/>
              </w:rPr>
              <w:t xml:space="preserve">Norway   </w:t>
            </w:r>
          </w:p>
        </w:tc>
        <w:tc>
          <w:tcPr>
            <w:tcW w:w="1273" w:type="dxa"/>
          </w:tcPr>
          <w:p w14:paraId="519C7960" w14:textId="54D7FEA7" w:rsidR="002E1001" w:rsidRDefault="002E1001" w:rsidP="00AF4447">
            <w:pPr>
              <w:jc w:val="both"/>
              <w:rPr>
                <w:rFonts w:ascii="Times New Roman" w:hAnsi="Times New Roman" w:cs="Times New Roman"/>
                <w:sz w:val="20"/>
                <w:szCs w:val="20"/>
              </w:rPr>
            </w:pPr>
            <w:r>
              <w:rPr>
                <w:rFonts w:ascii="Times New Roman" w:hAnsi="Times New Roman" w:cs="Times New Roman"/>
                <w:sz w:val="20"/>
                <w:szCs w:val="20"/>
              </w:rPr>
              <w:t xml:space="preserve">Log </w:t>
            </w:r>
            <m:oMath>
              <m:sSub>
                <m:sSubPr>
                  <m:ctrlPr>
                    <w:rPr>
                      <w:rFonts w:ascii="Cambria Math" w:eastAsia="SimSun" w:hAnsi="Times New Roman" w:cs="Times New Roman"/>
                      <w:sz w:val="20"/>
                      <w:szCs w:val="20"/>
                      <w:lang w:val="en-US"/>
                    </w:rPr>
                  </m:ctrlPr>
                </m:sSubPr>
                <m:e>
                  <m:r>
                    <w:rPr>
                      <w:rFonts w:ascii="Cambria Math" w:eastAsia="SimSun" w:hAnsi="Cambria Math" w:cs="Times New Roman"/>
                      <w:sz w:val="20"/>
                      <w:szCs w:val="20"/>
                      <w:lang w:val="en-US"/>
                    </w:rPr>
                    <m:t>R</m:t>
                  </m:r>
                </m:e>
                <m:sub>
                  <m:r>
                    <w:rPr>
                      <w:rFonts w:ascii="Cambria Math" w:eastAsia="SimSun" w:hAnsi="Cambria Math" w:cs="Times New Roman"/>
                      <w:sz w:val="20"/>
                      <w:szCs w:val="20"/>
                      <w:lang w:val="en-US"/>
                    </w:rPr>
                    <m:t>m</m:t>
                  </m:r>
                  <m:r>
                    <m:rPr>
                      <m:sty m:val="p"/>
                    </m:rPr>
                    <w:rPr>
                      <w:rFonts w:ascii="Cambria Math" w:eastAsia="SimSun" w:hAnsi="Times New Roman" w:cs="Times New Roman"/>
                      <w:sz w:val="20"/>
                      <w:szCs w:val="20"/>
                      <w:lang w:val="en-US"/>
                    </w:rPr>
                    <m:t>,</m:t>
                  </m:r>
                  <m:r>
                    <w:rPr>
                      <w:rFonts w:ascii="Cambria Math" w:eastAsia="SimSun" w:hAnsi="Cambria Math" w:cs="Times New Roman"/>
                      <w:sz w:val="20"/>
                      <w:szCs w:val="20"/>
                      <w:lang w:val="en-US"/>
                    </w:rPr>
                    <m:t>t</m:t>
                  </m:r>
                </m:sub>
              </m:sSub>
            </m:oMath>
          </w:p>
        </w:tc>
        <w:tc>
          <w:tcPr>
            <w:tcW w:w="1016" w:type="dxa"/>
          </w:tcPr>
          <w:p w14:paraId="7AE9323C" w14:textId="39164218" w:rsidR="002E1001" w:rsidRPr="00BB654A" w:rsidRDefault="00D74FB6"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 xml:space="preserve"> .026429   </w:t>
            </w:r>
          </w:p>
        </w:tc>
        <w:tc>
          <w:tcPr>
            <w:tcW w:w="968" w:type="dxa"/>
          </w:tcPr>
          <w:p w14:paraId="5F392A3F" w14:textId="01088556" w:rsidR="002E1001" w:rsidRPr="00BB654A" w:rsidRDefault="006F349D"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 xml:space="preserve">1.83862   </w:t>
            </w:r>
          </w:p>
        </w:tc>
        <w:tc>
          <w:tcPr>
            <w:tcW w:w="1122" w:type="dxa"/>
          </w:tcPr>
          <w:p w14:paraId="2F1695DE" w14:textId="7B03ECEA" w:rsidR="002E1001" w:rsidRPr="00BB654A" w:rsidRDefault="00AE14BD"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-12.3905</w:t>
            </w:r>
          </w:p>
        </w:tc>
        <w:tc>
          <w:tcPr>
            <w:tcW w:w="1122" w:type="dxa"/>
          </w:tcPr>
          <w:p w14:paraId="10803D78" w14:textId="2CE145DC" w:rsidR="002E1001" w:rsidRPr="00BB654A" w:rsidRDefault="00AE14BD"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10.4173</w:t>
            </w:r>
          </w:p>
        </w:tc>
        <w:tc>
          <w:tcPr>
            <w:tcW w:w="1126" w:type="dxa"/>
          </w:tcPr>
          <w:p w14:paraId="22C2D393" w14:textId="44B3E6DE" w:rsidR="002E1001" w:rsidRPr="00BB654A" w:rsidRDefault="006660FE"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 xml:space="preserve">1.50196   </w:t>
            </w:r>
          </w:p>
        </w:tc>
        <w:tc>
          <w:tcPr>
            <w:tcW w:w="1121" w:type="dxa"/>
          </w:tcPr>
          <w:p w14:paraId="273B83F9" w14:textId="7341D48F" w:rsidR="002E1001" w:rsidRPr="00BB654A" w:rsidRDefault="007C32DC"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4120</w:t>
            </w:r>
          </w:p>
        </w:tc>
      </w:tr>
      <w:tr w:rsidR="004F5160" w14:paraId="758BF719" w14:textId="77777777" w:rsidTr="00432251">
        <w:tc>
          <w:tcPr>
            <w:tcW w:w="1268" w:type="dxa"/>
          </w:tcPr>
          <w:p w14:paraId="361BCF82" w14:textId="77777777" w:rsidR="002E1001" w:rsidRPr="00BB654A" w:rsidRDefault="002E1001" w:rsidP="00AF4447">
            <w:pPr>
              <w:jc w:val="both"/>
              <w:rPr>
                <w:rFonts w:ascii="Times New Roman" w:hAnsi="Times New Roman" w:cs="Times New Roman"/>
                <w:sz w:val="20"/>
                <w:szCs w:val="20"/>
              </w:rPr>
            </w:pPr>
          </w:p>
        </w:tc>
        <w:tc>
          <w:tcPr>
            <w:tcW w:w="1273" w:type="dxa"/>
          </w:tcPr>
          <w:p w14:paraId="63F47D20" w14:textId="7D511F76" w:rsidR="002E1001" w:rsidRDefault="002E1001" w:rsidP="00AF4447">
            <w:pPr>
              <w:jc w:val="both"/>
              <w:rPr>
                <w:rFonts w:ascii="Times New Roman" w:hAnsi="Times New Roman" w:cs="Times New Roman"/>
                <w:sz w:val="20"/>
                <w:szCs w:val="20"/>
              </w:rPr>
            </w:pPr>
            <w:r>
              <w:rPr>
                <w:rFonts w:ascii="Times New Roman" w:hAnsi="Times New Roman" w:cs="Times New Roman"/>
                <w:sz w:val="20"/>
                <w:szCs w:val="20"/>
              </w:rPr>
              <w:t xml:space="preserve">Simple </w:t>
            </w:r>
            <m:oMath>
              <m:sSub>
                <m:sSubPr>
                  <m:ctrlPr>
                    <w:rPr>
                      <w:rFonts w:ascii="Cambria Math" w:eastAsia="SimSun" w:hAnsi="Times New Roman" w:cs="Times New Roman"/>
                      <w:sz w:val="20"/>
                      <w:szCs w:val="20"/>
                      <w:lang w:val="en-US"/>
                    </w:rPr>
                  </m:ctrlPr>
                </m:sSubPr>
                <m:e>
                  <m:r>
                    <w:rPr>
                      <w:rFonts w:ascii="Cambria Math" w:eastAsia="SimSun" w:hAnsi="Cambria Math" w:cs="Times New Roman"/>
                      <w:sz w:val="20"/>
                      <w:szCs w:val="20"/>
                      <w:lang w:val="en-US"/>
                    </w:rPr>
                    <m:t>R</m:t>
                  </m:r>
                </m:e>
                <m:sub>
                  <m:r>
                    <w:rPr>
                      <w:rFonts w:ascii="Cambria Math" w:eastAsia="SimSun" w:hAnsi="Cambria Math" w:cs="Times New Roman"/>
                      <w:sz w:val="20"/>
                      <w:szCs w:val="20"/>
                      <w:lang w:val="en-US"/>
                    </w:rPr>
                    <m:t>m</m:t>
                  </m:r>
                  <m:r>
                    <m:rPr>
                      <m:sty m:val="p"/>
                    </m:rPr>
                    <w:rPr>
                      <w:rFonts w:ascii="Cambria Math" w:eastAsia="SimSun" w:hAnsi="Times New Roman" w:cs="Times New Roman"/>
                      <w:sz w:val="20"/>
                      <w:szCs w:val="20"/>
                      <w:lang w:val="en-US"/>
                    </w:rPr>
                    <m:t>,</m:t>
                  </m:r>
                  <m:r>
                    <w:rPr>
                      <w:rFonts w:ascii="Cambria Math" w:eastAsia="SimSun" w:hAnsi="Cambria Math" w:cs="Times New Roman"/>
                      <w:sz w:val="20"/>
                      <w:szCs w:val="20"/>
                      <w:lang w:val="en-US"/>
                    </w:rPr>
                    <m:t>t</m:t>
                  </m:r>
                </m:sub>
              </m:sSub>
            </m:oMath>
          </w:p>
        </w:tc>
        <w:tc>
          <w:tcPr>
            <w:tcW w:w="1016" w:type="dxa"/>
          </w:tcPr>
          <w:p w14:paraId="357118BB" w14:textId="5EB231AF" w:rsidR="002E1001" w:rsidRPr="00BB654A" w:rsidRDefault="00A713AC"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.064272   </w:t>
            </w:r>
          </w:p>
        </w:tc>
        <w:tc>
          <w:tcPr>
            <w:tcW w:w="968" w:type="dxa"/>
          </w:tcPr>
          <w:p w14:paraId="4ECE8B2F" w14:textId="604804B6" w:rsidR="002E1001" w:rsidRPr="00BB654A" w:rsidRDefault="008F2387"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1.86264   </w:t>
            </w:r>
          </w:p>
        </w:tc>
        <w:tc>
          <w:tcPr>
            <w:tcW w:w="1122" w:type="dxa"/>
          </w:tcPr>
          <w:p w14:paraId="64BE6E54" w14:textId="37F3AD51" w:rsidR="002E1001" w:rsidRPr="00BB654A" w:rsidRDefault="004F5160"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-11.9357     </w:t>
            </w:r>
          </w:p>
        </w:tc>
        <w:tc>
          <w:tcPr>
            <w:tcW w:w="1122" w:type="dxa"/>
          </w:tcPr>
          <w:p w14:paraId="789B67B3" w14:textId="65C12B26" w:rsidR="002E1001" w:rsidRPr="00BB654A" w:rsidRDefault="004F5160"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11.1138      </w:t>
            </w:r>
          </w:p>
        </w:tc>
        <w:tc>
          <w:tcPr>
            <w:tcW w:w="1126" w:type="dxa"/>
          </w:tcPr>
          <w:p w14:paraId="7CE64066" w14:textId="6BB7891F" w:rsidR="002E1001" w:rsidRPr="00BB654A" w:rsidRDefault="000F7B8C"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1.5208   </w:t>
            </w:r>
          </w:p>
        </w:tc>
        <w:tc>
          <w:tcPr>
            <w:tcW w:w="1121" w:type="dxa"/>
          </w:tcPr>
          <w:p w14:paraId="28418B5B" w14:textId="77777777" w:rsidR="002E1001" w:rsidRPr="00BB654A" w:rsidRDefault="002E1001" w:rsidP="00AF4447">
            <w:pPr>
              <w:jc w:val="both"/>
              <w:rPr>
                <w:rFonts w:ascii="Times New Roman" w:hAnsi="Times New Roman" w:cs="Times New Roman"/>
                <w:sz w:val="20"/>
                <w:szCs w:val="20"/>
              </w:rPr>
            </w:pPr>
          </w:p>
        </w:tc>
      </w:tr>
      <w:tr w:rsidR="004F5160" w14:paraId="3C16F24C" w14:textId="77777777" w:rsidTr="00432251">
        <w:tc>
          <w:tcPr>
            <w:tcW w:w="1268" w:type="dxa"/>
          </w:tcPr>
          <w:p w14:paraId="24CF5FE6" w14:textId="24238C15" w:rsidR="002E1001" w:rsidRPr="00BB654A" w:rsidRDefault="002E1001" w:rsidP="00AF4447">
            <w:pPr>
              <w:jc w:val="both"/>
              <w:rPr>
                <w:rFonts w:ascii="Times New Roman" w:hAnsi="Times New Roman" w:cs="Times New Roman"/>
                <w:sz w:val="20"/>
                <w:szCs w:val="20"/>
              </w:rPr>
            </w:pPr>
            <w:r w:rsidRPr="002E1001">
              <w:rPr>
                <w:rFonts w:ascii="Times New Roman" w:hAnsi="Times New Roman" w:cs="Times New Roman"/>
                <w:sz w:val="20"/>
                <w:szCs w:val="20"/>
              </w:rPr>
              <w:t xml:space="preserve">Portugal </w:t>
            </w:r>
          </w:p>
        </w:tc>
        <w:tc>
          <w:tcPr>
            <w:tcW w:w="1273" w:type="dxa"/>
          </w:tcPr>
          <w:p w14:paraId="429EB992" w14:textId="2A0D39B9" w:rsidR="002E1001" w:rsidRDefault="002E1001" w:rsidP="00AF4447">
            <w:pPr>
              <w:jc w:val="both"/>
              <w:rPr>
                <w:rFonts w:ascii="Times New Roman" w:hAnsi="Times New Roman" w:cs="Times New Roman"/>
                <w:sz w:val="20"/>
                <w:szCs w:val="20"/>
              </w:rPr>
            </w:pPr>
            <w:r>
              <w:rPr>
                <w:rFonts w:ascii="Times New Roman" w:hAnsi="Times New Roman" w:cs="Times New Roman"/>
                <w:sz w:val="20"/>
                <w:szCs w:val="20"/>
              </w:rPr>
              <w:t xml:space="preserve">Log </w:t>
            </w:r>
            <m:oMath>
              <m:sSub>
                <m:sSubPr>
                  <m:ctrlPr>
                    <w:rPr>
                      <w:rFonts w:ascii="Cambria Math" w:eastAsia="SimSun" w:hAnsi="Times New Roman" w:cs="Times New Roman"/>
                      <w:sz w:val="20"/>
                      <w:szCs w:val="20"/>
                      <w:lang w:val="en-US"/>
                    </w:rPr>
                  </m:ctrlPr>
                </m:sSubPr>
                <m:e>
                  <m:r>
                    <w:rPr>
                      <w:rFonts w:ascii="Cambria Math" w:eastAsia="SimSun" w:hAnsi="Cambria Math" w:cs="Times New Roman"/>
                      <w:sz w:val="20"/>
                      <w:szCs w:val="20"/>
                      <w:lang w:val="en-US"/>
                    </w:rPr>
                    <m:t>R</m:t>
                  </m:r>
                </m:e>
                <m:sub>
                  <m:r>
                    <w:rPr>
                      <w:rFonts w:ascii="Cambria Math" w:eastAsia="SimSun" w:hAnsi="Cambria Math" w:cs="Times New Roman"/>
                      <w:sz w:val="20"/>
                      <w:szCs w:val="20"/>
                      <w:lang w:val="en-US"/>
                    </w:rPr>
                    <m:t>m</m:t>
                  </m:r>
                  <m:r>
                    <m:rPr>
                      <m:sty m:val="p"/>
                    </m:rPr>
                    <w:rPr>
                      <w:rFonts w:ascii="Cambria Math" w:eastAsia="SimSun" w:hAnsi="Times New Roman" w:cs="Times New Roman"/>
                      <w:sz w:val="20"/>
                      <w:szCs w:val="20"/>
                      <w:lang w:val="en-US"/>
                    </w:rPr>
                    <m:t>,</m:t>
                  </m:r>
                  <m:r>
                    <w:rPr>
                      <w:rFonts w:ascii="Cambria Math" w:eastAsia="SimSun" w:hAnsi="Cambria Math" w:cs="Times New Roman"/>
                      <w:sz w:val="20"/>
                      <w:szCs w:val="20"/>
                      <w:lang w:val="en-US"/>
                    </w:rPr>
                    <m:t>t</m:t>
                  </m:r>
                </m:sub>
              </m:sSub>
            </m:oMath>
          </w:p>
        </w:tc>
        <w:tc>
          <w:tcPr>
            <w:tcW w:w="1016" w:type="dxa"/>
          </w:tcPr>
          <w:p w14:paraId="5E41E6A9" w14:textId="5CF14183" w:rsidR="002E1001" w:rsidRPr="00BB654A" w:rsidRDefault="00D74FB6"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 xml:space="preserve"> .007854   </w:t>
            </w:r>
          </w:p>
        </w:tc>
        <w:tc>
          <w:tcPr>
            <w:tcW w:w="968" w:type="dxa"/>
          </w:tcPr>
          <w:p w14:paraId="213ACC52" w14:textId="25E19C40" w:rsidR="002E1001" w:rsidRPr="00BB654A" w:rsidRDefault="006F349D"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 xml:space="preserve">1.1991   </w:t>
            </w:r>
          </w:p>
        </w:tc>
        <w:tc>
          <w:tcPr>
            <w:tcW w:w="1122" w:type="dxa"/>
          </w:tcPr>
          <w:p w14:paraId="67BD20FB" w14:textId="49B31503" w:rsidR="002E1001" w:rsidRPr="00BB654A" w:rsidRDefault="00AE14BD"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 xml:space="preserve">-7.98493    </w:t>
            </w:r>
          </w:p>
        </w:tc>
        <w:tc>
          <w:tcPr>
            <w:tcW w:w="1122" w:type="dxa"/>
          </w:tcPr>
          <w:p w14:paraId="5DA72A0E" w14:textId="497F59F6" w:rsidR="002E1001" w:rsidRPr="00BB654A" w:rsidRDefault="00AE14BD"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 xml:space="preserve">8.74228      </w:t>
            </w:r>
          </w:p>
        </w:tc>
        <w:tc>
          <w:tcPr>
            <w:tcW w:w="1126" w:type="dxa"/>
          </w:tcPr>
          <w:p w14:paraId="71053200" w14:textId="481C0570" w:rsidR="002E1001" w:rsidRPr="00BB654A" w:rsidRDefault="006660FE"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 xml:space="preserve">1.16989   </w:t>
            </w:r>
          </w:p>
        </w:tc>
        <w:tc>
          <w:tcPr>
            <w:tcW w:w="1121" w:type="dxa"/>
          </w:tcPr>
          <w:p w14:paraId="6F5C1ED0" w14:textId="0B0D81D7" w:rsidR="002E1001" w:rsidRPr="00BB654A" w:rsidRDefault="007C32DC"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4194</w:t>
            </w:r>
          </w:p>
        </w:tc>
      </w:tr>
      <w:tr w:rsidR="004F5160" w14:paraId="7986788C" w14:textId="77777777" w:rsidTr="00432251">
        <w:tc>
          <w:tcPr>
            <w:tcW w:w="1268" w:type="dxa"/>
          </w:tcPr>
          <w:p w14:paraId="3107787B" w14:textId="77777777" w:rsidR="002E1001" w:rsidRPr="00BB654A" w:rsidRDefault="002E1001" w:rsidP="00AF4447">
            <w:pPr>
              <w:jc w:val="both"/>
              <w:rPr>
                <w:rFonts w:ascii="Times New Roman" w:hAnsi="Times New Roman" w:cs="Times New Roman"/>
                <w:sz w:val="20"/>
                <w:szCs w:val="20"/>
              </w:rPr>
            </w:pPr>
          </w:p>
        </w:tc>
        <w:tc>
          <w:tcPr>
            <w:tcW w:w="1273" w:type="dxa"/>
          </w:tcPr>
          <w:p w14:paraId="06A5DC7B" w14:textId="586C4100" w:rsidR="002E1001" w:rsidRDefault="002E1001" w:rsidP="00AF4447">
            <w:pPr>
              <w:jc w:val="both"/>
              <w:rPr>
                <w:rFonts w:ascii="Times New Roman" w:hAnsi="Times New Roman" w:cs="Times New Roman"/>
                <w:sz w:val="20"/>
                <w:szCs w:val="20"/>
              </w:rPr>
            </w:pPr>
            <w:r>
              <w:rPr>
                <w:rFonts w:ascii="Times New Roman" w:hAnsi="Times New Roman" w:cs="Times New Roman"/>
                <w:sz w:val="20"/>
                <w:szCs w:val="20"/>
              </w:rPr>
              <w:t xml:space="preserve">Simple </w:t>
            </w:r>
            <m:oMath>
              <m:sSub>
                <m:sSubPr>
                  <m:ctrlPr>
                    <w:rPr>
                      <w:rFonts w:ascii="Cambria Math" w:eastAsia="SimSun" w:hAnsi="Times New Roman" w:cs="Times New Roman"/>
                      <w:sz w:val="20"/>
                      <w:szCs w:val="20"/>
                      <w:lang w:val="en-US"/>
                    </w:rPr>
                  </m:ctrlPr>
                </m:sSubPr>
                <m:e>
                  <m:r>
                    <w:rPr>
                      <w:rFonts w:ascii="Cambria Math" w:eastAsia="SimSun" w:hAnsi="Cambria Math" w:cs="Times New Roman"/>
                      <w:sz w:val="20"/>
                      <w:szCs w:val="20"/>
                      <w:lang w:val="en-US"/>
                    </w:rPr>
                    <m:t>R</m:t>
                  </m:r>
                </m:e>
                <m:sub>
                  <m:r>
                    <w:rPr>
                      <w:rFonts w:ascii="Cambria Math" w:eastAsia="SimSun" w:hAnsi="Cambria Math" w:cs="Times New Roman"/>
                      <w:sz w:val="20"/>
                      <w:szCs w:val="20"/>
                      <w:lang w:val="en-US"/>
                    </w:rPr>
                    <m:t>m</m:t>
                  </m:r>
                  <m:r>
                    <m:rPr>
                      <m:sty m:val="p"/>
                    </m:rPr>
                    <w:rPr>
                      <w:rFonts w:ascii="Cambria Math" w:eastAsia="SimSun" w:hAnsi="Times New Roman" w:cs="Times New Roman"/>
                      <w:sz w:val="20"/>
                      <w:szCs w:val="20"/>
                      <w:lang w:val="en-US"/>
                    </w:rPr>
                    <m:t>,</m:t>
                  </m:r>
                  <m:r>
                    <w:rPr>
                      <w:rFonts w:ascii="Cambria Math" w:eastAsia="SimSun" w:hAnsi="Cambria Math" w:cs="Times New Roman"/>
                      <w:sz w:val="20"/>
                      <w:szCs w:val="20"/>
                      <w:lang w:val="en-US"/>
                    </w:rPr>
                    <m:t>t</m:t>
                  </m:r>
                </m:sub>
              </m:sSub>
            </m:oMath>
          </w:p>
        </w:tc>
        <w:tc>
          <w:tcPr>
            <w:tcW w:w="1016" w:type="dxa"/>
          </w:tcPr>
          <w:p w14:paraId="24080D56" w14:textId="4DA89F3C" w:rsidR="002E1001" w:rsidRPr="00BB654A" w:rsidRDefault="00A713AC"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.029709   </w:t>
            </w:r>
          </w:p>
        </w:tc>
        <w:tc>
          <w:tcPr>
            <w:tcW w:w="968" w:type="dxa"/>
          </w:tcPr>
          <w:p w14:paraId="63F46DFD" w14:textId="1F2E6FDD" w:rsidR="002E1001" w:rsidRPr="00BB654A" w:rsidRDefault="008F2387"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1.19824   </w:t>
            </w:r>
          </w:p>
        </w:tc>
        <w:tc>
          <w:tcPr>
            <w:tcW w:w="1122" w:type="dxa"/>
          </w:tcPr>
          <w:p w14:paraId="332C6345" w14:textId="4E030214" w:rsidR="002E1001" w:rsidRPr="00BB654A" w:rsidRDefault="004F5160"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-7.55258     </w:t>
            </w:r>
          </w:p>
        </w:tc>
        <w:tc>
          <w:tcPr>
            <w:tcW w:w="1122" w:type="dxa"/>
          </w:tcPr>
          <w:p w14:paraId="48E9182C" w14:textId="2D6D0076" w:rsidR="002E1001" w:rsidRPr="00BB654A" w:rsidRDefault="004F5160"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9.39527      </w:t>
            </w:r>
          </w:p>
        </w:tc>
        <w:tc>
          <w:tcPr>
            <w:tcW w:w="1126" w:type="dxa"/>
          </w:tcPr>
          <w:p w14:paraId="31511C1D" w14:textId="6A44EA49" w:rsidR="002E1001" w:rsidRPr="00BB654A" w:rsidRDefault="000F7B8C"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1.17161   </w:t>
            </w:r>
          </w:p>
        </w:tc>
        <w:tc>
          <w:tcPr>
            <w:tcW w:w="1121" w:type="dxa"/>
          </w:tcPr>
          <w:p w14:paraId="0FB04CFE" w14:textId="77777777" w:rsidR="002E1001" w:rsidRPr="00BB654A" w:rsidRDefault="002E1001" w:rsidP="00AF4447">
            <w:pPr>
              <w:jc w:val="both"/>
              <w:rPr>
                <w:rFonts w:ascii="Times New Roman" w:hAnsi="Times New Roman" w:cs="Times New Roman"/>
                <w:sz w:val="20"/>
                <w:szCs w:val="20"/>
              </w:rPr>
            </w:pPr>
          </w:p>
        </w:tc>
      </w:tr>
      <w:tr w:rsidR="004F5160" w14:paraId="14FE0475" w14:textId="77777777" w:rsidTr="00432251">
        <w:tc>
          <w:tcPr>
            <w:tcW w:w="1268" w:type="dxa"/>
          </w:tcPr>
          <w:p w14:paraId="4F06FB54" w14:textId="5E83E500" w:rsidR="002E1001" w:rsidRPr="00BB654A" w:rsidRDefault="002E1001" w:rsidP="00AF4447">
            <w:pPr>
              <w:jc w:val="both"/>
              <w:rPr>
                <w:rFonts w:ascii="Times New Roman" w:hAnsi="Times New Roman" w:cs="Times New Roman"/>
                <w:sz w:val="20"/>
                <w:szCs w:val="20"/>
              </w:rPr>
            </w:pPr>
            <w:r w:rsidRPr="002E1001">
              <w:rPr>
                <w:rFonts w:ascii="Times New Roman" w:hAnsi="Times New Roman" w:cs="Times New Roman"/>
                <w:sz w:val="20"/>
                <w:szCs w:val="20"/>
              </w:rPr>
              <w:t xml:space="preserve">Spain    </w:t>
            </w:r>
          </w:p>
        </w:tc>
        <w:tc>
          <w:tcPr>
            <w:tcW w:w="1273" w:type="dxa"/>
          </w:tcPr>
          <w:p w14:paraId="59E49730" w14:textId="2D1EE6E9" w:rsidR="002E1001" w:rsidRDefault="002E1001" w:rsidP="00AF4447">
            <w:pPr>
              <w:jc w:val="both"/>
              <w:rPr>
                <w:rFonts w:ascii="Times New Roman" w:hAnsi="Times New Roman" w:cs="Times New Roman"/>
                <w:sz w:val="20"/>
                <w:szCs w:val="20"/>
              </w:rPr>
            </w:pPr>
            <w:r>
              <w:rPr>
                <w:rFonts w:ascii="Times New Roman" w:hAnsi="Times New Roman" w:cs="Times New Roman"/>
                <w:sz w:val="20"/>
                <w:szCs w:val="20"/>
              </w:rPr>
              <w:t xml:space="preserve">Log </w:t>
            </w:r>
            <m:oMath>
              <m:sSub>
                <m:sSubPr>
                  <m:ctrlPr>
                    <w:rPr>
                      <w:rFonts w:ascii="Cambria Math" w:eastAsia="SimSun" w:hAnsi="Times New Roman" w:cs="Times New Roman"/>
                      <w:sz w:val="20"/>
                      <w:szCs w:val="20"/>
                      <w:lang w:val="en-US"/>
                    </w:rPr>
                  </m:ctrlPr>
                </m:sSubPr>
                <m:e>
                  <m:r>
                    <w:rPr>
                      <w:rFonts w:ascii="Cambria Math" w:eastAsia="SimSun" w:hAnsi="Cambria Math" w:cs="Times New Roman"/>
                      <w:sz w:val="20"/>
                      <w:szCs w:val="20"/>
                      <w:lang w:val="en-US"/>
                    </w:rPr>
                    <m:t>R</m:t>
                  </m:r>
                </m:e>
                <m:sub>
                  <m:r>
                    <w:rPr>
                      <w:rFonts w:ascii="Cambria Math" w:eastAsia="SimSun" w:hAnsi="Cambria Math" w:cs="Times New Roman"/>
                      <w:sz w:val="20"/>
                      <w:szCs w:val="20"/>
                      <w:lang w:val="en-US"/>
                    </w:rPr>
                    <m:t>m</m:t>
                  </m:r>
                  <m:r>
                    <m:rPr>
                      <m:sty m:val="p"/>
                    </m:rPr>
                    <w:rPr>
                      <w:rFonts w:ascii="Cambria Math" w:eastAsia="SimSun" w:hAnsi="Times New Roman" w:cs="Times New Roman"/>
                      <w:sz w:val="20"/>
                      <w:szCs w:val="20"/>
                      <w:lang w:val="en-US"/>
                    </w:rPr>
                    <m:t>,</m:t>
                  </m:r>
                  <m:r>
                    <w:rPr>
                      <w:rFonts w:ascii="Cambria Math" w:eastAsia="SimSun" w:hAnsi="Cambria Math" w:cs="Times New Roman"/>
                      <w:sz w:val="20"/>
                      <w:szCs w:val="20"/>
                      <w:lang w:val="en-US"/>
                    </w:rPr>
                    <m:t>t</m:t>
                  </m:r>
                </m:sub>
              </m:sSub>
            </m:oMath>
          </w:p>
        </w:tc>
        <w:tc>
          <w:tcPr>
            <w:tcW w:w="1016" w:type="dxa"/>
          </w:tcPr>
          <w:p w14:paraId="3188E5D4" w14:textId="5ED405C6" w:rsidR="002E1001" w:rsidRPr="00BB654A" w:rsidRDefault="00D74FB6"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 xml:space="preserve"> .017445   </w:t>
            </w:r>
          </w:p>
        </w:tc>
        <w:tc>
          <w:tcPr>
            <w:tcW w:w="968" w:type="dxa"/>
          </w:tcPr>
          <w:p w14:paraId="6BE5C43D" w14:textId="67C4CC8F" w:rsidR="002E1001" w:rsidRPr="00BB654A" w:rsidRDefault="006F349D"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 xml:space="preserve">1.31686   </w:t>
            </w:r>
          </w:p>
        </w:tc>
        <w:tc>
          <w:tcPr>
            <w:tcW w:w="1122" w:type="dxa"/>
          </w:tcPr>
          <w:p w14:paraId="68A64A46" w14:textId="5D9BE75B" w:rsidR="002E1001" w:rsidRPr="00BB654A" w:rsidRDefault="00AE14BD"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 xml:space="preserve">-8.06577    </w:t>
            </w:r>
          </w:p>
        </w:tc>
        <w:tc>
          <w:tcPr>
            <w:tcW w:w="1122" w:type="dxa"/>
          </w:tcPr>
          <w:p w14:paraId="4E7C51D8" w14:textId="4E27D016" w:rsidR="002E1001" w:rsidRPr="00BB654A" w:rsidRDefault="00AE14BD"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 xml:space="preserve">9.71678      </w:t>
            </w:r>
          </w:p>
        </w:tc>
        <w:tc>
          <w:tcPr>
            <w:tcW w:w="1126" w:type="dxa"/>
          </w:tcPr>
          <w:p w14:paraId="125CB353" w14:textId="0E600819" w:rsidR="002E1001" w:rsidRPr="00BB654A" w:rsidRDefault="006660FE"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 xml:space="preserve">.977813   </w:t>
            </w:r>
          </w:p>
        </w:tc>
        <w:tc>
          <w:tcPr>
            <w:tcW w:w="1121" w:type="dxa"/>
          </w:tcPr>
          <w:p w14:paraId="09582131" w14:textId="4469200F" w:rsidR="002E1001" w:rsidRPr="00BB654A" w:rsidRDefault="007C32DC"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4174</w:t>
            </w:r>
          </w:p>
        </w:tc>
      </w:tr>
      <w:tr w:rsidR="004F5160" w14:paraId="34F1E26C" w14:textId="77777777" w:rsidTr="00432251">
        <w:tc>
          <w:tcPr>
            <w:tcW w:w="1268" w:type="dxa"/>
          </w:tcPr>
          <w:p w14:paraId="76295E0F" w14:textId="77777777" w:rsidR="002E1001" w:rsidRPr="00BB654A" w:rsidRDefault="002E1001" w:rsidP="00AF4447">
            <w:pPr>
              <w:jc w:val="both"/>
              <w:rPr>
                <w:rFonts w:ascii="Times New Roman" w:hAnsi="Times New Roman" w:cs="Times New Roman"/>
                <w:sz w:val="20"/>
                <w:szCs w:val="20"/>
              </w:rPr>
            </w:pPr>
          </w:p>
        </w:tc>
        <w:tc>
          <w:tcPr>
            <w:tcW w:w="1273" w:type="dxa"/>
          </w:tcPr>
          <w:p w14:paraId="2C0A4F2D" w14:textId="158D42E7" w:rsidR="002E1001" w:rsidRDefault="002E1001" w:rsidP="00AF4447">
            <w:pPr>
              <w:jc w:val="both"/>
              <w:rPr>
                <w:rFonts w:ascii="Times New Roman" w:hAnsi="Times New Roman" w:cs="Times New Roman"/>
                <w:sz w:val="20"/>
                <w:szCs w:val="20"/>
              </w:rPr>
            </w:pPr>
            <w:r>
              <w:rPr>
                <w:rFonts w:ascii="Times New Roman" w:hAnsi="Times New Roman" w:cs="Times New Roman"/>
                <w:sz w:val="20"/>
                <w:szCs w:val="20"/>
              </w:rPr>
              <w:t xml:space="preserve">Simple </w:t>
            </w:r>
            <m:oMath>
              <m:sSub>
                <m:sSubPr>
                  <m:ctrlPr>
                    <w:rPr>
                      <w:rFonts w:ascii="Cambria Math" w:eastAsia="SimSun" w:hAnsi="Times New Roman" w:cs="Times New Roman"/>
                      <w:sz w:val="20"/>
                      <w:szCs w:val="20"/>
                      <w:lang w:val="en-US"/>
                    </w:rPr>
                  </m:ctrlPr>
                </m:sSubPr>
                <m:e>
                  <m:r>
                    <w:rPr>
                      <w:rFonts w:ascii="Cambria Math" w:eastAsia="SimSun" w:hAnsi="Cambria Math" w:cs="Times New Roman"/>
                      <w:sz w:val="20"/>
                      <w:szCs w:val="20"/>
                      <w:lang w:val="en-US"/>
                    </w:rPr>
                    <m:t>R</m:t>
                  </m:r>
                </m:e>
                <m:sub>
                  <m:r>
                    <w:rPr>
                      <w:rFonts w:ascii="Cambria Math" w:eastAsia="SimSun" w:hAnsi="Cambria Math" w:cs="Times New Roman"/>
                      <w:sz w:val="20"/>
                      <w:szCs w:val="20"/>
                      <w:lang w:val="en-US"/>
                    </w:rPr>
                    <m:t>m</m:t>
                  </m:r>
                  <m:r>
                    <m:rPr>
                      <m:sty m:val="p"/>
                    </m:rPr>
                    <w:rPr>
                      <w:rFonts w:ascii="Cambria Math" w:eastAsia="SimSun" w:hAnsi="Times New Roman" w:cs="Times New Roman"/>
                      <w:sz w:val="20"/>
                      <w:szCs w:val="20"/>
                      <w:lang w:val="en-US"/>
                    </w:rPr>
                    <m:t>,</m:t>
                  </m:r>
                  <m:r>
                    <w:rPr>
                      <w:rFonts w:ascii="Cambria Math" w:eastAsia="SimSun" w:hAnsi="Cambria Math" w:cs="Times New Roman"/>
                      <w:sz w:val="20"/>
                      <w:szCs w:val="20"/>
                      <w:lang w:val="en-US"/>
                    </w:rPr>
                    <m:t>t</m:t>
                  </m:r>
                </m:sub>
              </m:sSub>
            </m:oMath>
          </w:p>
        </w:tc>
        <w:tc>
          <w:tcPr>
            <w:tcW w:w="1016" w:type="dxa"/>
          </w:tcPr>
          <w:p w14:paraId="228C3037" w14:textId="5EC79332" w:rsidR="002E1001" w:rsidRPr="00BB654A" w:rsidRDefault="00A713AC"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.036884   </w:t>
            </w:r>
          </w:p>
        </w:tc>
        <w:tc>
          <w:tcPr>
            <w:tcW w:w="968" w:type="dxa"/>
          </w:tcPr>
          <w:p w14:paraId="772270AA" w14:textId="20B35457" w:rsidR="002E1001" w:rsidRPr="00BB654A" w:rsidRDefault="008F2387"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1.31646   </w:t>
            </w:r>
          </w:p>
        </w:tc>
        <w:tc>
          <w:tcPr>
            <w:tcW w:w="1122" w:type="dxa"/>
          </w:tcPr>
          <w:p w14:paraId="7F491CEB" w14:textId="3F707F65" w:rsidR="002E1001" w:rsidRPr="00BB654A" w:rsidRDefault="004F5160"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-7.69075     </w:t>
            </w:r>
          </w:p>
        </w:tc>
        <w:tc>
          <w:tcPr>
            <w:tcW w:w="1122" w:type="dxa"/>
          </w:tcPr>
          <w:p w14:paraId="32E76A9E" w14:textId="332DD0AC" w:rsidR="002E1001" w:rsidRPr="00BB654A" w:rsidRDefault="004F5160"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10.3766      </w:t>
            </w:r>
          </w:p>
        </w:tc>
        <w:tc>
          <w:tcPr>
            <w:tcW w:w="1126" w:type="dxa"/>
          </w:tcPr>
          <w:p w14:paraId="72F203FD" w14:textId="17DB89E0" w:rsidR="002E1001" w:rsidRPr="00BB654A" w:rsidRDefault="000F7B8C"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.97829   </w:t>
            </w:r>
          </w:p>
        </w:tc>
        <w:tc>
          <w:tcPr>
            <w:tcW w:w="1121" w:type="dxa"/>
          </w:tcPr>
          <w:p w14:paraId="499003E2" w14:textId="77777777" w:rsidR="002E1001" w:rsidRPr="00BB654A" w:rsidRDefault="002E1001" w:rsidP="00AF4447">
            <w:pPr>
              <w:jc w:val="both"/>
              <w:rPr>
                <w:rFonts w:ascii="Times New Roman" w:hAnsi="Times New Roman" w:cs="Times New Roman"/>
                <w:sz w:val="20"/>
                <w:szCs w:val="20"/>
              </w:rPr>
            </w:pPr>
          </w:p>
        </w:tc>
      </w:tr>
      <w:tr w:rsidR="004F5160" w14:paraId="2A2EED4C" w14:textId="77777777" w:rsidTr="00432251">
        <w:tc>
          <w:tcPr>
            <w:tcW w:w="1268" w:type="dxa"/>
          </w:tcPr>
          <w:p w14:paraId="798A5C3C" w14:textId="68B79C70" w:rsidR="002E1001" w:rsidRPr="00BB654A" w:rsidRDefault="002E1001" w:rsidP="00AF4447">
            <w:pPr>
              <w:jc w:val="both"/>
              <w:rPr>
                <w:rFonts w:ascii="Times New Roman" w:hAnsi="Times New Roman" w:cs="Times New Roman"/>
                <w:sz w:val="20"/>
                <w:szCs w:val="20"/>
              </w:rPr>
            </w:pPr>
            <w:r w:rsidRPr="002E1001">
              <w:rPr>
                <w:rFonts w:ascii="Times New Roman" w:hAnsi="Times New Roman" w:cs="Times New Roman"/>
                <w:sz w:val="20"/>
                <w:szCs w:val="20"/>
              </w:rPr>
              <w:t xml:space="preserve">Sweden   </w:t>
            </w:r>
          </w:p>
        </w:tc>
        <w:tc>
          <w:tcPr>
            <w:tcW w:w="1273" w:type="dxa"/>
          </w:tcPr>
          <w:p w14:paraId="4C0158EA" w14:textId="52F60543" w:rsidR="002E1001" w:rsidRDefault="002E1001" w:rsidP="00AF4447">
            <w:pPr>
              <w:jc w:val="both"/>
              <w:rPr>
                <w:rFonts w:ascii="Times New Roman" w:hAnsi="Times New Roman" w:cs="Times New Roman"/>
                <w:sz w:val="20"/>
                <w:szCs w:val="20"/>
              </w:rPr>
            </w:pPr>
            <w:r>
              <w:rPr>
                <w:rFonts w:ascii="Times New Roman" w:hAnsi="Times New Roman" w:cs="Times New Roman"/>
                <w:sz w:val="20"/>
                <w:szCs w:val="20"/>
              </w:rPr>
              <w:t xml:space="preserve">Log </w:t>
            </w:r>
            <m:oMath>
              <m:sSub>
                <m:sSubPr>
                  <m:ctrlPr>
                    <w:rPr>
                      <w:rFonts w:ascii="Cambria Math" w:eastAsia="SimSun" w:hAnsi="Times New Roman" w:cs="Times New Roman"/>
                      <w:sz w:val="20"/>
                      <w:szCs w:val="20"/>
                      <w:lang w:val="en-US"/>
                    </w:rPr>
                  </m:ctrlPr>
                </m:sSubPr>
                <m:e>
                  <m:r>
                    <w:rPr>
                      <w:rFonts w:ascii="Cambria Math" w:eastAsia="SimSun" w:hAnsi="Cambria Math" w:cs="Times New Roman"/>
                      <w:sz w:val="20"/>
                      <w:szCs w:val="20"/>
                      <w:lang w:val="en-US"/>
                    </w:rPr>
                    <m:t>R</m:t>
                  </m:r>
                </m:e>
                <m:sub>
                  <m:r>
                    <w:rPr>
                      <w:rFonts w:ascii="Cambria Math" w:eastAsia="SimSun" w:hAnsi="Cambria Math" w:cs="Times New Roman"/>
                      <w:sz w:val="20"/>
                      <w:szCs w:val="20"/>
                      <w:lang w:val="en-US"/>
                    </w:rPr>
                    <m:t>m</m:t>
                  </m:r>
                  <m:r>
                    <m:rPr>
                      <m:sty m:val="p"/>
                    </m:rPr>
                    <w:rPr>
                      <w:rFonts w:ascii="Cambria Math" w:eastAsia="SimSun" w:hAnsi="Times New Roman" w:cs="Times New Roman"/>
                      <w:sz w:val="20"/>
                      <w:szCs w:val="20"/>
                      <w:lang w:val="en-US"/>
                    </w:rPr>
                    <m:t>,</m:t>
                  </m:r>
                  <m:r>
                    <w:rPr>
                      <w:rFonts w:ascii="Cambria Math" w:eastAsia="SimSun" w:hAnsi="Cambria Math" w:cs="Times New Roman"/>
                      <w:sz w:val="20"/>
                      <w:szCs w:val="20"/>
                      <w:lang w:val="en-US"/>
                    </w:rPr>
                    <m:t>t</m:t>
                  </m:r>
                </m:sub>
              </m:sSub>
            </m:oMath>
          </w:p>
        </w:tc>
        <w:tc>
          <w:tcPr>
            <w:tcW w:w="1016" w:type="dxa"/>
          </w:tcPr>
          <w:p w14:paraId="6ABCF13B" w14:textId="6C3727CE" w:rsidR="002E1001" w:rsidRPr="00BB654A" w:rsidRDefault="00D74FB6"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 xml:space="preserve">.030535   </w:t>
            </w:r>
          </w:p>
        </w:tc>
        <w:tc>
          <w:tcPr>
            <w:tcW w:w="968" w:type="dxa"/>
          </w:tcPr>
          <w:p w14:paraId="6D7F57AC" w14:textId="151DC06A" w:rsidR="002E1001" w:rsidRPr="00BB654A" w:rsidRDefault="006F349D"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 xml:space="preserve">1.61524   </w:t>
            </w:r>
          </w:p>
        </w:tc>
        <w:tc>
          <w:tcPr>
            <w:tcW w:w="1122" w:type="dxa"/>
          </w:tcPr>
          <w:p w14:paraId="49534943" w14:textId="0700F51B" w:rsidR="002E1001" w:rsidRPr="00BB654A" w:rsidRDefault="00AE14BD"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 xml:space="preserve">-9.30306      </w:t>
            </w:r>
          </w:p>
        </w:tc>
        <w:tc>
          <w:tcPr>
            <w:tcW w:w="1122" w:type="dxa"/>
          </w:tcPr>
          <w:p w14:paraId="1B2E58D9" w14:textId="5A5BFE02" w:rsidR="002E1001" w:rsidRPr="00BB654A" w:rsidRDefault="00AE14BD"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 xml:space="preserve">13.0496      </w:t>
            </w:r>
          </w:p>
        </w:tc>
        <w:tc>
          <w:tcPr>
            <w:tcW w:w="1126" w:type="dxa"/>
          </w:tcPr>
          <w:p w14:paraId="5C133793" w14:textId="6661FCB9" w:rsidR="002E1001" w:rsidRPr="00BB654A" w:rsidRDefault="006660FE"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1.01083</w:t>
            </w:r>
          </w:p>
        </w:tc>
        <w:tc>
          <w:tcPr>
            <w:tcW w:w="1121" w:type="dxa"/>
          </w:tcPr>
          <w:p w14:paraId="6847EBD3" w14:textId="6E73E231" w:rsidR="002E1001" w:rsidRPr="00BB654A" w:rsidRDefault="007C32DC"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4123</w:t>
            </w:r>
          </w:p>
        </w:tc>
      </w:tr>
      <w:tr w:rsidR="004F5160" w14:paraId="65E812D5" w14:textId="77777777" w:rsidTr="00432251">
        <w:tc>
          <w:tcPr>
            <w:tcW w:w="1268" w:type="dxa"/>
          </w:tcPr>
          <w:p w14:paraId="6B6FE25E" w14:textId="77777777" w:rsidR="002E1001" w:rsidRPr="002E1001" w:rsidRDefault="002E1001" w:rsidP="00AF4447">
            <w:pPr>
              <w:jc w:val="both"/>
              <w:rPr>
                <w:rFonts w:ascii="Times New Roman" w:hAnsi="Times New Roman" w:cs="Times New Roman"/>
                <w:sz w:val="20"/>
                <w:szCs w:val="20"/>
              </w:rPr>
            </w:pPr>
          </w:p>
        </w:tc>
        <w:tc>
          <w:tcPr>
            <w:tcW w:w="1273" w:type="dxa"/>
          </w:tcPr>
          <w:p w14:paraId="3E4C2D3E" w14:textId="4334B63A" w:rsidR="002E1001" w:rsidRDefault="002E1001" w:rsidP="00AF4447">
            <w:pPr>
              <w:jc w:val="both"/>
              <w:rPr>
                <w:rFonts w:ascii="Times New Roman" w:hAnsi="Times New Roman" w:cs="Times New Roman"/>
                <w:sz w:val="20"/>
                <w:szCs w:val="20"/>
              </w:rPr>
            </w:pPr>
            <w:r>
              <w:rPr>
                <w:rFonts w:ascii="Times New Roman" w:hAnsi="Times New Roman" w:cs="Times New Roman"/>
                <w:sz w:val="20"/>
                <w:szCs w:val="20"/>
              </w:rPr>
              <w:t xml:space="preserve">Simple </w:t>
            </w:r>
            <m:oMath>
              <m:sSub>
                <m:sSubPr>
                  <m:ctrlPr>
                    <w:rPr>
                      <w:rFonts w:ascii="Cambria Math" w:eastAsia="SimSun" w:hAnsi="Times New Roman" w:cs="Times New Roman"/>
                      <w:sz w:val="20"/>
                      <w:szCs w:val="20"/>
                      <w:lang w:val="en-US"/>
                    </w:rPr>
                  </m:ctrlPr>
                </m:sSubPr>
                <m:e>
                  <m:r>
                    <w:rPr>
                      <w:rFonts w:ascii="Cambria Math" w:eastAsia="SimSun" w:hAnsi="Cambria Math" w:cs="Times New Roman"/>
                      <w:sz w:val="20"/>
                      <w:szCs w:val="20"/>
                      <w:lang w:val="en-US"/>
                    </w:rPr>
                    <m:t>R</m:t>
                  </m:r>
                </m:e>
                <m:sub>
                  <m:r>
                    <w:rPr>
                      <w:rFonts w:ascii="Cambria Math" w:eastAsia="SimSun" w:hAnsi="Cambria Math" w:cs="Times New Roman"/>
                      <w:sz w:val="20"/>
                      <w:szCs w:val="20"/>
                      <w:lang w:val="en-US"/>
                    </w:rPr>
                    <m:t>m</m:t>
                  </m:r>
                  <m:r>
                    <m:rPr>
                      <m:sty m:val="p"/>
                    </m:rPr>
                    <w:rPr>
                      <w:rFonts w:ascii="Cambria Math" w:eastAsia="SimSun" w:hAnsi="Times New Roman" w:cs="Times New Roman"/>
                      <w:sz w:val="20"/>
                      <w:szCs w:val="20"/>
                      <w:lang w:val="en-US"/>
                    </w:rPr>
                    <m:t>,</m:t>
                  </m:r>
                  <m:r>
                    <w:rPr>
                      <w:rFonts w:ascii="Cambria Math" w:eastAsia="SimSun" w:hAnsi="Cambria Math" w:cs="Times New Roman"/>
                      <w:sz w:val="20"/>
                      <w:szCs w:val="20"/>
                      <w:lang w:val="en-US"/>
                    </w:rPr>
                    <m:t>t</m:t>
                  </m:r>
                </m:sub>
              </m:sSub>
            </m:oMath>
          </w:p>
        </w:tc>
        <w:tc>
          <w:tcPr>
            <w:tcW w:w="1016" w:type="dxa"/>
          </w:tcPr>
          <w:p w14:paraId="0B7073C6" w14:textId="71FCEBED" w:rsidR="002E1001" w:rsidRPr="00BB654A" w:rsidRDefault="00A713AC"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.055766   </w:t>
            </w:r>
          </w:p>
        </w:tc>
        <w:tc>
          <w:tcPr>
            <w:tcW w:w="968" w:type="dxa"/>
          </w:tcPr>
          <w:p w14:paraId="74163B02" w14:textId="177DA2C6" w:rsidR="002E1001" w:rsidRPr="00BB654A" w:rsidRDefault="008F2387"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1.61765   </w:t>
            </w:r>
          </w:p>
        </w:tc>
        <w:tc>
          <w:tcPr>
            <w:tcW w:w="1122" w:type="dxa"/>
          </w:tcPr>
          <w:p w14:paraId="13E2B1E4" w14:textId="6D2138DA" w:rsidR="002E1001" w:rsidRPr="00BB654A" w:rsidRDefault="005E198E"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-8.82834    </w:t>
            </w:r>
          </w:p>
        </w:tc>
        <w:tc>
          <w:tcPr>
            <w:tcW w:w="1122" w:type="dxa"/>
          </w:tcPr>
          <w:p w14:paraId="7ACF3C89" w14:textId="74E13B90" w:rsidR="002E1001" w:rsidRPr="00BB654A" w:rsidRDefault="005E198E"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14.0028      </w:t>
            </w:r>
          </w:p>
        </w:tc>
        <w:tc>
          <w:tcPr>
            <w:tcW w:w="1126" w:type="dxa"/>
          </w:tcPr>
          <w:p w14:paraId="7B524342" w14:textId="51BC5B67" w:rsidR="002E1001" w:rsidRPr="00BB654A" w:rsidRDefault="00DE1F3C"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1.01093   </w:t>
            </w:r>
          </w:p>
        </w:tc>
        <w:tc>
          <w:tcPr>
            <w:tcW w:w="1121" w:type="dxa"/>
          </w:tcPr>
          <w:p w14:paraId="1DEB45F9" w14:textId="77777777" w:rsidR="002E1001" w:rsidRPr="00BB654A" w:rsidRDefault="002E1001" w:rsidP="00AF4447">
            <w:pPr>
              <w:jc w:val="both"/>
              <w:rPr>
                <w:rFonts w:ascii="Times New Roman" w:hAnsi="Times New Roman" w:cs="Times New Roman"/>
                <w:sz w:val="20"/>
                <w:szCs w:val="20"/>
              </w:rPr>
            </w:pPr>
          </w:p>
        </w:tc>
      </w:tr>
      <w:tr w:rsidR="004F5160" w14:paraId="28F05138" w14:textId="77777777" w:rsidTr="00432251">
        <w:tc>
          <w:tcPr>
            <w:tcW w:w="1268" w:type="dxa"/>
          </w:tcPr>
          <w:p w14:paraId="6059F162" w14:textId="7702007C" w:rsidR="002E1001" w:rsidRPr="002E1001" w:rsidRDefault="002E1001" w:rsidP="00AF4447">
            <w:pPr>
              <w:jc w:val="both"/>
              <w:rPr>
                <w:rFonts w:ascii="Times New Roman" w:hAnsi="Times New Roman" w:cs="Times New Roman"/>
                <w:sz w:val="20"/>
                <w:szCs w:val="20"/>
              </w:rPr>
            </w:pPr>
            <w:r w:rsidRPr="002E1001">
              <w:rPr>
                <w:rFonts w:ascii="Times New Roman" w:hAnsi="Times New Roman" w:cs="Times New Roman"/>
                <w:sz w:val="20"/>
                <w:szCs w:val="20"/>
              </w:rPr>
              <w:t xml:space="preserve">UK    </w:t>
            </w:r>
          </w:p>
        </w:tc>
        <w:tc>
          <w:tcPr>
            <w:tcW w:w="1273" w:type="dxa"/>
          </w:tcPr>
          <w:p w14:paraId="758E2293" w14:textId="1311215C" w:rsidR="002E1001" w:rsidRDefault="002E1001" w:rsidP="00AF4447">
            <w:pPr>
              <w:jc w:val="both"/>
              <w:rPr>
                <w:rFonts w:ascii="Times New Roman" w:hAnsi="Times New Roman" w:cs="Times New Roman"/>
                <w:sz w:val="20"/>
                <w:szCs w:val="20"/>
              </w:rPr>
            </w:pPr>
            <w:r>
              <w:rPr>
                <w:rFonts w:ascii="Times New Roman" w:hAnsi="Times New Roman" w:cs="Times New Roman"/>
                <w:sz w:val="20"/>
                <w:szCs w:val="20"/>
              </w:rPr>
              <w:t xml:space="preserve">Log </w:t>
            </w:r>
            <m:oMath>
              <m:sSub>
                <m:sSubPr>
                  <m:ctrlPr>
                    <w:rPr>
                      <w:rFonts w:ascii="Cambria Math" w:eastAsia="SimSun" w:hAnsi="Times New Roman" w:cs="Times New Roman"/>
                      <w:sz w:val="20"/>
                      <w:szCs w:val="20"/>
                      <w:lang w:val="en-US"/>
                    </w:rPr>
                  </m:ctrlPr>
                </m:sSubPr>
                <m:e>
                  <m:r>
                    <w:rPr>
                      <w:rFonts w:ascii="Cambria Math" w:eastAsia="SimSun" w:hAnsi="Cambria Math" w:cs="Times New Roman"/>
                      <w:sz w:val="20"/>
                      <w:szCs w:val="20"/>
                      <w:lang w:val="en-US"/>
                    </w:rPr>
                    <m:t>R</m:t>
                  </m:r>
                </m:e>
                <m:sub>
                  <m:r>
                    <w:rPr>
                      <w:rFonts w:ascii="Cambria Math" w:eastAsia="SimSun" w:hAnsi="Cambria Math" w:cs="Times New Roman"/>
                      <w:sz w:val="20"/>
                      <w:szCs w:val="20"/>
                      <w:lang w:val="en-US"/>
                    </w:rPr>
                    <m:t>m</m:t>
                  </m:r>
                  <m:r>
                    <m:rPr>
                      <m:sty m:val="p"/>
                    </m:rPr>
                    <w:rPr>
                      <w:rFonts w:ascii="Cambria Math" w:eastAsia="SimSun" w:hAnsi="Times New Roman" w:cs="Times New Roman"/>
                      <w:sz w:val="20"/>
                      <w:szCs w:val="20"/>
                      <w:lang w:val="en-US"/>
                    </w:rPr>
                    <m:t>,</m:t>
                  </m:r>
                  <m:r>
                    <w:rPr>
                      <w:rFonts w:ascii="Cambria Math" w:eastAsia="SimSun" w:hAnsi="Cambria Math" w:cs="Times New Roman"/>
                      <w:sz w:val="20"/>
                      <w:szCs w:val="20"/>
                      <w:lang w:val="en-US"/>
                    </w:rPr>
                    <m:t>t</m:t>
                  </m:r>
                </m:sub>
              </m:sSub>
            </m:oMath>
          </w:p>
        </w:tc>
        <w:tc>
          <w:tcPr>
            <w:tcW w:w="1016" w:type="dxa"/>
          </w:tcPr>
          <w:p w14:paraId="68D169C5" w14:textId="14844191" w:rsidR="002E1001" w:rsidRPr="00BB654A" w:rsidRDefault="00D74FB6"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 xml:space="preserve">.020814   </w:t>
            </w:r>
          </w:p>
        </w:tc>
        <w:tc>
          <w:tcPr>
            <w:tcW w:w="968" w:type="dxa"/>
          </w:tcPr>
          <w:p w14:paraId="44D39AE2" w14:textId="1AF8D222" w:rsidR="002E1001" w:rsidRPr="00BB654A" w:rsidRDefault="006F349D"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 xml:space="preserve">1.18132   </w:t>
            </w:r>
          </w:p>
        </w:tc>
        <w:tc>
          <w:tcPr>
            <w:tcW w:w="1122" w:type="dxa"/>
          </w:tcPr>
          <w:p w14:paraId="04E9B4A9" w14:textId="17087807" w:rsidR="002E1001" w:rsidRPr="00BB654A" w:rsidRDefault="00AE14BD"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 xml:space="preserve">-9.38468     </w:t>
            </w:r>
          </w:p>
        </w:tc>
        <w:tc>
          <w:tcPr>
            <w:tcW w:w="1122" w:type="dxa"/>
          </w:tcPr>
          <w:p w14:paraId="14C461BB" w14:textId="66653DC9" w:rsidR="002E1001" w:rsidRPr="00BB654A" w:rsidRDefault="00AE14BD"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 xml:space="preserve">7.88027      </w:t>
            </w:r>
          </w:p>
        </w:tc>
        <w:tc>
          <w:tcPr>
            <w:tcW w:w="1126" w:type="dxa"/>
          </w:tcPr>
          <w:p w14:paraId="4CE60E76" w14:textId="2BAF7FD1" w:rsidR="002E1001" w:rsidRPr="00BB654A" w:rsidRDefault="006660FE"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 xml:space="preserve">1.09882   </w:t>
            </w:r>
          </w:p>
        </w:tc>
        <w:tc>
          <w:tcPr>
            <w:tcW w:w="1121" w:type="dxa"/>
          </w:tcPr>
          <w:p w14:paraId="30C5A24E" w14:textId="10022FE6" w:rsidR="002E1001" w:rsidRPr="00BB654A" w:rsidRDefault="007C32DC" w:rsidP="00AF4447">
            <w:pPr>
              <w:jc w:val="both"/>
              <w:rPr>
                <w:rFonts w:ascii="Times New Roman" w:hAnsi="Times New Roman" w:cs="Times New Roman"/>
                <w:sz w:val="20"/>
                <w:szCs w:val="20"/>
              </w:rPr>
            </w:pPr>
            <w:r w:rsidRPr="00D00748">
              <w:rPr>
                <w:rFonts w:ascii="Times New Roman" w:eastAsia="SimSun" w:hAnsi="Times New Roman" w:cs="Times New Roman"/>
                <w:bCs/>
                <w:sz w:val="20"/>
                <w:szCs w:val="20"/>
              </w:rPr>
              <w:t>4131</w:t>
            </w:r>
          </w:p>
        </w:tc>
      </w:tr>
      <w:tr w:rsidR="004F5160" w14:paraId="7E91822B" w14:textId="77777777" w:rsidTr="00432251">
        <w:tc>
          <w:tcPr>
            <w:tcW w:w="1268" w:type="dxa"/>
          </w:tcPr>
          <w:p w14:paraId="74549E9E" w14:textId="77777777" w:rsidR="002E1001" w:rsidRPr="002E1001" w:rsidRDefault="002E1001" w:rsidP="00AF4447">
            <w:pPr>
              <w:jc w:val="both"/>
              <w:rPr>
                <w:rFonts w:ascii="Times New Roman" w:hAnsi="Times New Roman" w:cs="Times New Roman"/>
                <w:sz w:val="20"/>
                <w:szCs w:val="20"/>
              </w:rPr>
            </w:pPr>
          </w:p>
        </w:tc>
        <w:tc>
          <w:tcPr>
            <w:tcW w:w="1273" w:type="dxa"/>
          </w:tcPr>
          <w:p w14:paraId="6D5609DC" w14:textId="13397BC6" w:rsidR="002E1001" w:rsidRDefault="002E1001" w:rsidP="00AF4447">
            <w:pPr>
              <w:jc w:val="both"/>
              <w:rPr>
                <w:rFonts w:ascii="Times New Roman" w:hAnsi="Times New Roman" w:cs="Times New Roman"/>
                <w:sz w:val="20"/>
                <w:szCs w:val="20"/>
              </w:rPr>
            </w:pPr>
            <w:r>
              <w:rPr>
                <w:rFonts w:ascii="Times New Roman" w:hAnsi="Times New Roman" w:cs="Times New Roman"/>
                <w:sz w:val="20"/>
                <w:szCs w:val="20"/>
              </w:rPr>
              <w:t xml:space="preserve">Simple </w:t>
            </w:r>
            <m:oMath>
              <m:sSub>
                <m:sSubPr>
                  <m:ctrlPr>
                    <w:rPr>
                      <w:rFonts w:ascii="Cambria Math" w:eastAsia="SimSun" w:hAnsi="Times New Roman" w:cs="Times New Roman"/>
                      <w:sz w:val="20"/>
                      <w:szCs w:val="20"/>
                      <w:lang w:val="en-US"/>
                    </w:rPr>
                  </m:ctrlPr>
                </m:sSubPr>
                <m:e>
                  <m:r>
                    <w:rPr>
                      <w:rFonts w:ascii="Cambria Math" w:eastAsia="SimSun" w:hAnsi="Cambria Math" w:cs="Times New Roman"/>
                      <w:sz w:val="20"/>
                      <w:szCs w:val="20"/>
                      <w:lang w:val="en-US"/>
                    </w:rPr>
                    <m:t>R</m:t>
                  </m:r>
                </m:e>
                <m:sub>
                  <m:r>
                    <w:rPr>
                      <w:rFonts w:ascii="Cambria Math" w:eastAsia="SimSun" w:hAnsi="Cambria Math" w:cs="Times New Roman"/>
                      <w:sz w:val="20"/>
                      <w:szCs w:val="20"/>
                      <w:lang w:val="en-US"/>
                    </w:rPr>
                    <m:t>m</m:t>
                  </m:r>
                  <m:r>
                    <m:rPr>
                      <m:sty m:val="p"/>
                    </m:rPr>
                    <w:rPr>
                      <w:rFonts w:ascii="Cambria Math" w:eastAsia="SimSun" w:hAnsi="Times New Roman" w:cs="Times New Roman"/>
                      <w:sz w:val="20"/>
                      <w:szCs w:val="20"/>
                      <w:lang w:val="en-US"/>
                    </w:rPr>
                    <m:t>,</m:t>
                  </m:r>
                  <m:r>
                    <w:rPr>
                      <w:rFonts w:ascii="Cambria Math" w:eastAsia="SimSun" w:hAnsi="Cambria Math" w:cs="Times New Roman"/>
                      <w:sz w:val="20"/>
                      <w:szCs w:val="20"/>
                      <w:lang w:val="en-US"/>
                    </w:rPr>
                    <m:t>t</m:t>
                  </m:r>
                </m:sub>
              </m:sSub>
            </m:oMath>
          </w:p>
        </w:tc>
        <w:tc>
          <w:tcPr>
            <w:tcW w:w="1016" w:type="dxa"/>
          </w:tcPr>
          <w:p w14:paraId="18C51D82" w14:textId="6ACF5675" w:rsidR="002E1001" w:rsidRPr="00BB654A" w:rsidRDefault="00A713AC"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.04287   </w:t>
            </w:r>
          </w:p>
        </w:tc>
        <w:tc>
          <w:tcPr>
            <w:tcW w:w="968" w:type="dxa"/>
          </w:tcPr>
          <w:p w14:paraId="5D09BCF2" w14:textId="77C38C09" w:rsidR="002E1001" w:rsidRPr="00BB654A" w:rsidRDefault="008F2387"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1.1798   </w:t>
            </w:r>
          </w:p>
        </w:tc>
        <w:tc>
          <w:tcPr>
            <w:tcW w:w="1122" w:type="dxa"/>
          </w:tcPr>
          <w:p w14:paraId="59A27D02" w14:textId="5F17279A" w:rsidR="002E1001" w:rsidRPr="00BB654A" w:rsidRDefault="005E198E"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-8.79727     </w:t>
            </w:r>
          </w:p>
        </w:tc>
        <w:tc>
          <w:tcPr>
            <w:tcW w:w="1122" w:type="dxa"/>
          </w:tcPr>
          <w:p w14:paraId="49A2A18C" w14:textId="030AFE66" w:rsidR="002E1001" w:rsidRPr="00BB654A" w:rsidRDefault="005E198E"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 8.34741      </w:t>
            </w:r>
          </w:p>
        </w:tc>
        <w:tc>
          <w:tcPr>
            <w:tcW w:w="1126" w:type="dxa"/>
          </w:tcPr>
          <w:p w14:paraId="7F1C604E" w14:textId="691EE1A9" w:rsidR="002E1001" w:rsidRPr="00BB654A" w:rsidRDefault="00DE1F3C" w:rsidP="00AF4447">
            <w:pPr>
              <w:jc w:val="both"/>
              <w:rPr>
                <w:rFonts w:ascii="Times New Roman" w:hAnsi="Times New Roman" w:cs="Times New Roman"/>
                <w:sz w:val="20"/>
                <w:szCs w:val="20"/>
              </w:rPr>
            </w:pPr>
            <w:r w:rsidRPr="009469B4">
              <w:rPr>
                <w:rFonts w:ascii="Times New Roman" w:eastAsia="SimSun" w:hAnsi="Times New Roman" w:cs="Times New Roman"/>
                <w:bCs/>
                <w:sz w:val="20"/>
                <w:szCs w:val="20"/>
              </w:rPr>
              <w:t xml:space="preserve">1.09861   </w:t>
            </w:r>
          </w:p>
        </w:tc>
        <w:tc>
          <w:tcPr>
            <w:tcW w:w="1121" w:type="dxa"/>
          </w:tcPr>
          <w:p w14:paraId="7EA7987A" w14:textId="77777777" w:rsidR="002E1001" w:rsidRPr="00BB654A" w:rsidRDefault="002E1001" w:rsidP="00AF4447">
            <w:pPr>
              <w:jc w:val="both"/>
              <w:rPr>
                <w:rFonts w:ascii="Times New Roman" w:hAnsi="Times New Roman" w:cs="Times New Roman"/>
                <w:sz w:val="20"/>
                <w:szCs w:val="20"/>
              </w:rPr>
            </w:pPr>
          </w:p>
        </w:tc>
      </w:tr>
    </w:tbl>
    <w:p w14:paraId="3BBCDA76" w14:textId="77777777" w:rsidR="00932071" w:rsidRDefault="00932071" w:rsidP="00AF4447">
      <w:pPr>
        <w:jc w:val="both"/>
        <w:rPr>
          <w:rFonts w:ascii="Times New Roman" w:hAnsi="Times New Roman" w:cs="Times New Roman"/>
        </w:rPr>
      </w:pPr>
    </w:p>
    <w:p w14:paraId="1886C0ED" w14:textId="39801D29" w:rsidR="00C20CCC" w:rsidRDefault="00C20CCC" w:rsidP="00AF4447">
      <w:pPr>
        <w:spacing w:after="160"/>
        <w:rPr>
          <w:rFonts w:ascii="Times New Roman" w:hAnsi="Times New Roman" w:cs="Times New Roman"/>
        </w:rPr>
      </w:pPr>
    </w:p>
    <w:p w14:paraId="4C24C404" w14:textId="77777777" w:rsidR="009855B0" w:rsidRDefault="009855B0" w:rsidP="00AF4447">
      <w:pPr>
        <w:jc w:val="both"/>
        <w:rPr>
          <w:rFonts w:ascii="Times New Roman" w:hAnsi="Times New Roman" w:cs="Times New Roman"/>
        </w:rPr>
      </w:pPr>
    </w:p>
    <w:p w14:paraId="31503CB9" w14:textId="6E3664BD" w:rsidR="009469B4" w:rsidRDefault="009469B4" w:rsidP="00AF4447">
      <w:pPr>
        <w:spacing w:after="160"/>
        <w:rPr>
          <w:rFonts w:ascii="Times New Roman" w:eastAsiaTheme="majorEastAsia" w:hAnsi="Times New Roman" w:cs="Times New Roman"/>
          <w:b/>
          <w:bCs/>
        </w:rPr>
      </w:pPr>
      <w:bookmarkStart w:id="15" w:name="_Toc38914468"/>
    </w:p>
    <w:p w14:paraId="37C39734" w14:textId="658C7922" w:rsidR="009469B4" w:rsidRDefault="009469B4" w:rsidP="00AF4447">
      <w:pPr>
        <w:spacing w:after="160"/>
        <w:rPr>
          <w:rFonts w:ascii="Times New Roman" w:eastAsiaTheme="majorEastAsia" w:hAnsi="Times New Roman" w:cs="Times New Roman"/>
          <w:b/>
          <w:bCs/>
        </w:rPr>
      </w:pPr>
    </w:p>
    <w:p w14:paraId="36955714" w14:textId="77777777" w:rsidR="00E905FA" w:rsidRDefault="00E905FA" w:rsidP="00AF4447">
      <w:pPr>
        <w:rPr>
          <w:sz w:val="22"/>
          <w:szCs w:val="22"/>
        </w:rPr>
        <w:sectPr w:rsidR="00E905FA" w:rsidSect="00014D23">
          <w:pgSz w:w="11906" w:h="16838"/>
          <w:pgMar w:top="1440" w:right="1440" w:bottom="1440" w:left="1440" w:header="708" w:footer="708" w:gutter="0"/>
          <w:pgNumType w:fmt="numberInDash" w:start="1"/>
          <w:cols w:space="708"/>
          <w:docGrid w:linePitch="360"/>
        </w:sectPr>
      </w:pPr>
    </w:p>
    <w:tbl>
      <w:tblPr>
        <w:tblStyle w:val="TableGrid2"/>
        <w:tblW w:w="15104" w:type="dxa"/>
        <w:tblInd w:w="-455" w:type="dxa"/>
        <w:tblLayout w:type="fixed"/>
        <w:tblLook w:val="04A0" w:firstRow="1" w:lastRow="0" w:firstColumn="1" w:lastColumn="0" w:noHBand="0" w:noVBand="1"/>
      </w:tblPr>
      <w:tblGrid>
        <w:gridCol w:w="900"/>
        <w:gridCol w:w="1080"/>
        <w:gridCol w:w="1080"/>
        <w:gridCol w:w="1080"/>
        <w:gridCol w:w="1170"/>
        <w:gridCol w:w="1080"/>
        <w:gridCol w:w="1080"/>
        <w:gridCol w:w="1202"/>
        <w:gridCol w:w="992"/>
        <w:gridCol w:w="1046"/>
        <w:gridCol w:w="1080"/>
        <w:gridCol w:w="1142"/>
        <w:gridCol w:w="1089"/>
        <w:gridCol w:w="1077"/>
        <w:gridCol w:w="6"/>
      </w:tblGrid>
      <w:tr w:rsidR="00F50111" w:rsidRPr="0013675F" w14:paraId="205207E2" w14:textId="77777777" w:rsidTr="0058198F">
        <w:trPr>
          <w:trHeight w:val="300"/>
        </w:trPr>
        <w:tc>
          <w:tcPr>
            <w:tcW w:w="15104" w:type="dxa"/>
            <w:gridSpan w:val="15"/>
            <w:vAlign w:val="center"/>
          </w:tcPr>
          <w:p w14:paraId="54A15805" w14:textId="77777777" w:rsidR="00F50111" w:rsidRDefault="00F50111" w:rsidP="00AF4447">
            <w:pPr>
              <w:rPr>
                <w:rFonts w:ascii="Times New Roman" w:eastAsiaTheme="minorEastAsia" w:hAnsi="Times New Roman" w:cs="Times New Roman"/>
                <w:b/>
                <w:bCs/>
                <w:sz w:val="20"/>
                <w:szCs w:val="20"/>
                <w:lang w:val="en-US"/>
              </w:rPr>
            </w:pPr>
            <w:r w:rsidRPr="00056425">
              <w:rPr>
                <w:rFonts w:ascii="Times New Roman" w:hAnsi="Times New Roman" w:cs="Times New Roman"/>
                <w:b/>
                <w:bCs/>
                <w:sz w:val="20"/>
                <w:szCs w:val="20"/>
                <w:lang w:val="en-US"/>
              </w:rPr>
              <w:lastRenderedPageBreak/>
              <w:t xml:space="preserve">Table </w:t>
            </w:r>
            <w:r w:rsidR="00990D88" w:rsidRPr="00056425">
              <w:rPr>
                <w:rFonts w:ascii="Times New Roman" w:hAnsi="Times New Roman" w:cs="Times New Roman"/>
                <w:b/>
                <w:bCs/>
                <w:sz w:val="20"/>
                <w:szCs w:val="20"/>
                <w:lang w:val="en-US"/>
              </w:rPr>
              <w:t>3</w:t>
            </w:r>
            <w:r w:rsidRPr="00056425">
              <w:rPr>
                <w:rFonts w:ascii="Times New Roman" w:hAnsi="Times New Roman" w:cs="Times New Roman"/>
                <w:b/>
                <w:bCs/>
                <w:sz w:val="20"/>
                <w:szCs w:val="20"/>
                <w:lang w:val="en-US"/>
              </w:rPr>
              <w:t xml:space="preserve"> – Results of herding tests – to conserve space only the coefficients of the </w:t>
            </w:r>
            <m:oMath>
              <m:sSubSup>
                <m:sSubSupPr>
                  <m:ctrlPr>
                    <w:rPr>
                      <w:rFonts w:ascii="Cambria Math" w:eastAsia="SimSun" w:hAnsi="Cambria Math" w:cs="Times New Roman"/>
                      <w:b/>
                      <w:bCs/>
                      <w:sz w:val="20"/>
                      <w:szCs w:val="20"/>
                      <w:lang w:val="en-US"/>
                    </w:rPr>
                  </m:ctrlPr>
                </m:sSubSupPr>
                <m:e>
                  <m:r>
                    <m:rPr>
                      <m:sty m:val="bi"/>
                    </m:rPr>
                    <w:rPr>
                      <w:rFonts w:ascii="Cambria Math" w:eastAsia="SimSun" w:hAnsi="Cambria Math" w:cs="Times New Roman"/>
                      <w:sz w:val="20"/>
                      <w:szCs w:val="20"/>
                      <w:lang w:val="en-US"/>
                    </w:rPr>
                    <m:t>R</m:t>
                  </m:r>
                </m:e>
                <m:sub>
                  <m:r>
                    <m:rPr>
                      <m:sty m:val="bi"/>
                    </m:rPr>
                    <w:rPr>
                      <w:rFonts w:ascii="Cambria Math" w:eastAsia="SimSun" w:hAnsi="Cambria Math" w:cs="Times New Roman"/>
                      <w:sz w:val="20"/>
                      <w:szCs w:val="20"/>
                      <w:lang w:val="en-US"/>
                    </w:rPr>
                    <m:t>m</m:t>
                  </m:r>
                  <m:r>
                    <m:rPr>
                      <m:sty m:val="b"/>
                    </m:rPr>
                    <w:rPr>
                      <w:rFonts w:ascii="Cambria Math" w:eastAsia="SimSun" w:hAnsi="Cambria Math" w:cs="Times New Roman"/>
                      <w:sz w:val="20"/>
                      <w:szCs w:val="20"/>
                      <w:lang w:val="en-US"/>
                    </w:rPr>
                    <m:t>,</m:t>
                  </m:r>
                  <m:r>
                    <m:rPr>
                      <m:sty m:val="bi"/>
                    </m:rPr>
                    <w:rPr>
                      <w:rFonts w:ascii="Cambria Math" w:eastAsia="SimSun" w:hAnsi="Cambria Math" w:cs="Times New Roman"/>
                      <w:sz w:val="20"/>
                      <w:szCs w:val="20"/>
                      <w:lang w:val="en-US"/>
                    </w:rPr>
                    <m:t>t</m:t>
                  </m:r>
                </m:sub>
                <m:sup>
                  <m:r>
                    <m:rPr>
                      <m:sty m:val="b"/>
                    </m:rPr>
                    <w:rPr>
                      <w:rFonts w:ascii="Cambria Math" w:eastAsia="SimSun" w:hAnsi="Cambria Math" w:cs="Times New Roman"/>
                      <w:sz w:val="20"/>
                      <w:szCs w:val="20"/>
                      <w:lang w:val="en-US"/>
                    </w:rPr>
                    <m:t>2</m:t>
                  </m:r>
                </m:sup>
              </m:sSubSup>
            </m:oMath>
            <w:r w:rsidRPr="00056425">
              <w:rPr>
                <w:rFonts w:ascii="Times New Roman" w:eastAsiaTheme="minorEastAsia" w:hAnsi="Times New Roman" w:cs="Times New Roman"/>
                <w:b/>
                <w:bCs/>
                <w:sz w:val="20"/>
                <w:szCs w:val="20"/>
                <w:lang w:val="en-US"/>
              </w:rPr>
              <w:t xml:space="preserve"> term have been </w:t>
            </w:r>
            <w:proofErr w:type="gramStart"/>
            <w:r w:rsidRPr="00056425">
              <w:rPr>
                <w:rFonts w:ascii="Times New Roman" w:eastAsiaTheme="minorEastAsia" w:hAnsi="Times New Roman" w:cs="Times New Roman"/>
                <w:b/>
                <w:bCs/>
                <w:sz w:val="20"/>
                <w:szCs w:val="20"/>
                <w:lang w:val="en-US"/>
              </w:rPr>
              <w:t>reported</w:t>
            </w:r>
            <w:proofErr w:type="gramEnd"/>
          </w:p>
          <w:p w14:paraId="254D44B8" w14:textId="3E405FFC" w:rsidR="00096ECB" w:rsidRPr="00056425" w:rsidRDefault="00096ECB" w:rsidP="00AF4447">
            <w:pPr>
              <w:rPr>
                <w:rFonts w:ascii="Times New Roman" w:hAnsi="Times New Roman" w:cs="Times New Roman"/>
                <w:b/>
                <w:bCs/>
                <w:sz w:val="20"/>
                <w:szCs w:val="20"/>
                <w:lang w:val="en-US"/>
              </w:rPr>
            </w:pPr>
            <w:r>
              <w:rPr>
                <w:rFonts w:ascii="Times New Roman" w:eastAsiaTheme="minorEastAsia" w:hAnsi="Times New Roman" w:cs="Times New Roman"/>
                <w:b/>
                <w:bCs/>
                <w:sz w:val="20"/>
                <w:szCs w:val="20"/>
                <w:lang w:val="en-US"/>
              </w:rPr>
              <w:t xml:space="preserve">Panel A – Full set of returns </w:t>
            </w:r>
          </w:p>
        </w:tc>
      </w:tr>
      <w:tr w:rsidR="00F50111" w:rsidRPr="0013675F" w14:paraId="3D5DED32" w14:textId="77777777" w:rsidTr="001F5579">
        <w:trPr>
          <w:gridAfter w:val="1"/>
          <w:wAfter w:w="6" w:type="dxa"/>
          <w:trHeight w:val="270"/>
        </w:trPr>
        <w:tc>
          <w:tcPr>
            <w:tcW w:w="900" w:type="dxa"/>
            <w:vAlign w:val="center"/>
          </w:tcPr>
          <w:p w14:paraId="0605360F" w14:textId="650EBD88" w:rsidR="00F50111" w:rsidRPr="00056425" w:rsidRDefault="00096ECB" w:rsidP="00AF4447">
            <w:pPr>
              <w:rPr>
                <w:rFonts w:ascii="Times New Roman" w:hAnsi="Times New Roman" w:cs="Times New Roman"/>
                <w:sz w:val="20"/>
                <w:szCs w:val="20"/>
              </w:rPr>
            </w:pPr>
            <w:r>
              <w:rPr>
                <w:rFonts w:ascii="Times New Roman" w:hAnsi="Times New Roman" w:cs="Times New Roman"/>
                <w:sz w:val="20"/>
                <w:szCs w:val="20"/>
              </w:rPr>
              <w:t xml:space="preserve"> </w:t>
            </w:r>
          </w:p>
        </w:tc>
        <w:tc>
          <w:tcPr>
            <w:tcW w:w="1080" w:type="dxa"/>
          </w:tcPr>
          <w:p w14:paraId="10F77F78" w14:textId="77777777" w:rsidR="00F50111" w:rsidRPr="00056425" w:rsidRDefault="00F50111" w:rsidP="00AF4447">
            <w:pPr>
              <w:rPr>
                <w:rFonts w:ascii="Times New Roman" w:hAnsi="Times New Roman" w:cs="Times New Roman"/>
                <w:sz w:val="20"/>
                <w:szCs w:val="20"/>
              </w:rPr>
            </w:pPr>
            <w:r w:rsidRPr="00056425">
              <w:rPr>
                <w:rFonts w:ascii="Times New Roman" w:hAnsi="Times New Roman" w:cs="Times New Roman"/>
                <w:sz w:val="20"/>
                <w:szCs w:val="20"/>
                <w:lang w:val="en-US"/>
              </w:rPr>
              <w:t>(1)</w:t>
            </w:r>
          </w:p>
        </w:tc>
        <w:tc>
          <w:tcPr>
            <w:tcW w:w="1080" w:type="dxa"/>
          </w:tcPr>
          <w:p w14:paraId="01E1E3E8" w14:textId="77777777" w:rsidR="00F50111" w:rsidRPr="00056425" w:rsidRDefault="00F50111" w:rsidP="00AF4447">
            <w:pPr>
              <w:rPr>
                <w:rFonts w:ascii="Times New Roman" w:hAnsi="Times New Roman" w:cs="Times New Roman"/>
                <w:sz w:val="20"/>
                <w:szCs w:val="20"/>
              </w:rPr>
            </w:pPr>
            <w:r w:rsidRPr="00056425">
              <w:rPr>
                <w:rFonts w:ascii="Times New Roman" w:hAnsi="Times New Roman" w:cs="Times New Roman"/>
                <w:sz w:val="20"/>
                <w:szCs w:val="20"/>
                <w:lang w:val="en-US"/>
              </w:rPr>
              <w:t>(2)</w:t>
            </w:r>
          </w:p>
        </w:tc>
        <w:tc>
          <w:tcPr>
            <w:tcW w:w="1080" w:type="dxa"/>
          </w:tcPr>
          <w:p w14:paraId="51F0EF6E" w14:textId="77777777" w:rsidR="00F50111" w:rsidRPr="00056425" w:rsidRDefault="00F50111" w:rsidP="00AF4447">
            <w:pPr>
              <w:rPr>
                <w:rFonts w:ascii="Times New Roman" w:hAnsi="Times New Roman" w:cs="Times New Roman"/>
                <w:sz w:val="20"/>
                <w:szCs w:val="20"/>
              </w:rPr>
            </w:pPr>
            <w:r w:rsidRPr="00056425">
              <w:rPr>
                <w:rFonts w:ascii="Times New Roman" w:hAnsi="Times New Roman" w:cs="Times New Roman"/>
                <w:sz w:val="20"/>
                <w:szCs w:val="20"/>
                <w:lang w:val="en-US"/>
              </w:rPr>
              <w:t>(3)</w:t>
            </w:r>
          </w:p>
        </w:tc>
        <w:tc>
          <w:tcPr>
            <w:tcW w:w="1170" w:type="dxa"/>
          </w:tcPr>
          <w:p w14:paraId="231E38FD" w14:textId="77777777" w:rsidR="00F50111" w:rsidRPr="00056425" w:rsidRDefault="00F50111" w:rsidP="00AF4447">
            <w:pPr>
              <w:rPr>
                <w:rFonts w:ascii="Times New Roman" w:hAnsi="Times New Roman" w:cs="Times New Roman"/>
                <w:sz w:val="20"/>
                <w:szCs w:val="20"/>
              </w:rPr>
            </w:pPr>
            <w:r w:rsidRPr="00056425">
              <w:rPr>
                <w:rFonts w:ascii="Times New Roman" w:hAnsi="Times New Roman" w:cs="Times New Roman"/>
                <w:sz w:val="20"/>
                <w:szCs w:val="20"/>
                <w:lang w:val="en-US"/>
              </w:rPr>
              <w:t>(4)</w:t>
            </w:r>
          </w:p>
        </w:tc>
        <w:tc>
          <w:tcPr>
            <w:tcW w:w="1080" w:type="dxa"/>
          </w:tcPr>
          <w:p w14:paraId="597D0D36" w14:textId="77777777" w:rsidR="00F50111" w:rsidRPr="00056425" w:rsidRDefault="00F50111" w:rsidP="00AF4447">
            <w:pPr>
              <w:rPr>
                <w:rFonts w:ascii="Times New Roman" w:hAnsi="Times New Roman" w:cs="Times New Roman"/>
                <w:sz w:val="20"/>
                <w:szCs w:val="20"/>
              </w:rPr>
            </w:pPr>
            <w:r w:rsidRPr="00056425">
              <w:rPr>
                <w:rFonts w:ascii="Times New Roman" w:hAnsi="Times New Roman" w:cs="Times New Roman"/>
                <w:sz w:val="20"/>
                <w:szCs w:val="20"/>
                <w:lang w:val="en-US"/>
              </w:rPr>
              <w:t>(5)</w:t>
            </w:r>
          </w:p>
        </w:tc>
        <w:tc>
          <w:tcPr>
            <w:tcW w:w="1080" w:type="dxa"/>
          </w:tcPr>
          <w:p w14:paraId="2D70BF83" w14:textId="77777777" w:rsidR="00F50111" w:rsidRPr="00056425" w:rsidRDefault="00F50111" w:rsidP="00AF4447">
            <w:pPr>
              <w:rPr>
                <w:rFonts w:ascii="Times New Roman" w:hAnsi="Times New Roman" w:cs="Times New Roman"/>
                <w:sz w:val="20"/>
                <w:szCs w:val="20"/>
              </w:rPr>
            </w:pPr>
            <w:r w:rsidRPr="00056425">
              <w:rPr>
                <w:rFonts w:ascii="Times New Roman" w:hAnsi="Times New Roman" w:cs="Times New Roman"/>
                <w:sz w:val="20"/>
                <w:szCs w:val="20"/>
                <w:lang w:val="en-US"/>
              </w:rPr>
              <w:t>(6)</w:t>
            </w:r>
          </w:p>
        </w:tc>
        <w:tc>
          <w:tcPr>
            <w:tcW w:w="1202" w:type="dxa"/>
          </w:tcPr>
          <w:p w14:paraId="596FD7D5" w14:textId="77777777" w:rsidR="00F50111" w:rsidRPr="00056425" w:rsidRDefault="00F50111" w:rsidP="00AF4447">
            <w:pPr>
              <w:rPr>
                <w:rFonts w:ascii="Times New Roman" w:hAnsi="Times New Roman" w:cs="Times New Roman"/>
                <w:sz w:val="20"/>
                <w:szCs w:val="20"/>
              </w:rPr>
            </w:pPr>
            <w:r w:rsidRPr="00056425">
              <w:rPr>
                <w:rFonts w:ascii="Times New Roman" w:hAnsi="Times New Roman" w:cs="Times New Roman"/>
                <w:sz w:val="20"/>
                <w:szCs w:val="20"/>
                <w:lang w:val="en-US"/>
              </w:rPr>
              <w:t>(7)</w:t>
            </w:r>
          </w:p>
        </w:tc>
        <w:tc>
          <w:tcPr>
            <w:tcW w:w="992" w:type="dxa"/>
          </w:tcPr>
          <w:p w14:paraId="32B7FF04" w14:textId="77777777" w:rsidR="00F50111" w:rsidRPr="00056425" w:rsidRDefault="00F50111" w:rsidP="00AF4447">
            <w:pPr>
              <w:rPr>
                <w:rFonts w:ascii="Times New Roman" w:hAnsi="Times New Roman" w:cs="Times New Roman"/>
                <w:sz w:val="20"/>
                <w:szCs w:val="20"/>
              </w:rPr>
            </w:pPr>
            <w:r w:rsidRPr="00056425">
              <w:rPr>
                <w:rFonts w:ascii="Times New Roman" w:hAnsi="Times New Roman" w:cs="Times New Roman"/>
                <w:sz w:val="20"/>
                <w:szCs w:val="20"/>
                <w:lang w:val="en-US"/>
              </w:rPr>
              <w:t>(8)</w:t>
            </w:r>
          </w:p>
        </w:tc>
        <w:tc>
          <w:tcPr>
            <w:tcW w:w="1046" w:type="dxa"/>
          </w:tcPr>
          <w:p w14:paraId="57BF00DD" w14:textId="77777777" w:rsidR="00F50111" w:rsidRPr="00056425" w:rsidRDefault="00F50111" w:rsidP="00AF4447">
            <w:pPr>
              <w:rPr>
                <w:rFonts w:ascii="Times New Roman" w:hAnsi="Times New Roman" w:cs="Times New Roman"/>
                <w:sz w:val="20"/>
                <w:szCs w:val="20"/>
              </w:rPr>
            </w:pPr>
            <w:r w:rsidRPr="00056425">
              <w:rPr>
                <w:rFonts w:ascii="Times New Roman" w:hAnsi="Times New Roman" w:cs="Times New Roman"/>
                <w:sz w:val="20"/>
                <w:szCs w:val="20"/>
                <w:lang w:val="en-US"/>
              </w:rPr>
              <w:t>(9)</w:t>
            </w:r>
          </w:p>
        </w:tc>
        <w:tc>
          <w:tcPr>
            <w:tcW w:w="1080" w:type="dxa"/>
          </w:tcPr>
          <w:p w14:paraId="5590F1E7" w14:textId="77777777" w:rsidR="00F50111" w:rsidRPr="00056425" w:rsidRDefault="00F50111" w:rsidP="00AF4447">
            <w:pPr>
              <w:rPr>
                <w:rFonts w:ascii="Times New Roman" w:hAnsi="Times New Roman" w:cs="Times New Roman"/>
                <w:sz w:val="20"/>
                <w:szCs w:val="20"/>
              </w:rPr>
            </w:pPr>
            <w:r w:rsidRPr="00056425">
              <w:rPr>
                <w:rFonts w:ascii="Times New Roman" w:hAnsi="Times New Roman" w:cs="Times New Roman"/>
                <w:sz w:val="20"/>
                <w:szCs w:val="20"/>
                <w:lang w:val="en-US"/>
              </w:rPr>
              <w:t>(10)</w:t>
            </w:r>
          </w:p>
        </w:tc>
        <w:tc>
          <w:tcPr>
            <w:tcW w:w="1142" w:type="dxa"/>
          </w:tcPr>
          <w:p w14:paraId="349D2008" w14:textId="77777777" w:rsidR="00F50111" w:rsidRPr="00056425" w:rsidRDefault="00F50111" w:rsidP="00AF4447">
            <w:pPr>
              <w:rPr>
                <w:rFonts w:ascii="Times New Roman" w:hAnsi="Times New Roman" w:cs="Times New Roman"/>
                <w:sz w:val="20"/>
                <w:szCs w:val="20"/>
              </w:rPr>
            </w:pPr>
            <w:r w:rsidRPr="00056425">
              <w:rPr>
                <w:rFonts w:ascii="Times New Roman" w:hAnsi="Times New Roman" w:cs="Times New Roman"/>
                <w:sz w:val="20"/>
                <w:szCs w:val="20"/>
                <w:lang w:val="en-US"/>
              </w:rPr>
              <w:t>(11)</w:t>
            </w:r>
          </w:p>
        </w:tc>
        <w:tc>
          <w:tcPr>
            <w:tcW w:w="1089" w:type="dxa"/>
          </w:tcPr>
          <w:p w14:paraId="0AE2A914" w14:textId="77777777" w:rsidR="00F50111" w:rsidRPr="00056425" w:rsidRDefault="00F50111" w:rsidP="00AF4447">
            <w:pPr>
              <w:rPr>
                <w:rFonts w:ascii="Times New Roman" w:hAnsi="Times New Roman" w:cs="Times New Roman"/>
                <w:sz w:val="20"/>
                <w:szCs w:val="20"/>
              </w:rPr>
            </w:pPr>
            <w:r w:rsidRPr="00056425">
              <w:rPr>
                <w:rFonts w:ascii="Times New Roman" w:hAnsi="Times New Roman" w:cs="Times New Roman"/>
                <w:sz w:val="20"/>
                <w:szCs w:val="20"/>
                <w:lang w:val="en-US"/>
              </w:rPr>
              <w:t>(12)</w:t>
            </w:r>
          </w:p>
        </w:tc>
        <w:tc>
          <w:tcPr>
            <w:tcW w:w="1077" w:type="dxa"/>
          </w:tcPr>
          <w:p w14:paraId="347D1366" w14:textId="77777777" w:rsidR="00F50111" w:rsidRPr="00056425" w:rsidRDefault="00F50111" w:rsidP="00AF4447">
            <w:pPr>
              <w:rPr>
                <w:rFonts w:ascii="Times New Roman" w:hAnsi="Times New Roman" w:cs="Times New Roman"/>
                <w:sz w:val="20"/>
                <w:szCs w:val="20"/>
              </w:rPr>
            </w:pPr>
            <w:r w:rsidRPr="00056425">
              <w:rPr>
                <w:rFonts w:ascii="Times New Roman" w:hAnsi="Times New Roman" w:cs="Times New Roman"/>
                <w:sz w:val="20"/>
                <w:szCs w:val="20"/>
                <w:lang w:val="en-US"/>
              </w:rPr>
              <w:t>(13)</w:t>
            </w:r>
          </w:p>
        </w:tc>
      </w:tr>
      <w:tr w:rsidR="00096ECB" w:rsidRPr="0013675F" w14:paraId="0A0886BC" w14:textId="77777777" w:rsidTr="001F5579">
        <w:trPr>
          <w:gridAfter w:val="1"/>
          <w:wAfter w:w="6" w:type="dxa"/>
          <w:trHeight w:val="270"/>
        </w:trPr>
        <w:tc>
          <w:tcPr>
            <w:tcW w:w="900" w:type="dxa"/>
            <w:vAlign w:val="center"/>
          </w:tcPr>
          <w:p w14:paraId="08568D0D" w14:textId="77777777" w:rsidR="00096ECB" w:rsidRDefault="00096ECB" w:rsidP="00096ECB">
            <w:pPr>
              <w:rPr>
                <w:rFonts w:ascii="Times New Roman" w:hAnsi="Times New Roman" w:cs="Times New Roman"/>
                <w:sz w:val="20"/>
                <w:szCs w:val="20"/>
              </w:rPr>
            </w:pPr>
          </w:p>
        </w:tc>
        <w:tc>
          <w:tcPr>
            <w:tcW w:w="1080" w:type="dxa"/>
          </w:tcPr>
          <w:p w14:paraId="7B6DDCB9" w14:textId="6AB0F61B" w:rsidR="00096ECB" w:rsidRPr="00056425" w:rsidRDefault="00096ECB" w:rsidP="00096ECB">
            <w:pPr>
              <w:rPr>
                <w:rFonts w:ascii="Times New Roman" w:hAnsi="Times New Roman" w:cs="Times New Roman"/>
                <w:sz w:val="20"/>
                <w:szCs w:val="20"/>
                <w:lang w:val="en-US"/>
              </w:rPr>
            </w:pPr>
            <w:r w:rsidRPr="00056425">
              <w:rPr>
                <w:rFonts w:ascii="Times New Roman" w:hAnsi="Times New Roman" w:cs="Times New Roman"/>
                <w:sz w:val="20"/>
                <w:szCs w:val="20"/>
                <w:lang w:val="en-US"/>
              </w:rPr>
              <w:t>Denmark</w:t>
            </w:r>
          </w:p>
        </w:tc>
        <w:tc>
          <w:tcPr>
            <w:tcW w:w="1080" w:type="dxa"/>
          </w:tcPr>
          <w:p w14:paraId="40B99D78" w14:textId="21DE5B8D" w:rsidR="00096ECB" w:rsidRPr="00056425" w:rsidRDefault="00096ECB" w:rsidP="00096ECB">
            <w:pPr>
              <w:rPr>
                <w:rFonts w:ascii="Times New Roman" w:hAnsi="Times New Roman" w:cs="Times New Roman"/>
                <w:sz w:val="20"/>
                <w:szCs w:val="20"/>
                <w:lang w:val="en-US"/>
              </w:rPr>
            </w:pPr>
            <w:r w:rsidRPr="00056425">
              <w:rPr>
                <w:rFonts w:ascii="Times New Roman" w:hAnsi="Times New Roman" w:cs="Times New Roman"/>
                <w:sz w:val="20"/>
                <w:szCs w:val="20"/>
                <w:lang w:val="en-US"/>
              </w:rPr>
              <w:t>US</w:t>
            </w:r>
          </w:p>
        </w:tc>
        <w:tc>
          <w:tcPr>
            <w:tcW w:w="1080" w:type="dxa"/>
          </w:tcPr>
          <w:p w14:paraId="2BDACC9A" w14:textId="6A6AFFB8" w:rsidR="00096ECB" w:rsidRPr="00056425" w:rsidRDefault="00096ECB" w:rsidP="00096ECB">
            <w:pPr>
              <w:rPr>
                <w:rFonts w:ascii="Times New Roman" w:hAnsi="Times New Roman" w:cs="Times New Roman"/>
                <w:sz w:val="20"/>
                <w:szCs w:val="20"/>
                <w:lang w:val="en-US"/>
              </w:rPr>
            </w:pPr>
            <w:r w:rsidRPr="00056425">
              <w:rPr>
                <w:rFonts w:ascii="Times New Roman" w:hAnsi="Times New Roman" w:cs="Times New Roman"/>
                <w:sz w:val="20"/>
                <w:szCs w:val="20"/>
                <w:lang w:val="en-US"/>
              </w:rPr>
              <w:t>Finland</w:t>
            </w:r>
          </w:p>
        </w:tc>
        <w:tc>
          <w:tcPr>
            <w:tcW w:w="1170" w:type="dxa"/>
          </w:tcPr>
          <w:p w14:paraId="03E7F8C8" w14:textId="25E12B55" w:rsidR="00096ECB" w:rsidRPr="00056425" w:rsidRDefault="00096ECB" w:rsidP="00096ECB">
            <w:pPr>
              <w:rPr>
                <w:rFonts w:ascii="Times New Roman" w:hAnsi="Times New Roman" w:cs="Times New Roman"/>
                <w:sz w:val="20"/>
                <w:szCs w:val="20"/>
                <w:lang w:val="en-US"/>
              </w:rPr>
            </w:pPr>
            <w:r w:rsidRPr="00056425">
              <w:rPr>
                <w:rFonts w:ascii="Times New Roman" w:hAnsi="Times New Roman" w:cs="Times New Roman"/>
                <w:sz w:val="20"/>
                <w:szCs w:val="20"/>
                <w:lang w:val="en-US"/>
              </w:rPr>
              <w:t>France</w:t>
            </w:r>
          </w:p>
        </w:tc>
        <w:tc>
          <w:tcPr>
            <w:tcW w:w="1080" w:type="dxa"/>
          </w:tcPr>
          <w:p w14:paraId="753FB30C" w14:textId="4A482E86" w:rsidR="00096ECB" w:rsidRPr="00056425" w:rsidRDefault="00096ECB" w:rsidP="00096ECB">
            <w:pPr>
              <w:rPr>
                <w:rFonts w:ascii="Times New Roman" w:hAnsi="Times New Roman" w:cs="Times New Roman"/>
                <w:sz w:val="20"/>
                <w:szCs w:val="20"/>
                <w:lang w:val="en-US"/>
              </w:rPr>
            </w:pPr>
            <w:r w:rsidRPr="00056425">
              <w:rPr>
                <w:rFonts w:ascii="Times New Roman" w:hAnsi="Times New Roman" w:cs="Times New Roman"/>
                <w:sz w:val="20"/>
                <w:szCs w:val="20"/>
                <w:lang w:val="en-US"/>
              </w:rPr>
              <w:t>Germany</w:t>
            </w:r>
          </w:p>
        </w:tc>
        <w:tc>
          <w:tcPr>
            <w:tcW w:w="1080" w:type="dxa"/>
          </w:tcPr>
          <w:p w14:paraId="27C4BB83" w14:textId="4E2DB1EE" w:rsidR="00096ECB" w:rsidRPr="00056425" w:rsidRDefault="00096ECB" w:rsidP="00096ECB">
            <w:pPr>
              <w:rPr>
                <w:rFonts w:ascii="Times New Roman" w:hAnsi="Times New Roman" w:cs="Times New Roman"/>
                <w:sz w:val="20"/>
                <w:szCs w:val="20"/>
                <w:lang w:val="en-US"/>
              </w:rPr>
            </w:pPr>
            <w:r w:rsidRPr="00056425">
              <w:rPr>
                <w:rFonts w:ascii="Times New Roman" w:hAnsi="Times New Roman" w:cs="Times New Roman"/>
                <w:sz w:val="20"/>
                <w:szCs w:val="20"/>
                <w:lang w:val="en-US"/>
              </w:rPr>
              <w:t>Greece</w:t>
            </w:r>
          </w:p>
        </w:tc>
        <w:tc>
          <w:tcPr>
            <w:tcW w:w="1202" w:type="dxa"/>
          </w:tcPr>
          <w:p w14:paraId="415A56A6" w14:textId="4A0FDCD7" w:rsidR="00096ECB" w:rsidRPr="00056425" w:rsidRDefault="00096ECB" w:rsidP="00096ECB">
            <w:pPr>
              <w:rPr>
                <w:rFonts w:ascii="Times New Roman" w:hAnsi="Times New Roman" w:cs="Times New Roman"/>
                <w:sz w:val="20"/>
                <w:szCs w:val="20"/>
                <w:lang w:val="en-US"/>
              </w:rPr>
            </w:pPr>
            <w:r w:rsidRPr="00056425">
              <w:rPr>
                <w:rFonts w:ascii="Times New Roman" w:hAnsi="Times New Roman" w:cs="Times New Roman"/>
                <w:sz w:val="20"/>
                <w:szCs w:val="20"/>
                <w:lang w:val="en-US"/>
              </w:rPr>
              <w:t>Hong Kong</w:t>
            </w:r>
          </w:p>
        </w:tc>
        <w:tc>
          <w:tcPr>
            <w:tcW w:w="992" w:type="dxa"/>
          </w:tcPr>
          <w:p w14:paraId="41BAF1C6" w14:textId="5D97F4BA" w:rsidR="00096ECB" w:rsidRPr="00056425" w:rsidRDefault="00096ECB" w:rsidP="00096ECB">
            <w:pPr>
              <w:rPr>
                <w:rFonts w:ascii="Times New Roman" w:hAnsi="Times New Roman" w:cs="Times New Roman"/>
                <w:sz w:val="20"/>
                <w:szCs w:val="20"/>
                <w:lang w:val="en-US"/>
              </w:rPr>
            </w:pPr>
            <w:r w:rsidRPr="00056425">
              <w:rPr>
                <w:rFonts w:ascii="Times New Roman" w:hAnsi="Times New Roman" w:cs="Times New Roman"/>
                <w:sz w:val="20"/>
                <w:szCs w:val="20"/>
                <w:lang w:val="en-US"/>
              </w:rPr>
              <w:t>Italy</w:t>
            </w:r>
          </w:p>
        </w:tc>
        <w:tc>
          <w:tcPr>
            <w:tcW w:w="1046" w:type="dxa"/>
          </w:tcPr>
          <w:p w14:paraId="3BDA201B" w14:textId="29946E7F" w:rsidR="00096ECB" w:rsidRPr="00056425" w:rsidRDefault="00096ECB" w:rsidP="00096ECB">
            <w:pPr>
              <w:rPr>
                <w:rFonts w:ascii="Times New Roman" w:hAnsi="Times New Roman" w:cs="Times New Roman"/>
                <w:sz w:val="20"/>
                <w:szCs w:val="20"/>
                <w:lang w:val="en-US"/>
              </w:rPr>
            </w:pPr>
            <w:r w:rsidRPr="00056425">
              <w:rPr>
                <w:rFonts w:ascii="Times New Roman" w:hAnsi="Times New Roman" w:cs="Times New Roman"/>
                <w:sz w:val="20"/>
                <w:szCs w:val="20"/>
                <w:lang w:val="en-US"/>
              </w:rPr>
              <w:t>Norway</w:t>
            </w:r>
          </w:p>
        </w:tc>
        <w:tc>
          <w:tcPr>
            <w:tcW w:w="1080" w:type="dxa"/>
          </w:tcPr>
          <w:p w14:paraId="3A0E8A38" w14:textId="3E5FB955" w:rsidR="00096ECB" w:rsidRPr="00056425" w:rsidRDefault="00096ECB" w:rsidP="00096ECB">
            <w:pPr>
              <w:rPr>
                <w:rFonts w:ascii="Times New Roman" w:hAnsi="Times New Roman" w:cs="Times New Roman"/>
                <w:sz w:val="20"/>
                <w:szCs w:val="20"/>
                <w:lang w:val="en-US"/>
              </w:rPr>
            </w:pPr>
            <w:r w:rsidRPr="00056425">
              <w:rPr>
                <w:rFonts w:ascii="Times New Roman" w:hAnsi="Times New Roman" w:cs="Times New Roman"/>
                <w:sz w:val="20"/>
                <w:szCs w:val="20"/>
                <w:lang w:val="en-US"/>
              </w:rPr>
              <w:t>Portugal</w:t>
            </w:r>
          </w:p>
        </w:tc>
        <w:tc>
          <w:tcPr>
            <w:tcW w:w="1142" w:type="dxa"/>
          </w:tcPr>
          <w:p w14:paraId="5AD95B16" w14:textId="7955B862" w:rsidR="00096ECB" w:rsidRPr="00056425" w:rsidRDefault="00096ECB" w:rsidP="00096ECB">
            <w:pPr>
              <w:rPr>
                <w:rFonts w:ascii="Times New Roman" w:hAnsi="Times New Roman" w:cs="Times New Roman"/>
                <w:sz w:val="20"/>
                <w:szCs w:val="20"/>
                <w:lang w:val="en-US"/>
              </w:rPr>
            </w:pPr>
            <w:r w:rsidRPr="00056425">
              <w:rPr>
                <w:rFonts w:ascii="Times New Roman" w:hAnsi="Times New Roman" w:cs="Times New Roman"/>
                <w:sz w:val="20"/>
                <w:szCs w:val="20"/>
                <w:lang w:val="en-US"/>
              </w:rPr>
              <w:t>Spain</w:t>
            </w:r>
          </w:p>
        </w:tc>
        <w:tc>
          <w:tcPr>
            <w:tcW w:w="1089" w:type="dxa"/>
          </w:tcPr>
          <w:p w14:paraId="5F88458A" w14:textId="688F84E1" w:rsidR="00096ECB" w:rsidRPr="00056425" w:rsidRDefault="00096ECB" w:rsidP="00096ECB">
            <w:pPr>
              <w:rPr>
                <w:rFonts w:ascii="Times New Roman" w:hAnsi="Times New Roman" w:cs="Times New Roman"/>
                <w:sz w:val="20"/>
                <w:szCs w:val="20"/>
                <w:lang w:val="en-US"/>
              </w:rPr>
            </w:pPr>
            <w:r w:rsidRPr="00056425">
              <w:rPr>
                <w:rFonts w:ascii="Times New Roman" w:hAnsi="Times New Roman" w:cs="Times New Roman"/>
                <w:sz w:val="20"/>
                <w:szCs w:val="20"/>
                <w:lang w:val="en-US"/>
              </w:rPr>
              <w:t>Sweden</w:t>
            </w:r>
          </w:p>
        </w:tc>
        <w:tc>
          <w:tcPr>
            <w:tcW w:w="1077" w:type="dxa"/>
          </w:tcPr>
          <w:p w14:paraId="09E0A437" w14:textId="64E9A08D" w:rsidR="00096ECB" w:rsidRPr="00056425" w:rsidRDefault="00096ECB" w:rsidP="00096ECB">
            <w:pPr>
              <w:rPr>
                <w:rFonts w:ascii="Times New Roman" w:hAnsi="Times New Roman" w:cs="Times New Roman"/>
                <w:sz w:val="20"/>
                <w:szCs w:val="20"/>
                <w:lang w:val="en-US"/>
              </w:rPr>
            </w:pPr>
            <w:r w:rsidRPr="00056425">
              <w:rPr>
                <w:rFonts w:ascii="Times New Roman" w:hAnsi="Times New Roman" w:cs="Times New Roman"/>
                <w:sz w:val="20"/>
                <w:szCs w:val="20"/>
                <w:lang w:val="en-US"/>
              </w:rPr>
              <w:t>UK</w:t>
            </w:r>
          </w:p>
        </w:tc>
      </w:tr>
      <w:bookmarkStart w:id="16" w:name="_Hlk111470135"/>
      <w:tr w:rsidR="00F50111" w:rsidRPr="0013675F" w14:paraId="311D0A15" w14:textId="77777777" w:rsidTr="0058198F">
        <w:trPr>
          <w:trHeight w:val="450"/>
        </w:trPr>
        <w:tc>
          <w:tcPr>
            <w:tcW w:w="15104" w:type="dxa"/>
            <w:gridSpan w:val="15"/>
            <w:tcBorders>
              <w:right w:val="single" w:sz="4" w:space="0" w:color="auto"/>
            </w:tcBorders>
            <w:vAlign w:val="center"/>
          </w:tcPr>
          <w:p w14:paraId="4D0E1A8A" w14:textId="1E124EFD" w:rsidR="00F50111" w:rsidRPr="00056425" w:rsidRDefault="00000000" w:rsidP="00AF4447">
            <w:pPr>
              <w:widowControl w:val="0"/>
              <w:autoSpaceDE w:val="0"/>
              <w:autoSpaceDN w:val="0"/>
              <w:adjustRightInd w:val="0"/>
              <w:rPr>
                <w:rFonts w:ascii="Times New Roman" w:eastAsia="SimSun" w:hAnsi="Times New Roman" w:cs="Times New Roman"/>
                <w:b/>
                <w:bCs/>
                <w:sz w:val="20"/>
                <w:szCs w:val="20"/>
                <w:lang w:val="en-US"/>
              </w:rPr>
            </w:pPr>
            <m:oMath>
              <m:sSub>
                <m:sSubPr>
                  <m:ctrlPr>
                    <w:rPr>
                      <w:rFonts w:ascii="Cambria Math" w:eastAsia="SimSun" w:hAnsi="Cambria Math" w:cs="Times New Roman"/>
                      <w:b/>
                      <w:bCs/>
                      <w:sz w:val="20"/>
                      <w:szCs w:val="20"/>
                      <w:lang w:val="en-US"/>
                    </w:rPr>
                  </m:ctrlPr>
                </m:sSubPr>
                <m:e>
                  <m:r>
                    <m:rPr>
                      <m:sty m:val="b"/>
                    </m:rPr>
                    <w:rPr>
                      <w:rFonts w:ascii="Cambria Math" w:eastAsia="SimSun" w:hAnsi="Cambria Math" w:cs="Times New Roman"/>
                      <w:sz w:val="20"/>
                      <w:szCs w:val="20"/>
                      <w:lang w:val="en-US"/>
                    </w:rPr>
                    <m:t>CSAD</m:t>
                  </m:r>
                </m:e>
                <m:sub>
                  <m:r>
                    <m:rPr>
                      <m:sty m:val="b"/>
                    </m:rPr>
                    <w:rPr>
                      <w:rFonts w:ascii="Cambria Math" w:eastAsia="SimSun" w:hAnsi="Cambria Math" w:cs="Times New Roman"/>
                      <w:sz w:val="20"/>
                      <w:szCs w:val="20"/>
                      <w:lang w:val="en-US"/>
                    </w:rPr>
                    <m:t>t</m:t>
                  </m:r>
                </m:sub>
              </m:sSub>
              <m:r>
                <m:rPr>
                  <m:sty m:val="b"/>
                </m:rPr>
                <w:rPr>
                  <w:rFonts w:ascii="Cambria Math" w:eastAsia="SimSun" w:hAnsi="Cambria Math" w:cs="Times New Roman"/>
                  <w:sz w:val="20"/>
                  <w:szCs w:val="20"/>
                  <w:lang w:val="en-US"/>
                </w:rPr>
                <m:t xml:space="preserve">= α+ </m:t>
              </m:r>
              <m:sSub>
                <m:sSubPr>
                  <m:ctrlPr>
                    <w:rPr>
                      <w:rFonts w:ascii="Cambria Math" w:eastAsia="SimSun" w:hAnsi="Cambria Math" w:cs="Times New Roman"/>
                      <w:b/>
                      <w:bCs/>
                      <w:sz w:val="20"/>
                      <w:szCs w:val="20"/>
                      <w:lang w:val="en-US"/>
                    </w:rPr>
                  </m:ctrlPr>
                </m:sSubPr>
                <m:e>
                  <m:sSub>
                    <m:sSubPr>
                      <m:ctrlPr>
                        <w:rPr>
                          <w:rFonts w:ascii="Cambria Math" w:eastAsia="SimSun" w:hAnsi="Cambria Math" w:cs="Times New Roman"/>
                          <w:b/>
                          <w:bCs/>
                          <w:sz w:val="20"/>
                          <w:szCs w:val="20"/>
                          <w:lang w:val="en-US"/>
                        </w:rPr>
                      </m:ctrlPr>
                    </m:sSubPr>
                    <m:e>
                      <m:r>
                        <m:rPr>
                          <m:sty m:val="b"/>
                        </m:rPr>
                        <w:rPr>
                          <w:rFonts w:ascii="Cambria Math" w:eastAsia="SimSun" w:hAnsi="Cambria Math" w:cs="Times New Roman"/>
                          <w:sz w:val="20"/>
                          <w:szCs w:val="20"/>
                          <w:lang w:val="en-US"/>
                        </w:rPr>
                        <m:t>γ</m:t>
                      </m:r>
                    </m:e>
                    <m:sub>
                      <m:r>
                        <m:rPr>
                          <m:sty m:val="b"/>
                        </m:rPr>
                        <w:rPr>
                          <w:rFonts w:ascii="Cambria Math" w:eastAsia="SimSun" w:hAnsi="Cambria Math" w:cs="Times New Roman"/>
                          <w:sz w:val="20"/>
                          <w:szCs w:val="20"/>
                          <w:lang w:val="en-US"/>
                        </w:rPr>
                        <m:t>1</m:t>
                      </m:r>
                    </m:sub>
                  </m:sSub>
                  <m:sSub>
                    <m:sSubPr>
                      <m:ctrlPr>
                        <w:rPr>
                          <w:rFonts w:ascii="Cambria Math" w:eastAsia="SimSun" w:hAnsi="Cambria Math" w:cs="Times New Roman"/>
                          <w:b/>
                          <w:bCs/>
                          <w:sz w:val="20"/>
                          <w:szCs w:val="20"/>
                          <w:lang w:val="en-US"/>
                        </w:rPr>
                      </m:ctrlPr>
                    </m:sSubPr>
                    <m:e>
                      <m:r>
                        <m:rPr>
                          <m:sty m:val="b"/>
                        </m:rPr>
                        <w:rPr>
                          <w:rFonts w:ascii="Cambria Math" w:eastAsia="SimSun" w:hAnsi="Cambria Math" w:cs="Times New Roman"/>
                          <w:sz w:val="20"/>
                          <w:szCs w:val="20"/>
                          <w:lang w:val="en-US"/>
                        </w:rPr>
                        <m:t>R</m:t>
                      </m:r>
                    </m:e>
                    <m:sub>
                      <m:r>
                        <m:rPr>
                          <m:sty m:val="b"/>
                        </m:rPr>
                        <w:rPr>
                          <w:rFonts w:ascii="Cambria Math" w:eastAsia="SimSun" w:hAnsi="Cambria Math" w:cs="Times New Roman"/>
                          <w:sz w:val="20"/>
                          <w:szCs w:val="20"/>
                          <w:lang w:val="en-US"/>
                        </w:rPr>
                        <m:t>m,t</m:t>
                      </m:r>
                    </m:sub>
                  </m:sSub>
                  <m:r>
                    <m:rPr>
                      <m:sty m:val="b"/>
                    </m:rPr>
                    <w:rPr>
                      <w:rFonts w:ascii="Cambria Math" w:eastAsia="SimSun" w:hAnsi="Cambria Math" w:cs="Times New Roman"/>
                      <w:sz w:val="20"/>
                      <w:szCs w:val="20"/>
                      <w:lang w:val="en-US"/>
                    </w:rPr>
                    <m:t>+γ</m:t>
                  </m:r>
                </m:e>
                <m:sub>
                  <m:r>
                    <m:rPr>
                      <m:sty m:val="b"/>
                    </m:rPr>
                    <w:rPr>
                      <w:rFonts w:ascii="Cambria Math" w:eastAsia="SimSun" w:hAnsi="Cambria Math" w:cs="Times New Roman"/>
                      <w:sz w:val="20"/>
                      <w:szCs w:val="20"/>
                      <w:lang w:val="en-US"/>
                    </w:rPr>
                    <m:t>2</m:t>
                  </m:r>
                </m:sub>
              </m:sSub>
              <m:d>
                <m:dPr>
                  <m:begChr m:val="|"/>
                  <m:endChr m:val="|"/>
                  <m:ctrlPr>
                    <w:rPr>
                      <w:rFonts w:ascii="Cambria Math" w:eastAsia="SimSun" w:hAnsi="Cambria Math" w:cs="Times New Roman"/>
                      <w:b/>
                      <w:bCs/>
                      <w:sz w:val="20"/>
                      <w:szCs w:val="20"/>
                      <w:lang w:val="en-US"/>
                    </w:rPr>
                  </m:ctrlPr>
                </m:dPr>
                <m:e>
                  <m:m>
                    <m:mPr>
                      <m:mcs>
                        <m:mc>
                          <m:mcPr>
                            <m:count m:val="1"/>
                            <m:mcJc m:val="center"/>
                          </m:mcPr>
                        </m:mc>
                      </m:mcs>
                      <m:ctrlPr>
                        <w:rPr>
                          <w:rFonts w:ascii="Cambria Math" w:eastAsia="SimSun" w:hAnsi="Cambria Math" w:cs="Times New Roman"/>
                          <w:b/>
                          <w:bCs/>
                          <w:sz w:val="20"/>
                          <w:szCs w:val="20"/>
                          <w:lang w:val="en-US"/>
                        </w:rPr>
                      </m:ctrlPr>
                    </m:mPr>
                    <m:mr>
                      <m:e>
                        <m:sSub>
                          <m:sSubPr>
                            <m:ctrlPr>
                              <w:rPr>
                                <w:rFonts w:ascii="Cambria Math" w:eastAsia="SimSun" w:hAnsi="Cambria Math" w:cs="Times New Roman"/>
                                <w:b/>
                                <w:bCs/>
                                <w:sz w:val="20"/>
                                <w:szCs w:val="20"/>
                                <w:lang w:val="en-US"/>
                              </w:rPr>
                            </m:ctrlPr>
                          </m:sSubPr>
                          <m:e>
                            <m:r>
                              <m:rPr>
                                <m:sty m:val="b"/>
                              </m:rPr>
                              <w:rPr>
                                <w:rFonts w:ascii="Cambria Math" w:eastAsia="SimSun" w:hAnsi="Cambria Math" w:cs="Times New Roman"/>
                                <w:sz w:val="20"/>
                                <w:szCs w:val="20"/>
                                <w:lang w:val="en-US"/>
                              </w:rPr>
                              <m:t>R</m:t>
                            </m:r>
                          </m:e>
                          <m:sub>
                            <m:r>
                              <m:rPr>
                                <m:sty m:val="b"/>
                              </m:rPr>
                              <w:rPr>
                                <w:rFonts w:ascii="Cambria Math" w:eastAsia="SimSun" w:hAnsi="Cambria Math" w:cs="Times New Roman"/>
                                <w:sz w:val="20"/>
                                <w:szCs w:val="20"/>
                                <w:lang w:val="en-US"/>
                              </w:rPr>
                              <m:t>m,t</m:t>
                            </m:r>
                          </m:sub>
                        </m:sSub>
                      </m:e>
                    </m:mr>
                  </m:m>
                </m:e>
              </m:d>
              <m:r>
                <m:rPr>
                  <m:sty m:val="b"/>
                </m:rPr>
                <w:rPr>
                  <w:rFonts w:ascii="Cambria Math" w:eastAsia="SimSun" w:hAnsi="Cambria Math" w:cs="Times New Roman"/>
                  <w:sz w:val="20"/>
                  <w:szCs w:val="20"/>
                  <w:lang w:val="en-US"/>
                </w:rPr>
                <m:t>+</m:t>
              </m:r>
              <m:sSub>
                <m:sSubPr>
                  <m:ctrlPr>
                    <w:rPr>
                      <w:rFonts w:ascii="Cambria Math" w:eastAsia="SimSun" w:hAnsi="Cambria Math" w:cs="Times New Roman"/>
                      <w:b/>
                      <w:bCs/>
                      <w:sz w:val="20"/>
                      <w:szCs w:val="20"/>
                      <w:lang w:val="en-US"/>
                    </w:rPr>
                  </m:ctrlPr>
                </m:sSubPr>
                <m:e>
                  <m:r>
                    <m:rPr>
                      <m:sty m:val="b"/>
                    </m:rPr>
                    <w:rPr>
                      <w:rFonts w:ascii="Cambria Math" w:eastAsia="SimSun" w:hAnsi="Cambria Math" w:cs="Times New Roman"/>
                      <w:sz w:val="20"/>
                      <w:szCs w:val="20"/>
                      <w:lang w:val="en-US"/>
                    </w:rPr>
                    <m:t>γ</m:t>
                  </m:r>
                </m:e>
                <m:sub>
                  <m:r>
                    <m:rPr>
                      <m:sty m:val="b"/>
                    </m:rPr>
                    <w:rPr>
                      <w:rFonts w:ascii="Cambria Math" w:eastAsia="SimSun" w:hAnsi="Cambria Math" w:cs="Times New Roman"/>
                      <w:sz w:val="20"/>
                      <w:szCs w:val="20"/>
                      <w:lang w:val="en-US"/>
                    </w:rPr>
                    <m:t>3</m:t>
                  </m:r>
                </m:sub>
              </m:sSub>
              <m:sSubSup>
                <m:sSubSupPr>
                  <m:ctrlPr>
                    <w:rPr>
                      <w:rFonts w:ascii="Cambria Math" w:eastAsia="SimSun" w:hAnsi="Cambria Math" w:cs="Times New Roman"/>
                      <w:b/>
                      <w:bCs/>
                      <w:sz w:val="20"/>
                      <w:szCs w:val="20"/>
                      <w:lang w:val="en-US"/>
                    </w:rPr>
                  </m:ctrlPr>
                </m:sSubSupPr>
                <m:e>
                  <m:r>
                    <m:rPr>
                      <m:sty m:val="b"/>
                    </m:rPr>
                    <w:rPr>
                      <w:rFonts w:ascii="Cambria Math" w:eastAsia="SimSun" w:hAnsi="Cambria Math" w:cs="Times New Roman"/>
                      <w:sz w:val="20"/>
                      <w:szCs w:val="20"/>
                      <w:lang w:val="en-US"/>
                    </w:rPr>
                    <m:t>R</m:t>
                  </m:r>
                </m:e>
                <m:sub>
                  <m:r>
                    <m:rPr>
                      <m:sty m:val="b"/>
                    </m:rPr>
                    <w:rPr>
                      <w:rFonts w:ascii="Cambria Math" w:eastAsia="SimSun" w:hAnsi="Cambria Math" w:cs="Times New Roman"/>
                      <w:sz w:val="20"/>
                      <w:szCs w:val="20"/>
                      <w:lang w:val="en-US"/>
                    </w:rPr>
                    <m:t>m,t</m:t>
                  </m:r>
                </m:sub>
                <m:sup>
                  <m:r>
                    <m:rPr>
                      <m:sty m:val="b"/>
                    </m:rPr>
                    <w:rPr>
                      <w:rFonts w:ascii="Cambria Math" w:eastAsia="SimSun" w:hAnsi="Cambria Math" w:cs="Times New Roman"/>
                      <w:sz w:val="20"/>
                      <w:szCs w:val="20"/>
                      <w:lang w:val="en-US"/>
                    </w:rPr>
                    <m:t>2</m:t>
                  </m:r>
                </m:sup>
              </m:sSubSup>
              <m:r>
                <m:rPr>
                  <m:sty m:val="b"/>
                </m:rPr>
                <w:rPr>
                  <w:rFonts w:ascii="Cambria Math" w:eastAsia="SimSun" w:hAnsi="Cambria Math" w:cs="Times New Roman"/>
                  <w:sz w:val="20"/>
                  <w:szCs w:val="20"/>
                  <w:lang w:val="en-US"/>
                </w:rPr>
                <m:t>+</m:t>
              </m:r>
              <m:sSub>
                <m:sSubPr>
                  <m:ctrlPr>
                    <w:rPr>
                      <w:rFonts w:ascii="Cambria Math" w:eastAsia="SimSun" w:hAnsi="Cambria Math" w:cs="Times New Roman"/>
                      <w:b/>
                      <w:bCs/>
                      <w:sz w:val="20"/>
                      <w:szCs w:val="20"/>
                      <w:lang w:val="en-US"/>
                    </w:rPr>
                  </m:ctrlPr>
                </m:sSubPr>
                <m:e>
                  <m:r>
                    <m:rPr>
                      <m:sty m:val="b"/>
                    </m:rPr>
                    <w:rPr>
                      <w:rFonts w:ascii="Cambria Math" w:eastAsia="SimSun" w:hAnsi="Cambria Math" w:cs="Times New Roman"/>
                      <w:sz w:val="20"/>
                      <w:szCs w:val="20"/>
                      <w:lang w:val="en-US"/>
                    </w:rPr>
                    <m:t>ε</m:t>
                  </m:r>
                </m:e>
                <m:sub>
                  <m:r>
                    <m:rPr>
                      <m:sty m:val="b"/>
                    </m:rPr>
                    <w:rPr>
                      <w:rFonts w:ascii="Cambria Math" w:eastAsia="SimSun" w:hAnsi="Cambria Math" w:cs="Times New Roman"/>
                      <w:sz w:val="20"/>
                      <w:szCs w:val="20"/>
                      <w:lang w:val="en-US"/>
                    </w:rPr>
                    <m:t>t</m:t>
                  </m:r>
                </m:sub>
              </m:sSub>
            </m:oMath>
            <w:r w:rsidR="00F50111" w:rsidRPr="00056425">
              <w:rPr>
                <w:rFonts w:ascii="Times New Roman" w:eastAsia="SimSun" w:hAnsi="Times New Roman" w:cs="Times New Roman"/>
                <w:b/>
                <w:bCs/>
                <w:sz w:val="20"/>
                <w:szCs w:val="20"/>
                <w:lang w:val="en-US"/>
              </w:rPr>
              <w:t xml:space="preserve"> </w:t>
            </w:r>
            <w:bookmarkEnd w:id="16"/>
          </w:p>
        </w:tc>
      </w:tr>
      <w:tr w:rsidR="00F50111" w:rsidRPr="0013675F" w14:paraId="12E48804" w14:textId="77777777" w:rsidTr="001F5579">
        <w:trPr>
          <w:gridAfter w:val="1"/>
          <w:wAfter w:w="6" w:type="dxa"/>
          <w:trHeight w:val="255"/>
        </w:trPr>
        <w:tc>
          <w:tcPr>
            <w:tcW w:w="900" w:type="dxa"/>
            <w:tcBorders>
              <w:top w:val="single" w:sz="4" w:space="0" w:color="auto"/>
              <w:bottom w:val="single" w:sz="4" w:space="0" w:color="auto"/>
              <w:right w:val="single" w:sz="4" w:space="0" w:color="auto"/>
            </w:tcBorders>
            <w:vAlign w:val="center"/>
          </w:tcPr>
          <w:p w14:paraId="42189B53" w14:textId="77777777" w:rsidR="00F50111" w:rsidRPr="00056425" w:rsidRDefault="00000000" w:rsidP="00AF4447">
            <w:pPr>
              <w:rPr>
                <w:rFonts w:ascii="Times New Roman" w:hAnsi="Times New Roman" w:cs="Times New Roman"/>
                <w:sz w:val="20"/>
                <w:szCs w:val="20"/>
              </w:rPr>
            </w:pPr>
            <m:oMath>
              <m:sSub>
                <m:sSubPr>
                  <m:ctrlPr>
                    <w:rPr>
                      <w:rFonts w:ascii="Cambria Math" w:eastAsia="SimSun" w:hAnsi="Cambria Math" w:cs="Times New Roman"/>
                      <w:sz w:val="20"/>
                      <w:szCs w:val="20"/>
                      <w:lang w:val="en-US"/>
                    </w:rPr>
                  </m:ctrlPr>
                </m:sSubPr>
                <m:e>
                  <m:r>
                    <w:rPr>
                      <w:rFonts w:ascii="Cambria Math" w:eastAsia="SimSun" w:hAnsi="Cambria Math" w:cs="Times New Roman"/>
                      <w:sz w:val="20"/>
                      <w:szCs w:val="20"/>
                      <w:lang w:val="en-US"/>
                    </w:rPr>
                    <m:t>γ</m:t>
                  </m:r>
                </m:e>
                <m:sub>
                  <m:r>
                    <m:rPr>
                      <m:sty m:val="p"/>
                    </m:rPr>
                    <w:rPr>
                      <w:rFonts w:ascii="Cambria Math" w:eastAsia="SimSun" w:hAnsi="Cambria Math" w:cs="Times New Roman"/>
                      <w:sz w:val="20"/>
                      <w:szCs w:val="20"/>
                      <w:lang w:val="en-US"/>
                    </w:rPr>
                    <m:t>3</m:t>
                  </m:r>
                </m:sub>
              </m:sSub>
            </m:oMath>
            <w:r w:rsidR="00F50111" w:rsidRPr="00056425">
              <w:rPr>
                <w:rFonts w:ascii="Times New Roman" w:hAnsi="Times New Roman" w:cs="Times New Roman"/>
                <w:sz w:val="20"/>
                <w:szCs w:val="20"/>
                <w:lang w:val="en-US"/>
              </w:rPr>
              <w:t xml:space="preserve"> Log</w:t>
            </w:r>
          </w:p>
        </w:tc>
        <w:tc>
          <w:tcPr>
            <w:tcW w:w="1080" w:type="dxa"/>
            <w:tcBorders>
              <w:top w:val="single" w:sz="4" w:space="0" w:color="auto"/>
              <w:left w:val="nil"/>
              <w:bottom w:val="single" w:sz="4" w:space="0" w:color="auto"/>
              <w:right w:val="single" w:sz="4" w:space="0" w:color="auto"/>
            </w:tcBorders>
          </w:tcPr>
          <w:p w14:paraId="450B94DF" w14:textId="77777777" w:rsidR="00F50111" w:rsidRPr="00056425" w:rsidRDefault="00F50111" w:rsidP="00AF444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0.0328</w:t>
            </w:r>
          </w:p>
        </w:tc>
        <w:tc>
          <w:tcPr>
            <w:tcW w:w="1080" w:type="dxa"/>
            <w:tcBorders>
              <w:top w:val="single" w:sz="4" w:space="0" w:color="auto"/>
              <w:left w:val="single" w:sz="4" w:space="0" w:color="auto"/>
              <w:bottom w:val="single" w:sz="4" w:space="0" w:color="auto"/>
              <w:right w:val="single" w:sz="4" w:space="0" w:color="auto"/>
            </w:tcBorders>
          </w:tcPr>
          <w:p w14:paraId="685B010E" w14:textId="77777777" w:rsidR="00F50111" w:rsidRPr="00056425" w:rsidRDefault="00F50111" w:rsidP="00AF444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0.0116</w:t>
            </w:r>
            <w:r w:rsidRPr="00056425">
              <w:rPr>
                <w:rFonts w:ascii="Times New Roman" w:eastAsiaTheme="minorEastAsia" w:hAnsi="Times New Roman" w:cs="Times New Roman"/>
                <w:sz w:val="20"/>
                <w:szCs w:val="20"/>
                <w:vertAlign w:val="superscript"/>
                <w:lang w:val="en-US"/>
              </w:rPr>
              <w:t>*</w:t>
            </w:r>
          </w:p>
        </w:tc>
        <w:tc>
          <w:tcPr>
            <w:tcW w:w="1080" w:type="dxa"/>
            <w:tcBorders>
              <w:top w:val="single" w:sz="4" w:space="0" w:color="auto"/>
              <w:left w:val="single" w:sz="4" w:space="0" w:color="auto"/>
              <w:bottom w:val="single" w:sz="4" w:space="0" w:color="auto"/>
              <w:right w:val="single" w:sz="4" w:space="0" w:color="auto"/>
            </w:tcBorders>
          </w:tcPr>
          <w:p w14:paraId="06447252" w14:textId="77777777" w:rsidR="00F50111" w:rsidRPr="00056425" w:rsidRDefault="00F50111" w:rsidP="00AF444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0.0111</w:t>
            </w:r>
            <w:r w:rsidRPr="00056425">
              <w:rPr>
                <w:rFonts w:ascii="Times New Roman" w:eastAsiaTheme="minorEastAsia" w:hAnsi="Times New Roman" w:cs="Times New Roman"/>
                <w:sz w:val="20"/>
                <w:szCs w:val="20"/>
                <w:vertAlign w:val="superscript"/>
                <w:lang w:val="en-US"/>
              </w:rPr>
              <w:t>**</w:t>
            </w:r>
          </w:p>
        </w:tc>
        <w:tc>
          <w:tcPr>
            <w:tcW w:w="1170" w:type="dxa"/>
            <w:tcBorders>
              <w:top w:val="single" w:sz="4" w:space="0" w:color="auto"/>
              <w:left w:val="single" w:sz="4" w:space="0" w:color="auto"/>
              <w:bottom w:val="single" w:sz="4" w:space="0" w:color="auto"/>
              <w:right w:val="single" w:sz="4" w:space="0" w:color="auto"/>
            </w:tcBorders>
          </w:tcPr>
          <w:p w14:paraId="0AE26D6A" w14:textId="77777777" w:rsidR="00F50111" w:rsidRPr="00056425" w:rsidRDefault="00F50111" w:rsidP="00AF444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0.0179</w:t>
            </w:r>
            <w:r w:rsidRPr="00056425">
              <w:rPr>
                <w:rFonts w:ascii="Times New Roman" w:eastAsiaTheme="minorEastAsia" w:hAnsi="Times New Roman" w:cs="Times New Roman"/>
                <w:sz w:val="20"/>
                <w:szCs w:val="20"/>
                <w:vertAlign w:val="superscript"/>
                <w:lang w:val="en-US"/>
              </w:rPr>
              <w:t>***</w:t>
            </w:r>
          </w:p>
        </w:tc>
        <w:tc>
          <w:tcPr>
            <w:tcW w:w="1080" w:type="dxa"/>
            <w:tcBorders>
              <w:top w:val="single" w:sz="4" w:space="0" w:color="auto"/>
              <w:left w:val="single" w:sz="4" w:space="0" w:color="auto"/>
              <w:bottom w:val="single" w:sz="4" w:space="0" w:color="auto"/>
              <w:right w:val="single" w:sz="4" w:space="0" w:color="auto"/>
            </w:tcBorders>
          </w:tcPr>
          <w:p w14:paraId="2B8C22C6" w14:textId="77777777" w:rsidR="00F50111" w:rsidRPr="00056425" w:rsidRDefault="00F50111" w:rsidP="00AF444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0.0204</w:t>
            </w:r>
            <w:r w:rsidRPr="00056425">
              <w:rPr>
                <w:rFonts w:ascii="Times New Roman" w:eastAsiaTheme="minorEastAsia" w:hAnsi="Times New Roman" w:cs="Times New Roman"/>
                <w:sz w:val="20"/>
                <w:szCs w:val="20"/>
                <w:vertAlign w:val="superscript"/>
                <w:lang w:val="en-US"/>
              </w:rPr>
              <w:t>***</w:t>
            </w:r>
          </w:p>
        </w:tc>
        <w:tc>
          <w:tcPr>
            <w:tcW w:w="1080" w:type="dxa"/>
            <w:tcBorders>
              <w:top w:val="single" w:sz="4" w:space="0" w:color="auto"/>
              <w:left w:val="single" w:sz="4" w:space="0" w:color="auto"/>
              <w:bottom w:val="single" w:sz="4" w:space="0" w:color="auto"/>
              <w:right w:val="single" w:sz="4" w:space="0" w:color="auto"/>
            </w:tcBorders>
          </w:tcPr>
          <w:p w14:paraId="3A1EC04D" w14:textId="77777777" w:rsidR="00F50111" w:rsidRPr="00056425" w:rsidRDefault="00F50111" w:rsidP="00AF444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0.0160</w:t>
            </w:r>
            <w:r w:rsidRPr="00056425">
              <w:rPr>
                <w:rFonts w:ascii="Times New Roman" w:eastAsiaTheme="minorEastAsia" w:hAnsi="Times New Roman" w:cs="Times New Roman"/>
                <w:sz w:val="20"/>
                <w:szCs w:val="20"/>
                <w:vertAlign w:val="superscript"/>
                <w:lang w:val="en-US"/>
              </w:rPr>
              <w:t>***</w:t>
            </w:r>
          </w:p>
        </w:tc>
        <w:tc>
          <w:tcPr>
            <w:tcW w:w="1202" w:type="dxa"/>
            <w:tcBorders>
              <w:top w:val="single" w:sz="4" w:space="0" w:color="auto"/>
              <w:left w:val="single" w:sz="4" w:space="0" w:color="auto"/>
              <w:bottom w:val="single" w:sz="4" w:space="0" w:color="auto"/>
              <w:right w:val="single" w:sz="4" w:space="0" w:color="auto"/>
            </w:tcBorders>
          </w:tcPr>
          <w:p w14:paraId="48C4108E" w14:textId="77777777" w:rsidR="00F50111" w:rsidRPr="00056425" w:rsidRDefault="00F50111" w:rsidP="00AF444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0.0101</w:t>
            </w:r>
          </w:p>
        </w:tc>
        <w:tc>
          <w:tcPr>
            <w:tcW w:w="992" w:type="dxa"/>
            <w:tcBorders>
              <w:top w:val="single" w:sz="4" w:space="0" w:color="auto"/>
              <w:left w:val="single" w:sz="4" w:space="0" w:color="auto"/>
              <w:bottom w:val="single" w:sz="4" w:space="0" w:color="auto"/>
              <w:right w:val="single" w:sz="4" w:space="0" w:color="auto"/>
            </w:tcBorders>
          </w:tcPr>
          <w:p w14:paraId="24BBF579" w14:textId="77777777" w:rsidR="00F50111" w:rsidRPr="00056425" w:rsidRDefault="00F50111" w:rsidP="00AF444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0.0223</w:t>
            </w:r>
            <w:r w:rsidRPr="00056425">
              <w:rPr>
                <w:rFonts w:ascii="Times New Roman" w:eastAsiaTheme="minorEastAsia" w:hAnsi="Times New Roman" w:cs="Times New Roman"/>
                <w:sz w:val="20"/>
                <w:szCs w:val="20"/>
                <w:vertAlign w:val="superscript"/>
                <w:lang w:val="en-US"/>
              </w:rPr>
              <w:t>***</w:t>
            </w:r>
          </w:p>
        </w:tc>
        <w:tc>
          <w:tcPr>
            <w:tcW w:w="1046" w:type="dxa"/>
            <w:tcBorders>
              <w:top w:val="single" w:sz="4" w:space="0" w:color="auto"/>
              <w:left w:val="single" w:sz="4" w:space="0" w:color="auto"/>
              <w:bottom w:val="single" w:sz="4" w:space="0" w:color="auto"/>
              <w:right w:val="single" w:sz="4" w:space="0" w:color="auto"/>
            </w:tcBorders>
          </w:tcPr>
          <w:p w14:paraId="59C4ED49" w14:textId="77777777" w:rsidR="00F50111" w:rsidRPr="00056425" w:rsidRDefault="00F50111" w:rsidP="00AF444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0.00122</w:t>
            </w:r>
          </w:p>
        </w:tc>
        <w:tc>
          <w:tcPr>
            <w:tcW w:w="1080" w:type="dxa"/>
            <w:tcBorders>
              <w:top w:val="single" w:sz="4" w:space="0" w:color="auto"/>
              <w:left w:val="single" w:sz="4" w:space="0" w:color="auto"/>
              <w:bottom w:val="single" w:sz="4" w:space="0" w:color="auto"/>
              <w:right w:val="single" w:sz="4" w:space="0" w:color="auto"/>
            </w:tcBorders>
          </w:tcPr>
          <w:p w14:paraId="72CFEA8D" w14:textId="77777777" w:rsidR="00F50111" w:rsidRPr="00056425" w:rsidRDefault="00F50111" w:rsidP="00AF444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0.00684</w:t>
            </w:r>
          </w:p>
        </w:tc>
        <w:tc>
          <w:tcPr>
            <w:tcW w:w="1142" w:type="dxa"/>
            <w:tcBorders>
              <w:top w:val="single" w:sz="4" w:space="0" w:color="auto"/>
              <w:left w:val="single" w:sz="4" w:space="0" w:color="auto"/>
              <w:bottom w:val="single" w:sz="4" w:space="0" w:color="auto"/>
              <w:right w:val="single" w:sz="4" w:space="0" w:color="auto"/>
            </w:tcBorders>
          </w:tcPr>
          <w:p w14:paraId="2D6605AE" w14:textId="77777777" w:rsidR="00F50111" w:rsidRPr="00056425" w:rsidRDefault="00F50111" w:rsidP="00AF444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0.0175</w:t>
            </w:r>
            <w:r w:rsidRPr="00056425">
              <w:rPr>
                <w:rFonts w:ascii="Times New Roman" w:eastAsiaTheme="minorEastAsia" w:hAnsi="Times New Roman" w:cs="Times New Roman"/>
                <w:sz w:val="20"/>
                <w:szCs w:val="20"/>
                <w:vertAlign w:val="superscript"/>
                <w:lang w:val="en-US"/>
              </w:rPr>
              <w:t>***</w:t>
            </w:r>
          </w:p>
        </w:tc>
        <w:tc>
          <w:tcPr>
            <w:tcW w:w="1089" w:type="dxa"/>
            <w:tcBorders>
              <w:top w:val="single" w:sz="4" w:space="0" w:color="auto"/>
              <w:left w:val="single" w:sz="4" w:space="0" w:color="auto"/>
              <w:bottom w:val="single" w:sz="4" w:space="0" w:color="auto"/>
              <w:right w:val="single" w:sz="4" w:space="0" w:color="auto"/>
            </w:tcBorders>
          </w:tcPr>
          <w:p w14:paraId="3DF4B1C3" w14:textId="77777777" w:rsidR="00F50111" w:rsidRPr="00056425" w:rsidRDefault="00F50111" w:rsidP="00AF444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0.00721</w:t>
            </w:r>
          </w:p>
        </w:tc>
        <w:tc>
          <w:tcPr>
            <w:tcW w:w="1077" w:type="dxa"/>
            <w:tcBorders>
              <w:top w:val="single" w:sz="4" w:space="0" w:color="auto"/>
              <w:left w:val="single" w:sz="4" w:space="0" w:color="auto"/>
              <w:bottom w:val="single" w:sz="4" w:space="0" w:color="auto"/>
              <w:right w:val="single" w:sz="4" w:space="0" w:color="auto"/>
            </w:tcBorders>
          </w:tcPr>
          <w:p w14:paraId="6F545F9A" w14:textId="77777777" w:rsidR="00F50111" w:rsidRPr="00056425" w:rsidRDefault="00F50111" w:rsidP="00AF444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0.0270</w:t>
            </w:r>
            <w:r w:rsidRPr="00056425">
              <w:rPr>
                <w:rFonts w:ascii="Times New Roman" w:eastAsiaTheme="minorEastAsia" w:hAnsi="Times New Roman" w:cs="Times New Roman"/>
                <w:sz w:val="20"/>
                <w:szCs w:val="20"/>
                <w:vertAlign w:val="superscript"/>
                <w:lang w:val="en-US"/>
              </w:rPr>
              <w:t>***</w:t>
            </w:r>
          </w:p>
        </w:tc>
      </w:tr>
      <w:tr w:rsidR="00724675" w:rsidRPr="0013675F" w14:paraId="4BC80D91" w14:textId="77777777" w:rsidTr="001F5579">
        <w:trPr>
          <w:gridAfter w:val="1"/>
          <w:wAfter w:w="6" w:type="dxa"/>
          <w:trHeight w:val="255"/>
        </w:trPr>
        <w:tc>
          <w:tcPr>
            <w:tcW w:w="900" w:type="dxa"/>
            <w:tcBorders>
              <w:top w:val="single" w:sz="4" w:space="0" w:color="auto"/>
              <w:bottom w:val="single" w:sz="4" w:space="0" w:color="auto"/>
              <w:right w:val="single" w:sz="4" w:space="0" w:color="auto"/>
            </w:tcBorders>
            <w:vAlign w:val="center"/>
          </w:tcPr>
          <w:p w14:paraId="7EDFAFA7" w14:textId="77777777" w:rsidR="00724675" w:rsidRDefault="00724675" w:rsidP="00724675">
            <w:pPr>
              <w:rPr>
                <w:rFonts w:ascii="Calibri" w:eastAsia="DengXian" w:hAnsi="Calibri" w:cs="Times New Roman"/>
                <w:sz w:val="20"/>
                <w:szCs w:val="20"/>
                <w:lang w:val="en-US"/>
              </w:rPr>
            </w:pPr>
          </w:p>
        </w:tc>
        <w:tc>
          <w:tcPr>
            <w:tcW w:w="1080" w:type="dxa"/>
            <w:tcBorders>
              <w:top w:val="single" w:sz="4" w:space="0" w:color="auto"/>
              <w:left w:val="nil"/>
              <w:bottom w:val="single" w:sz="4" w:space="0" w:color="auto"/>
              <w:right w:val="single" w:sz="4" w:space="0" w:color="auto"/>
            </w:tcBorders>
          </w:tcPr>
          <w:p w14:paraId="6662955F" w14:textId="3D2E26ED" w:rsidR="00724675" w:rsidRPr="00724675" w:rsidRDefault="00724675" w:rsidP="00724675">
            <w:pPr>
              <w:rPr>
                <w:rFonts w:ascii="Times New Roman" w:eastAsiaTheme="minorEastAsia" w:hAnsi="Times New Roman" w:cs="Times New Roman"/>
                <w:sz w:val="20"/>
                <w:szCs w:val="20"/>
                <w:lang w:val="en-US"/>
              </w:rPr>
            </w:pPr>
            <w:r w:rsidRPr="00724675">
              <w:rPr>
                <w:rFonts w:ascii="Times New Roman" w:eastAsiaTheme="minorEastAsia" w:hAnsi="Times New Roman" w:cs="Times New Roman"/>
                <w:sz w:val="20"/>
                <w:szCs w:val="20"/>
                <w:lang w:val="en-US"/>
              </w:rPr>
              <w:t>(1.62)</w:t>
            </w:r>
          </w:p>
        </w:tc>
        <w:tc>
          <w:tcPr>
            <w:tcW w:w="1080" w:type="dxa"/>
            <w:tcBorders>
              <w:top w:val="single" w:sz="4" w:space="0" w:color="auto"/>
              <w:left w:val="single" w:sz="4" w:space="0" w:color="auto"/>
              <w:bottom w:val="single" w:sz="4" w:space="0" w:color="auto"/>
              <w:right w:val="single" w:sz="4" w:space="0" w:color="auto"/>
            </w:tcBorders>
          </w:tcPr>
          <w:p w14:paraId="6F095984" w14:textId="0468066A" w:rsidR="00724675" w:rsidRPr="00724675" w:rsidRDefault="00724675" w:rsidP="00724675">
            <w:pPr>
              <w:rPr>
                <w:rFonts w:ascii="Times New Roman" w:eastAsiaTheme="minorEastAsia" w:hAnsi="Times New Roman" w:cs="Times New Roman"/>
                <w:sz w:val="20"/>
                <w:szCs w:val="20"/>
                <w:lang w:val="en-US"/>
              </w:rPr>
            </w:pPr>
            <w:r w:rsidRPr="00724675">
              <w:rPr>
                <w:rFonts w:ascii="Times New Roman" w:eastAsiaTheme="minorEastAsia" w:hAnsi="Times New Roman" w:cs="Times New Roman"/>
                <w:sz w:val="20"/>
                <w:szCs w:val="20"/>
                <w:lang w:val="en-US"/>
              </w:rPr>
              <w:t>(1.76)</w:t>
            </w:r>
          </w:p>
        </w:tc>
        <w:tc>
          <w:tcPr>
            <w:tcW w:w="1080" w:type="dxa"/>
            <w:tcBorders>
              <w:top w:val="single" w:sz="4" w:space="0" w:color="auto"/>
              <w:left w:val="single" w:sz="4" w:space="0" w:color="auto"/>
              <w:bottom w:val="single" w:sz="4" w:space="0" w:color="auto"/>
              <w:right w:val="single" w:sz="4" w:space="0" w:color="auto"/>
            </w:tcBorders>
          </w:tcPr>
          <w:p w14:paraId="54BC0E65" w14:textId="6DADF926" w:rsidR="00724675" w:rsidRPr="00724675" w:rsidRDefault="00724675" w:rsidP="00724675">
            <w:pPr>
              <w:rPr>
                <w:rFonts w:ascii="Times New Roman" w:eastAsiaTheme="minorEastAsia" w:hAnsi="Times New Roman" w:cs="Times New Roman"/>
                <w:sz w:val="20"/>
                <w:szCs w:val="20"/>
                <w:lang w:val="en-US"/>
              </w:rPr>
            </w:pPr>
            <w:r w:rsidRPr="00724675">
              <w:rPr>
                <w:rFonts w:ascii="Times New Roman" w:eastAsiaTheme="minorEastAsia" w:hAnsi="Times New Roman" w:cs="Times New Roman"/>
                <w:sz w:val="20"/>
                <w:szCs w:val="20"/>
                <w:lang w:val="en-US"/>
              </w:rPr>
              <w:t>(2.00)</w:t>
            </w:r>
          </w:p>
        </w:tc>
        <w:tc>
          <w:tcPr>
            <w:tcW w:w="1170" w:type="dxa"/>
            <w:tcBorders>
              <w:top w:val="single" w:sz="4" w:space="0" w:color="auto"/>
              <w:left w:val="single" w:sz="4" w:space="0" w:color="auto"/>
              <w:bottom w:val="single" w:sz="4" w:space="0" w:color="auto"/>
              <w:right w:val="single" w:sz="4" w:space="0" w:color="auto"/>
            </w:tcBorders>
          </w:tcPr>
          <w:p w14:paraId="4D8112D4" w14:textId="16677268" w:rsidR="00724675" w:rsidRPr="00724675" w:rsidRDefault="00724675" w:rsidP="00724675">
            <w:pPr>
              <w:rPr>
                <w:rFonts w:ascii="Times New Roman" w:eastAsiaTheme="minorEastAsia" w:hAnsi="Times New Roman" w:cs="Times New Roman"/>
                <w:sz w:val="20"/>
                <w:szCs w:val="20"/>
                <w:lang w:val="en-US"/>
              </w:rPr>
            </w:pPr>
            <w:r w:rsidRPr="00724675">
              <w:rPr>
                <w:rFonts w:ascii="Times New Roman" w:eastAsiaTheme="minorEastAsia" w:hAnsi="Times New Roman" w:cs="Times New Roman"/>
                <w:sz w:val="20"/>
                <w:szCs w:val="20"/>
                <w:lang w:val="en-US"/>
              </w:rPr>
              <w:t>(4.74)</w:t>
            </w:r>
          </w:p>
        </w:tc>
        <w:tc>
          <w:tcPr>
            <w:tcW w:w="1080" w:type="dxa"/>
            <w:tcBorders>
              <w:top w:val="single" w:sz="4" w:space="0" w:color="auto"/>
              <w:left w:val="single" w:sz="4" w:space="0" w:color="auto"/>
              <w:bottom w:val="single" w:sz="4" w:space="0" w:color="auto"/>
              <w:right w:val="single" w:sz="4" w:space="0" w:color="auto"/>
            </w:tcBorders>
          </w:tcPr>
          <w:p w14:paraId="6BBC3C8F" w14:textId="148E5024" w:rsidR="00724675" w:rsidRPr="00724675" w:rsidRDefault="00724675" w:rsidP="00724675">
            <w:pPr>
              <w:rPr>
                <w:rFonts w:ascii="Times New Roman" w:eastAsiaTheme="minorEastAsia" w:hAnsi="Times New Roman" w:cs="Times New Roman"/>
                <w:sz w:val="20"/>
                <w:szCs w:val="20"/>
                <w:lang w:val="en-US"/>
              </w:rPr>
            </w:pPr>
            <w:r w:rsidRPr="00724675">
              <w:rPr>
                <w:rFonts w:ascii="Times New Roman" w:eastAsiaTheme="minorEastAsia" w:hAnsi="Times New Roman" w:cs="Times New Roman"/>
                <w:sz w:val="20"/>
                <w:szCs w:val="20"/>
                <w:lang w:val="en-US"/>
              </w:rPr>
              <w:t>(2.60)</w:t>
            </w:r>
          </w:p>
        </w:tc>
        <w:tc>
          <w:tcPr>
            <w:tcW w:w="1080" w:type="dxa"/>
            <w:tcBorders>
              <w:top w:val="single" w:sz="4" w:space="0" w:color="auto"/>
              <w:left w:val="single" w:sz="4" w:space="0" w:color="auto"/>
              <w:bottom w:val="single" w:sz="4" w:space="0" w:color="auto"/>
              <w:right w:val="single" w:sz="4" w:space="0" w:color="auto"/>
            </w:tcBorders>
          </w:tcPr>
          <w:p w14:paraId="2F6C2938" w14:textId="5176C981" w:rsidR="00724675" w:rsidRPr="00724675" w:rsidRDefault="00724675" w:rsidP="00724675">
            <w:pPr>
              <w:rPr>
                <w:rFonts w:ascii="Times New Roman" w:eastAsiaTheme="minorEastAsia" w:hAnsi="Times New Roman" w:cs="Times New Roman"/>
                <w:sz w:val="20"/>
                <w:szCs w:val="20"/>
                <w:lang w:val="en-US"/>
              </w:rPr>
            </w:pPr>
            <w:r w:rsidRPr="00724675">
              <w:rPr>
                <w:rFonts w:ascii="Times New Roman" w:eastAsiaTheme="minorEastAsia" w:hAnsi="Times New Roman" w:cs="Times New Roman"/>
                <w:sz w:val="20"/>
                <w:szCs w:val="20"/>
                <w:lang w:val="en-US"/>
              </w:rPr>
              <w:t>(5.35)</w:t>
            </w:r>
          </w:p>
        </w:tc>
        <w:tc>
          <w:tcPr>
            <w:tcW w:w="1202" w:type="dxa"/>
            <w:tcBorders>
              <w:top w:val="single" w:sz="4" w:space="0" w:color="auto"/>
              <w:left w:val="single" w:sz="4" w:space="0" w:color="auto"/>
              <w:bottom w:val="single" w:sz="4" w:space="0" w:color="auto"/>
              <w:right w:val="single" w:sz="4" w:space="0" w:color="auto"/>
            </w:tcBorders>
          </w:tcPr>
          <w:p w14:paraId="63761924" w14:textId="3D9FACD5" w:rsidR="00724675" w:rsidRPr="00724675" w:rsidRDefault="00724675" w:rsidP="00724675">
            <w:pPr>
              <w:rPr>
                <w:rFonts w:ascii="Times New Roman" w:eastAsiaTheme="minorEastAsia" w:hAnsi="Times New Roman" w:cs="Times New Roman"/>
                <w:sz w:val="20"/>
                <w:szCs w:val="20"/>
                <w:lang w:val="en-US"/>
              </w:rPr>
            </w:pPr>
            <w:r w:rsidRPr="00645929">
              <w:rPr>
                <w:rFonts w:ascii="Times New Roman" w:eastAsiaTheme="minorEastAsia" w:hAnsi="Times New Roman" w:cs="Times New Roman"/>
                <w:sz w:val="20"/>
                <w:szCs w:val="20"/>
                <w:lang w:val="en-US"/>
              </w:rPr>
              <w:t>(1.49)</w:t>
            </w:r>
          </w:p>
        </w:tc>
        <w:tc>
          <w:tcPr>
            <w:tcW w:w="992" w:type="dxa"/>
            <w:tcBorders>
              <w:top w:val="single" w:sz="4" w:space="0" w:color="auto"/>
              <w:left w:val="single" w:sz="4" w:space="0" w:color="auto"/>
              <w:bottom w:val="single" w:sz="4" w:space="0" w:color="auto"/>
              <w:right w:val="single" w:sz="4" w:space="0" w:color="auto"/>
            </w:tcBorders>
          </w:tcPr>
          <w:p w14:paraId="44AF6513" w14:textId="0F8D6257" w:rsidR="00724675" w:rsidRPr="00724675" w:rsidRDefault="00724675" w:rsidP="00724675">
            <w:pPr>
              <w:rPr>
                <w:rFonts w:ascii="Times New Roman" w:eastAsiaTheme="minorEastAsia" w:hAnsi="Times New Roman" w:cs="Times New Roman"/>
                <w:sz w:val="20"/>
                <w:szCs w:val="20"/>
                <w:lang w:val="en-US"/>
              </w:rPr>
            </w:pPr>
            <w:r w:rsidRPr="00645929">
              <w:rPr>
                <w:rFonts w:ascii="Times New Roman" w:eastAsiaTheme="minorEastAsia" w:hAnsi="Times New Roman" w:cs="Times New Roman"/>
                <w:sz w:val="20"/>
                <w:szCs w:val="20"/>
                <w:lang w:val="en-US"/>
              </w:rPr>
              <w:t>(2.89)</w:t>
            </w:r>
          </w:p>
        </w:tc>
        <w:tc>
          <w:tcPr>
            <w:tcW w:w="1046" w:type="dxa"/>
            <w:tcBorders>
              <w:top w:val="single" w:sz="4" w:space="0" w:color="auto"/>
              <w:left w:val="single" w:sz="4" w:space="0" w:color="auto"/>
              <w:bottom w:val="single" w:sz="4" w:space="0" w:color="auto"/>
              <w:right w:val="single" w:sz="4" w:space="0" w:color="auto"/>
            </w:tcBorders>
          </w:tcPr>
          <w:p w14:paraId="17C5726E" w14:textId="34F7154A" w:rsidR="00724675" w:rsidRPr="00724675" w:rsidRDefault="00724675" w:rsidP="00724675">
            <w:pPr>
              <w:rPr>
                <w:rFonts w:ascii="Times New Roman" w:eastAsiaTheme="minorEastAsia" w:hAnsi="Times New Roman" w:cs="Times New Roman"/>
                <w:sz w:val="20"/>
                <w:szCs w:val="20"/>
                <w:lang w:val="en-US"/>
              </w:rPr>
            </w:pPr>
            <w:r w:rsidRPr="00645929">
              <w:rPr>
                <w:rFonts w:ascii="Times New Roman" w:eastAsiaTheme="minorEastAsia" w:hAnsi="Times New Roman" w:cs="Times New Roman"/>
                <w:sz w:val="20"/>
                <w:szCs w:val="20"/>
                <w:lang w:val="en-US"/>
              </w:rPr>
              <w:t>(0.23)</w:t>
            </w:r>
          </w:p>
        </w:tc>
        <w:tc>
          <w:tcPr>
            <w:tcW w:w="1080" w:type="dxa"/>
            <w:tcBorders>
              <w:top w:val="single" w:sz="4" w:space="0" w:color="auto"/>
              <w:left w:val="single" w:sz="4" w:space="0" w:color="auto"/>
              <w:bottom w:val="single" w:sz="4" w:space="0" w:color="auto"/>
              <w:right w:val="single" w:sz="4" w:space="0" w:color="auto"/>
            </w:tcBorders>
          </w:tcPr>
          <w:p w14:paraId="0CC3A85A" w14:textId="05F87CD2" w:rsidR="00724675" w:rsidRPr="00724675" w:rsidRDefault="00724675" w:rsidP="00724675">
            <w:pPr>
              <w:rPr>
                <w:rFonts w:ascii="Times New Roman" w:eastAsiaTheme="minorEastAsia" w:hAnsi="Times New Roman" w:cs="Times New Roman"/>
                <w:sz w:val="20"/>
                <w:szCs w:val="20"/>
                <w:lang w:val="en-US"/>
              </w:rPr>
            </w:pPr>
            <w:r w:rsidRPr="00645929">
              <w:rPr>
                <w:rFonts w:ascii="Times New Roman" w:eastAsiaTheme="minorEastAsia" w:hAnsi="Times New Roman" w:cs="Times New Roman"/>
                <w:sz w:val="20"/>
                <w:szCs w:val="20"/>
                <w:lang w:val="en-US"/>
              </w:rPr>
              <w:t>(1.47)</w:t>
            </w:r>
          </w:p>
        </w:tc>
        <w:tc>
          <w:tcPr>
            <w:tcW w:w="1142" w:type="dxa"/>
            <w:tcBorders>
              <w:top w:val="single" w:sz="4" w:space="0" w:color="auto"/>
              <w:left w:val="single" w:sz="4" w:space="0" w:color="auto"/>
              <w:bottom w:val="single" w:sz="4" w:space="0" w:color="auto"/>
              <w:right w:val="single" w:sz="4" w:space="0" w:color="auto"/>
            </w:tcBorders>
          </w:tcPr>
          <w:p w14:paraId="491E35A0" w14:textId="13B49F62" w:rsidR="00724675" w:rsidRPr="00724675" w:rsidRDefault="00724675" w:rsidP="00724675">
            <w:pPr>
              <w:rPr>
                <w:rFonts w:ascii="Times New Roman" w:eastAsiaTheme="minorEastAsia" w:hAnsi="Times New Roman" w:cs="Times New Roman"/>
                <w:sz w:val="20"/>
                <w:szCs w:val="20"/>
                <w:lang w:val="en-US"/>
              </w:rPr>
            </w:pPr>
            <w:r w:rsidRPr="00645929">
              <w:rPr>
                <w:rFonts w:ascii="Times New Roman" w:eastAsiaTheme="minorEastAsia" w:hAnsi="Times New Roman" w:cs="Times New Roman"/>
                <w:sz w:val="20"/>
                <w:szCs w:val="20"/>
                <w:lang w:val="en-US"/>
              </w:rPr>
              <w:t>(4.22)</w:t>
            </w:r>
          </w:p>
        </w:tc>
        <w:tc>
          <w:tcPr>
            <w:tcW w:w="1089" w:type="dxa"/>
            <w:tcBorders>
              <w:top w:val="single" w:sz="4" w:space="0" w:color="auto"/>
              <w:left w:val="single" w:sz="4" w:space="0" w:color="auto"/>
              <w:bottom w:val="single" w:sz="4" w:space="0" w:color="auto"/>
              <w:right w:val="single" w:sz="4" w:space="0" w:color="auto"/>
            </w:tcBorders>
          </w:tcPr>
          <w:p w14:paraId="26FC060E" w14:textId="30DE24A2" w:rsidR="00724675" w:rsidRPr="00724675" w:rsidRDefault="00724675" w:rsidP="00724675">
            <w:pPr>
              <w:rPr>
                <w:rFonts w:ascii="Times New Roman" w:eastAsiaTheme="minorEastAsia" w:hAnsi="Times New Roman" w:cs="Times New Roman"/>
                <w:sz w:val="20"/>
                <w:szCs w:val="20"/>
                <w:lang w:val="en-US"/>
              </w:rPr>
            </w:pPr>
            <w:r w:rsidRPr="00645929">
              <w:rPr>
                <w:rFonts w:ascii="Times New Roman" w:eastAsiaTheme="minorEastAsia" w:hAnsi="Times New Roman" w:cs="Times New Roman"/>
                <w:sz w:val="20"/>
                <w:szCs w:val="20"/>
                <w:lang w:val="en-US"/>
              </w:rPr>
              <w:t>(1.59)</w:t>
            </w:r>
          </w:p>
        </w:tc>
        <w:tc>
          <w:tcPr>
            <w:tcW w:w="1077" w:type="dxa"/>
            <w:tcBorders>
              <w:top w:val="single" w:sz="4" w:space="0" w:color="auto"/>
              <w:left w:val="single" w:sz="4" w:space="0" w:color="auto"/>
              <w:bottom w:val="single" w:sz="4" w:space="0" w:color="auto"/>
              <w:right w:val="single" w:sz="4" w:space="0" w:color="auto"/>
            </w:tcBorders>
          </w:tcPr>
          <w:p w14:paraId="2D811324" w14:textId="0475E767" w:rsidR="00724675" w:rsidRPr="00724675" w:rsidRDefault="00724675" w:rsidP="00724675">
            <w:pPr>
              <w:rPr>
                <w:rFonts w:ascii="Times New Roman" w:eastAsiaTheme="minorEastAsia" w:hAnsi="Times New Roman" w:cs="Times New Roman"/>
                <w:sz w:val="20"/>
                <w:szCs w:val="20"/>
                <w:lang w:val="en-US"/>
              </w:rPr>
            </w:pPr>
            <w:r w:rsidRPr="00645929">
              <w:rPr>
                <w:rFonts w:ascii="Times New Roman" w:eastAsiaTheme="minorEastAsia" w:hAnsi="Times New Roman" w:cs="Times New Roman"/>
                <w:sz w:val="20"/>
                <w:szCs w:val="20"/>
                <w:lang w:val="en-US"/>
              </w:rPr>
              <w:t>(3.26)</w:t>
            </w:r>
          </w:p>
        </w:tc>
      </w:tr>
      <w:tr w:rsidR="00724675" w:rsidRPr="0013675F" w14:paraId="57A7FBFE" w14:textId="77777777" w:rsidTr="001F5579">
        <w:trPr>
          <w:gridAfter w:val="1"/>
          <w:wAfter w:w="6" w:type="dxa"/>
          <w:trHeight w:val="255"/>
        </w:trPr>
        <w:tc>
          <w:tcPr>
            <w:tcW w:w="900" w:type="dxa"/>
            <w:tcBorders>
              <w:top w:val="single" w:sz="4" w:space="0" w:color="auto"/>
            </w:tcBorders>
            <w:vAlign w:val="center"/>
          </w:tcPr>
          <w:p w14:paraId="6442B8AC" w14:textId="77777777" w:rsidR="00724675" w:rsidRPr="00056425" w:rsidRDefault="00000000" w:rsidP="00724675">
            <w:pPr>
              <w:rPr>
                <w:rFonts w:ascii="Times New Roman" w:hAnsi="Times New Roman" w:cs="Times New Roman"/>
                <w:sz w:val="20"/>
                <w:szCs w:val="20"/>
              </w:rPr>
            </w:pPr>
            <m:oMath>
              <m:sSub>
                <m:sSubPr>
                  <m:ctrlPr>
                    <w:rPr>
                      <w:rFonts w:ascii="Cambria Math" w:eastAsia="SimSun" w:hAnsi="Cambria Math" w:cs="Times New Roman"/>
                      <w:sz w:val="20"/>
                      <w:szCs w:val="20"/>
                      <w:lang w:val="en-US"/>
                    </w:rPr>
                  </m:ctrlPr>
                </m:sSubPr>
                <m:e>
                  <m:r>
                    <w:rPr>
                      <w:rFonts w:ascii="Cambria Math" w:eastAsia="SimSun" w:hAnsi="Cambria Math" w:cs="Times New Roman"/>
                      <w:sz w:val="20"/>
                      <w:szCs w:val="20"/>
                      <w:lang w:val="en-US"/>
                    </w:rPr>
                    <m:t>γ</m:t>
                  </m:r>
                </m:e>
                <m:sub>
                  <m:r>
                    <m:rPr>
                      <m:sty m:val="p"/>
                    </m:rPr>
                    <w:rPr>
                      <w:rFonts w:ascii="Cambria Math" w:eastAsia="SimSun" w:hAnsi="Cambria Math" w:cs="Times New Roman"/>
                      <w:sz w:val="20"/>
                      <w:szCs w:val="20"/>
                      <w:lang w:val="en-US"/>
                    </w:rPr>
                    <m:t>3</m:t>
                  </m:r>
                </m:sub>
              </m:sSub>
            </m:oMath>
            <w:r w:rsidR="00724675" w:rsidRPr="00056425">
              <w:rPr>
                <w:rFonts w:ascii="Times New Roman" w:hAnsi="Times New Roman" w:cs="Times New Roman"/>
                <w:sz w:val="20"/>
                <w:szCs w:val="20"/>
                <w:lang w:val="en-US"/>
              </w:rPr>
              <w:t xml:space="preserve"> Sim</w:t>
            </w:r>
          </w:p>
        </w:tc>
        <w:tc>
          <w:tcPr>
            <w:tcW w:w="1080" w:type="dxa"/>
            <w:tcBorders>
              <w:top w:val="single" w:sz="4" w:space="0" w:color="auto"/>
              <w:left w:val="nil"/>
              <w:bottom w:val="single" w:sz="4" w:space="0" w:color="auto"/>
              <w:right w:val="single" w:sz="4" w:space="0" w:color="auto"/>
            </w:tcBorders>
          </w:tcPr>
          <w:p w14:paraId="6EB399AA" w14:textId="4CE1FAF8" w:rsidR="00724675" w:rsidRPr="00056425" w:rsidRDefault="00724675" w:rsidP="00724675">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0.0223</w:t>
            </w:r>
            <w:r w:rsidRPr="00056425">
              <w:rPr>
                <w:rFonts w:ascii="Times New Roman" w:eastAsiaTheme="minorEastAsia" w:hAnsi="Times New Roman" w:cs="Times New Roman"/>
                <w:sz w:val="20"/>
                <w:szCs w:val="20"/>
                <w:vertAlign w:val="superscript"/>
                <w:lang w:val="en-US"/>
              </w:rPr>
              <w:t>**</w:t>
            </w:r>
            <w:r w:rsidRPr="00056425">
              <w:rPr>
                <w:rFonts w:ascii="Times New Roman" w:hAnsi="Times New Roman" w:cs="Times New Roman"/>
                <w:sz w:val="20"/>
                <w:szCs w:val="20"/>
                <w:lang w:val="en-US"/>
              </w:rPr>
              <w:t>†</w:t>
            </w:r>
          </w:p>
        </w:tc>
        <w:tc>
          <w:tcPr>
            <w:tcW w:w="1080" w:type="dxa"/>
            <w:tcBorders>
              <w:top w:val="single" w:sz="4" w:space="0" w:color="auto"/>
              <w:left w:val="single" w:sz="4" w:space="0" w:color="auto"/>
              <w:bottom w:val="single" w:sz="4" w:space="0" w:color="auto"/>
              <w:right w:val="single" w:sz="4" w:space="0" w:color="auto"/>
            </w:tcBorders>
          </w:tcPr>
          <w:p w14:paraId="7B1B0045" w14:textId="05A85DF5" w:rsidR="00724675" w:rsidRPr="00056425" w:rsidRDefault="00724675" w:rsidP="00724675">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0.0105</w:t>
            </w:r>
            <w:r w:rsidRPr="00056425">
              <w:rPr>
                <w:rFonts w:ascii="Times New Roman" w:hAnsi="Times New Roman" w:cs="Times New Roman"/>
                <w:sz w:val="20"/>
                <w:szCs w:val="20"/>
                <w:lang w:val="en-US"/>
              </w:rPr>
              <w:t>†</w:t>
            </w:r>
          </w:p>
        </w:tc>
        <w:tc>
          <w:tcPr>
            <w:tcW w:w="1080" w:type="dxa"/>
            <w:tcBorders>
              <w:top w:val="single" w:sz="4" w:space="0" w:color="auto"/>
              <w:left w:val="single" w:sz="4" w:space="0" w:color="auto"/>
              <w:bottom w:val="single" w:sz="4" w:space="0" w:color="auto"/>
              <w:right w:val="single" w:sz="4" w:space="0" w:color="auto"/>
            </w:tcBorders>
          </w:tcPr>
          <w:p w14:paraId="55E65E76" w14:textId="77777777" w:rsidR="00724675" w:rsidRPr="00056425" w:rsidRDefault="00724675" w:rsidP="00724675">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0.0140</w:t>
            </w:r>
            <w:r w:rsidRPr="00056425">
              <w:rPr>
                <w:rFonts w:ascii="Times New Roman" w:eastAsiaTheme="minorEastAsia" w:hAnsi="Times New Roman" w:cs="Times New Roman"/>
                <w:sz w:val="20"/>
                <w:szCs w:val="20"/>
                <w:vertAlign w:val="superscript"/>
                <w:lang w:val="en-US"/>
              </w:rPr>
              <w:t>**</w:t>
            </w:r>
          </w:p>
        </w:tc>
        <w:tc>
          <w:tcPr>
            <w:tcW w:w="1170" w:type="dxa"/>
            <w:tcBorders>
              <w:top w:val="single" w:sz="4" w:space="0" w:color="auto"/>
              <w:left w:val="single" w:sz="4" w:space="0" w:color="auto"/>
              <w:bottom w:val="single" w:sz="4" w:space="0" w:color="auto"/>
              <w:right w:val="single" w:sz="4" w:space="0" w:color="auto"/>
            </w:tcBorders>
          </w:tcPr>
          <w:p w14:paraId="01C2B767" w14:textId="77777777" w:rsidR="00724675" w:rsidRPr="00056425" w:rsidRDefault="00724675" w:rsidP="00724675">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0.0185</w:t>
            </w:r>
            <w:r w:rsidRPr="00056425">
              <w:rPr>
                <w:rFonts w:ascii="Times New Roman" w:eastAsiaTheme="minorEastAsia" w:hAnsi="Times New Roman" w:cs="Times New Roman"/>
                <w:sz w:val="20"/>
                <w:szCs w:val="20"/>
                <w:vertAlign w:val="superscript"/>
                <w:lang w:val="en-US"/>
              </w:rPr>
              <w:t>***</w:t>
            </w:r>
          </w:p>
        </w:tc>
        <w:tc>
          <w:tcPr>
            <w:tcW w:w="1080" w:type="dxa"/>
            <w:tcBorders>
              <w:top w:val="single" w:sz="4" w:space="0" w:color="auto"/>
              <w:left w:val="single" w:sz="4" w:space="0" w:color="auto"/>
              <w:bottom w:val="single" w:sz="4" w:space="0" w:color="auto"/>
              <w:right w:val="single" w:sz="4" w:space="0" w:color="auto"/>
            </w:tcBorders>
          </w:tcPr>
          <w:p w14:paraId="2602986D" w14:textId="77777777" w:rsidR="00724675" w:rsidRPr="00056425" w:rsidRDefault="00724675" w:rsidP="00724675">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0.0195</w:t>
            </w:r>
            <w:r w:rsidRPr="00056425">
              <w:rPr>
                <w:rFonts w:ascii="Times New Roman" w:eastAsiaTheme="minorEastAsia" w:hAnsi="Times New Roman" w:cs="Times New Roman"/>
                <w:sz w:val="20"/>
                <w:szCs w:val="20"/>
                <w:vertAlign w:val="superscript"/>
                <w:lang w:val="en-US"/>
              </w:rPr>
              <w:t>**</w:t>
            </w:r>
          </w:p>
        </w:tc>
        <w:tc>
          <w:tcPr>
            <w:tcW w:w="1080" w:type="dxa"/>
            <w:tcBorders>
              <w:top w:val="single" w:sz="4" w:space="0" w:color="auto"/>
              <w:left w:val="single" w:sz="4" w:space="0" w:color="auto"/>
              <w:bottom w:val="single" w:sz="4" w:space="0" w:color="auto"/>
              <w:right w:val="single" w:sz="4" w:space="0" w:color="auto"/>
            </w:tcBorders>
          </w:tcPr>
          <w:p w14:paraId="4C9E554E" w14:textId="77777777" w:rsidR="00724675" w:rsidRPr="00056425" w:rsidRDefault="00724675" w:rsidP="00724675">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0.0156</w:t>
            </w:r>
            <w:r w:rsidRPr="00056425">
              <w:rPr>
                <w:rFonts w:ascii="Times New Roman" w:eastAsiaTheme="minorEastAsia" w:hAnsi="Times New Roman" w:cs="Times New Roman"/>
                <w:sz w:val="20"/>
                <w:szCs w:val="20"/>
                <w:vertAlign w:val="superscript"/>
                <w:lang w:val="en-US"/>
              </w:rPr>
              <w:t>***</w:t>
            </w:r>
          </w:p>
        </w:tc>
        <w:tc>
          <w:tcPr>
            <w:tcW w:w="1202" w:type="dxa"/>
            <w:tcBorders>
              <w:top w:val="single" w:sz="4" w:space="0" w:color="auto"/>
              <w:left w:val="single" w:sz="4" w:space="0" w:color="auto"/>
              <w:bottom w:val="single" w:sz="4" w:space="0" w:color="auto"/>
              <w:right w:val="single" w:sz="4" w:space="0" w:color="auto"/>
            </w:tcBorders>
          </w:tcPr>
          <w:p w14:paraId="713B7BA8" w14:textId="77777777" w:rsidR="00724675" w:rsidRPr="00056425" w:rsidRDefault="00724675" w:rsidP="00724675">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0.0109</w:t>
            </w:r>
          </w:p>
        </w:tc>
        <w:tc>
          <w:tcPr>
            <w:tcW w:w="992" w:type="dxa"/>
            <w:tcBorders>
              <w:top w:val="single" w:sz="4" w:space="0" w:color="auto"/>
              <w:left w:val="single" w:sz="4" w:space="0" w:color="auto"/>
              <w:bottom w:val="single" w:sz="4" w:space="0" w:color="auto"/>
              <w:right w:val="single" w:sz="4" w:space="0" w:color="auto"/>
            </w:tcBorders>
          </w:tcPr>
          <w:p w14:paraId="1203D292" w14:textId="77777777" w:rsidR="00724675" w:rsidRPr="00056425" w:rsidRDefault="00724675" w:rsidP="00724675">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0.0316</w:t>
            </w:r>
            <w:r w:rsidRPr="00056425">
              <w:rPr>
                <w:rFonts w:ascii="Times New Roman" w:eastAsiaTheme="minorEastAsia" w:hAnsi="Times New Roman" w:cs="Times New Roman"/>
                <w:sz w:val="20"/>
                <w:szCs w:val="20"/>
                <w:vertAlign w:val="superscript"/>
                <w:lang w:val="en-US"/>
              </w:rPr>
              <w:t>**</w:t>
            </w:r>
          </w:p>
        </w:tc>
        <w:tc>
          <w:tcPr>
            <w:tcW w:w="1046" w:type="dxa"/>
            <w:tcBorders>
              <w:top w:val="single" w:sz="4" w:space="0" w:color="auto"/>
              <w:left w:val="single" w:sz="4" w:space="0" w:color="auto"/>
              <w:bottom w:val="single" w:sz="4" w:space="0" w:color="auto"/>
              <w:right w:val="single" w:sz="4" w:space="0" w:color="auto"/>
            </w:tcBorders>
          </w:tcPr>
          <w:p w14:paraId="37B1EC4D" w14:textId="272927A5" w:rsidR="00724675" w:rsidRPr="00056425" w:rsidRDefault="00724675" w:rsidP="00724675">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0.0351</w:t>
            </w:r>
            <w:r w:rsidRPr="00056425">
              <w:rPr>
                <w:rFonts w:ascii="Times New Roman" w:eastAsiaTheme="minorEastAsia" w:hAnsi="Times New Roman" w:cs="Times New Roman"/>
                <w:sz w:val="20"/>
                <w:szCs w:val="20"/>
                <w:vertAlign w:val="superscript"/>
                <w:lang w:val="en-US"/>
              </w:rPr>
              <w:t>**</w:t>
            </w:r>
            <w:r w:rsidRPr="00056425">
              <w:rPr>
                <w:rFonts w:ascii="Times New Roman" w:hAnsi="Times New Roman" w:cs="Times New Roman"/>
                <w:sz w:val="20"/>
                <w:szCs w:val="20"/>
                <w:lang w:val="en-US"/>
              </w:rPr>
              <w:t>†</w:t>
            </w:r>
          </w:p>
        </w:tc>
        <w:tc>
          <w:tcPr>
            <w:tcW w:w="1080" w:type="dxa"/>
            <w:tcBorders>
              <w:top w:val="single" w:sz="4" w:space="0" w:color="auto"/>
              <w:left w:val="single" w:sz="4" w:space="0" w:color="auto"/>
              <w:bottom w:val="single" w:sz="4" w:space="0" w:color="auto"/>
              <w:right w:val="single" w:sz="4" w:space="0" w:color="auto"/>
            </w:tcBorders>
          </w:tcPr>
          <w:p w14:paraId="3FC327D4" w14:textId="77777777" w:rsidR="00724675" w:rsidRPr="00056425" w:rsidRDefault="00724675" w:rsidP="00724675">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0.00546</w:t>
            </w:r>
          </w:p>
        </w:tc>
        <w:tc>
          <w:tcPr>
            <w:tcW w:w="1142" w:type="dxa"/>
            <w:tcBorders>
              <w:top w:val="single" w:sz="4" w:space="0" w:color="auto"/>
              <w:left w:val="single" w:sz="4" w:space="0" w:color="auto"/>
              <w:bottom w:val="single" w:sz="4" w:space="0" w:color="auto"/>
              <w:right w:val="single" w:sz="4" w:space="0" w:color="auto"/>
            </w:tcBorders>
          </w:tcPr>
          <w:p w14:paraId="3CDBD266" w14:textId="77777777" w:rsidR="00724675" w:rsidRPr="00056425" w:rsidRDefault="00724675" w:rsidP="00724675">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0.0171</w:t>
            </w:r>
            <w:r w:rsidRPr="00056425">
              <w:rPr>
                <w:rFonts w:ascii="Times New Roman" w:eastAsiaTheme="minorEastAsia" w:hAnsi="Times New Roman" w:cs="Times New Roman"/>
                <w:sz w:val="20"/>
                <w:szCs w:val="20"/>
                <w:vertAlign w:val="superscript"/>
                <w:lang w:val="en-US"/>
              </w:rPr>
              <w:t>***</w:t>
            </w:r>
          </w:p>
        </w:tc>
        <w:tc>
          <w:tcPr>
            <w:tcW w:w="1089" w:type="dxa"/>
            <w:tcBorders>
              <w:top w:val="single" w:sz="4" w:space="0" w:color="auto"/>
              <w:left w:val="single" w:sz="4" w:space="0" w:color="auto"/>
              <w:bottom w:val="single" w:sz="4" w:space="0" w:color="auto"/>
              <w:right w:val="single" w:sz="4" w:space="0" w:color="auto"/>
            </w:tcBorders>
          </w:tcPr>
          <w:p w14:paraId="5823597C" w14:textId="77777777" w:rsidR="00724675" w:rsidRPr="00056425" w:rsidRDefault="00724675" w:rsidP="00724675">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0.00613</w:t>
            </w:r>
          </w:p>
        </w:tc>
        <w:tc>
          <w:tcPr>
            <w:tcW w:w="1077" w:type="dxa"/>
            <w:tcBorders>
              <w:top w:val="single" w:sz="4" w:space="0" w:color="auto"/>
              <w:left w:val="single" w:sz="4" w:space="0" w:color="auto"/>
              <w:bottom w:val="single" w:sz="4" w:space="0" w:color="auto"/>
              <w:right w:val="single" w:sz="4" w:space="0" w:color="auto"/>
            </w:tcBorders>
          </w:tcPr>
          <w:p w14:paraId="5F2CE05B" w14:textId="77777777" w:rsidR="00724675" w:rsidRPr="00056425" w:rsidRDefault="00724675" w:rsidP="00724675">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0.0284</w:t>
            </w:r>
            <w:r w:rsidRPr="00056425">
              <w:rPr>
                <w:rFonts w:ascii="Times New Roman" w:eastAsiaTheme="minorEastAsia" w:hAnsi="Times New Roman" w:cs="Times New Roman"/>
                <w:sz w:val="20"/>
                <w:szCs w:val="20"/>
                <w:vertAlign w:val="superscript"/>
                <w:lang w:val="en-US"/>
              </w:rPr>
              <w:t>***</w:t>
            </w:r>
          </w:p>
        </w:tc>
      </w:tr>
      <w:tr w:rsidR="0015768A" w:rsidRPr="0013675F" w14:paraId="68573096" w14:textId="77777777" w:rsidTr="001F5579">
        <w:trPr>
          <w:gridAfter w:val="1"/>
          <w:wAfter w:w="6" w:type="dxa"/>
          <w:trHeight w:val="255"/>
        </w:trPr>
        <w:tc>
          <w:tcPr>
            <w:tcW w:w="900" w:type="dxa"/>
            <w:tcBorders>
              <w:top w:val="single" w:sz="4" w:space="0" w:color="auto"/>
            </w:tcBorders>
            <w:vAlign w:val="center"/>
          </w:tcPr>
          <w:p w14:paraId="491C876F" w14:textId="77777777" w:rsidR="0015768A" w:rsidRDefault="0015768A" w:rsidP="0015768A">
            <w:pPr>
              <w:rPr>
                <w:rFonts w:ascii="Calibri" w:eastAsia="DengXian" w:hAnsi="Calibri" w:cs="Times New Roman"/>
                <w:sz w:val="20"/>
                <w:szCs w:val="20"/>
                <w:lang w:val="en-US"/>
              </w:rPr>
            </w:pPr>
          </w:p>
        </w:tc>
        <w:tc>
          <w:tcPr>
            <w:tcW w:w="1080" w:type="dxa"/>
            <w:tcBorders>
              <w:top w:val="single" w:sz="4" w:space="0" w:color="auto"/>
              <w:left w:val="nil"/>
              <w:bottom w:val="single" w:sz="4" w:space="0" w:color="auto"/>
              <w:right w:val="single" w:sz="4" w:space="0" w:color="auto"/>
            </w:tcBorders>
          </w:tcPr>
          <w:p w14:paraId="668485E3" w14:textId="12565674" w:rsidR="0015768A" w:rsidRPr="0015768A" w:rsidRDefault="0015768A" w:rsidP="0015768A">
            <w:pPr>
              <w:rPr>
                <w:rFonts w:ascii="Times New Roman" w:eastAsiaTheme="minorEastAsia" w:hAnsi="Times New Roman" w:cs="Times New Roman"/>
                <w:sz w:val="20"/>
                <w:szCs w:val="20"/>
                <w:lang w:val="en-US"/>
              </w:rPr>
            </w:pPr>
            <w:r w:rsidRPr="0015768A">
              <w:rPr>
                <w:rFonts w:ascii="Times New Roman" w:eastAsiaTheme="minorEastAsia" w:hAnsi="Times New Roman" w:cs="Times New Roman"/>
                <w:sz w:val="20"/>
                <w:szCs w:val="20"/>
                <w:lang w:val="en-US"/>
              </w:rPr>
              <w:t>(2.03)</w:t>
            </w:r>
          </w:p>
        </w:tc>
        <w:tc>
          <w:tcPr>
            <w:tcW w:w="1080" w:type="dxa"/>
            <w:tcBorders>
              <w:top w:val="single" w:sz="4" w:space="0" w:color="auto"/>
              <w:left w:val="single" w:sz="4" w:space="0" w:color="auto"/>
              <w:bottom w:val="single" w:sz="4" w:space="0" w:color="auto"/>
              <w:right w:val="single" w:sz="4" w:space="0" w:color="auto"/>
            </w:tcBorders>
          </w:tcPr>
          <w:p w14:paraId="05114A22" w14:textId="78E2586E" w:rsidR="0015768A" w:rsidRPr="0015768A" w:rsidRDefault="0015768A" w:rsidP="0015768A">
            <w:pPr>
              <w:rPr>
                <w:rFonts w:ascii="Times New Roman" w:eastAsiaTheme="minorEastAsia" w:hAnsi="Times New Roman" w:cs="Times New Roman"/>
                <w:sz w:val="20"/>
                <w:szCs w:val="20"/>
                <w:lang w:val="en-US"/>
              </w:rPr>
            </w:pPr>
            <w:r w:rsidRPr="0015768A">
              <w:rPr>
                <w:rFonts w:ascii="Times New Roman" w:eastAsiaTheme="minorEastAsia" w:hAnsi="Times New Roman" w:cs="Times New Roman"/>
                <w:sz w:val="20"/>
                <w:szCs w:val="20"/>
                <w:lang w:val="en-US"/>
              </w:rPr>
              <w:t>(1.56)</w:t>
            </w:r>
          </w:p>
        </w:tc>
        <w:tc>
          <w:tcPr>
            <w:tcW w:w="1080" w:type="dxa"/>
            <w:tcBorders>
              <w:top w:val="single" w:sz="4" w:space="0" w:color="auto"/>
              <w:left w:val="single" w:sz="4" w:space="0" w:color="auto"/>
              <w:bottom w:val="single" w:sz="4" w:space="0" w:color="auto"/>
              <w:right w:val="single" w:sz="4" w:space="0" w:color="auto"/>
            </w:tcBorders>
          </w:tcPr>
          <w:p w14:paraId="0355A6B7" w14:textId="39C262B5" w:rsidR="0015768A" w:rsidRPr="0015768A" w:rsidRDefault="0015768A" w:rsidP="0015768A">
            <w:pPr>
              <w:rPr>
                <w:rFonts w:ascii="Times New Roman" w:eastAsiaTheme="minorEastAsia" w:hAnsi="Times New Roman" w:cs="Times New Roman"/>
                <w:sz w:val="20"/>
                <w:szCs w:val="20"/>
                <w:lang w:val="en-US"/>
              </w:rPr>
            </w:pPr>
            <w:r w:rsidRPr="0015768A">
              <w:rPr>
                <w:rFonts w:ascii="Times New Roman" w:eastAsiaTheme="minorEastAsia" w:hAnsi="Times New Roman" w:cs="Times New Roman"/>
                <w:sz w:val="20"/>
                <w:szCs w:val="20"/>
                <w:lang w:val="en-US"/>
              </w:rPr>
              <w:t>(2.11)</w:t>
            </w:r>
          </w:p>
        </w:tc>
        <w:tc>
          <w:tcPr>
            <w:tcW w:w="1170" w:type="dxa"/>
            <w:tcBorders>
              <w:top w:val="single" w:sz="4" w:space="0" w:color="auto"/>
              <w:left w:val="single" w:sz="4" w:space="0" w:color="auto"/>
              <w:bottom w:val="single" w:sz="4" w:space="0" w:color="auto"/>
              <w:right w:val="single" w:sz="4" w:space="0" w:color="auto"/>
            </w:tcBorders>
          </w:tcPr>
          <w:p w14:paraId="07E95BFA" w14:textId="32C2046F" w:rsidR="0015768A" w:rsidRPr="0015768A" w:rsidRDefault="0015768A" w:rsidP="0015768A">
            <w:pPr>
              <w:rPr>
                <w:rFonts w:ascii="Times New Roman" w:eastAsiaTheme="minorEastAsia" w:hAnsi="Times New Roman" w:cs="Times New Roman"/>
                <w:sz w:val="20"/>
                <w:szCs w:val="20"/>
                <w:lang w:val="en-US"/>
              </w:rPr>
            </w:pPr>
            <w:r w:rsidRPr="0015768A">
              <w:rPr>
                <w:rFonts w:ascii="Times New Roman" w:eastAsiaTheme="minorEastAsia" w:hAnsi="Times New Roman" w:cs="Times New Roman"/>
                <w:sz w:val="20"/>
                <w:szCs w:val="20"/>
                <w:lang w:val="en-US"/>
              </w:rPr>
              <w:t>(4.86)</w:t>
            </w:r>
          </w:p>
        </w:tc>
        <w:tc>
          <w:tcPr>
            <w:tcW w:w="1080" w:type="dxa"/>
            <w:tcBorders>
              <w:top w:val="single" w:sz="4" w:space="0" w:color="auto"/>
              <w:left w:val="single" w:sz="4" w:space="0" w:color="auto"/>
              <w:bottom w:val="single" w:sz="4" w:space="0" w:color="auto"/>
              <w:right w:val="single" w:sz="4" w:space="0" w:color="auto"/>
            </w:tcBorders>
          </w:tcPr>
          <w:p w14:paraId="1E7A40B7" w14:textId="68B0EA78" w:rsidR="0015768A" w:rsidRPr="0015768A" w:rsidRDefault="0015768A" w:rsidP="0015768A">
            <w:pPr>
              <w:rPr>
                <w:rFonts w:ascii="Times New Roman" w:eastAsiaTheme="minorEastAsia" w:hAnsi="Times New Roman" w:cs="Times New Roman"/>
                <w:sz w:val="20"/>
                <w:szCs w:val="20"/>
                <w:lang w:val="en-US"/>
              </w:rPr>
            </w:pPr>
            <w:r w:rsidRPr="0015768A">
              <w:rPr>
                <w:rFonts w:ascii="Times New Roman" w:eastAsiaTheme="minorEastAsia" w:hAnsi="Times New Roman" w:cs="Times New Roman"/>
                <w:sz w:val="20"/>
                <w:szCs w:val="20"/>
                <w:lang w:val="en-US"/>
              </w:rPr>
              <w:t>(2.26)</w:t>
            </w:r>
          </w:p>
        </w:tc>
        <w:tc>
          <w:tcPr>
            <w:tcW w:w="1080" w:type="dxa"/>
            <w:tcBorders>
              <w:top w:val="single" w:sz="4" w:space="0" w:color="auto"/>
              <w:left w:val="single" w:sz="4" w:space="0" w:color="auto"/>
              <w:bottom w:val="single" w:sz="4" w:space="0" w:color="auto"/>
              <w:right w:val="single" w:sz="4" w:space="0" w:color="auto"/>
            </w:tcBorders>
          </w:tcPr>
          <w:p w14:paraId="53117D7A" w14:textId="591942FF" w:rsidR="0015768A" w:rsidRPr="0015768A" w:rsidRDefault="0015768A" w:rsidP="0015768A">
            <w:pPr>
              <w:rPr>
                <w:rFonts w:ascii="Times New Roman" w:eastAsiaTheme="minorEastAsia" w:hAnsi="Times New Roman" w:cs="Times New Roman"/>
                <w:sz w:val="20"/>
                <w:szCs w:val="20"/>
                <w:lang w:val="en-US"/>
              </w:rPr>
            </w:pPr>
            <w:r w:rsidRPr="0015768A">
              <w:rPr>
                <w:rFonts w:ascii="Times New Roman" w:eastAsiaTheme="minorEastAsia" w:hAnsi="Times New Roman" w:cs="Times New Roman"/>
                <w:sz w:val="20"/>
                <w:szCs w:val="20"/>
                <w:lang w:val="en-US"/>
              </w:rPr>
              <w:t>(3.93)</w:t>
            </w:r>
          </w:p>
        </w:tc>
        <w:tc>
          <w:tcPr>
            <w:tcW w:w="1202" w:type="dxa"/>
            <w:tcBorders>
              <w:top w:val="single" w:sz="4" w:space="0" w:color="auto"/>
              <w:left w:val="single" w:sz="4" w:space="0" w:color="auto"/>
              <w:bottom w:val="single" w:sz="4" w:space="0" w:color="auto"/>
              <w:right w:val="single" w:sz="4" w:space="0" w:color="auto"/>
            </w:tcBorders>
          </w:tcPr>
          <w:p w14:paraId="610798B8" w14:textId="7A2858E6" w:rsidR="0015768A" w:rsidRPr="0015768A" w:rsidRDefault="0015768A" w:rsidP="0015768A">
            <w:pPr>
              <w:rPr>
                <w:rFonts w:ascii="Times New Roman" w:eastAsiaTheme="minorEastAsia" w:hAnsi="Times New Roman" w:cs="Times New Roman"/>
                <w:sz w:val="20"/>
                <w:szCs w:val="20"/>
                <w:lang w:val="en-US"/>
              </w:rPr>
            </w:pPr>
            <w:r w:rsidRPr="0015768A">
              <w:rPr>
                <w:rFonts w:ascii="Times New Roman" w:eastAsiaTheme="minorEastAsia" w:hAnsi="Times New Roman" w:cs="Times New Roman"/>
                <w:sz w:val="20"/>
                <w:szCs w:val="20"/>
                <w:lang w:val="en-US"/>
              </w:rPr>
              <w:t>(1.56)</w:t>
            </w:r>
          </w:p>
        </w:tc>
        <w:tc>
          <w:tcPr>
            <w:tcW w:w="992" w:type="dxa"/>
            <w:tcBorders>
              <w:top w:val="single" w:sz="4" w:space="0" w:color="auto"/>
              <w:left w:val="single" w:sz="4" w:space="0" w:color="auto"/>
              <w:bottom w:val="single" w:sz="4" w:space="0" w:color="auto"/>
              <w:right w:val="single" w:sz="4" w:space="0" w:color="auto"/>
            </w:tcBorders>
          </w:tcPr>
          <w:p w14:paraId="7B7ABE28" w14:textId="6C1E9F05" w:rsidR="0015768A" w:rsidRPr="0015768A" w:rsidRDefault="0015768A" w:rsidP="0015768A">
            <w:pPr>
              <w:rPr>
                <w:rFonts w:ascii="Times New Roman" w:eastAsiaTheme="minorEastAsia" w:hAnsi="Times New Roman" w:cs="Times New Roman"/>
                <w:sz w:val="20"/>
                <w:szCs w:val="20"/>
                <w:lang w:val="en-US"/>
              </w:rPr>
            </w:pPr>
            <w:r w:rsidRPr="0015768A">
              <w:rPr>
                <w:rFonts w:ascii="Times New Roman" w:eastAsiaTheme="minorEastAsia" w:hAnsi="Times New Roman" w:cs="Times New Roman"/>
                <w:sz w:val="20"/>
                <w:szCs w:val="20"/>
                <w:lang w:val="en-US"/>
              </w:rPr>
              <w:t>(2.43)</w:t>
            </w:r>
          </w:p>
        </w:tc>
        <w:tc>
          <w:tcPr>
            <w:tcW w:w="1046" w:type="dxa"/>
            <w:tcBorders>
              <w:top w:val="single" w:sz="4" w:space="0" w:color="auto"/>
              <w:left w:val="single" w:sz="4" w:space="0" w:color="auto"/>
              <w:bottom w:val="single" w:sz="4" w:space="0" w:color="auto"/>
              <w:right w:val="single" w:sz="4" w:space="0" w:color="auto"/>
            </w:tcBorders>
          </w:tcPr>
          <w:p w14:paraId="2EDDF347" w14:textId="198CED7B" w:rsidR="0015768A" w:rsidRPr="0015768A" w:rsidRDefault="0015768A" w:rsidP="0015768A">
            <w:pPr>
              <w:rPr>
                <w:rFonts w:ascii="Times New Roman" w:eastAsiaTheme="minorEastAsia" w:hAnsi="Times New Roman" w:cs="Times New Roman"/>
                <w:sz w:val="20"/>
                <w:szCs w:val="20"/>
                <w:lang w:val="en-US"/>
              </w:rPr>
            </w:pPr>
            <w:r w:rsidRPr="0015768A">
              <w:rPr>
                <w:rFonts w:ascii="Times New Roman" w:eastAsiaTheme="minorEastAsia" w:hAnsi="Times New Roman" w:cs="Times New Roman"/>
                <w:sz w:val="20"/>
                <w:szCs w:val="20"/>
                <w:lang w:val="en-US"/>
              </w:rPr>
              <w:t>(2.25)</w:t>
            </w:r>
          </w:p>
        </w:tc>
        <w:tc>
          <w:tcPr>
            <w:tcW w:w="1080" w:type="dxa"/>
            <w:tcBorders>
              <w:top w:val="single" w:sz="4" w:space="0" w:color="auto"/>
              <w:left w:val="single" w:sz="4" w:space="0" w:color="auto"/>
              <w:bottom w:val="single" w:sz="4" w:space="0" w:color="auto"/>
              <w:right w:val="single" w:sz="4" w:space="0" w:color="auto"/>
            </w:tcBorders>
          </w:tcPr>
          <w:p w14:paraId="13CAB041" w14:textId="221FE0DC" w:rsidR="0015768A" w:rsidRPr="0015768A" w:rsidRDefault="0015768A" w:rsidP="0015768A">
            <w:pPr>
              <w:rPr>
                <w:rFonts w:ascii="Times New Roman" w:eastAsiaTheme="minorEastAsia" w:hAnsi="Times New Roman" w:cs="Times New Roman"/>
                <w:sz w:val="20"/>
                <w:szCs w:val="20"/>
                <w:lang w:val="en-US"/>
              </w:rPr>
            </w:pPr>
            <w:r w:rsidRPr="0015768A">
              <w:rPr>
                <w:rFonts w:ascii="Times New Roman" w:eastAsiaTheme="minorEastAsia" w:hAnsi="Times New Roman" w:cs="Times New Roman"/>
                <w:sz w:val="20"/>
                <w:szCs w:val="20"/>
                <w:lang w:val="en-US"/>
              </w:rPr>
              <w:t>(1.32)</w:t>
            </w:r>
          </w:p>
        </w:tc>
        <w:tc>
          <w:tcPr>
            <w:tcW w:w="1142" w:type="dxa"/>
            <w:tcBorders>
              <w:top w:val="single" w:sz="4" w:space="0" w:color="auto"/>
              <w:left w:val="single" w:sz="4" w:space="0" w:color="auto"/>
              <w:bottom w:val="single" w:sz="4" w:space="0" w:color="auto"/>
              <w:right w:val="single" w:sz="4" w:space="0" w:color="auto"/>
            </w:tcBorders>
          </w:tcPr>
          <w:p w14:paraId="61D86FB3" w14:textId="56C00ADA" w:rsidR="0015768A" w:rsidRPr="0015768A" w:rsidRDefault="0015768A" w:rsidP="0015768A">
            <w:pPr>
              <w:rPr>
                <w:rFonts w:ascii="Times New Roman" w:eastAsiaTheme="minorEastAsia" w:hAnsi="Times New Roman" w:cs="Times New Roman"/>
                <w:sz w:val="20"/>
                <w:szCs w:val="20"/>
                <w:lang w:val="en-US"/>
              </w:rPr>
            </w:pPr>
            <w:r w:rsidRPr="0015768A">
              <w:rPr>
                <w:rFonts w:ascii="Times New Roman" w:eastAsiaTheme="minorEastAsia" w:hAnsi="Times New Roman" w:cs="Times New Roman"/>
                <w:sz w:val="20"/>
                <w:szCs w:val="20"/>
                <w:lang w:val="en-US"/>
              </w:rPr>
              <w:t>(4.84)</w:t>
            </w:r>
          </w:p>
        </w:tc>
        <w:tc>
          <w:tcPr>
            <w:tcW w:w="1089" w:type="dxa"/>
            <w:tcBorders>
              <w:top w:val="single" w:sz="4" w:space="0" w:color="auto"/>
              <w:left w:val="single" w:sz="4" w:space="0" w:color="auto"/>
              <w:bottom w:val="single" w:sz="4" w:space="0" w:color="auto"/>
              <w:right w:val="single" w:sz="4" w:space="0" w:color="auto"/>
            </w:tcBorders>
          </w:tcPr>
          <w:p w14:paraId="474207CF" w14:textId="37A12107" w:rsidR="0015768A" w:rsidRPr="0015768A" w:rsidRDefault="0015768A" w:rsidP="0015768A">
            <w:pPr>
              <w:rPr>
                <w:rFonts w:ascii="Times New Roman" w:eastAsiaTheme="minorEastAsia" w:hAnsi="Times New Roman" w:cs="Times New Roman"/>
                <w:sz w:val="20"/>
                <w:szCs w:val="20"/>
                <w:lang w:val="en-US"/>
              </w:rPr>
            </w:pPr>
            <w:r w:rsidRPr="0015768A">
              <w:rPr>
                <w:rFonts w:ascii="Times New Roman" w:eastAsiaTheme="minorEastAsia" w:hAnsi="Times New Roman" w:cs="Times New Roman"/>
                <w:sz w:val="20"/>
                <w:szCs w:val="20"/>
                <w:lang w:val="en-US"/>
              </w:rPr>
              <w:t>(1.33)</w:t>
            </w:r>
          </w:p>
        </w:tc>
        <w:tc>
          <w:tcPr>
            <w:tcW w:w="1077" w:type="dxa"/>
            <w:tcBorders>
              <w:top w:val="single" w:sz="4" w:space="0" w:color="auto"/>
              <w:left w:val="single" w:sz="4" w:space="0" w:color="auto"/>
              <w:bottom w:val="single" w:sz="4" w:space="0" w:color="auto"/>
              <w:right w:val="single" w:sz="4" w:space="0" w:color="auto"/>
            </w:tcBorders>
          </w:tcPr>
          <w:p w14:paraId="4B326B9D" w14:textId="5B63CFCC" w:rsidR="0015768A" w:rsidRPr="0015768A" w:rsidRDefault="0015768A" w:rsidP="0015768A">
            <w:pPr>
              <w:rPr>
                <w:rFonts w:ascii="Times New Roman" w:eastAsiaTheme="minorEastAsia" w:hAnsi="Times New Roman" w:cs="Times New Roman"/>
                <w:sz w:val="20"/>
                <w:szCs w:val="20"/>
                <w:lang w:val="en-US"/>
              </w:rPr>
            </w:pPr>
            <w:r w:rsidRPr="0015768A">
              <w:rPr>
                <w:rFonts w:ascii="Times New Roman" w:eastAsiaTheme="minorEastAsia" w:hAnsi="Times New Roman" w:cs="Times New Roman"/>
                <w:sz w:val="20"/>
                <w:szCs w:val="20"/>
                <w:lang w:val="en-US"/>
              </w:rPr>
              <w:t>(3.87)</w:t>
            </w:r>
          </w:p>
        </w:tc>
      </w:tr>
      <w:tr w:rsidR="0015768A" w:rsidRPr="0013675F" w14:paraId="0B20BF9C" w14:textId="77777777" w:rsidTr="001F5579">
        <w:trPr>
          <w:gridAfter w:val="1"/>
          <w:wAfter w:w="6" w:type="dxa"/>
          <w:trHeight w:val="255"/>
        </w:trPr>
        <w:tc>
          <w:tcPr>
            <w:tcW w:w="15098" w:type="dxa"/>
            <w:gridSpan w:val="14"/>
            <w:tcBorders>
              <w:top w:val="single" w:sz="4" w:space="0" w:color="auto"/>
              <w:bottom w:val="single" w:sz="4" w:space="0" w:color="auto"/>
              <w:right w:val="single" w:sz="4" w:space="0" w:color="auto"/>
            </w:tcBorders>
            <w:vAlign w:val="center"/>
          </w:tcPr>
          <w:p w14:paraId="09AE9F45" w14:textId="1477A4DA" w:rsidR="0015768A" w:rsidRPr="00056425" w:rsidRDefault="0015768A" w:rsidP="0015768A">
            <w:pPr>
              <w:rPr>
                <w:rFonts w:ascii="Times New Roman" w:hAnsi="Times New Roman" w:cs="Times New Roman"/>
                <w:sz w:val="20"/>
                <w:szCs w:val="20"/>
                <w:lang w:val="en-US"/>
              </w:rPr>
            </w:pPr>
            <w:r w:rsidRPr="00056425">
              <w:rPr>
                <w:rFonts w:ascii="Times New Roman" w:hAnsi="Times New Roman" w:cs="Times New Roman"/>
                <w:sz w:val="20"/>
                <w:szCs w:val="20"/>
                <w:lang w:val="en-US"/>
              </w:rPr>
              <w:t>3 Countries change significance</w:t>
            </w:r>
          </w:p>
        </w:tc>
      </w:tr>
      <w:tr w:rsidR="001F5579" w:rsidRPr="0013675F" w14:paraId="72DCD335" w14:textId="77777777" w:rsidTr="0012673C">
        <w:trPr>
          <w:gridAfter w:val="1"/>
          <w:wAfter w:w="6" w:type="dxa"/>
          <w:trHeight w:val="255"/>
        </w:trPr>
        <w:tc>
          <w:tcPr>
            <w:tcW w:w="15098" w:type="dxa"/>
            <w:gridSpan w:val="14"/>
            <w:tcBorders>
              <w:right w:val="single" w:sz="4" w:space="0" w:color="auto"/>
            </w:tcBorders>
            <w:vAlign w:val="center"/>
          </w:tcPr>
          <w:p w14:paraId="338154B5" w14:textId="77777777" w:rsidR="001F5579" w:rsidRPr="00056425" w:rsidRDefault="001F5579" w:rsidP="001F5579">
            <w:pPr>
              <w:rPr>
                <w:rFonts w:ascii="Times New Roman" w:hAnsi="Times New Roman" w:cs="Times New Roman"/>
                <w:sz w:val="20"/>
                <w:szCs w:val="20"/>
                <w:lang w:val="en-US"/>
              </w:rPr>
            </w:pPr>
            <w:r w:rsidRPr="00056425">
              <w:rPr>
                <w:rFonts w:ascii="Times New Roman" w:hAnsi="Times New Roman" w:cs="Times New Roman"/>
                <w:sz w:val="20"/>
                <w:szCs w:val="20"/>
                <w:lang w:val="en-US"/>
              </w:rPr>
              <w:t>*10% significance, **5% significance, 1% significance</w:t>
            </w:r>
            <w:r>
              <w:rPr>
                <w:rFonts w:ascii="Times New Roman" w:hAnsi="Times New Roman" w:cs="Times New Roman"/>
                <w:sz w:val="20"/>
                <w:szCs w:val="20"/>
                <w:lang w:val="en-US"/>
              </w:rPr>
              <w:t>, t-stats shown in parentheses.</w:t>
            </w:r>
          </w:p>
          <w:p w14:paraId="2A329DCF" w14:textId="7BAA4A5E" w:rsidR="001F5579" w:rsidRPr="00056425" w:rsidRDefault="001F5579" w:rsidP="001F5579">
            <w:pPr>
              <w:rPr>
                <w:rFonts w:ascii="Times New Roman" w:hAnsi="Times New Roman" w:cs="Times New Roman"/>
                <w:sz w:val="20"/>
                <w:szCs w:val="20"/>
                <w:lang w:val="en-US"/>
              </w:rPr>
            </w:pPr>
            <w:r w:rsidRPr="00056425">
              <w:rPr>
                <w:rFonts w:ascii="Times New Roman" w:hAnsi="Times New Roman" w:cs="Times New Roman"/>
                <w:sz w:val="20"/>
                <w:szCs w:val="20"/>
                <w:lang w:val="en-US"/>
              </w:rPr>
              <w:t>† Indicates whether the significance of the variable is different when it is calculated used simple rather than logarithmic returns</w:t>
            </w:r>
            <w:r>
              <w:rPr>
                <w:rFonts w:ascii="Times New Roman" w:hAnsi="Times New Roman" w:cs="Times New Roman"/>
                <w:sz w:val="20"/>
                <w:szCs w:val="20"/>
                <w:lang w:val="en-US"/>
              </w:rPr>
              <w:t>.</w:t>
            </w:r>
          </w:p>
        </w:tc>
      </w:tr>
    </w:tbl>
    <w:p w14:paraId="713851C9" w14:textId="18D62C6F" w:rsidR="00096ECB" w:rsidRDefault="00096ECB" w:rsidP="00AF4447">
      <w:pPr>
        <w:spacing w:after="160"/>
        <w:rPr>
          <w:rFonts w:ascii="Times New Roman" w:eastAsiaTheme="majorEastAsia" w:hAnsi="Times New Roman" w:cs="Times New Roman"/>
          <w:b/>
          <w:bCs/>
        </w:rPr>
      </w:pPr>
    </w:p>
    <w:p w14:paraId="6B736D5F" w14:textId="4637C78D" w:rsidR="00096ECB" w:rsidRDefault="00096ECB" w:rsidP="00AF4447">
      <w:pPr>
        <w:spacing w:after="160"/>
        <w:rPr>
          <w:rFonts w:ascii="Times New Roman" w:eastAsiaTheme="majorEastAsia" w:hAnsi="Times New Roman" w:cs="Times New Roman"/>
          <w:b/>
          <w:bCs/>
        </w:rPr>
      </w:pPr>
    </w:p>
    <w:p w14:paraId="64EF57BE" w14:textId="4D0606F7" w:rsidR="00096ECB" w:rsidRDefault="00096ECB" w:rsidP="00AF4447">
      <w:pPr>
        <w:spacing w:after="160"/>
        <w:rPr>
          <w:rFonts w:ascii="Times New Roman" w:eastAsiaTheme="majorEastAsia" w:hAnsi="Times New Roman" w:cs="Times New Roman"/>
          <w:b/>
          <w:bCs/>
        </w:rPr>
      </w:pPr>
    </w:p>
    <w:p w14:paraId="7B45FDA1" w14:textId="472009C4" w:rsidR="00096ECB" w:rsidRDefault="00096ECB" w:rsidP="00AF4447">
      <w:pPr>
        <w:spacing w:after="160"/>
        <w:rPr>
          <w:rFonts w:ascii="Times New Roman" w:eastAsiaTheme="majorEastAsia" w:hAnsi="Times New Roman" w:cs="Times New Roman"/>
          <w:b/>
          <w:bCs/>
        </w:rPr>
      </w:pPr>
    </w:p>
    <w:p w14:paraId="33237CD8" w14:textId="73793FBC" w:rsidR="00096ECB" w:rsidRDefault="00096ECB" w:rsidP="00AF4447">
      <w:pPr>
        <w:spacing w:after="160"/>
        <w:rPr>
          <w:rFonts w:ascii="Times New Roman" w:eastAsiaTheme="majorEastAsia" w:hAnsi="Times New Roman" w:cs="Times New Roman"/>
          <w:b/>
          <w:bCs/>
        </w:rPr>
      </w:pPr>
    </w:p>
    <w:p w14:paraId="0D8F0443" w14:textId="42A346A5" w:rsidR="00096ECB" w:rsidRDefault="00096ECB" w:rsidP="00AF4447">
      <w:pPr>
        <w:spacing w:after="160"/>
        <w:rPr>
          <w:rFonts w:ascii="Times New Roman" w:eastAsiaTheme="majorEastAsia" w:hAnsi="Times New Roman" w:cs="Times New Roman"/>
          <w:b/>
          <w:bCs/>
        </w:rPr>
      </w:pPr>
    </w:p>
    <w:p w14:paraId="0CDA0CA6" w14:textId="2423F494" w:rsidR="00096ECB" w:rsidRDefault="00096ECB" w:rsidP="00AF4447">
      <w:pPr>
        <w:spacing w:after="160"/>
        <w:rPr>
          <w:rFonts w:ascii="Times New Roman" w:eastAsiaTheme="majorEastAsia" w:hAnsi="Times New Roman" w:cs="Times New Roman"/>
          <w:b/>
          <w:bCs/>
        </w:rPr>
      </w:pPr>
    </w:p>
    <w:p w14:paraId="126A950E" w14:textId="0FFBF31D" w:rsidR="00096ECB" w:rsidRDefault="00096ECB" w:rsidP="00AF4447">
      <w:pPr>
        <w:spacing w:after="160"/>
        <w:rPr>
          <w:rFonts w:ascii="Times New Roman" w:eastAsiaTheme="majorEastAsia" w:hAnsi="Times New Roman" w:cs="Times New Roman"/>
          <w:b/>
          <w:bCs/>
        </w:rPr>
      </w:pPr>
    </w:p>
    <w:p w14:paraId="4FAA5A81" w14:textId="77777777" w:rsidR="001F5579" w:rsidRDefault="001F5579" w:rsidP="00AF4447">
      <w:pPr>
        <w:spacing w:after="160"/>
        <w:rPr>
          <w:rFonts w:ascii="Times New Roman" w:eastAsiaTheme="majorEastAsia" w:hAnsi="Times New Roman" w:cs="Times New Roman"/>
          <w:b/>
          <w:bCs/>
        </w:rPr>
      </w:pPr>
    </w:p>
    <w:p w14:paraId="7321377B" w14:textId="5C5A6098" w:rsidR="00096ECB" w:rsidRDefault="00096ECB" w:rsidP="00AF4447">
      <w:pPr>
        <w:spacing w:after="160"/>
        <w:rPr>
          <w:rFonts w:ascii="Times New Roman" w:eastAsiaTheme="majorEastAsia" w:hAnsi="Times New Roman" w:cs="Times New Roman"/>
          <w:b/>
          <w:bCs/>
        </w:rPr>
      </w:pPr>
    </w:p>
    <w:p w14:paraId="12388B40" w14:textId="1E42DC89" w:rsidR="00096ECB" w:rsidRDefault="00096ECB" w:rsidP="00AF4447">
      <w:pPr>
        <w:spacing w:after="160"/>
        <w:rPr>
          <w:rFonts w:ascii="Times New Roman" w:eastAsiaTheme="majorEastAsia" w:hAnsi="Times New Roman" w:cs="Times New Roman"/>
          <w:b/>
          <w:bCs/>
        </w:rPr>
      </w:pPr>
    </w:p>
    <w:p w14:paraId="1410A3DF" w14:textId="1C9F7D42" w:rsidR="00096ECB" w:rsidRDefault="00096ECB" w:rsidP="00AF4447">
      <w:pPr>
        <w:spacing w:after="160"/>
        <w:rPr>
          <w:rFonts w:ascii="Times New Roman" w:eastAsiaTheme="majorEastAsia" w:hAnsi="Times New Roman" w:cs="Times New Roman"/>
          <w:b/>
          <w:bCs/>
        </w:rPr>
      </w:pPr>
    </w:p>
    <w:p w14:paraId="2D95211F" w14:textId="77777777" w:rsidR="001F5579" w:rsidRDefault="001F5579" w:rsidP="00AF4447">
      <w:pPr>
        <w:spacing w:after="160"/>
        <w:rPr>
          <w:rFonts w:ascii="Times New Roman" w:eastAsiaTheme="majorEastAsia" w:hAnsi="Times New Roman" w:cs="Times New Roman"/>
          <w:b/>
          <w:bCs/>
        </w:rPr>
      </w:pPr>
    </w:p>
    <w:tbl>
      <w:tblPr>
        <w:tblStyle w:val="TableGrid2"/>
        <w:tblW w:w="15104" w:type="dxa"/>
        <w:tblInd w:w="-455" w:type="dxa"/>
        <w:tblLayout w:type="fixed"/>
        <w:tblLook w:val="04A0" w:firstRow="1" w:lastRow="0" w:firstColumn="1" w:lastColumn="0" w:noHBand="0" w:noVBand="1"/>
      </w:tblPr>
      <w:tblGrid>
        <w:gridCol w:w="900"/>
        <w:gridCol w:w="1080"/>
        <w:gridCol w:w="1080"/>
        <w:gridCol w:w="1080"/>
        <w:gridCol w:w="1170"/>
        <w:gridCol w:w="1080"/>
        <w:gridCol w:w="1080"/>
        <w:gridCol w:w="1202"/>
        <w:gridCol w:w="958"/>
        <w:gridCol w:w="1080"/>
        <w:gridCol w:w="1080"/>
        <w:gridCol w:w="1142"/>
        <w:gridCol w:w="1089"/>
        <w:gridCol w:w="1077"/>
        <w:gridCol w:w="6"/>
      </w:tblGrid>
      <w:tr w:rsidR="00096ECB" w:rsidRPr="0013675F" w14:paraId="4C8E18BA" w14:textId="77777777" w:rsidTr="00713B87">
        <w:trPr>
          <w:trHeight w:val="300"/>
        </w:trPr>
        <w:tc>
          <w:tcPr>
            <w:tcW w:w="15104" w:type="dxa"/>
            <w:gridSpan w:val="15"/>
            <w:vAlign w:val="center"/>
          </w:tcPr>
          <w:p w14:paraId="48D288C2" w14:textId="77777777" w:rsidR="00096ECB" w:rsidRDefault="00096ECB" w:rsidP="00713B87">
            <w:pPr>
              <w:rPr>
                <w:rFonts w:ascii="Times New Roman" w:eastAsiaTheme="minorEastAsia" w:hAnsi="Times New Roman" w:cs="Times New Roman"/>
                <w:b/>
                <w:bCs/>
                <w:sz w:val="20"/>
                <w:szCs w:val="20"/>
                <w:lang w:val="en-US"/>
              </w:rPr>
            </w:pPr>
            <w:r w:rsidRPr="00056425">
              <w:rPr>
                <w:rFonts w:ascii="Times New Roman" w:hAnsi="Times New Roman" w:cs="Times New Roman"/>
                <w:b/>
                <w:bCs/>
                <w:sz w:val="20"/>
                <w:szCs w:val="20"/>
                <w:lang w:val="en-US"/>
              </w:rPr>
              <w:lastRenderedPageBreak/>
              <w:t xml:space="preserve">Table 3 – Results of herding tests – to conserve space only the coefficients of the </w:t>
            </w:r>
            <m:oMath>
              <m:sSubSup>
                <m:sSubSupPr>
                  <m:ctrlPr>
                    <w:rPr>
                      <w:rFonts w:ascii="Cambria Math" w:eastAsia="SimSun" w:hAnsi="Cambria Math" w:cs="Times New Roman"/>
                      <w:b/>
                      <w:bCs/>
                      <w:sz w:val="20"/>
                      <w:szCs w:val="20"/>
                      <w:lang w:val="en-US"/>
                    </w:rPr>
                  </m:ctrlPr>
                </m:sSubSupPr>
                <m:e>
                  <m:r>
                    <m:rPr>
                      <m:sty m:val="bi"/>
                    </m:rPr>
                    <w:rPr>
                      <w:rFonts w:ascii="Cambria Math" w:eastAsia="SimSun" w:hAnsi="Cambria Math" w:cs="Times New Roman"/>
                      <w:sz w:val="20"/>
                      <w:szCs w:val="20"/>
                      <w:lang w:val="en-US"/>
                    </w:rPr>
                    <m:t>R</m:t>
                  </m:r>
                </m:e>
                <m:sub>
                  <m:r>
                    <m:rPr>
                      <m:sty m:val="bi"/>
                    </m:rPr>
                    <w:rPr>
                      <w:rFonts w:ascii="Cambria Math" w:eastAsia="SimSun" w:hAnsi="Cambria Math" w:cs="Times New Roman"/>
                      <w:sz w:val="20"/>
                      <w:szCs w:val="20"/>
                      <w:lang w:val="en-US"/>
                    </w:rPr>
                    <m:t>m</m:t>
                  </m:r>
                  <m:r>
                    <m:rPr>
                      <m:sty m:val="b"/>
                    </m:rPr>
                    <w:rPr>
                      <w:rFonts w:ascii="Cambria Math" w:eastAsia="SimSun" w:hAnsi="Cambria Math" w:cs="Times New Roman"/>
                      <w:sz w:val="20"/>
                      <w:szCs w:val="20"/>
                      <w:lang w:val="en-US"/>
                    </w:rPr>
                    <m:t>,</m:t>
                  </m:r>
                  <m:r>
                    <m:rPr>
                      <m:sty m:val="bi"/>
                    </m:rPr>
                    <w:rPr>
                      <w:rFonts w:ascii="Cambria Math" w:eastAsia="SimSun" w:hAnsi="Cambria Math" w:cs="Times New Roman"/>
                      <w:sz w:val="20"/>
                      <w:szCs w:val="20"/>
                      <w:lang w:val="en-US"/>
                    </w:rPr>
                    <m:t>t</m:t>
                  </m:r>
                </m:sub>
                <m:sup>
                  <m:r>
                    <m:rPr>
                      <m:sty m:val="b"/>
                    </m:rPr>
                    <w:rPr>
                      <w:rFonts w:ascii="Cambria Math" w:eastAsia="SimSun" w:hAnsi="Cambria Math" w:cs="Times New Roman"/>
                      <w:sz w:val="20"/>
                      <w:szCs w:val="20"/>
                      <w:lang w:val="en-US"/>
                    </w:rPr>
                    <m:t>2</m:t>
                  </m:r>
                </m:sup>
              </m:sSubSup>
            </m:oMath>
            <w:r w:rsidRPr="00056425">
              <w:rPr>
                <w:rFonts w:ascii="Times New Roman" w:eastAsiaTheme="minorEastAsia" w:hAnsi="Times New Roman" w:cs="Times New Roman"/>
                <w:b/>
                <w:bCs/>
                <w:sz w:val="20"/>
                <w:szCs w:val="20"/>
                <w:lang w:val="en-US"/>
              </w:rPr>
              <w:t xml:space="preserve"> term have been </w:t>
            </w:r>
            <w:proofErr w:type="gramStart"/>
            <w:r w:rsidRPr="00056425">
              <w:rPr>
                <w:rFonts w:ascii="Times New Roman" w:eastAsiaTheme="minorEastAsia" w:hAnsi="Times New Roman" w:cs="Times New Roman"/>
                <w:b/>
                <w:bCs/>
                <w:sz w:val="20"/>
                <w:szCs w:val="20"/>
                <w:lang w:val="en-US"/>
              </w:rPr>
              <w:t>reported</w:t>
            </w:r>
            <w:proofErr w:type="gramEnd"/>
          </w:p>
          <w:p w14:paraId="1FB06136" w14:textId="5D510850" w:rsidR="00096ECB" w:rsidRPr="00056425" w:rsidRDefault="00096ECB" w:rsidP="00713B87">
            <w:pPr>
              <w:rPr>
                <w:rFonts w:ascii="Times New Roman" w:hAnsi="Times New Roman" w:cs="Times New Roman"/>
                <w:b/>
                <w:bCs/>
                <w:sz w:val="20"/>
                <w:szCs w:val="20"/>
                <w:lang w:val="en-US"/>
              </w:rPr>
            </w:pPr>
            <w:r>
              <w:rPr>
                <w:rFonts w:ascii="Times New Roman" w:eastAsiaTheme="minorEastAsia" w:hAnsi="Times New Roman" w:cs="Times New Roman"/>
                <w:b/>
                <w:bCs/>
                <w:sz w:val="20"/>
                <w:szCs w:val="20"/>
                <w:lang w:val="en-US"/>
              </w:rPr>
              <w:t xml:space="preserve">Panel B – Subsets of returns </w:t>
            </w:r>
          </w:p>
        </w:tc>
      </w:tr>
      <w:tr w:rsidR="00096ECB" w:rsidRPr="0013675F" w14:paraId="39DE42AA" w14:textId="77777777" w:rsidTr="00096ECB">
        <w:trPr>
          <w:gridAfter w:val="1"/>
          <w:wAfter w:w="6" w:type="dxa"/>
          <w:trHeight w:val="270"/>
        </w:trPr>
        <w:tc>
          <w:tcPr>
            <w:tcW w:w="900" w:type="dxa"/>
            <w:vAlign w:val="center"/>
          </w:tcPr>
          <w:p w14:paraId="025775AF" w14:textId="77777777" w:rsidR="00096ECB" w:rsidRPr="00056425" w:rsidRDefault="00096ECB" w:rsidP="00713B87">
            <w:pPr>
              <w:rPr>
                <w:rFonts w:ascii="Times New Roman" w:hAnsi="Times New Roman" w:cs="Times New Roman"/>
                <w:sz w:val="20"/>
                <w:szCs w:val="20"/>
              </w:rPr>
            </w:pPr>
          </w:p>
        </w:tc>
        <w:tc>
          <w:tcPr>
            <w:tcW w:w="1080" w:type="dxa"/>
          </w:tcPr>
          <w:p w14:paraId="704A7371" w14:textId="77777777" w:rsidR="00096ECB" w:rsidRPr="00056425" w:rsidRDefault="00096ECB" w:rsidP="00713B87">
            <w:pPr>
              <w:rPr>
                <w:rFonts w:ascii="Times New Roman" w:hAnsi="Times New Roman" w:cs="Times New Roman"/>
                <w:sz w:val="20"/>
                <w:szCs w:val="20"/>
              </w:rPr>
            </w:pPr>
            <w:r w:rsidRPr="00056425">
              <w:rPr>
                <w:rFonts w:ascii="Times New Roman" w:hAnsi="Times New Roman" w:cs="Times New Roman"/>
                <w:sz w:val="20"/>
                <w:szCs w:val="20"/>
                <w:lang w:val="en-US"/>
              </w:rPr>
              <w:t>(1)</w:t>
            </w:r>
          </w:p>
        </w:tc>
        <w:tc>
          <w:tcPr>
            <w:tcW w:w="1080" w:type="dxa"/>
          </w:tcPr>
          <w:p w14:paraId="733BB115" w14:textId="77777777" w:rsidR="00096ECB" w:rsidRPr="00056425" w:rsidRDefault="00096ECB" w:rsidP="00713B87">
            <w:pPr>
              <w:rPr>
                <w:rFonts w:ascii="Times New Roman" w:hAnsi="Times New Roman" w:cs="Times New Roman"/>
                <w:sz w:val="20"/>
                <w:szCs w:val="20"/>
              </w:rPr>
            </w:pPr>
            <w:r w:rsidRPr="00056425">
              <w:rPr>
                <w:rFonts w:ascii="Times New Roman" w:hAnsi="Times New Roman" w:cs="Times New Roman"/>
                <w:sz w:val="20"/>
                <w:szCs w:val="20"/>
                <w:lang w:val="en-US"/>
              </w:rPr>
              <w:t>(2)</w:t>
            </w:r>
          </w:p>
        </w:tc>
        <w:tc>
          <w:tcPr>
            <w:tcW w:w="1080" w:type="dxa"/>
          </w:tcPr>
          <w:p w14:paraId="54056D49" w14:textId="77777777" w:rsidR="00096ECB" w:rsidRPr="00056425" w:rsidRDefault="00096ECB" w:rsidP="00713B87">
            <w:pPr>
              <w:rPr>
                <w:rFonts w:ascii="Times New Roman" w:hAnsi="Times New Roman" w:cs="Times New Roman"/>
                <w:sz w:val="20"/>
                <w:szCs w:val="20"/>
              </w:rPr>
            </w:pPr>
            <w:r w:rsidRPr="00056425">
              <w:rPr>
                <w:rFonts w:ascii="Times New Roman" w:hAnsi="Times New Roman" w:cs="Times New Roman"/>
                <w:sz w:val="20"/>
                <w:szCs w:val="20"/>
                <w:lang w:val="en-US"/>
              </w:rPr>
              <w:t>(3)</w:t>
            </w:r>
          </w:p>
        </w:tc>
        <w:tc>
          <w:tcPr>
            <w:tcW w:w="1170" w:type="dxa"/>
          </w:tcPr>
          <w:p w14:paraId="6F3E70B1" w14:textId="77777777" w:rsidR="00096ECB" w:rsidRPr="00056425" w:rsidRDefault="00096ECB" w:rsidP="00713B87">
            <w:pPr>
              <w:rPr>
                <w:rFonts w:ascii="Times New Roman" w:hAnsi="Times New Roman" w:cs="Times New Roman"/>
                <w:sz w:val="20"/>
                <w:szCs w:val="20"/>
              </w:rPr>
            </w:pPr>
            <w:r w:rsidRPr="00056425">
              <w:rPr>
                <w:rFonts w:ascii="Times New Roman" w:hAnsi="Times New Roman" w:cs="Times New Roman"/>
                <w:sz w:val="20"/>
                <w:szCs w:val="20"/>
                <w:lang w:val="en-US"/>
              </w:rPr>
              <w:t>(4)</w:t>
            </w:r>
          </w:p>
        </w:tc>
        <w:tc>
          <w:tcPr>
            <w:tcW w:w="1080" w:type="dxa"/>
          </w:tcPr>
          <w:p w14:paraId="49763B13" w14:textId="77777777" w:rsidR="00096ECB" w:rsidRPr="00056425" w:rsidRDefault="00096ECB" w:rsidP="00713B87">
            <w:pPr>
              <w:rPr>
                <w:rFonts w:ascii="Times New Roman" w:hAnsi="Times New Roman" w:cs="Times New Roman"/>
                <w:sz w:val="20"/>
                <w:szCs w:val="20"/>
              </w:rPr>
            </w:pPr>
            <w:r w:rsidRPr="00056425">
              <w:rPr>
                <w:rFonts w:ascii="Times New Roman" w:hAnsi="Times New Roman" w:cs="Times New Roman"/>
                <w:sz w:val="20"/>
                <w:szCs w:val="20"/>
                <w:lang w:val="en-US"/>
              </w:rPr>
              <w:t>(5)</w:t>
            </w:r>
          </w:p>
        </w:tc>
        <w:tc>
          <w:tcPr>
            <w:tcW w:w="1080" w:type="dxa"/>
          </w:tcPr>
          <w:p w14:paraId="57C51CA5" w14:textId="77777777" w:rsidR="00096ECB" w:rsidRPr="00056425" w:rsidRDefault="00096ECB" w:rsidP="00713B87">
            <w:pPr>
              <w:rPr>
                <w:rFonts w:ascii="Times New Roman" w:hAnsi="Times New Roman" w:cs="Times New Roman"/>
                <w:sz w:val="20"/>
                <w:szCs w:val="20"/>
              </w:rPr>
            </w:pPr>
            <w:r w:rsidRPr="00056425">
              <w:rPr>
                <w:rFonts w:ascii="Times New Roman" w:hAnsi="Times New Roman" w:cs="Times New Roman"/>
                <w:sz w:val="20"/>
                <w:szCs w:val="20"/>
                <w:lang w:val="en-US"/>
              </w:rPr>
              <w:t>(6)</w:t>
            </w:r>
          </w:p>
        </w:tc>
        <w:tc>
          <w:tcPr>
            <w:tcW w:w="1202" w:type="dxa"/>
          </w:tcPr>
          <w:p w14:paraId="3FE8D07D" w14:textId="77777777" w:rsidR="00096ECB" w:rsidRPr="00056425" w:rsidRDefault="00096ECB" w:rsidP="00713B87">
            <w:pPr>
              <w:rPr>
                <w:rFonts w:ascii="Times New Roman" w:hAnsi="Times New Roman" w:cs="Times New Roman"/>
                <w:sz w:val="20"/>
                <w:szCs w:val="20"/>
              </w:rPr>
            </w:pPr>
            <w:r w:rsidRPr="00056425">
              <w:rPr>
                <w:rFonts w:ascii="Times New Roman" w:hAnsi="Times New Roman" w:cs="Times New Roman"/>
                <w:sz w:val="20"/>
                <w:szCs w:val="20"/>
                <w:lang w:val="en-US"/>
              </w:rPr>
              <w:t>(7)</w:t>
            </w:r>
          </w:p>
        </w:tc>
        <w:tc>
          <w:tcPr>
            <w:tcW w:w="958" w:type="dxa"/>
          </w:tcPr>
          <w:p w14:paraId="6193307D" w14:textId="77777777" w:rsidR="00096ECB" w:rsidRPr="00056425" w:rsidRDefault="00096ECB" w:rsidP="00713B87">
            <w:pPr>
              <w:rPr>
                <w:rFonts w:ascii="Times New Roman" w:hAnsi="Times New Roman" w:cs="Times New Roman"/>
                <w:sz w:val="20"/>
                <w:szCs w:val="20"/>
              </w:rPr>
            </w:pPr>
            <w:r w:rsidRPr="00056425">
              <w:rPr>
                <w:rFonts w:ascii="Times New Roman" w:hAnsi="Times New Roman" w:cs="Times New Roman"/>
                <w:sz w:val="20"/>
                <w:szCs w:val="20"/>
                <w:lang w:val="en-US"/>
              </w:rPr>
              <w:t>(8)</w:t>
            </w:r>
          </w:p>
        </w:tc>
        <w:tc>
          <w:tcPr>
            <w:tcW w:w="1080" w:type="dxa"/>
          </w:tcPr>
          <w:p w14:paraId="66B80685" w14:textId="77777777" w:rsidR="00096ECB" w:rsidRPr="00056425" w:rsidRDefault="00096ECB" w:rsidP="00713B87">
            <w:pPr>
              <w:rPr>
                <w:rFonts w:ascii="Times New Roman" w:hAnsi="Times New Roman" w:cs="Times New Roman"/>
                <w:sz w:val="20"/>
                <w:szCs w:val="20"/>
              </w:rPr>
            </w:pPr>
            <w:r w:rsidRPr="00056425">
              <w:rPr>
                <w:rFonts w:ascii="Times New Roman" w:hAnsi="Times New Roman" w:cs="Times New Roman"/>
                <w:sz w:val="20"/>
                <w:szCs w:val="20"/>
                <w:lang w:val="en-US"/>
              </w:rPr>
              <w:t>(9)</w:t>
            </w:r>
          </w:p>
        </w:tc>
        <w:tc>
          <w:tcPr>
            <w:tcW w:w="1080" w:type="dxa"/>
          </w:tcPr>
          <w:p w14:paraId="3CDF17B9" w14:textId="77777777" w:rsidR="00096ECB" w:rsidRPr="00056425" w:rsidRDefault="00096ECB" w:rsidP="00713B87">
            <w:pPr>
              <w:rPr>
                <w:rFonts w:ascii="Times New Roman" w:hAnsi="Times New Roman" w:cs="Times New Roman"/>
                <w:sz w:val="20"/>
                <w:szCs w:val="20"/>
              </w:rPr>
            </w:pPr>
            <w:r w:rsidRPr="00056425">
              <w:rPr>
                <w:rFonts w:ascii="Times New Roman" w:hAnsi="Times New Roman" w:cs="Times New Roman"/>
                <w:sz w:val="20"/>
                <w:szCs w:val="20"/>
                <w:lang w:val="en-US"/>
              </w:rPr>
              <w:t>(10)</w:t>
            </w:r>
          </w:p>
        </w:tc>
        <w:tc>
          <w:tcPr>
            <w:tcW w:w="1142" w:type="dxa"/>
          </w:tcPr>
          <w:p w14:paraId="559DF444" w14:textId="77777777" w:rsidR="00096ECB" w:rsidRPr="00056425" w:rsidRDefault="00096ECB" w:rsidP="00713B87">
            <w:pPr>
              <w:rPr>
                <w:rFonts w:ascii="Times New Roman" w:hAnsi="Times New Roman" w:cs="Times New Roman"/>
                <w:sz w:val="20"/>
                <w:szCs w:val="20"/>
              </w:rPr>
            </w:pPr>
            <w:r w:rsidRPr="00056425">
              <w:rPr>
                <w:rFonts w:ascii="Times New Roman" w:hAnsi="Times New Roman" w:cs="Times New Roman"/>
                <w:sz w:val="20"/>
                <w:szCs w:val="20"/>
                <w:lang w:val="en-US"/>
              </w:rPr>
              <w:t>(11)</w:t>
            </w:r>
          </w:p>
        </w:tc>
        <w:tc>
          <w:tcPr>
            <w:tcW w:w="1089" w:type="dxa"/>
          </w:tcPr>
          <w:p w14:paraId="27B0A94D" w14:textId="77777777" w:rsidR="00096ECB" w:rsidRPr="00056425" w:rsidRDefault="00096ECB" w:rsidP="00713B87">
            <w:pPr>
              <w:rPr>
                <w:rFonts w:ascii="Times New Roman" w:hAnsi="Times New Roman" w:cs="Times New Roman"/>
                <w:sz w:val="20"/>
                <w:szCs w:val="20"/>
              </w:rPr>
            </w:pPr>
            <w:r w:rsidRPr="00056425">
              <w:rPr>
                <w:rFonts w:ascii="Times New Roman" w:hAnsi="Times New Roman" w:cs="Times New Roman"/>
                <w:sz w:val="20"/>
                <w:szCs w:val="20"/>
                <w:lang w:val="en-US"/>
              </w:rPr>
              <w:t>(12)</w:t>
            </w:r>
          </w:p>
        </w:tc>
        <w:tc>
          <w:tcPr>
            <w:tcW w:w="1077" w:type="dxa"/>
          </w:tcPr>
          <w:p w14:paraId="3F5BA539" w14:textId="77777777" w:rsidR="00096ECB" w:rsidRPr="00056425" w:rsidRDefault="00096ECB" w:rsidP="00713B87">
            <w:pPr>
              <w:rPr>
                <w:rFonts w:ascii="Times New Roman" w:hAnsi="Times New Roman" w:cs="Times New Roman"/>
                <w:sz w:val="20"/>
                <w:szCs w:val="20"/>
              </w:rPr>
            </w:pPr>
            <w:r w:rsidRPr="00056425">
              <w:rPr>
                <w:rFonts w:ascii="Times New Roman" w:hAnsi="Times New Roman" w:cs="Times New Roman"/>
                <w:sz w:val="20"/>
                <w:szCs w:val="20"/>
                <w:lang w:val="en-US"/>
              </w:rPr>
              <w:t>(13)</w:t>
            </w:r>
          </w:p>
        </w:tc>
      </w:tr>
      <w:tr w:rsidR="00096ECB" w:rsidRPr="0013675F" w14:paraId="35DB8EDC" w14:textId="77777777" w:rsidTr="00096ECB">
        <w:trPr>
          <w:gridAfter w:val="1"/>
          <w:wAfter w:w="6" w:type="dxa"/>
          <w:trHeight w:val="270"/>
        </w:trPr>
        <w:tc>
          <w:tcPr>
            <w:tcW w:w="900" w:type="dxa"/>
            <w:vAlign w:val="center"/>
          </w:tcPr>
          <w:p w14:paraId="465C376F" w14:textId="77777777" w:rsidR="00096ECB" w:rsidRPr="00056425" w:rsidRDefault="00096ECB" w:rsidP="00096ECB">
            <w:pPr>
              <w:rPr>
                <w:rFonts w:ascii="Times New Roman" w:hAnsi="Times New Roman" w:cs="Times New Roman"/>
                <w:sz w:val="20"/>
                <w:szCs w:val="20"/>
              </w:rPr>
            </w:pPr>
          </w:p>
        </w:tc>
        <w:tc>
          <w:tcPr>
            <w:tcW w:w="1080" w:type="dxa"/>
          </w:tcPr>
          <w:p w14:paraId="5AC78732" w14:textId="380ECB18" w:rsidR="00096ECB" w:rsidRPr="00056425" w:rsidRDefault="00096ECB" w:rsidP="00096ECB">
            <w:pPr>
              <w:rPr>
                <w:rFonts w:ascii="Times New Roman" w:hAnsi="Times New Roman" w:cs="Times New Roman"/>
                <w:sz w:val="20"/>
                <w:szCs w:val="20"/>
                <w:lang w:val="en-US"/>
              </w:rPr>
            </w:pPr>
            <w:r w:rsidRPr="00056425">
              <w:rPr>
                <w:rFonts w:ascii="Times New Roman" w:hAnsi="Times New Roman" w:cs="Times New Roman"/>
                <w:sz w:val="20"/>
                <w:szCs w:val="20"/>
                <w:lang w:val="en-US"/>
              </w:rPr>
              <w:t>Denmark</w:t>
            </w:r>
          </w:p>
        </w:tc>
        <w:tc>
          <w:tcPr>
            <w:tcW w:w="1080" w:type="dxa"/>
          </w:tcPr>
          <w:p w14:paraId="339A7C41" w14:textId="2A9220C7" w:rsidR="00096ECB" w:rsidRPr="00056425" w:rsidRDefault="00096ECB" w:rsidP="00096ECB">
            <w:pPr>
              <w:rPr>
                <w:rFonts w:ascii="Times New Roman" w:hAnsi="Times New Roman" w:cs="Times New Roman"/>
                <w:sz w:val="20"/>
                <w:szCs w:val="20"/>
                <w:lang w:val="en-US"/>
              </w:rPr>
            </w:pPr>
            <w:r w:rsidRPr="00056425">
              <w:rPr>
                <w:rFonts w:ascii="Times New Roman" w:hAnsi="Times New Roman" w:cs="Times New Roman"/>
                <w:sz w:val="20"/>
                <w:szCs w:val="20"/>
                <w:lang w:val="en-US"/>
              </w:rPr>
              <w:t>US</w:t>
            </w:r>
          </w:p>
        </w:tc>
        <w:tc>
          <w:tcPr>
            <w:tcW w:w="1080" w:type="dxa"/>
          </w:tcPr>
          <w:p w14:paraId="489DA374" w14:textId="43002997" w:rsidR="00096ECB" w:rsidRPr="00056425" w:rsidRDefault="00096ECB" w:rsidP="00096ECB">
            <w:pPr>
              <w:rPr>
                <w:rFonts w:ascii="Times New Roman" w:hAnsi="Times New Roman" w:cs="Times New Roman"/>
                <w:sz w:val="20"/>
                <w:szCs w:val="20"/>
                <w:lang w:val="en-US"/>
              </w:rPr>
            </w:pPr>
            <w:r w:rsidRPr="00056425">
              <w:rPr>
                <w:rFonts w:ascii="Times New Roman" w:hAnsi="Times New Roman" w:cs="Times New Roman"/>
                <w:sz w:val="20"/>
                <w:szCs w:val="20"/>
                <w:lang w:val="en-US"/>
              </w:rPr>
              <w:t>Finland</w:t>
            </w:r>
          </w:p>
        </w:tc>
        <w:tc>
          <w:tcPr>
            <w:tcW w:w="1170" w:type="dxa"/>
          </w:tcPr>
          <w:p w14:paraId="62946AD0" w14:textId="784861A4" w:rsidR="00096ECB" w:rsidRPr="00056425" w:rsidRDefault="00096ECB" w:rsidP="00096ECB">
            <w:pPr>
              <w:rPr>
                <w:rFonts w:ascii="Times New Roman" w:hAnsi="Times New Roman" w:cs="Times New Roman"/>
                <w:sz w:val="20"/>
                <w:szCs w:val="20"/>
                <w:lang w:val="en-US"/>
              </w:rPr>
            </w:pPr>
            <w:r w:rsidRPr="00056425">
              <w:rPr>
                <w:rFonts w:ascii="Times New Roman" w:hAnsi="Times New Roman" w:cs="Times New Roman"/>
                <w:sz w:val="20"/>
                <w:szCs w:val="20"/>
                <w:lang w:val="en-US"/>
              </w:rPr>
              <w:t>France</w:t>
            </w:r>
          </w:p>
        </w:tc>
        <w:tc>
          <w:tcPr>
            <w:tcW w:w="1080" w:type="dxa"/>
          </w:tcPr>
          <w:p w14:paraId="72D286F3" w14:textId="0BD6BDFA" w:rsidR="00096ECB" w:rsidRPr="00056425" w:rsidRDefault="00096ECB" w:rsidP="00096ECB">
            <w:pPr>
              <w:rPr>
                <w:rFonts w:ascii="Times New Roman" w:hAnsi="Times New Roman" w:cs="Times New Roman"/>
                <w:sz w:val="20"/>
                <w:szCs w:val="20"/>
                <w:lang w:val="en-US"/>
              </w:rPr>
            </w:pPr>
            <w:r w:rsidRPr="00056425">
              <w:rPr>
                <w:rFonts w:ascii="Times New Roman" w:hAnsi="Times New Roman" w:cs="Times New Roman"/>
                <w:sz w:val="20"/>
                <w:szCs w:val="20"/>
                <w:lang w:val="en-US"/>
              </w:rPr>
              <w:t>Germany</w:t>
            </w:r>
          </w:p>
        </w:tc>
        <w:tc>
          <w:tcPr>
            <w:tcW w:w="1080" w:type="dxa"/>
          </w:tcPr>
          <w:p w14:paraId="11900CDE" w14:textId="4842DACA" w:rsidR="00096ECB" w:rsidRPr="00056425" w:rsidRDefault="00096ECB" w:rsidP="00096ECB">
            <w:pPr>
              <w:rPr>
                <w:rFonts w:ascii="Times New Roman" w:hAnsi="Times New Roman" w:cs="Times New Roman"/>
                <w:sz w:val="20"/>
                <w:szCs w:val="20"/>
                <w:lang w:val="en-US"/>
              </w:rPr>
            </w:pPr>
            <w:r w:rsidRPr="00056425">
              <w:rPr>
                <w:rFonts w:ascii="Times New Roman" w:hAnsi="Times New Roman" w:cs="Times New Roman"/>
                <w:sz w:val="20"/>
                <w:szCs w:val="20"/>
                <w:lang w:val="en-US"/>
              </w:rPr>
              <w:t>Greece</w:t>
            </w:r>
          </w:p>
        </w:tc>
        <w:tc>
          <w:tcPr>
            <w:tcW w:w="1202" w:type="dxa"/>
          </w:tcPr>
          <w:p w14:paraId="5E4A6C66" w14:textId="47D04F59" w:rsidR="00096ECB" w:rsidRPr="00056425" w:rsidRDefault="00096ECB" w:rsidP="00096ECB">
            <w:pPr>
              <w:rPr>
                <w:rFonts w:ascii="Times New Roman" w:hAnsi="Times New Roman" w:cs="Times New Roman"/>
                <w:sz w:val="20"/>
                <w:szCs w:val="20"/>
                <w:lang w:val="en-US"/>
              </w:rPr>
            </w:pPr>
            <w:r w:rsidRPr="00056425">
              <w:rPr>
                <w:rFonts w:ascii="Times New Roman" w:hAnsi="Times New Roman" w:cs="Times New Roman"/>
                <w:sz w:val="20"/>
                <w:szCs w:val="20"/>
                <w:lang w:val="en-US"/>
              </w:rPr>
              <w:t>Hong Kong</w:t>
            </w:r>
          </w:p>
        </w:tc>
        <w:tc>
          <w:tcPr>
            <w:tcW w:w="958" w:type="dxa"/>
          </w:tcPr>
          <w:p w14:paraId="682D7765" w14:textId="1D80EC9D" w:rsidR="00096ECB" w:rsidRPr="00056425" w:rsidRDefault="00096ECB" w:rsidP="00096ECB">
            <w:pPr>
              <w:rPr>
                <w:rFonts w:ascii="Times New Roman" w:hAnsi="Times New Roman" w:cs="Times New Roman"/>
                <w:sz w:val="20"/>
                <w:szCs w:val="20"/>
                <w:lang w:val="en-US"/>
              </w:rPr>
            </w:pPr>
            <w:r w:rsidRPr="00056425">
              <w:rPr>
                <w:rFonts w:ascii="Times New Roman" w:hAnsi="Times New Roman" w:cs="Times New Roman"/>
                <w:sz w:val="20"/>
                <w:szCs w:val="20"/>
                <w:lang w:val="en-US"/>
              </w:rPr>
              <w:t>Italy</w:t>
            </w:r>
          </w:p>
        </w:tc>
        <w:tc>
          <w:tcPr>
            <w:tcW w:w="1080" w:type="dxa"/>
          </w:tcPr>
          <w:p w14:paraId="334A3E93" w14:textId="7602105C" w:rsidR="00096ECB" w:rsidRPr="00056425" w:rsidRDefault="00096ECB" w:rsidP="00096ECB">
            <w:pPr>
              <w:rPr>
                <w:rFonts w:ascii="Times New Roman" w:hAnsi="Times New Roman" w:cs="Times New Roman"/>
                <w:sz w:val="20"/>
                <w:szCs w:val="20"/>
                <w:lang w:val="en-US"/>
              </w:rPr>
            </w:pPr>
            <w:r w:rsidRPr="00056425">
              <w:rPr>
                <w:rFonts w:ascii="Times New Roman" w:hAnsi="Times New Roman" w:cs="Times New Roman"/>
                <w:sz w:val="20"/>
                <w:szCs w:val="20"/>
                <w:lang w:val="en-US"/>
              </w:rPr>
              <w:t>Norway</w:t>
            </w:r>
          </w:p>
        </w:tc>
        <w:tc>
          <w:tcPr>
            <w:tcW w:w="1080" w:type="dxa"/>
          </w:tcPr>
          <w:p w14:paraId="424F61EC" w14:textId="483A84A5" w:rsidR="00096ECB" w:rsidRPr="00056425" w:rsidRDefault="00096ECB" w:rsidP="00096ECB">
            <w:pPr>
              <w:rPr>
                <w:rFonts w:ascii="Times New Roman" w:hAnsi="Times New Roman" w:cs="Times New Roman"/>
                <w:sz w:val="20"/>
                <w:szCs w:val="20"/>
                <w:lang w:val="en-US"/>
              </w:rPr>
            </w:pPr>
            <w:r w:rsidRPr="00056425">
              <w:rPr>
                <w:rFonts w:ascii="Times New Roman" w:hAnsi="Times New Roman" w:cs="Times New Roman"/>
                <w:sz w:val="20"/>
                <w:szCs w:val="20"/>
                <w:lang w:val="en-US"/>
              </w:rPr>
              <w:t>Portugal</w:t>
            </w:r>
          </w:p>
        </w:tc>
        <w:tc>
          <w:tcPr>
            <w:tcW w:w="1142" w:type="dxa"/>
          </w:tcPr>
          <w:p w14:paraId="7A6C7060" w14:textId="07FF8516" w:rsidR="00096ECB" w:rsidRPr="00056425" w:rsidRDefault="00096ECB" w:rsidP="00096ECB">
            <w:pPr>
              <w:rPr>
                <w:rFonts w:ascii="Times New Roman" w:hAnsi="Times New Roman" w:cs="Times New Roman"/>
                <w:sz w:val="20"/>
                <w:szCs w:val="20"/>
                <w:lang w:val="en-US"/>
              </w:rPr>
            </w:pPr>
            <w:r w:rsidRPr="00056425">
              <w:rPr>
                <w:rFonts w:ascii="Times New Roman" w:hAnsi="Times New Roman" w:cs="Times New Roman"/>
                <w:sz w:val="20"/>
                <w:szCs w:val="20"/>
                <w:lang w:val="en-US"/>
              </w:rPr>
              <w:t>Spain</w:t>
            </w:r>
          </w:p>
        </w:tc>
        <w:tc>
          <w:tcPr>
            <w:tcW w:w="1089" w:type="dxa"/>
          </w:tcPr>
          <w:p w14:paraId="2D200451" w14:textId="70A159FB" w:rsidR="00096ECB" w:rsidRPr="00056425" w:rsidRDefault="00096ECB" w:rsidP="00096ECB">
            <w:pPr>
              <w:rPr>
                <w:rFonts w:ascii="Times New Roman" w:hAnsi="Times New Roman" w:cs="Times New Roman"/>
                <w:sz w:val="20"/>
                <w:szCs w:val="20"/>
                <w:lang w:val="en-US"/>
              </w:rPr>
            </w:pPr>
            <w:r w:rsidRPr="00056425">
              <w:rPr>
                <w:rFonts w:ascii="Times New Roman" w:hAnsi="Times New Roman" w:cs="Times New Roman"/>
                <w:sz w:val="20"/>
                <w:szCs w:val="20"/>
                <w:lang w:val="en-US"/>
              </w:rPr>
              <w:t>Sweden</w:t>
            </w:r>
          </w:p>
        </w:tc>
        <w:tc>
          <w:tcPr>
            <w:tcW w:w="1077" w:type="dxa"/>
          </w:tcPr>
          <w:p w14:paraId="40527191" w14:textId="7905ECD7" w:rsidR="00096ECB" w:rsidRPr="00056425" w:rsidRDefault="00096ECB" w:rsidP="00096ECB">
            <w:pPr>
              <w:rPr>
                <w:rFonts w:ascii="Times New Roman" w:hAnsi="Times New Roman" w:cs="Times New Roman"/>
                <w:sz w:val="20"/>
                <w:szCs w:val="20"/>
                <w:lang w:val="en-US"/>
              </w:rPr>
            </w:pPr>
            <w:r w:rsidRPr="00056425">
              <w:rPr>
                <w:rFonts w:ascii="Times New Roman" w:hAnsi="Times New Roman" w:cs="Times New Roman"/>
                <w:sz w:val="20"/>
                <w:szCs w:val="20"/>
                <w:lang w:val="en-US"/>
              </w:rPr>
              <w:t>UK</w:t>
            </w:r>
          </w:p>
        </w:tc>
      </w:tr>
      <w:tr w:rsidR="00096ECB" w:rsidRPr="004B7A48" w14:paraId="11B9245F" w14:textId="77777777" w:rsidTr="00713B87">
        <w:trPr>
          <w:gridAfter w:val="1"/>
          <w:wAfter w:w="6" w:type="dxa"/>
          <w:trHeight w:val="255"/>
        </w:trPr>
        <w:tc>
          <w:tcPr>
            <w:tcW w:w="15098" w:type="dxa"/>
            <w:gridSpan w:val="14"/>
            <w:tcBorders>
              <w:right w:val="single" w:sz="4" w:space="0" w:color="auto"/>
            </w:tcBorders>
            <w:vAlign w:val="center"/>
          </w:tcPr>
          <w:p w14:paraId="4970AAE1" w14:textId="77777777" w:rsidR="00096ECB" w:rsidRPr="00056425" w:rsidRDefault="00096ECB" w:rsidP="00713B87">
            <w:pPr>
              <w:rPr>
                <w:rFonts w:ascii="Times New Roman" w:hAnsi="Times New Roman" w:cs="Times New Roman"/>
                <w:b/>
                <w:bCs/>
                <w:sz w:val="20"/>
                <w:szCs w:val="20"/>
                <w:lang w:val="en-US"/>
              </w:rPr>
            </w:pPr>
            <w:r w:rsidRPr="00056425">
              <w:rPr>
                <w:rFonts w:ascii="Times New Roman" w:hAnsi="Times New Roman" w:cs="Times New Roman"/>
                <w:b/>
                <w:bCs/>
                <w:sz w:val="20"/>
                <w:szCs w:val="20"/>
                <w:lang w:val="en-US"/>
              </w:rPr>
              <w:t>Largest 50% of returns (50% of absolute value (above 25% and 25% below 0))</w:t>
            </w:r>
          </w:p>
          <w:p w14:paraId="025854C8" w14:textId="77777777" w:rsidR="00096ECB" w:rsidRPr="00056425" w:rsidRDefault="00000000" w:rsidP="00713B87">
            <w:pPr>
              <w:rPr>
                <w:rFonts w:ascii="Times New Roman" w:hAnsi="Times New Roman" w:cs="Times New Roman"/>
                <w:sz w:val="20"/>
                <w:szCs w:val="20"/>
                <w:lang w:val="en-US"/>
              </w:rPr>
            </w:pPr>
            <m:oMathPara>
              <m:oMathParaPr>
                <m:jc m:val="left"/>
              </m:oMathParaPr>
              <m:oMath>
                <m:sSub>
                  <m:sSubPr>
                    <m:ctrlPr>
                      <w:rPr>
                        <w:rFonts w:ascii="Cambria Math" w:eastAsia="SimSun" w:hAnsi="Cambria Math" w:cs="Times New Roman"/>
                        <w:b/>
                        <w:bCs/>
                        <w:sz w:val="20"/>
                        <w:szCs w:val="20"/>
                        <w:lang w:val="en-US"/>
                      </w:rPr>
                    </m:ctrlPr>
                  </m:sSubPr>
                  <m:e>
                    <m:r>
                      <m:rPr>
                        <m:sty m:val="b"/>
                      </m:rPr>
                      <w:rPr>
                        <w:rFonts w:ascii="Cambria Math" w:eastAsia="SimSun" w:hAnsi="Cambria Math" w:cs="Times New Roman"/>
                        <w:sz w:val="20"/>
                        <w:szCs w:val="20"/>
                        <w:lang w:val="en-US"/>
                      </w:rPr>
                      <m:t>CSAD</m:t>
                    </m:r>
                  </m:e>
                  <m:sub>
                    <m:r>
                      <m:rPr>
                        <m:sty m:val="b"/>
                      </m:rPr>
                      <w:rPr>
                        <w:rFonts w:ascii="Cambria Math" w:eastAsia="SimSun" w:hAnsi="Cambria Math" w:cs="Times New Roman"/>
                        <w:sz w:val="20"/>
                        <w:szCs w:val="20"/>
                        <w:lang w:val="en-US"/>
                      </w:rPr>
                      <m:t>t</m:t>
                    </m:r>
                  </m:sub>
                </m:sSub>
                <m:r>
                  <m:rPr>
                    <m:sty m:val="b"/>
                  </m:rPr>
                  <w:rPr>
                    <w:rFonts w:ascii="Cambria Math" w:eastAsia="SimSun" w:hAnsi="Cambria Math" w:cs="Times New Roman"/>
                    <w:sz w:val="20"/>
                    <w:szCs w:val="20"/>
                    <w:lang w:val="en-US"/>
                  </w:rPr>
                  <m:t xml:space="preserve">= α+ </m:t>
                </m:r>
                <m:sSub>
                  <m:sSubPr>
                    <m:ctrlPr>
                      <w:rPr>
                        <w:rFonts w:ascii="Cambria Math" w:eastAsia="SimSun" w:hAnsi="Cambria Math" w:cs="Times New Roman"/>
                        <w:b/>
                        <w:bCs/>
                        <w:sz w:val="20"/>
                        <w:szCs w:val="20"/>
                        <w:lang w:val="en-US"/>
                      </w:rPr>
                    </m:ctrlPr>
                  </m:sSubPr>
                  <m:e>
                    <m:sSub>
                      <m:sSubPr>
                        <m:ctrlPr>
                          <w:rPr>
                            <w:rFonts w:ascii="Cambria Math" w:eastAsia="SimSun" w:hAnsi="Cambria Math" w:cs="Times New Roman"/>
                            <w:b/>
                            <w:bCs/>
                            <w:sz w:val="20"/>
                            <w:szCs w:val="20"/>
                            <w:lang w:val="en-US"/>
                          </w:rPr>
                        </m:ctrlPr>
                      </m:sSubPr>
                      <m:e>
                        <m:r>
                          <m:rPr>
                            <m:sty m:val="b"/>
                          </m:rPr>
                          <w:rPr>
                            <w:rFonts w:ascii="Cambria Math" w:eastAsia="SimSun" w:hAnsi="Cambria Math" w:cs="Times New Roman"/>
                            <w:sz w:val="20"/>
                            <w:szCs w:val="20"/>
                            <w:lang w:val="en-US"/>
                          </w:rPr>
                          <m:t>γ</m:t>
                        </m:r>
                      </m:e>
                      <m:sub>
                        <m:r>
                          <m:rPr>
                            <m:sty m:val="b"/>
                          </m:rPr>
                          <w:rPr>
                            <w:rFonts w:ascii="Cambria Math" w:eastAsia="SimSun" w:hAnsi="Cambria Math" w:cs="Times New Roman"/>
                            <w:sz w:val="20"/>
                            <w:szCs w:val="20"/>
                            <w:lang w:val="en-US"/>
                          </w:rPr>
                          <m:t>1</m:t>
                        </m:r>
                      </m:sub>
                    </m:sSub>
                    <m:sSub>
                      <m:sSubPr>
                        <m:ctrlPr>
                          <w:rPr>
                            <w:rFonts w:ascii="Cambria Math" w:eastAsia="SimSun" w:hAnsi="Cambria Math" w:cs="Times New Roman"/>
                            <w:b/>
                            <w:bCs/>
                            <w:sz w:val="20"/>
                            <w:szCs w:val="20"/>
                            <w:lang w:val="en-US"/>
                          </w:rPr>
                        </m:ctrlPr>
                      </m:sSubPr>
                      <m:e>
                        <m:r>
                          <m:rPr>
                            <m:sty m:val="b"/>
                          </m:rPr>
                          <w:rPr>
                            <w:rFonts w:ascii="Cambria Math" w:eastAsia="SimSun" w:hAnsi="Cambria Math" w:cs="Times New Roman"/>
                            <w:sz w:val="20"/>
                            <w:szCs w:val="20"/>
                            <w:lang w:val="en-US"/>
                          </w:rPr>
                          <m:t>R</m:t>
                        </m:r>
                      </m:e>
                      <m:sub>
                        <m:r>
                          <m:rPr>
                            <m:sty m:val="b"/>
                          </m:rPr>
                          <w:rPr>
                            <w:rFonts w:ascii="Cambria Math" w:eastAsia="SimSun" w:hAnsi="Cambria Math" w:cs="Times New Roman"/>
                            <w:sz w:val="20"/>
                            <w:szCs w:val="20"/>
                            <w:lang w:val="en-US"/>
                          </w:rPr>
                          <m:t>m,t</m:t>
                        </m:r>
                      </m:sub>
                    </m:sSub>
                    <m:r>
                      <m:rPr>
                        <m:sty m:val="b"/>
                      </m:rPr>
                      <w:rPr>
                        <w:rFonts w:ascii="Cambria Math" w:eastAsia="SimSun" w:hAnsi="Cambria Math" w:cs="Times New Roman"/>
                        <w:sz w:val="20"/>
                        <w:szCs w:val="20"/>
                        <w:lang w:val="en-US"/>
                      </w:rPr>
                      <m:t>+γ</m:t>
                    </m:r>
                  </m:e>
                  <m:sub>
                    <m:r>
                      <m:rPr>
                        <m:sty m:val="b"/>
                      </m:rPr>
                      <w:rPr>
                        <w:rFonts w:ascii="Cambria Math" w:eastAsia="SimSun" w:hAnsi="Cambria Math" w:cs="Times New Roman"/>
                        <w:sz w:val="20"/>
                        <w:szCs w:val="20"/>
                        <w:lang w:val="en-US"/>
                      </w:rPr>
                      <m:t>2</m:t>
                    </m:r>
                  </m:sub>
                </m:sSub>
                <m:d>
                  <m:dPr>
                    <m:begChr m:val="|"/>
                    <m:endChr m:val="|"/>
                    <m:ctrlPr>
                      <w:rPr>
                        <w:rFonts w:ascii="Cambria Math" w:eastAsia="SimSun" w:hAnsi="Cambria Math" w:cs="Times New Roman"/>
                        <w:b/>
                        <w:bCs/>
                        <w:sz w:val="20"/>
                        <w:szCs w:val="20"/>
                        <w:lang w:val="en-US"/>
                      </w:rPr>
                    </m:ctrlPr>
                  </m:dPr>
                  <m:e>
                    <m:m>
                      <m:mPr>
                        <m:mcs>
                          <m:mc>
                            <m:mcPr>
                              <m:count m:val="1"/>
                              <m:mcJc m:val="center"/>
                            </m:mcPr>
                          </m:mc>
                        </m:mcs>
                        <m:ctrlPr>
                          <w:rPr>
                            <w:rFonts w:ascii="Cambria Math" w:eastAsia="SimSun" w:hAnsi="Cambria Math" w:cs="Times New Roman"/>
                            <w:b/>
                            <w:bCs/>
                            <w:sz w:val="20"/>
                            <w:szCs w:val="20"/>
                            <w:lang w:val="en-US"/>
                          </w:rPr>
                        </m:ctrlPr>
                      </m:mPr>
                      <m:mr>
                        <m:e>
                          <m:sSub>
                            <m:sSubPr>
                              <m:ctrlPr>
                                <w:rPr>
                                  <w:rFonts w:ascii="Cambria Math" w:eastAsia="SimSun" w:hAnsi="Cambria Math" w:cs="Times New Roman"/>
                                  <w:b/>
                                  <w:bCs/>
                                  <w:sz w:val="20"/>
                                  <w:szCs w:val="20"/>
                                  <w:lang w:val="en-US"/>
                                </w:rPr>
                              </m:ctrlPr>
                            </m:sSubPr>
                            <m:e>
                              <m:r>
                                <m:rPr>
                                  <m:sty m:val="b"/>
                                </m:rPr>
                                <w:rPr>
                                  <w:rFonts w:ascii="Cambria Math" w:eastAsia="SimSun" w:hAnsi="Cambria Math" w:cs="Times New Roman"/>
                                  <w:sz w:val="20"/>
                                  <w:szCs w:val="20"/>
                                  <w:lang w:val="en-US"/>
                                </w:rPr>
                                <m:t>R</m:t>
                              </m:r>
                            </m:e>
                            <m:sub>
                              <m:r>
                                <m:rPr>
                                  <m:sty m:val="b"/>
                                </m:rPr>
                                <w:rPr>
                                  <w:rFonts w:ascii="Cambria Math" w:eastAsia="SimSun" w:hAnsi="Cambria Math" w:cs="Times New Roman"/>
                                  <w:sz w:val="20"/>
                                  <w:szCs w:val="20"/>
                                  <w:lang w:val="en-US"/>
                                </w:rPr>
                                <m:t>m,t</m:t>
                              </m:r>
                            </m:sub>
                          </m:sSub>
                        </m:e>
                      </m:mr>
                    </m:m>
                  </m:e>
                </m:d>
                <m:r>
                  <m:rPr>
                    <m:sty m:val="b"/>
                  </m:rPr>
                  <w:rPr>
                    <w:rFonts w:ascii="Cambria Math" w:eastAsia="SimSun" w:hAnsi="Cambria Math" w:cs="Times New Roman"/>
                    <w:sz w:val="20"/>
                    <w:szCs w:val="20"/>
                    <w:lang w:val="en-US"/>
                  </w:rPr>
                  <m:t>+</m:t>
                </m:r>
                <m:sSub>
                  <m:sSubPr>
                    <m:ctrlPr>
                      <w:rPr>
                        <w:rFonts w:ascii="Cambria Math" w:eastAsia="SimSun" w:hAnsi="Cambria Math" w:cs="Times New Roman"/>
                        <w:b/>
                        <w:bCs/>
                        <w:sz w:val="20"/>
                        <w:szCs w:val="20"/>
                        <w:lang w:val="en-US"/>
                      </w:rPr>
                    </m:ctrlPr>
                  </m:sSubPr>
                  <m:e>
                    <m:r>
                      <m:rPr>
                        <m:sty m:val="b"/>
                      </m:rPr>
                      <w:rPr>
                        <w:rFonts w:ascii="Cambria Math" w:eastAsia="SimSun" w:hAnsi="Cambria Math" w:cs="Times New Roman"/>
                        <w:sz w:val="20"/>
                        <w:szCs w:val="20"/>
                        <w:lang w:val="en-US"/>
                      </w:rPr>
                      <m:t>γ</m:t>
                    </m:r>
                  </m:e>
                  <m:sub>
                    <m:r>
                      <m:rPr>
                        <m:sty m:val="b"/>
                      </m:rPr>
                      <w:rPr>
                        <w:rFonts w:ascii="Cambria Math" w:eastAsia="SimSun" w:hAnsi="Cambria Math" w:cs="Times New Roman"/>
                        <w:sz w:val="20"/>
                        <w:szCs w:val="20"/>
                        <w:lang w:val="en-US"/>
                      </w:rPr>
                      <m:t>3</m:t>
                    </m:r>
                  </m:sub>
                </m:sSub>
                <m:sSubSup>
                  <m:sSubSupPr>
                    <m:ctrlPr>
                      <w:rPr>
                        <w:rFonts w:ascii="Cambria Math" w:eastAsia="SimSun" w:hAnsi="Cambria Math" w:cs="Times New Roman"/>
                        <w:b/>
                        <w:bCs/>
                        <w:sz w:val="20"/>
                        <w:szCs w:val="20"/>
                        <w:lang w:val="en-US"/>
                      </w:rPr>
                    </m:ctrlPr>
                  </m:sSubSupPr>
                  <m:e>
                    <m:r>
                      <m:rPr>
                        <m:sty m:val="b"/>
                      </m:rPr>
                      <w:rPr>
                        <w:rFonts w:ascii="Cambria Math" w:eastAsia="SimSun" w:hAnsi="Cambria Math" w:cs="Times New Roman"/>
                        <w:sz w:val="20"/>
                        <w:szCs w:val="20"/>
                        <w:lang w:val="en-US"/>
                      </w:rPr>
                      <m:t>R</m:t>
                    </m:r>
                  </m:e>
                  <m:sub>
                    <m:r>
                      <m:rPr>
                        <m:sty m:val="b"/>
                      </m:rPr>
                      <w:rPr>
                        <w:rFonts w:ascii="Cambria Math" w:eastAsia="SimSun" w:hAnsi="Cambria Math" w:cs="Times New Roman"/>
                        <w:sz w:val="20"/>
                        <w:szCs w:val="20"/>
                        <w:lang w:val="en-US"/>
                      </w:rPr>
                      <m:t>m,t</m:t>
                    </m:r>
                  </m:sub>
                  <m:sup>
                    <m:r>
                      <m:rPr>
                        <m:sty m:val="b"/>
                      </m:rPr>
                      <w:rPr>
                        <w:rFonts w:ascii="Cambria Math" w:eastAsia="SimSun" w:hAnsi="Cambria Math" w:cs="Times New Roman"/>
                        <w:sz w:val="20"/>
                        <w:szCs w:val="20"/>
                        <w:lang w:val="en-US"/>
                      </w:rPr>
                      <m:t>2</m:t>
                    </m:r>
                  </m:sup>
                </m:sSubSup>
                <m:r>
                  <m:rPr>
                    <m:sty m:val="b"/>
                  </m:rPr>
                  <w:rPr>
                    <w:rFonts w:ascii="Cambria Math" w:eastAsia="SimSun" w:hAnsi="Cambria Math" w:cs="Times New Roman"/>
                    <w:sz w:val="20"/>
                    <w:szCs w:val="20"/>
                    <w:lang w:val="en-US"/>
                  </w:rPr>
                  <m:t>+</m:t>
                </m:r>
                <m:sSub>
                  <m:sSubPr>
                    <m:ctrlPr>
                      <w:rPr>
                        <w:rFonts w:ascii="Cambria Math" w:eastAsia="SimSun" w:hAnsi="Cambria Math" w:cs="Times New Roman"/>
                        <w:b/>
                        <w:bCs/>
                        <w:sz w:val="20"/>
                        <w:szCs w:val="20"/>
                        <w:lang w:val="en-US"/>
                      </w:rPr>
                    </m:ctrlPr>
                  </m:sSubPr>
                  <m:e>
                    <m:r>
                      <m:rPr>
                        <m:sty m:val="b"/>
                      </m:rPr>
                      <w:rPr>
                        <w:rFonts w:ascii="Cambria Math" w:eastAsia="SimSun" w:hAnsi="Cambria Math" w:cs="Times New Roman"/>
                        <w:sz w:val="20"/>
                        <w:szCs w:val="20"/>
                        <w:lang w:val="en-US"/>
                      </w:rPr>
                      <m:t>ε</m:t>
                    </m:r>
                  </m:e>
                  <m:sub>
                    <m:r>
                      <m:rPr>
                        <m:sty m:val="b"/>
                      </m:rPr>
                      <w:rPr>
                        <w:rFonts w:ascii="Cambria Math" w:eastAsia="SimSun" w:hAnsi="Cambria Math" w:cs="Times New Roman"/>
                        <w:sz w:val="20"/>
                        <w:szCs w:val="20"/>
                        <w:lang w:val="en-US"/>
                      </w:rPr>
                      <m:t>t</m:t>
                    </m:r>
                  </m:sub>
                </m:sSub>
              </m:oMath>
            </m:oMathPara>
          </w:p>
        </w:tc>
      </w:tr>
      <w:tr w:rsidR="00096ECB" w:rsidRPr="00784498" w14:paraId="48C4CDC4" w14:textId="77777777" w:rsidTr="00096ECB">
        <w:trPr>
          <w:gridAfter w:val="1"/>
          <w:wAfter w:w="6" w:type="dxa"/>
          <w:trHeight w:val="255"/>
        </w:trPr>
        <w:tc>
          <w:tcPr>
            <w:tcW w:w="900" w:type="dxa"/>
            <w:vAlign w:val="center"/>
          </w:tcPr>
          <w:p w14:paraId="06B50E55" w14:textId="77777777" w:rsidR="00096ECB" w:rsidRPr="00056425" w:rsidRDefault="00000000" w:rsidP="00713B87">
            <w:pPr>
              <w:rPr>
                <w:rFonts w:ascii="Times New Roman" w:hAnsi="Times New Roman" w:cs="Times New Roman"/>
                <w:sz w:val="20"/>
                <w:szCs w:val="20"/>
              </w:rPr>
            </w:pPr>
            <m:oMath>
              <m:sSub>
                <m:sSubPr>
                  <m:ctrlPr>
                    <w:rPr>
                      <w:rFonts w:ascii="Cambria Math" w:eastAsia="SimSun" w:hAnsi="Cambria Math" w:cs="Times New Roman"/>
                      <w:sz w:val="20"/>
                      <w:szCs w:val="20"/>
                      <w:lang w:val="en-US"/>
                    </w:rPr>
                  </m:ctrlPr>
                </m:sSubPr>
                <m:e>
                  <m:r>
                    <w:rPr>
                      <w:rFonts w:ascii="Cambria Math" w:eastAsia="SimSun" w:hAnsi="Cambria Math" w:cs="Times New Roman"/>
                      <w:sz w:val="20"/>
                      <w:szCs w:val="20"/>
                      <w:lang w:val="en-US"/>
                    </w:rPr>
                    <m:t>γ</m:t>
                  </m:r>
                </m:e>
                <m:sub>
                  <m:r>
                    <m:rPr>
                      <m:sty m:val="p"/>
                    </m:rPr>
                    <w:rPr>
                      <w:rFonts w:ascii="Cambria Math" w:eastAsia="SimSun" w:hAnsi="Cambria Math" w:cs="Times New Roman"/>
                      <w:sz w:val="20"/>
                      <w:szCs w:val="20"/>
                      <w:lang w:val="en-US"/>
                    </w:rPr>
                    <m:t>3</m:t>
                  </m:r>
                </m:sub>
              </m:sSub>
            </m:oMath>
            <w:r w:rsidR="00096ECB" w:rsidRPr="00056425">
              <w:rPr>
                <w:rFonts w:ascii="Times New Roman" w:hAnsi="Times New Roman" w:cs="Times New Roman"/>
                <w:sz w:val="20"/>
                <w:szCs w:val="20"/>
                <w:lang w:val="en-US"/>
              </w:rPr>
              <w:t xml:space="preserve"> Log</w:t>
            </w:r>
          </w:p>
        </w:tc>
        <w:tc>
          <w:tcPr>
            <w:tcW w:w="1080" w:type="dxa"/>
            <w:tcBorders>
              <w:top w:val="single" w:sz="4" w:space="0" w:color="auto"/>
              <w:left w:val="nil"/>
              <w:bottom w:val="single" w:sz="4" w:space="0" w:color="auto"/>
              <w:right w:val="single" w:sz="4" w:space="0" w:color="auto"/>
            </w:tcBorders>
          </w:tcPr>
          <w:p w14:paraId="6AF397BC"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0.0199</w:t>
            </w:r>
          </w:p>
        </w:tc>
        <w:tc>
          <w:tcPr>
            <w:tcW w:w="1080" w:type="dxa"/>
            <w:tcBorders>
              <w:top w:val="single" w:sz="4" w:space="0" w:color="auto"/>
              <w:left w:val="single" w:sz="4" w:space="0" w:color="auto"/>
              <w:bottom w:val="single" w:sz="4" w:space="0" w:color="auto"/>
              <w:right w:val="single" w:sz="4" w:space="0" w:color="auto"/>
            </w:tcBorders>
          </w:tcPr>
          <w:p w14:paraId="1E1104BB"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-0.00625</w:t>
            </w:r>
          </w:p>
        </w:tc>
        <w:tc>
          <w:tcPr>
            <w:tcW w:w="1080" w:type="dxa"/>
            <w:tcBorders>
              <w:top w:val="single" w:sz="4" w:space="0" w:color="auto"/>
              <w:left w:val="single" w:sz="4" w:space="0" w:color="auto"/>
              <w:bottom w:val="single" w:sz="4" w:space="0" w:color="auto"/>
              <w:right w:val="single" w:sz="4" w:space="0" w:color="auto"/>
            </w:tcBorders>
          </w:tcPr>
          <w:p w14:paraId="0DEF301C"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0.00745</w:t>
            </w:r>
          </w:p>
        </w:tc>
        <w:tc>
          <w:tcPr>
            <w:tcW w:w="1170" w:type="dxa"/>
            <w:tcBorders>
              <w:top w:val="single" w:sz="4" w:space="0" w:color="auto"/>
              <w:left w:val="single" w:sz="4" w:space="0" w:color="auto"/>
              <w:bottom w:val="single" w:sz="4" w:space="0" w:color="auto"/>
              <w:right w:val="single" w:sz="4" w:space="0" w:color="auto"/>
            </w:tcBorders>
          </w:tcPr>
          <w:p w14:paraId="2C15622A"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0.00727</w:t>
            </w:r>
          </w:p>
        </w:tc>
        <w:tc>
          <w:tcPr>
            <w:tcW w:w="1080" w:type="dxa"/>
            <w:tcBorders>
              <w:top w:val="single" w:sz="4" w:space="0" w:color="auto"/>
              <w:left w:val="single" w:sz="4" w:space="0" w:color="auto"/>
              <w:bottom w:val="single" w:sz="4" w:space="0" w:color="auto"/>
              <w:right w:val="single" w:sz="4" w:space="0" w:color="auto"/>
            </w:tcBorders>
          </w:tcPr>
          <w:p w14:paraId="4B639D61"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0.0116</w:t>
            </w:r>
          </w:p>
        </w:tc>
        <w:tc>
          <w:tcPr>
            <w:tcW w:w="1080" w:type="dxa"/>
            <w:tcBorders>
              <w:top w:val="single" w:sz="4" w:space="0" w:color="auto"/>
              <w:left w:val="single" w:sz="4" w:space="0" w:color="auto"/>
              <w:bottom w:val="single" w:sz="4" w:space="0" w:color="auto"/>
              <w:right w:val="single" w:sz="4" w:space="0" w:color="auto"/>
            </w:tcBorders>
          </w:tcPr>
          <w:p w14:paraId="47996DF3"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0.00806</w:t>
            </w:r>
            <w:r w:rsidRPr="00056425">
              <w:rPr>
                <w:rFonts w:ascii="Times New Roman" w:eastAsiaTheme="minorEastAsia" w:hAnsi="Times New Roman" w:cs="Times New Roman"/>
                <w:sz w:val="20"/>
                <w:szCs w:val="20"/>
                <w:vertAlign w:val="superscript"/>
                <w:lang w:val="en-US"/>
              </w:rPr>
              <w:t>*</w:t>
            </w:r>
          </w:p>
        </w:tc>
        <w:tc>
          <w:tcPr>
            <w:tcW w:w="1202" w:type="dxa"/>
            <w:tcBorders>
              <w:top w:val="single" w:sz="4" w:space="0" w:color="auto"/>
              <w:left w:val="single" w:sz="4" w:space="0" w:color="auto"/>
              <w:bottom w:val="single" w:sz="4" w:space="0" w:color="auto"/>
              <w:right w:val="single" w:sz="4" w:space="0" w:color="auto"/>
            </w:tcBorders>
          </w:tcPr>
          <w:p w14:paraId="641BE9B4"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-0.00166</w:t>
            </w:r>
          </w:p>
        </w:tc>
        <w:tc>
          <w:tcPr>
            <w:tcW w:w="958" w:type="dxa"/>
            <w:tcBorders>
              <w:top w:val="single" w:sz="4" w:space="0" w:color="auto"/>
              <w:left w:val="single" w:sz="4" w:space="0" w:color="auto"/>
              <w:bottom w:val="single" w:sz="4" w:space="0" w:color="auto"/>
              <w:right w:val="single" w:sz="4" w:space="0" w:color="auto"/>
            </w:tcBorders>
          </w:tcPr>
          <w:p w14:paraId="1DE183D9"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0.0114</w:t>
            </w:r>
          </w:p>
        </w:tc>
        <w:tc>
          <w:tcPr>
            <w:tcW w:w="1080" w:type="dxa"/>
            <w:tcBorders>
              <w:top w:val="single" w:sz="4" w:space="0" w:color="auto"/>
              <w:left w:val="single" w:sz="4" w:space="0" w:color="auto"/>
              <w:bottom w:val="single" w:sz="4" w:space="0" w:color="auto"/>
              <w:right w:val="single" w:sz="4" w:space="0" w:color="auto"/>
            </w:tcBorders>
          </w:tcPr>
          <w:p w14:paraId="6F8BCD0F"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-0.0133</w:t>
            </w:r>
            <w:r w:rsidRPr="00056425">
              <w:rPr>
                <w:rFonts w:ascii="Times New Roman" w:eastAsiaTheme="minorEastAsia" w:hAnsi="Times New Roman" w:cs="Times New Roman"/>
                <w:sz w:val="20"/>
                <w:szCs w:val="20"/>
                <w:vertAlign w:val="superscript"/>
                <w:lang w:val="en-US"/>
              </w:rPr>
              <w:t>*</w:t>
            </w:r>
          </w:p>
        </w:tc>
        <w:tc>
          <w:tcPr>
            <w:tcW w:w="1080" w:type="dxa"/>
            <w:tcBorders>
              <w:top w:val="single" w:sz="4" w:space="0" w:color="auto"/>
              <w:left w:val="single" w:sz="4" w:space="0" w:color="auto"/>
              <w:bottom w:val="single" w:sz="4" w:space="0" w:color="auto"/>
              <w:right w:val="single" w:sz="4" w:space="0" w:color="auto"/>
            </w:tcBorders>
          </w:tcPr>
          <w:p w14:paraId="61469F40"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0.00522</w:t>
            </w:r>
          </w:p>
        </w:tc>
        <w:tc>
          <w:tcPr>
            <w:tcW w:w="1142" w:type="dxa"/>
            <w:tcBorders>
              <w:top w:val="single" w:sz="4" w:space="0" w:color="auto"/>
              <w:left w:val="single" w:sz="4" w:space="0" w:color="auto"/>
              <w:bottom w:val="single" w:sz="4" w:space="0" w:color="auto"/>
              <w:right w:val="single" w:sz="4" w:space="0" w:color="auto"/>
            </w:tcBorders>
          </w:tcPr>
          <w:p w14:paraId="6D583C2E"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0.0104</w:t>
            </w:r>
            <w:r w:rsidRPr="00056425">
              <w:rPr>
                <w:rFonts w:ascii="Times New Roman" w:eastAsiaTheme="minorEastAsia" w:hAnsi="Times New Roman" w:cs="Times New Roman"/>
                <w:sz w:val="20"/>
                <w:szCs w:val="20"/>
                <w:vertAlign w:val="superscript"/>
                <w:lang w:val="en-US"/>
              </w:rPr>
              <w:t>**</w:t>
            </w:r>
          </w:p>
        </w:tc>
        <w:tc>
          <w:tcPr>
            <w:tcW w:w="1089" w:type="dxa"/>
            <w:tcBorders>
              <w:top w:val="single" w:sz="4" w:space="0" w:color="auto"/>
              <w:left w:val="single" w:sz="4" w:space="0" w:color="auto"/>
              <w:bottom w:val="single" w:sz="4" w:space="0" w:color="auto"/>
              <w:right w:val="single" w:sz="4" w:space="0" w:color="auto"/>
            </w:tcBorders>
          </w:tcPr>
          <w:p w14:paraId="6D099A0F"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-0.00551</w:t>
            </w:r>
          </w:p>
        </w:tc>
        <w:tc>
          <w:tcPr>
            <w:tcW w:w="1077" w:type="dxa"/>
            <w:tcBorders>
              <w:top w:val="single" w:sz="4" w:space="0" w:color="auto"/>
              <w:left w:val="single" w:sz="4" w:space="0" w:color="auto"/>
              <w:bottom w:val="single" w:sz="4" w:space="0" w:color="auto"/>
              <w:right w:val="single" w:sz="4" w:space="0" w:color="auto"/>
            </w:tcBorders>
          </w:tcPr>
          <w:p w14:paraId="24681A47"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0.0151</w:t>
            </w:r>
          </w:p>
        </w:tc>
      </w:tr>
      <w:tr w:rsidR="00096ECB" w:rsidRPr="00784498" w14:paraId="48F844C5" w14:textId="77777777" w:rsidTr="00096ECB">
        <w:trPr>
          <w:gridAfter w:val="1"/>
          <w:wAfter w:w="6" w:type="dxa"/>
          <w:trHeight w:val="255"/>
        </w:trPr>
        <w:tc>
          <w:tcPr>
            <w:tcW w:w="900" w:type="dxa"/>
            <w:vAlign w:val="center"/>
          </w:tcPr>
          <w:p w14:paraId="4116A5FB" w14:textId="77777777" w:rsidR="00096ECB" w:rsidRDefault="00096ECB" w:rsidP="00713B87">
            <w:pPr>
              <w:rPr>
                <w:rFonts w:ascii="Calibri" w:eastAsia="DengXian" w:hAnsi="Calibri" w:cs="Times New Roman"/>
                <w:sz w:val="20"/>
                <w:szCs w:val="20"/>
                <w:lang w:val="en-US"/>
              </w:rPr>
            </w:pPr>
          </w:p>
        </w:tc>
        <w:tc>
          <w:tcPr>
            <w:tcW w:w="1080" w:type="dxa"/>
            <w:tcBorders>
              <w:top w:val="single" w:sz="4" w:space="0" w:color="auto"/>
              <w:left w:val="nil"/>
              <w:bottom w:val="single" w:sz="4" w:space="0" w:color="auto"/>
              <w:right w:val="single" w:sz="4" w:space="0" w:color="auto"/>
            </w:tcBorders>
          </w:tcPr>
          <w:p w14:paraId="1CEA567E" w14:textId="77777777" w:rsidR="00096ECB" w:rsidRPr="00AF759A" w:rsidRDefault="00096ECB" w:rsidP="00713B87">
            <w:pPr>
              <w:rPr>
                <w:rFonts w:ascii="Times New Roman" w:eastAsiaTheme="minorEastAsia" w:hAnsi="Times New Roman" w:cs="Times New Roman"/>
                <w:sz w:val="20"/>
                <w:szCs w:val="20"/>
                <w:lang w:val="en-US"/>
              </w:rPr>
            </w:pPr>
            <w:r w:rsidRPr="00AF759A">
              <w:rPr>
                <w:rFonts w:ascii="Times New Roman" w:eastAsiaTheme="minorEastAsia" w:hAnsi="Times New Roman" w:cs="Times New Roman"/>
                <w:sz w:val="20"/>
                <w:szCs w:val="20"/>
                <w:lang w:val="en-US"/>
              </w:rPr>
              <w:t>(0.75)</w:t>
            </w:r>
          </w:p>
        </w:tc>
        <w:tc>
          <w:tcPr>
            <w:tcW w:w="1080" w:type="dxa"/>
            <w:tcBorders>
              <w:top w:val="single" w:sz="4" w:space="0" w:color="auto"/>
              <w:left w:val="single" w:sz="4" w:space="0" w:color="auto"/>
              <w:bottom w:val="single" w:sz="4" w:space="0" w:color="auto"/>
              <w:right w:val="single" w:sz="4" w:space="0" w:color="auto"/>
            </w:tcBorders>
          </w:tcPr>
          <w:p w14:paraId="6504DE1D" w14:textId="77777777" w:rsidR="00096ECB" w:rsidRPr="00AF759A" w:rsidRDefault="00096ECB" w:rsidP="00713B87">
            <w:pPr>
              <w:rPr>
                <w:rFonts w:ascii="Times New Roman" w:eastAsiaTheme="minorEastAsia" w:hAnsi="Times New Roman" w:cs="Times New Roman"/>
                <w:sz w:val="20"/>
                <w:szCs w:val="20"/>
                <w:lang w:val="en-US"/>
              </w:rPr>
            </w:pPr>
            <w:r w:rsidRPr="00AF759A">
              <w:rPr>
                <w:rFonts w:ascii="Times New Roman" w:eastAsiaTheme="minorEastAsia" w:hAnsi="Times New Roman" w:cs="Times New Roman"/>
                <w:sz w:val="20"/>
                <w:szCs w:val="20"/>
                <w:lang w:val="en-US"/>
              </w:rPr>
              <w:t>(-0.83)</w:t>
            </w:r>
          </w:p>
        </w:tc>
        <w:tc>
          <w:tcPr>
            <w:tcW w:w="1080" w:type="dxa"/>
            <w:tcBorders>
              <w:top w:val="single" w:sz="4" w:space="0" w:color="auto"/>
              <w:left w:val="single" w:sz="4" w:space="0" w:color="auto"/>
              <w:bottom w:val="single" w:sz="4" w:space="0" w:color="auto"/>
              <w:right w:val="single" w:sz="4" w:space="0" w:color="auto"/>
            </w:tcBorders>
          </w:tcPr>
          <w:p w14:paraId="06C9DD2C" w14:textId="77777777" w:rsidR="00096ECB" w:rsidRPr="00AF759A" w:rsidRDefault="00096ECB" w:rsidP="00713B87">
            <w:pPr>
              <w:rPr>
                <w:rFonts w:ascii="Times New Roman" w:eastAsiaTheme="minorEastAsia" w:hAnsi="Times New Roman" w:cs="Times New Roman"/>
                <w:sz w:val="20"/>
                <w:szCs w:val="20"/>
                <w:lang w:val="en-US"/>
              </w:rPr>
            </w:pPr>
            <w:r w:rsidRPr="00AF759A">
              <w:rPr>
                <w:rFonts w:ascii="Times New Roman" w:eastAsiaTheme="minorEastAsia" w:hAnsi="Times New Roman" w:cs="Times New Roman"/>
                <w:sz w:val="20"/>
                <w:szCs w:val="20"/>
                <w:lang w:val="en-US"/>
              </w:rPr>
              <w:t>(0.93)</w:t>
            </w:r>
          </w:p>
        </w:tc>
        <w:tc>
          <w:tcPr>
            <w:tcW w:w="1170" w:type="dxa"/>
            <w:tcBorders>
              <w:top w:val="single" w:sz="4" w:space="0" w:color="auto"/>
              <w:left w:val="single" w:sz="4" w:space="0" w:color="auto"/>
              <w:bottom w:val="single" w:sz="4" w:space="0" w:color="auto"/>
              <w:right w:val="single" w:sz="4" w:space="0" w:color="auto"/>
            </w:tcBorders>
          </w:tcPr>
          <w:p w14:paraId="0936A446" w14:textId="77777777" w:rsidR="00096ECB" w:rsidRPr="00AF759A" w:rsidRDefault="00096ECB" w:rsidP="00713B87">
            <w:pPr>
              <w:rPr>
                <w:rFonts w:ascii="Times New Roman" w:eastAsiaTheme="minorEastAsia" w:hAnsi="Times New Roman" w:cs="Times New Roman"/>
                <w:sz w:val="20"/>
                <w:szCs w:val="20"/>
                <w:lang w:val="en-US"/>
              </w:rPr>
            </w:pPr>
            <w:r w:rsidRPr="00AF759A">
              <w:rPr>
                <w:rFonts w:ascii="Times New Roman" w:eastAsiaTheme="minorEastAsia" w:hAnsi="Times New Roman" w:cs="Times New Roman"/>
                <w:sz w:val="20"/>
                <w:szCs w:val="20"/>
                <w:lang w:val="en-US"/>
              </w:rPr>
              <w:t>(1.51)</w:t>
            </w:r>
          </w:p>
        </w:tc>
        <w:tc>
          <w:tcPr>
            <w:tcW w:w="1080" w:type="dxa"/>
            <w:tcBorders>
              <w:top w:val="single" w:sz="4" w:space="0" w:color="auto"/>
              <w:left w:val="single" w:sz="4" w:space="0" w:color="auto"/>
              <w:bottom w:val="single" w:sz="4" w:space="0" w:color="auto"/>
              <w:right w:val="single" w:sz="4" w:space="0" w:color="auto"/>
            </w:tcBorders>
          </w:tcPr>
          <w:p w14:paraId="1048C941" w14:textId="77777777" w:rsidR="00096ECB" w:rsidRPr="00AF759A" w:rsidRDefault="00096ECB" w:rsidP="00713B87">
            <w:pPr>
              <w:rPr>
                <w:rFonts w:ascii="Times New Roman" w:eastAsiaTheme="minorEastAsia" w:hAnsi="Times New Roman" w:cs="Times New Roman"/>
                <w:sz w:val="20"/>
                <w:szCs w:val="20"/>
                <w:lang w:val="en-US"/>
              </w:rPr>
            </w:pPr>
            <w:r w:rsidRPr="00AF759A">
              <w:rPr>
                <w:rFonts w:ascii="Times New Roman" w:eastAsiaTheme="minorEastAsia" w:hAnsi="Times New Roman" w:cs="Times New Roman"/>
                <w:sz w:val="20"/>
                <w:szCs w:val="20"/>
                <w:lang w:val="en-US"/>
              </w:rPr>
              <w:t>(1.13)</w:t>
            </w:r>
          </w:p>
        </w:tc>
        <w:tc>
          <w:tcPr>
            <w:tcW w:w="1080" w:type="dxa"/>
            <w:tcBorders>
              <w:top w:val="single" w:sz="4" w:space="0" w:color="auto"/>
              <w:left w:val="single" w:sz="4" w:space="0" w:color="auto"/>
              <w:bottom w:val="single" w:sz="4" w:space="0" w:color="auto"/>
              <w:right w:val="single" w:sz="4" w:space="0" w:color="auto"/>
            </w:tcBorders>
          </w:tcPr>
          <w:p w14:paraId="535D8274" w14:textId="77777777" w:rsidR="00096ECB" w:rsidRPr="00AF759A" w:rsidRDefault="00096ECB" w:rsidP="00713B87">
            <w:pPr>
              <w:rPr>
                <w:rFonts w:ascii="Times New Roman" w:eastAsiaTheme="minorEastAsia" w:hAnsi="Times New Roman" w:cs="Times New Roman"/>
                <w:sz w:val="20"/>
                <w:szCs w:val="20"/>
                <w:lang w:val="en-US"/>
              </w:rPr>
            </w:pPr>
            <w:r w:rsidRPr="00AF759A">
              <w:rPr>
                <w:rFonts w:ascii="Times New Roman" w:eastAsiaTheme="minorEastAsia" w:hAnsi="Times New Roman" w:cs="Times New Roman"/>
                <w:sz w:val="20"/>
                <w:szCs w:val="20"/>
                <w:lang w:val="en-US"/>
              </w:rPr>
              <w:t>(1.91)</w:t>
            </w:r>
          </w:p>
        </w:tc>
        <w:tc>
          <w:tcPr>
            <w:tcW w:w="1202" w:type="dxa"/>
            <w:tcBorders>
              <w:top w:val="single" w:sz="4" w:space="0" w:color="auto"/>
              <w:left w:val="single" w:sz="4" w:space="0" w:color="auto"/>
              <w:bottom w:val="single" w:sz="4" w:space="0" w:color="auto"/>
              <w:right w:val="single" w:sz="4" w:space="0" w:color="auto"/>
            </w:tcBorders>
          </w:tcPr>
          <w:p w14:paraId="45626CB0" w14:textId="77777777" w:rsidR="00096ECB" w:rsidRPr="00AF759A" w:rsidRDefault="00096ECB" w:rsidP="00713B87">
            <w:pPr>
              <w:rPr>
                <w:rFonts w:ascii="Times New Roman" w:eastAsiaTheme="minorEastAsia" w:hAnsi="Times New Roman" w:cs="Times New Roman"/>
                <w:sz w:val="20"/>
                <w:szCs w:val="20"/>
                <w:lang w:val="en-US"/>
              </w:rPr>
            </w:pPr>
            <w:r w:rsidRPr="00AF759A">
              <w:rPr>
                <w:rFonts w:ascii="Times New Roman" w:eastAsiaTheme="minorEastAsia" w:hAnsi="Times New Roman" w:cs="Times New Roman"/>
                <w:sz w:val="20"/>
                <w:szCs w:val="20"/>
                <w:lang w:val="en-US"/>
              </w:rPr>
              <w:t>(-0.27)</w:t>
            </w:r>
          </w:p>
        </w:tc>
        <w:tc>
          <w:tcPr>
            <w:tcW w:w="958" w:type="dxa"/>
            <w:tcBorders>
              <w:top w:val="single" w:sz="4" w:space="0" w:color="auto"/>
              <w:left w:val="single" w:sz="4" w:space="0" w:color="auto"/>
              <w:bottom w:val="single" w:sz="4" w:space="0" w:color="auto"/>
              <w:right w:val="single" w:sz="4" w:space="0" w:color="auto"/>
            </w:tcBorders>
          </w:tcPr>
          <w:p w14:paraId="6BF07FE4" w14:textId="77777777" w:rsidR="00096ECB" w:rsidRPr="00AF759A" w:rsidRDefault="00096ECB" w:rsidP="00713B87">
            <w:pPr>
              <w:rPr>
                <w:rFonts w:ascii="Times New Roman" w:eastAsiaTheme="minorEastAsia" w:hAnsi="Times New Roman" w:cs="Times New Roman"/>
                <w:sz w:val="20"/>
                <w:szCs w:val="20"/>
                <w:lang w:val="en-US"/>
              </w:rPr>
            </w:pPr>
            <w:r w:rsidRPr="00AF759A">
              <w:rPr>
                <w:rFonts w:ascii="Times New Roman" w:eastAsiaTheme="minorEastAsia" w:hAnsi="Times New Roman" w:cs="Times New Roman"/>
                <w:sz w:val="20"/>
                <w:szCs w:val="20"/>
                <w:lang w:val="en-US"/>
              </w:rPr>
              <w:t>(1.07)</w:t>
            </w:r>
          </w:p>
        </w:tc>
        <w:tc>
          <w:tcPr>
            <w:tcW w:w="1080" w:type="dxa"/>
            <w:tcBorders>
              <w:top w:val="single" w:sz="4" w:space="0" w:color="auto"/>
              <w:left w:val="single" w:sz="4" w:space="0" w:color="auto"/>
              <w:bottom w:val="single" w:sz="4" w:space="0" w:color="auto"/>
              <w:right w:val="single" w:sz="4" w:space="0" w:color="auto"/>
            </w:tcBorders>
          </w:tcPr>
          <w:p w14:paraId="04673383" w14:textId="77777777" w:rsidR="00096ECB" w:rsidRPr="00AF759A" w:rsidRDefault="00096ECB" w:rsidP="00713B87">
            <w:pPr>
              <w:rPr>
                <w:rFonts w:ascii="Times New Roman" w:eastAsiaTheme="minorEastAsia" w:hAnsi="Times New Roman" w:cs="Times New Roman"/>
                <w:sz w:val="20"/>
                <w:szCs w:val="20"/>
                <w:lang w:val="en-US"/>
              </w:rPr>
            </w:pPr>
            <w:r w:rsidRPr="00AF759A">
              <w:rPr>
                <w:rFonts w:ascii="Times New Roman" w:eastAsiaTheme="minorEastAsia" w:hAnsi="Times New Roman" w:cs="Times New Roman"/>
                <w:sz w:val="20"/>
                <w:szCs w:val="20"/>
                <w:lang w:val="en-US"/>
              </w:rPr>
              <w:t>(-1.94)</w:t>
            </w:r>
          </w:p>
        </w:tc>
        <w:tc>
          <w:tcPr>
            <w:tcW w:w="1080" w:type="dxa"/>
            <w:tcBorders>
              <w:top w:val="single" w:sz="4" w:space="0" w:color="auto"/>
              <w:left w:val="single" w:sz="4" w:space="0" w:color="auto"/>
              <w:bottom w:val="single" w:sz="4" w:space="0" w:color="auto"/>
              <w:right w:val="single" w:sz="4" w:space="0" w:color="auto"/>
            </w:tcBorders>
          </w:tcPr>
          <w:p w14:paraId="062FC870" w14:textId="77777777" w:rsidR="00096ECB" w:rsidRPr="00AF759A" w:rsidRDefault="00096ECB" w:rsidP="00713B87">
            <w:pPr>
              <w:rPr>
                <w:rFonts w:ascii="Times New Roman" w:eastAsiaTheme="minorEastAsia" w:hAnsi="Times New Roman" w:cs="Times New Roman"/>
                <w:sz w:val="20"/>
                <w:szCs w:val="20"/>
                <w:lang w:val="en-US"/>
              </w:rPr>
            </w:pPr>
            <w:r w:rsidRPr="00AF759A">
              <w:rPr>
                <w:rFonts w:ascii="Times New Roman" w:eastAsiaTheme="minorEastAsia" w:hAnsi="Times New Roman" w:cs="Times New Roman"/>
                <w:sz w:val="20"/>
                <w:szCs w:val="20"/>
                <w:lang w:val="en-US"/>
              </w:rPr>
              <w:t>(0.79)</w:t>
            </w:r>
          </w:p>
        </w:tc>
        <w:tc>
          <w:tcPr>
            <w:tcW w:w="1142" w:type="dxa"/>
            <w:tcBorders>
              <w:top w:val="single" w:sz="4" w:space="0" w:color="auto"/>
              <w:left w:val="single" w:sz="4" w:space="0" w:color="auto"/>
              <w:bottom w:val="single" w:sz="4" w:space="0" w:color="auto"/>
              <w:right w:val="single" w:sz="4" w:space="0" w:color="auto"/>
            </w:tcBorders>
          </w:tcPr>
          <w:p w14:paraId="72292BBA" w14:textId="77777777" w:rsidR="00096ECB" w:rsidRPr="00AF759A" w:rsidRDefault="00096ECB" w:rsidP="00713B87">
            <w:pPr>
              <w:rPr>
                <w:rFonts w:ascii="Times New Roman" w:eastAsiaTheme="minorEastAsia" w:hAnsi="Times New Roman" w:cs="Times New Roman"/>
                <w:sz w:val="20"/>
                <w:szCs w:val="20"/>
                <w:lang w:val="en-US"/>
              </w:rPr>
            </w:pPr>
            <w:r w:rsidRPr="00AF759A">
              <w:rPr>
                <w:rFonts w:ascii="Times New Roman" w:eastAsiaTheme="minorEastAsia" w:hAnsi="Times New Roman" w:cs="Times New Roman"/>
                <w:sz w:val="20"/>
                <w:szCs w:val="20"/>
                <w:lang w:val="en-US"/>
              </w:rPr>
              <w:t>(2.03)</w:t>
            </w:r>
          </w:p>
        </w:tc>
        <w:tc>
          <w:tcPr>
            <w:tcW w:w="1089" w:type="dxa"/>
            <w:tcBorders>
              <w:top w:val="single" w:sz="4" w:space="0" w:color="auto"/>
              <w:left w:val="single" w:sz="4" w:space="0" w:color="auto"/>
              <w:bottom w:val="single" w:sz="4" w:space="0" w:color="auto"/>
              <w:right w:val="single" w:sz="4" w:space="0" w:color="auto"/>
            </w:tcBorders>
          </w:tcPr>
          <w:p w14:paraId="307F83DE" w14:textId="77777777" w:rsidR="00096ECB" w:rsidRPr="00AF759A" w:rsidRDefault="00096ECB" w:rsidP="00713B87">
            <w:pPr>
              <w:rPr>
                <w:rFonts w:ascii="Times New Roman" w:eastAsiaTheme="minorEastAsia" w:hAnsi="Times New Roman" w:cs="Times New Roman"/>
                <w:sz w:val="20"/>
                <w:szCs w:val="20"/>
                <w:lang w:val="en-US"/>
              </w:rPr>
            </w:pPr>
            <w:r w:rsidRPr="00AF759A">
              <w:rPr>
                <w:rFonts w:ascii="Times New Roman" w:eastAsiaTheme="minorEastAsia" w:hAnsi="Times New Roman" w:cs="Times New Roman"/>
                <w:sz w:val="20"/>
                <w:szCs w:val="20"/>
                <w:lang w:val="en-US"/>
              </w:rPr>
              <w:t>(-1.28)</w:t>
            </w:r>
          </w:p>
        </w:tc>
        <w:tc>
          <w:tcPr>
            <w:tcW w:w="1077" w:type="dxa"/>
            <w:tcBorders>
              <w:top w:val="single" w:sz="4" w:space="0" w:color="auto"/>
              <w:left w:val="single" w:sz="4" w:space="0" w:color="auto"/>
              <w:bottom w:val="single" w:sz="4" w:space="0" w:color="auto"/>
              <w:right w:val="single" w:sz="4" w:space="0" w:color="auto"/>
            </w:tcBorders>
          </w:tcPr>
          <w:p w14:paraId="26F2BAE2" w14:textId="77777777" w:rsidR="00096ECB" w:rsidRPr="00AF759A" w:rsidRDefault="00096ECB" w:rsidP="00713B87">
            <w:pPr>
              <w:rPr>
                <w:rFonts w:ascii="Times New Roman" w:eastAsiaTheme="minorEastAsia" w:hAnsi="Times New Roman" w:cs="Times New Roman"/>
                <w:sz w:val="20"/>
                <w:szCs w:val="20"/>
                <w:lang w:val="en-US"/>
              </w:rPr>
            </w:pPr>
            <w:r w:rsidRPr="00AF759A">
              <w:rPr>
                <w:rFonts w:ascii="Times New Roman" w:eastAsiaTheme="minorEastAsia" w:hAnsi="Times New Roman" w:cs="Times New Roman"/>
                <w:sz w:val="20"/>
                <w:szCs w:val="20"/>
                <w:lang w:val="en-US"/>
              </w:rPr>
              <w:t>(1.58)</w:t>
            </w:r>
          </w:p>
        </w:tc>
      </w:tr>
      <w:tr w:rsidR="00096ECB" w:rsidRPr="00784498" w14:paraId="4FF0FAC9" w14:textId="77777777" w:rsidTr="00096ECB">
        <w:trPr>
          <w:gridAfter w:val="1"/>
          <w:wAfter w:w="6" w:type="dxa"/>
          <w:trHeight w:val="255"/>
        </w:trPr>
        <w:tc>
          <w:tcPr>
            <w:tcW w:w="900" w:type="dxa"/>
            <w:vAlign w:val="center"/>
          </w:tcPr>
          <w:p w14:paraId="77731D25" w14:textId="77777777" w:rsidR="00096ECB" w:rsidRPr="00056425" w:rsidRDefault="00000000" w:rsidP="00713B87">
            <w:pPr>
              <w:rPr>
                <w:rFonts w:ascii="Times New Roman" w:hAnsi="Times New Roman" w:cs="Times New Roman"/>
                <w:sz w:val="20"/>
                <w:szCs w:val="20"/>
              </w:rPr>
            </w:pPr>
            <m:oMath>
              <m:sSub>
                <m:sSubPr>
                  <m:ctrlPr>
                    <w:rPr>
                      <w:rFonts w:ascii="Cambria Math" w:eastAsia="SimSun" w:hAnsi="Cambria Math" w:cs="Times New Roman"/>
                      <w:sz w:val="20"/>
                      <w:szCs w:val="20"/>
                      <w:lang w:val="en-US"/>
                    </w:rPr>
                  </m:ctrlPr>
                </m:sSubPr>
                <m:e>
                  <m:r>
                    <w:rPr>
                      <w:rFonts w:ascii="Cambria Math" w:eastAsia="SimSun" w:hAnsi="Cambria Math" w:cs="Times New Roman"/>
                      <w:sz w:val="20"/>
                      <w:szCs w:val="20"/>
                      <w:lang w:val="en-US"/>
                    </w:rPr>
                    <m:t>γ</m:t>
                  </m:r>
                </m:e>
                <m:sub>
                  <m:r>
                    <m:rPr>
                      <m:sty m:val="p"/>
                    </m:rPr>
                    <w:rPr>
                      <w:rFonts w:ascii="Cambria Math" w:eastAsia="SimSun" w:hAnsi="Cambria Math" w:cs="Times New Roman"/>
                      <w:sz w:val="20"/>
                      <w:szCs w:val="20"/>
                      <w:lang w:val="en-US"/>
                    </w:rPr>
                    <m:t>3</m:t>
                  </m:r>
                </m:sub>
              </m:sSub>
            </m:oMath>
            <w:r w:rsidR="00096ECB" w:rsidRPr="00056425">
              <w:rPr>
                <w:rFonts w:ascii="Times New Roman" w:hAnsi="Times New Roman" w:cs="Times New Roman"/>
                <w:sz w:val="20"/>
                <w:szCs w:val="20"/>
                <w:lang w:val="en-US"/>
              </w:rPr>
              <w:t xml:space="preserve"> Sim</w:t>
            </w:r>
          </w:p>
        </w:tc>
        <w:tc>
          <w:tcPr>
            <w:tcW w:w="1080" w:type="dxa"/>
            <w:tcBorders>
              <w:top w:val="single" w:sz="4" w:space="0" w:color="auto"/>
              <w:left w:val="nil"/>
              <w:bottom w:val="single" w:sz="4" w:space="0" w:color="auto"/>
              <w:right w:val="single" w:sz="4" w:space="0" w:color="auto"/>
            </w:tcBorders>
          </w:tcPr>
          <w:p w14:paraId="1631FDA5"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0.00178</w:t>
            </w:r>
          </w:p>
        </w:tc>
        <w:tc>
          <w:tcPr>
            <w:tcW w:w="1080" w:type="dxa"/>
            <w:tcBorders>
              <w:top w:val="single" w:sz="4" w:space="0" w:color="auto"/>
              <w:left w:val="single" w:sz="4" w:space="0" w:color="auto"/>
              <w:bottom w:val="single" w:sz="4" w:space="0" w:color="auto"/>
              <w:right w:val="single" w:sz="4" w:space="0" w:color="auto"/>
            </w:tcBorders>
          </w:tcPr>
          <w:p w14:paraId="16DC5752"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-0.00555</w:t>
            </w:r>
          </w:p>
        </w:tc>
        <w:tc>
          <w:tcPr>
            <w:tcW w:w="1080" w:type="dxa"/>
            <w:tcBorders>
              <w:top w:val="single" w:sz="4" w:space="0" w:color="auto"/>
              <w:left w:val="single" w:sz="4" w:space="0" w:color="auto"/>
              <w:bottom w:val="single" w:sz="4" w:space="0" w:color="auto"/>
              <w:right w:val="single" w:sz="4" w:space="0" w:color="auto"/>
            </w:tcBorders>
          </w:tcPr>
          <w:p w14:paraId="1E0E96FE"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0.00820</w:t>
            </w:r>
          </w:p>
        </w:tc>
        <w:tc>
          <w:tcPr>
            <w:tcW w:w="1170" w:type="dxa"/>
            <w:tcBorders>
              <w:top w:val="single" w:sz="4" w:space="0" w:color="auto"/>
              <w:left w:val="single" w:sz="4" w:space="0" w:color="auto"/>
              <w:bottom w:val="single" w:sz="4" w:space="0" w:color="auto"/>
              <w:right w:val="single" w:sz="4" w:space="0" w:color="auto"/>
            </w:tcBorders>
          </w:tcPr>
          <w:p w14:paraId="30C35C93"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0.00813</w:t>
            </w:r>
            <w:r w:rsidRPr="00056425">
              <w:rPr>
                <w:rFonts w:ascii="Times New Roman" w:eastAsiaTheme="minorEastAsia" w:hAnsi="Times New Roman" w:cs="Times New Roman"/>
                <w:sz w:val="20"/>
                <w:szCs w:val="20"/>
                <w:vertAlign w:val="superscript"/>
                <w:lang w:val="en-US"/>
              </w:rPr>
              <w:t>*</w:t>
            </w:r>
            <w:r w:rsidRPr="00056425">
              <w:rPr>
                <w:rFonts w:ascii="Times New Roman" w:hAnsi="Times New Roman" w:cs="Times New Roman"/>
                <w:sz w:val="20"/>
                <w:szCs w:val="20"/>
                <w:lang w:val="en-US"/>
              </w:rPr>
              <w:t>†</w:t>
            </w:r>
          </w:p>
        </w:tc>
        <w:tc>
          <w:tcPr>
            <w:tcW w:w="1080" w:type="dxa"/>
            <w:tcBorders>
              <w:top w:val="single" w:sz="4" w:space="0" w:color="auto"/>
              <w:left w:val="single" w:sz="4" w:space="0" w:color="auto"/>
              <w:bottom w:val="single" w:sz="4" w:space="0" w:color="auto"/>
              <w:right w:val="single" w:sz="4" w:space="0" w:color="auto"/>
            </w:tcBorders>
          </w:tcPr>
          <w:p w14:paraId="51C3461F"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0.00961</w:t>
            </w:r>
          </w:p>
        </w:tc>
        <w:tc>
          <w:tcPr>
            <w:tcW w:w="1080" w:type="dxa"/>
            <w:tcBorders>
              <w:top w:val="single" w:sz="4" w:space="0" w:color="auto"/>
              <w:left w:val="single" w:sz="4" w:space="0" w:color="auto"/>
              <w:bottom w:val="single" w:sz="4" w:space="0" w:color="auto"/>
              <w:right w:val="single" w:sz="4" w:space="0" w:color="auto"/>
            </w:tcBorders>
          </w:tcPr>
          <w:p w14:paraId="4B66017B"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0.00599</w:t>
            </w:r>
            <w:r w:rsidRPr="00056425">
              <w:rPr>
                <w:rFonts w:ascii="Times New Roman" w:hAnsi="Times New Roman" w:cs="Times New Roman"/>
                <w:sz w:val="20"/>
                <w:szCs w:val="20"/>
                <w:lang w:val="en-US"/>
              </w:rPr>
              <w:t>†</w:t>
            </w:r>
          </w:p>
        </w:tc>
        <w:tc>
          <w:tcPr>
            <w:tcW w:w="1202" w:type="dxa"/>
            <w:tcBorders>
              <w:top w:val="single" w:sz="4" w:space="0" w:color="auto"/>
              <w:left w:val="single" w:sz="4" w:space="0" w:color="auto"/>
              <w:bottom w:val="single" w:sz="4" w:space="0" w:color="auto"/>
              <w:right w:val="single" w:sz="4" w:space="0" w:color="auto"/>
            </w:tcBorders>
          </w:tcPr>
          <w:p w14:paraId="2353ACF1"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0.000556</w:t>
            </w:r>
          </w:p>
        </w:tc>
        <w:tc>
          <w:tcPr>
            <w:tcW w:w="958" w:type="dxa"/>
            <w:tcBorders>
              <w:top w:val="single" w:sz="4" w:space="0" w:color="auto"/>
              <w:left w:val="single" w:sz="4" w:space="0" w:color="auto"/>
              <w:bottom w:val="single" w:sz="4" w:space="0" w:color="auto"/>
              <w:right w:val="single" w:sz="4" w:space="0" w:color="auto"/>
            </w:tcBorders>
          </w:tcPr>
          <w:p w14:paraId="5C1E6A8C"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0.0225</w:t>
            </w:r>
          </w:p>
        </w:tc>
        <w:tc>
          <w:tcPr>
            <w:tcW w:w="1080" w:type="dxa"/>
            <w:tcBorders>
              <w:top w:val="single" w:sz="4" w:space="0" w:color="auto"/>
              <w:left w:val="single" w:sz="4" w:space="0" w:color="auto"/>
              <w:bottom w:val="single" w:sz="4" w:space="0" w:color="auto"/>
              <w:right w:val="single" w:sz="4" w:space="0" w:color="auto"/>
            </w:tcBorders>
          </w:tcPr>
          <w:p w14:paraId="15EA6443"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0.0332</w:t>
            </w:r>
            <w:r w:rsidRPr="00056425">
              <w:rPr>
                <w:rFonts w:ascii="Times New Roman" w:hAnsi="Times New Roman" w:cs="Times New Roman"/>
                <w:sz w:val="20"/>
                <w:szCs w:val="20"/>
                <w:lang w:val="en-US"/>
              </w:rPr>
              <w:t>†</w:t>
            </w:r>
          </w:p>
        </w:tc>
        <w:tc>
          <w:tcPr>
            <w:tcW w:w="1080" w:type="dxa"/>
            <w:tcBorders>
              <w:top w:val="single" w:sz="4" w:space="0" w:color="auto"/>
              <w:left w:val="single" w:sz="4" w:space="0" w:color="auto"/>
              <w:bottom w:val="single" w:sz="4" w:space="0" w:color="auto"/>
              <w:right w:val="single" w:sz="4" w:space="0" w:color="auto"/>
            </w:tcBorders>
          </w:tcPr>
          <w:p w14:paraId="5C152B4A"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0.00225</w:t>
            </w:r>
          </w:p>
        </w:tc>
        <w:tc>
          <w:tcPr>
            <w:tcW w:w="1142" w:type="dxa"/>
            <w:tcBorders>
              <w:top w:val="single" w:sz="4" w:space="0" w:color="auto"/>
              <w:left w:val="single" w:sz="4" w:space="0" w:color="auto"/>
              <w:bottom w:val="single" w:sz="4" w:space="0" w:color="auto"/>
              <w:right w:val="single" w:sz="4" w:space="0" w:color="auto"/>
            </w:tcBorders>
          </w:tcPr>
          <w:p w14:paraId="332AA4A1"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0.0105</w:t>
            </w:r>
            <w:r w:rsidRPr="00056425">
              <w:rPr>
                <w:rFonts w:ascii="Times New Roman" w:eastAsiaTheme="minorEastAsia" w:hAnsi="Times New Roman" w:cs="Times New Roman"/>
                <w:sz w:val="20"/>
                <w:szCs w:val="20"/>
                <w:vertAlign w:val="superscript"/>
                <w:lang w:val="en-US"/>
              </w:rPr>
              <w:t>**</w:t>
            </w:r>
          </w:p>
        </w:tc>
        <w:tc>
          <w:tcPr>
            <w:tcW w:w="1089" w:type="dxa"/>
            <w:tcBorders>
              <w:top w:val="single" w:sz="4" w:space="0" w:color="auto"/>
              <w:left w:val="single" w:sz="4" w:space="0" w:color="auto"/>
              <w:bottom w:val="single" w:sz="4" w:space="0" w:color="auto"/>
              <w:right w:val="single" w:sz="4" w:space="0" w:color="auto"/>
            </w:tcBorders>
          </w:tcPr>
          <w:p w14:paraId="05FA79CD"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-0.00500</w:t>
            </w:r>
          </w:p>
        </w:tc>
        <w:tc>
          <w:tcPr>
            <w:tcW w:w="1077" w:type="dxa"/>
            <w:tcBorders>
              <w:top w:val="single" w:sz="4" w:space="0" w:color="auto"/>
              <w:left w:val="single" w:sz="4" w:space="0" w:color="auto"/>
              <w:bottom w:val="single" w:sz="4" w:space="0" w:color="auto"/>
              <w:right w:val="single" w:sz="4" w:space="0" w:color="auto"/>
            </w:tcBorders>
          </w:tcPr>
          <w:p w14:paraId="751F619F"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0.0160</w:t>
            </w:r>
            <w:r w:rsidRPr="00056425">
              <w:rPr>
                <w:rFonts w:ascii="Times New Roman" w:eastAsiaTheme="minorEastAsia" w:hAnsi="Times New Roman" w:cs="Times New Roman"/>
                <w:sz w:val="20"/>
                <w:szCs w:val="20"/>
                <w:vertAlign w:val="superscript"/>
                <w:lang w:val="en-US"/>
              </w:rPr>
              <w:t>*</w:t>
            </w:r>
            <w:r w:rsidRPr="00056425">
              <w:rPr>
                <w:rFonts w:ascii="Times New Roman" w:hAnsi="Times New Roman" w:cs="Times New Roman"/>
                <w:sz w:val="20"/>
                <w:szCs w:val="20"/>
                <w:lang w:val="en-US"/>
              </w:rPr>
              <w:t>†</w:t>
            </w:r>
          </w:p>
        </w:tc>
      </w:tr>
      <w:tr w:rsidR="00096ECB" w:rsidRPr="00784498" w14:paraId="7C527517" w14:textId="77777777" w:rsidTr="00096ECB">
        <w:trPr>
          <w:gridAfter w:val="1"/>
          <w:wAfter w:w="6" w:type="dxa"/>
          <w:trHeight w:val="255"/>
        </w:trPr>
        <w:tc>
          <w:tcPr>
            <w:tcW w:w="900" w:type="dxa"/>
            <w:vAlign w:val="center"/>
          </w:tcPr>
          <w:p w14:paraId="6AD1CBC1" w14:textId="77777777" w:rsidR="00096ECB" w:rsidRDefault="00096ECB" w:rsidP="00713B87">
            <w:pPr>
              <w:rPr>
                <w:rFonts w:ascii="Calibri" w:eastAsia="DengXian" w:hAnsi="Calibri" w:cs="Times New Roman"/>
                <w:sz w:val="20"/>
                <w:szCs w:val="20"/>
                <w:lang w:val="en-US"/>
              </w:rPr>
            </w:pPr>
          </w:p>
        </w:tc>
        <w:tc>
          <w:tcPr>
            <w:tcW w:w="1080" w:type="dxa"/>
            <w:tcBorders>
              <w:top w:val="single" w:sz="4" w:space="0" w:color="auto"/>
              <w:left w:val="nil"/>
              <w:bottom w:val="single" w:sz="4" w:space="0" w:color="auto"/>
              <w:right w:val="single" w:sz="4" w:space="0" w:color="auto"/>
            </w:tcBorders>
          </w:tcPr>
          <w:p w14:paraId="0D82AA0C" w14:textId="77777777" w:rsidR="00096ECB" w:rsidRPr="00D2480F" w:rsidRDefault="00096ECB" w:rsidP="00713B87">
            <w:pPr>
              <w:rPr>
                <w:rFonts w:ascii="Times New Roman" w:eastAsiaTheme="minorEastAsia" w:hAnsi="Times New Roman" w:cs="Times New Roman"/>
                <w:sz w:val="20"/>
                <w:szCs w:val="20"/>
                <w:lang w:val="en-US"/>
              </w:rPr>
            </w:pPr>
            <w:r w:rsidRPr="00D2480F">
              <w:rPr>
                <w:rFonts w:ascii="Times New Roman" w:eastAsiaTheme="minorEastAsia" w:hAnsi="Times New Roman" w:cs="Times New Roman"/>
                <w:sz w:val="20"/>
                <w:szCs w:val="20"/>
                <w:lang w:val="en-US"/>
              </w:rPr>
              <w:t>(0.15)</w:t>
            </w:r>
          </w:p>
        </w:tc>
        <w:tc>
          <w:tcPr>
            <w:tcW w:w="1080" w:type="dxa"/>
            <w:tcBorders>
              <w:top w:val="single" w:sz="4" w:space="0" w:color="auto"/>
              <w:left w:val="single" w:sz="4" w:space="0" w:color="auto"/>
              <w:bottom w:val="single" w:sz="4" w:space="0" w:color="auto"/>
              <w:right w:val="single" w:sz="4" w:space="0" w:color="auto"/>
            </w:tcBorders>
          </w:tcPr>
          <w:p w14:paraId="68C23672" w14:textId="77777777" w:rsidR="00096ECB" w:rsidRPr="00D2480F" w:rsidRDefault="00096ECB" w:rsidP="00713B87">
            <w:pPr>
              <w:rPr>
                <w:rFonts w:ascii="Times New Roman" w:eastAsiaTheme="minorEastAsia" w:hAnsi="Times New Roman" w:cs="Times New Roman"/>
                <w:sz w:val="20"/>
                <w:szCs w:val="20"/>
                <w:lang w:val="en-US"/>
              </w:rPr>
            </w:pPr>
            <w:r w:rsidRPr="00D2480F">
              <w:rPr>
                <w:rFonts w:ascii="Times New Roman" w:eastAsiaTheme="minorEastAsia" w:hAnsi="Times New Roman" w:cs="Times New Roman"/>
                <w:sz w:val="20"/>
                <w:szCs w:val="20"/>
                <w:lang w:val="en-US"/>
              </w:rPr>
              <w:t>(-0.72)</w:t>
            </w:r>
          </w:p>
        </w:tc>
        <w:tc>
          <w:tcPr>
            <w:tcW w:w="1080" w:type="dxa"/>
            <w:tcBorders>
              <w:top w:val="single" w:sz="4" w:space="0" w:color="auto"/>
              <w:left w:val="single" w:sz="4" w:space="0" w:color="auto"/>
              <w:bottom w:val="single" w:sz="4" w:space="0" w:color="auto"/>
              <w:right w:val="single" w:sz="4" w:space="0" w:color="auto"/>
            </w:tcBorders>
          </w:tcPr>
          <w:p w14:paraId="7DAF9411" w14:textId="77777777" w:rsidR="00096ECB" w:rsidRPr="00D2480F" w:rsidRDefault="00096ECB" w:rsidP="00713B87">
            <w:pPr>
              <w:rPr>
                <w:rFonts w:ascii="Times New Roman" w:eastAsiaTheme="minorEastAsia" w:hAnsi="Times New Roman" w:cs="Times New Roman"/>
                <w:sz w:val="20"/>
                <w:szCs w:val="20"/>
                <w:lang w:val="en-US"/>
              </w:rPr>
            </w:pPr>
            <w:r w:rsidRPr="00D2480F">
              <w:rPr>
                <w:rFonts w:ascii="Times New Roman" w:eastAsiaTheme="minorEastAsia" w:hAnsi="Times New Roman" w:cs="Times New Roman"/>
                <w:sz w:val="20"/>
                <w:szCs w:val="20"/>
                <w:lang w:val="en-US"/>
              </w:rPr>
              <w:t>(0.91)</w:t>
            </w:r>
          </w:p>
        </w:tc>
        <w:tc>
          <w:tcPr>
            <w:tcW w:w="1170" w:type="dxa"/>
            <w:tcBorders>
              <w:top w:val="single" w:sz="4" w:space="0" w:color="auto"/>
              <w:left w:val="single" w:sz="4" w:space="0" w:color="auto"/>
              <w:bottom w:val="single" w:sz="4" w:space="0" w:color="auto"/>
              <w:right w:val="single" w:sz="4" w:space="0" w:color="auto"/>
            </w:tcBorders>
          </w:tcPr>
          <w:p w14:paraId="53D05C84" w14:textId="77777777" w:rsidR="00096ECB" w:rsidRPr="00D2480F" w:rsidRDefault="00096ECB" w:rsidP="00713B87">
            <w:pPr>
              <w:rPr>
                <w:rFonts w:ascii="Times New Roman" w:eastAsiaTheme="minorEastAsia" w:hAnsi="Times New Roman" w:cs="Times New Roman"/>
                <w:sz w:val="20"/>
                <w:szCs w:val="20"/>
                <w:lang w:val="en-US"/>
              </w:rPr>
            </w:pPr>
            <w:r w:rsidRPr="00D2480F">
              <w:rPr>
                <w:rFonts w:ascii="Times New Roman" w:eastAsiaTheme="minorEastAsia" w:hAnsi="Times New Roman" w:cs="Times New Roman"/>
                <w:sz w:val="20"/>
                <w:szCs w:val="20"/>
                <w:lang w:val="en-US"/>
              </w:rPr>
              <w:t>(1.68)</w:t>
            </w:r>
          </w:p>
        </w:tc>
        <w:tc>
          <w:tcPr>
            <w:tcW w:w="1080" w:type="dxa"/>
            <w:tcBorders>
              <w:top w:val="single" w:sz="4" w:space="0" w:color="auto"/>
              <w:left w:val="single" w:sz="4" w:space="0" w:color="auto"/>
              <w:bottom w:val="single" w:sz="4" w:space="0" w:color="auto"/>
              <w:right w:val="single" w:sz="4" w:space="0" w:color="auto"/>
            </w:tcBorders>
          </w:tcPr>
          <w:p w14:paraId="7B7A1608" w14:textId="77777777" w:rsidR="00096ECB" w:rsidRPr="00D2480F" w:rsidRDefault="00096ECB" w:rsidP="00713B87">
            <w:pPr>
              <w:rPr>
                <w:rFonts w:ascii="Times New Roman" w:eastAsiaTheme="minorEastAsia" w:hAnsi="Times New Roman" w:cs="Times New Roman"/>
                <w:sz w:val="20"/>
                <w:szCs w:val="20"/>
                <w:lang w:val="en-US"/>
              </w:rPr>
            </w:pPr>
            <w:r w:rsidRPr="00D2480F">
              <w:rPr>
                <w:rFonts w:ascii="Times New Roman" w:eastAsiaTheme="minorEastAsia" w:hAnsi="Times New Roman" w:cs="Times New Roman"/>
                <w:sz w:val="20"/>
                <w:szCs w:val="20"/>
                <w:lang w:val="en-US"/>
              </w:rPr>
              <w:t>(0.90)</w:t>
            </w:r>
          </w:p>
        </w:tc>
        <w:tc>
          <w:tcPr>
            <w:tcW w:w="1080" w:type="dxa"/>
            <w:tcBorders>
              <w:top w:val="single" w:sz="4" w:space="0" w:color="auto"/>
              <w:left w:val="single" w:sz="4" w:space="0" w:color="auto"/>
              <w:bottom w:val="single" w:sz="4" w:space="0" w:color="auto"/>
              <w:right w:val="single" w:sz="4" w:space="0" w:color="auto"/>
            </w:tcBorders>
          </w:tcPr>
          <w:p w14:paraId="15AC2832" w14:textId="77777777" w:rsidR="00096ECB" w:rsidRPr="00D2480F" w:rsidRDefault="00096ECB" w:rsidP="00713B87">
            <w:pPr>
              <w:rPr>
                <w:rFonts w:ascii="Times New Roman" w:eastAsiaTheme="minorEastAsia" w:hAnsi="Times New Roman" w:cs="Times New Roman"/>
                <w:sz w:val="20"/>
                <w:szCs w:val="20"/>
                <w:lang w:val="en-US"/>
              </w:rPr>
            </w:pPr>
            <w:r w:rsidRPr="00D2480F">
              <w:rPr>
                <w:rFonts w:ascii="Times New Roman" w:eastAsiaTheme="minorEastAsia" w:hAnsi="Times New Roman" w:cs="Times New Roman"/>
                <w:sz w:val="20"/>
                <w:szCs w:val="20"/>
                <w:lang w:val="en-US"/>
              </w:rPr>
              <w:t>(1.32)</w:t>
            </w:r>
          </w:p>
        </w:tc>
        <w:tc>
          <w:tcPr>
            <w:tcW w:w="1202" w:type="dxa"/>
            <w:tcBorders>
              <w:top w:val="single" w:sz="4" w:space="0" w:color="auto"/>
              <w:left w:val="single" w:sz="4" w:space="0" w:color="auto"/>
              <w:bottom w:val="single" w:sz="4" w:space="0" w:color="auto"/>
              <w:right w:val="single" w:sz="4" w:space="0" w:color="auto"/>
            </w:tcBorders>
          </w:tcPr>
          <w:p w14:paraId="088EC03D" w14:textId="77777777" w:rsidR="00096ECB" w:rsidRPr="00D2480F" w:rsidRDefault="00096ECB" w:rsidP="00713B87">
            <w:pPr>
              <w:rPr>
                <w:rFonts w:ascii="Times New Roman" w:eastAsiaTheme="minorEastAsia" w:hAnsi="Times New Roman" w:cs="Times New Roman"/>
                <w:sz w:val="20"/>
                <w:szCs w:val="20"/>
                <w:lang w:val="en-US"/>
              </w:rPr>
            </w:pPr>
            <w:r w:rsidRPr="00D2480F">
              <w:rPr>
                <w:rFonts w:ascii="Times New Roman" w:eastAsiaTheme="minorEastAsia" w:hAnsi="Times New Roman" w:cs="Times New Roman"/>
                <w:sz w:val="20"/>
                <w:szCs w:val="20"/>
                <w:lang w:val="en-US"/>
              </w:rPr>
              <w:t>(0.08)</w:t>
            </w:r>
          </w:p>
        </w:tc>
        <w:tc>
          <w:tcPr>
            <w:tcW w:w="958" w:type="dxa"/>
            <w:tcBorders>
              <w:top w:val="single" w:sz="4" w:space="0" w:color="auto"/>
              <w:left w:val="single" w:sz="4" w:space="0" w:color="auto"/>
              <w:bottom w:val="single" w:sz="4" w:space="0" w:color="auto"/>
              <w:right w:val="single" w:sz="4" w:space="0" w:color="auto"/>
            </w:tcBorders>
          </w:tcPr>
          <w:p w14:paraId="67718EDE" w14:textId="77777777" w:rsidR="00096ECB" w:rsidRPr="00D2480F" w:rsidRDefault="00096ECB" w:rsidP="00713B87">
            <w:pPr>
              <w:rPr>
                <w:rFonts w:ascii="Times New Roman" w:eastAsiaTheme="minorEastAsia" w:hAnsi="Times New Roman" w:cs="Times New Roman"/>
                <w:sz w:val="20"/>
                <w:szCs w:val="20"/>
                <w:lang w:val="en-US"/>
              </w:rPr>
            </w:pPr>
            <w:r w:rsidRPr="00D2480F">
              <w:rPr>
                <w:rFonts w:ascii="Times New Roman" w:eastAsiaTheme="minorEastAsia" w:hAnsi="Times New Roman" w:cs="Times New Roman"/>
                <w:sz w:val="20"/>
                <w:szCs w:val="20"/>
                <w:lang w:val="en-US"/>
              </w:rPr>
              <w:t>(1.31)</w:t>
            </w:r>
          </w:p>
        </w:tc>
        <w:tc>
          <w:tcPr>
            <w:tcW w:w="1080" w:type="dxa"/>
            <w:tcBorders>
              <w:top w:val="single" w:sz="4" w:space="0" w:color="auto"/>
              <w:left w:val="single" w:sz="4" w:space="0" w:color="auto"/>
              <w:bottom w:val="single" w:sz="4" w:space="0" w:color="auto"/>
              <w:right w:val="single" w:sz="4" w:space="0" w:color="auto"/>
            </w:tcBorders>
          </w:tcPr>
          <w:p w14:paraId="0A82C905" w14:textId="77777777" w:rsidR="00096ECB" w:rsidRPr="00D2480F" w:rsidRDefault="00096ECB" w:rsidP="00713B87">
            <w:pPr>
              <w:rPr>
                <w:rFonts w:ascii="Times New Roman" w:eastAsiaTheme="minorEastAsia" w:hAnsi="Times New Roman" w:cs="Times New Roman"/>
                <w:sz w:val="20"/>
                <w:szCs w:val="20"/>
                <w:lang w:val="en-US"/>
              </w:rPr>
            </w:pPr>
            <w:r w:rsidRPr="00D2480F">
              <w:rPr>
                <w:rFonts w:ascii="Times New Roman" w:eastAsiaTheme="minorEastAsia" w:hAnsi="Times New Roman" w:cs="Times New Roman"/>
                <w:sz w:val="20"/>
                <w:szCs w:val="20"/>
                <w:lang w:val="en-US"/>
              </w:rPr>
              <w:t>(1.49)</w:t>
            </w:r>
          </w:p>
        </w:tc>
        <w:tc>
          <w:tcPr>
            <w:tcW w:w="1080" w:type="dxa"/>
            <w:tcBorders>
              <w:top w:val="single" w:sz="4" w:space="0" w:color="auto"/>
              <w:left w:val="single" w:sz="4" w:space="0" w:color="auto"/>
              <w:bottom w:val="single" w:sz="4" w:space="0" w:color="auto"/>
              <w:right w:val="single" w:sz="4" w:space="0" w:color="auto"/>
            </w:tcBorders>
          </w:tcPr>
          <w:p w14:paraId="56668DA5" w14:textId="77777777" w:rsidR="00096ECB" w:rsidRPr="00D2480F" w:rsidRDefault="00096ECB" w:rsidP="00713B87">
            <w:pPr>
              <w:rPr>
                <w:rFonts w:ascii="Times New Roman" w:eastAsiaTheme="minorEastAsia" w:hAnsi="Times New Roman" w:cs="Times New Roman"/>
                <w:sz w:val="20"/>
                <w:szCs w:val="20"/>
                <w:lang w:val="en-US"/>
              </w:rPr>
            </w:pPr>
            <w:r w:rsidRPr="00D2480F">
              <w:rPr>
                <w:rFonts w:ascii="Times New Roman" w:eastAsiaTheme="minorEastAsia" w:hAnsi="Times New Roman" w:cs="Times New Roman"/>
                <w:sz w:val="20"/>
                <w:szCs w:val="20"/>
                <w:lang w:val="en-US"/>
              </w:rPr>
              <w:t>(0.38)</w:t>
            </w:r>
          </w:p>
        </w:tc>
        <w:tc>
          <w:tcPr>
            <w:tcW w:w="1142" w:type="dxa"/>
            <w:tcBorders>
              <w:top w:val="single" w:sz="4" w:space="0" w:color="auto"/>
              <w:left w:val="single" w:sz="4" w:space="0" w:color="auto"/>
              <w:bottom w:val="single" w:sz="4" w:space="0" w:color="auto"/>
              <w:right w:val="single" w:sz="4" w:space="0" w:color="auto"/>
            </w:tcBorders>
          </w:tcPr>
          <w:p w14:paraId="3754E210" w14:textId="77777777" w:rsidR="00096ECB" w:rsidRPr="00D2480F" w:rsidRDefault="00096ECB" w:rsidP="00713B87">
            <w:pPr>
              <w:rPr>
                <w:rFonts w:ascii="Times New Roman" w:eastAsiaTheme="minorEastAsia" w:hAnsi="Times New Roman" w:cs="Times New Roman"/>
                <w:sz w:val="20"/>
                <w:szCs w:val="20"/>
                <w:lang w:val="en-US"/>
              </w:rPr>
            </w:pPr>
            <w:r w:rsidRPr="00D2480F">
              <w:rPr>
                <w:rFonts w:ascii="Times New Roman" w:eastAsiaTheme="minorEastAsia" w:hAnsi="Times New Roman" w:cs="Times New Roman"/>
                <w:sz w:val="20"/>
                <w:szCs w:val="20"/>
                <w:lang w:val="en-US"/>
              </w:rPr>
              <w:t>(2.24)</w:t>
            </w:r>
          </w:p>
        </w:tc>
        <w:tc>
          <w:tcPr>
            <w:tcW w:w="1089" w:type="dxa"/>
            <w:tcBorders>
              <w:top w:val="single" w:sz="4" w:space="0" w:color="auto"/>
              <w:left w:val="single" w:sz="4" w:space="0" w:color="auto"/>
              <w:bottom w:val="single" w:sz="4" w:space="0" w:color="auto"/>
              <w:right w:val="single" w:sz="4" w:space="0" w:color="auto"/>
            </w:tcBorders>
          </w:tcPr>
          <w:p w14:paraId="4E714199" w14:textId="77777777" w:rsidR="00096ECB" w:rsidRPr="00D2480F" w:rsidRDefault="00096ECB" w:rsidP="00713B87">
            <w:pPr>
              <w:rPr>
                <w:rFonts w:ascii="Times New Roman" w:eastAsiaTheme="minorEastAsia" w:hAnsi="Times New Roman" w:cs="Times New Roman"/>
                <w:sz w:val="20"/>
                <w:szCs w:val="20"/>
                <w:lang w:val="en-US"/>
              </w:rPr>
            </w:pPr>
            <w:r w:rsidRPr="00D2480F">
              <w:rPr>
                <w:rFonts w:ascii="Times New Roman" w:eastAsiaTheme="minorEastAsia" w:hAnsi="Times New Roman" w:cs="Times New Roman"/>
                <w:sz w:val="20"/>
                <w:szCs w:val="20"/>
                <w:lang w:val="en-US"/>
              </w:rPr>
              <w:t>(-1.20)</w:t>
            </w:r>
          </w:p>
        </w:tc>
        <w:tc>
          <w:tcPr>
            <w:tcW w:w="1077" w:type="dxa"/>
            <w:tcBorders>
              <w:top w:val="single" w:sz="4" w:space="0" w:color="auto"/>
              <w:left w:val="single" w:sz="4" w:space="0" w:color="auto"/>
              <w:bottom w:val="single" w:sz="4" w:space="0" w:color="auto"/>
              <w:right w:val="single" w:sz="4" w:space="0" w:color="auto"/>
            </w:tcBorders>
          </w:tcPr>
          <w:p w14:paraId="69EE76DA" w14:textId="77777777" w:rsidR="00096ECB" w:rsidRPr="00D2480F" w:rsidRDefault="00096ECB" w:rsidP="00713B87">
            <w:pPr>
              <w:rPr>
                <w:rFonts w:ascii="Times New Roman" w:eastAsiaTheme="minorEastAsia" w:hAnsi="Times New Roman" w:cs="Times New Roman"/>
                <w:sz w:val="20"/>
                <w:szCs w:val="20"/>
                <w:lang w:val="en-US"/>
              </w:rPr>
            </w:pPr>
            <w:r w:rsidRPr="00D2480F">
              <w:rPr>
                <w:rFonts w:ascii="Times New Roman" w:eastAsiaTheme="minorEastAsia" w:hAnsi="Times New Roman" w:cs="Times New Roman"/>
                <w:sz w:val="20"/>
                <w:szCs w:val="20"/>
                <w:lang w:val="en-US"/>
              </w:rPr>
              <w:t>(1.88)</w:t>
            </w:r>
          </w:p>
        </w:tc>
      </w:tr>
      <w:tr w:rsidR="00096ECB" w:rsidRPr="0013675F" w14:paraId="26A2A3AB" w14:textId="77777777" w:rsidTr="00713B87">
        <w:trPr>
          <w:gridAfter w:val="1"/>
          <w:wAfter w:w="6" w:type="dxa"/>
          <w:trHeight w:val="255"/>
        </w:trPr>
        <w:tc>
          <w:tcPr>
            <w:tcW w:w="15098" w:type="dxa"/>
            <w:gridSpan w:val="14"/>
            <w:tcBorders>
              <w:right w:val="single" w:sz="4" w:space="0" w:color="auto"/>
            </w:tcBorders>
            <w:vAlign w:val="center"/>
          </w:tcPr>
          <w:p w14:paraId="0262E2C7" w14:textId="4555B43C" w:rsidR="00096ECB" w:rsidRPr="00056425" w:rsidRDefault="00096ECB" w:rsidP="00713B87">
            <w:pPr>
              <w:rPr>
                <w:rFonts w:ascii="Times New Roman" w:hAnsi="Times New Roman" w:cs="Times New Roman"/>
                <w:sz w:val="20"/>
                <w:szCs w:val="20"/>
                <w:lang w:val="en-US"/>
              </w:rPr>
            </w:pPr>
            <w:r w:rsidRPr="00056425">
              <w:rPr>
                <w:rFonts w:ascii="Times New Roman" w:hAnsi="Times New Roman" w:cs="Times New Roman"/>
                <w:sz w:val="20"/>
                <w:szCs w:val="20"/>
                <w:lang w:val="en-US"/>
              </w:rPr>
              <w:t>4 Countries change significance</w:t>
            </w:r>
            <w:r w:rsidR="001F5579">
              <w:rPr>
                <w:rFonts w:ascii="Times New Roman" w:hAnsi="Times New Roman" w:cs="Times New Roman"/>
                <w:sz w:val="20"/>
                <w:szCs w:val="20"/>
                <w:lang w:val="en-US"/>
              </w:rPr>
              <w:t xml:space="preserve"> </w:t>
            </w:r>
          </w:p>
        </w:tc>
      </w:tr>
      <w:tr w:rsidR="00096ECB" w:rsidRPr="00490F09" w14:paraId="3E7E054A" w14:textId="77777777" w:rsidTr="00713B87">
        <w:trPr>
          <w:gridAfter w:val="1"/>
          <w:wAfter w:w="6" w:type="dxa"/>
          <w:trHeight w:val="255"/>
        </w:trPr>
        <w:tc>
          <w:tcPr>
            <w:tcW w:w="15098" w:type="dxa"/>
            <w:gridSpan w:val="14"/>
            <w:tcBorders>
              <w:right w:val="single" w:sz="4" w:space="0" w:color="auto"/>
            </w:tcBorders>
            <w:vAlign w:val="center"/>
          </w:tcPr>
          <w:p w14:paraId="486D9384" w14:textId="77777777" w:rsidR="00096ECB" w:rsidRPr="00056425" w:rsidRDefault="00096ECB" w:rsidP="00713B87">
            <w:pPr>
              <w:rPr>
                <w:rFonts w:ascii="Times New Roman" w:hAnsi="Times New Roman" w:cs="Times New Roman"/>
                <w:b/>
                <w:bCs/>
                <w:sz w:val="20"/>
                <w:szCs w:val="20"/>
                <w:lang w:val="en-US"/>
              </w:rPr>
            </w:pPr>
            <w:r w:rsidRPr="00056425">
              <w:rPr>
                <w:rFonts w:ascii="Times New Roman" w:hAnsi="Times New Roman" w:cs="Times New Roman"/>
                <w:b/>
                <w:bCs/>
                <w:sz w:val="20"/>
                <w:szCs w:val="20"/>
                <w:lang w:val="en-US"/>
              </w:rPr>
              <w:t>Largest 10% (10% of absolute value (above 5% and 5% below 0))</w:t>
            </w:r>
          </w:p>
          <w:p w14:paraId="2EC108DE" w14:textId="77777777" w:rsidR="00096ECB" w:rsidRPr="00056425" w:rsidRDefault="00000000" w:rsidP="00713B87">
            <w:pPr>
              <w:rPr>
                <w:rFonts w:ascii="Times New Roman" w:hAnsi="Times New Roman" w:cs="Times New Roman"/>
                <w:sz w:val="20"/>
                <w:szCs w:val="20"/>
                <w:lang w:val="en-US"/>
              </w:rPr>
            </w:pPr>
            <m:oMathPara>
              <m:oMathParaPr>
                <m:jc m:val="left"/>
              </m:oMathParaPr>
              <m:oMath>
                <m:sSub>
                  <m:sSubPr>
                    <m:ctrlPr>
                      <w:rPr>
                        <w:rFonts w:ascii="Cambria Math" w:eastAsia="SimSun" w:hAnsi="Cambria Math" w:cs="Times New Roman"/>
                        <w:b/>
                        <w:bCs/>
                        <w:sz w:val="20"/>
                        <w:szCs w:val="20"/>
                        <w:lang w:val="en-US"/>
                      </w:rPr>
                    </m:ctrlPr>
                  </m:sSubPr>
                  <m:e>
                    <m:r>
                      <m:rPr>
                        <m:sty m:val="b"/>
                      </m:rPr>
                      <w:rPr>
                        <w:rFonts w:ascii="Cambria Math" w:eastAsia="SimSun" w:hAnsi="Cambria Math" w:cs="Times New Roman"/>
                        <w:sz w:val="20"/>
                        <w:szCs w:val="20"/>
                        <w:lang w:val="en-US"/>
                      </w:rPr>
                      <m:t>CSAD</m:t>
                    </m:r>
                  </m:e>
                  <m:sub>
                    <m:r>
                      <m:rPr>
                        <m:sty m:val="b"/>
                      </m:rPr>
                      <w:rPr>
                        <w:rFonts w:ascii="Cambria Math" w:eastAsia="SimSun" w:hAnsi="Cambria Math" w:cs="Times New Roman"/>
                        <w:sz w:val="20"/>
                        <w:szCs w:val="20"/>
                        <w:lang w:val="en-US"/>
                      </w:rPr>
                      <m:t>t</m:t>
                    </m:r>
                  </m:sub>
                </m:sSub>
                <m:r>
                  <m:rPr>
                    <m:sty m:val="b"/>
                  </m:rPr>
                  <w:rPr>
                    <w:rFonts w:ascii="Cambria Math" w:eastAsia="SimSun" w:hAnsi="Cambria Math" w:cs="Times New Roman"/>
                    <w:sz w:val="20"/>
                    <w:szCs w:val="20"/>
                    <w:lang w:val="en-US"/>
                  </w:rPr>
                  <m:t xml:space="preserve">= α+ </m:t>
                </m:r>
                <m:sSub>
                  <m:sSubPr>
                    <m:ctrlPr>
                      <w:rPr>
                        <w:rFonts w:ascii="Cambria Math" w:eastAsia="SimSun" w:hAnsi="Cambria Math" w:cs="Times New Roman"/>
                        <w:b/>
                        <w:bCs/>
                        <w:sz w:val="20"/>
                        <w:szCs w:val="20"/>
                        <w:lang w:val="en-US"/>
                      </w:rPr>
                    </m:ctrlPr>
                  </m:sSubPr>
                  <m:e>
                    <m:sSub>
                      <m:sSubPr>
                        <m:ctrlPr>
                          <w:rPr>
                            <w:rFonts w:ascii="Cambria Math" w:eastAsia="SimSun" w:hAnsi="Cambria Math" w:cs="Times New Roman"/>
                            <w:b/>
                            <w:bCs/>
                            <w:sz w:val="20"/>
                            <w:szCs w:val="20"/>
                            <w:lang w:val="en-US"/>
                          </w:rPr>
                        </m:ctrlPr>
                      </m:sSubPr>
                      <m:e>
                        <m:r>
                          <m:rPr>
                            <m:sty m:val="b"/>
                          </m:rPr>
                          <w:rPr>
                            <w:rFonts w:ascii="Cambria Math" w:eastAsia="SimSun" w:hAnsi="Cambria Math" w:cs="Times New Roman"/>
                            <w:sz w:val="20"/>
                            <w:szCs w:val="20"/>
                            <w:lang w:val="en-US"/>
                          </w:rPr>
                          <m:t>γ</m:t>
                        </m:r>
                      </m:e>
                      <m:sub>
                        <m:r>
                          <m:rPr>
                            <m:sty m:val="b"/>
                          </m:rPr>
                          <w:rPr>
                            <w:rFonts w:ascii="Cambria Math" w:eastAsia="SimSun" w:hAnsi="Cambria Math" w:cs="Times New Roman"/>
                            <w:sz w:val="20"/>
                            <w:szCs w:val="20"/>
                            <w:lang w:val="en-US"/>
                          </w:rPr>
                          <m:t>1</m:t>
                        </m:r>
                      </m:sub>
                    </m:sSub>
                    <m:sSub>
                      <m:sSubPr>
                        <m:ctrlPr>
                          <w:rPr>
                            <w:rFonts w:ascii="Cambria Math" w:eastAsia="SimSun" w:hAnsi="Cambria Math" w:cs="Times New Roman"/>
                            <w:b/>
                            <w:bCs/>
                            <w:sz w:val="20"/>
                            <w:szCs w:val="20"/>
                            <w:lang w:val="en-US"/>
                          </w:rPr>
                        </m:ctrlPr>
                      </m:sSubPr>
                      <m:e>
                        <m:r>
                          <m:rPr>
                            <m:sty m:val="b"/>
                          </m:rPr>
                          <w:rPr>
                            <w:rFonts w:ascii="Cambria Math" w:eastAsia="SimSun" w:hAnsi="Cambria Math" w:cs="Times New Roman"/>
                            <w:sz w:val="20"/>
                            <w:szCs w:val="20"/>
                            <w:lang w:val="en-US"/>
                          </w:rPr>
                          <m:t>R</m:t>
                        </m:r>
                      </m:e>
                      <m:sub>
                        <m:r>
                          <m:rPr>
                            <m:sty m:val="b"/>
                          </m:rPr>
                          <w:rPr>
                            <w:rFonts w:ascii="Cambria Math" w:eastAsia="SimSun" w:hAnsi="Cambria Math" w:cs="Times New Roman"/>
                            <w:sz w:val="20"/>
                            <w:szCs w:val="20"/>
                            <w:lang w:val="en-US"/>
                          </w:rPr>
                          <m:t>m,t</m:t>
                        </m:r>
                      </m:sub>
                    </m:sSub>
                    <m:r>
                      <m:rPr>
                        <m:sty m:val="b"/>
                      </m:rPr>
                      <w:rPr>
                        <w:rFonts w:ascii="Cambria Math" w:eastAsia="SimSun" w:hAnsi="Cambria Math" w:cs="Times New Roman"/>
                        <w:sz w:val="20"/>
                        <w:szCs w:val="20"/>
                        <w:lang w:val="en-US"/>
                      </w:rPr>
                      <m:t>+γ</m:t>
                    </m:r>
                  </m:e>
                  <m:sub>
                    <m:r>
                      <m:rPr>
                        <m:sty m:val="b"/>
                      </m:rPr>
                      <w:rPr>
                        <w:rFonts w:ascii="Cambria Math" w:eastAsia="SimSun" w:hAnsi="Cambria Math" w:cs="Times New Roman"/>
                        <w:sz w:val="20"/>
                        <w:szCs w:val="20"/>
                        <w:lang w:val="en-US"/>
                      </w:rPr>
                      <m:t>2</m:t>
                    </m:r>
                  </m:sub>
                </m:sSub>
                <m:d>
                  <m:dPr>
                    <m:begChr m:val="|"/>
                    <m:endChr m:val="|"/>
                    <m:ctrlPr>
                      <w:rPr>
                        <w:rFonts w:ascii="Cambria Math" w:eastAsia="SimSun" w:hAnsi="Cambria Math" w:cs="Times New Roman"/>
                        <w:b/>
                        <w:bCs/>
                        <w:sz w:val="20"/>
                        <w:szCs w:val="20"/>
                        <w:lang w:val="en-US"/>
                      </w:rPr>
                    </m:ctrlPr>
                  </m:dPr>
                  <m:e>
                    <m:m>
                      <m:mPr>
                        <m:mcs>
                          <m:mc>
                            <m:mcPr>
                              <m:count m:val="1"/>
                              <m:mcJc m:val="center"/>
                            </m:mcPr>
                          </m:mc>
                        </m:mcs>
                        <m:ctrlPr>
                          <w:rPr>
                            <w:rFonts w:ascii="Cambria Math" w:eastAsia="SimSun" w:hAnsi="Cambria Math" w:cs="Times New Roman"/>
                            <w:b/>
                            <w:bCs/>
                            <w:sz w:val="20"/>
                            <w:szCs w:val="20"/>
                            <w:lang w:val="en-US"/>
                          </w:rPr>
                        </m:ctrlPr>
                      </m:mPr>
                      <m:mr>
                        <m:e>
                          <m:sSub>
                            <m:sSubPr>
                              <m:ctrlPr>
                                <w:rPr>
                                  <w:rFonts w:ascii="Cambria Math" w:eastAsia="SimSun" w:hAnsi="Cambria Math" w:cs="Times New Roman"/>
                                  <w:b/>
                                  <w:bCs/>
                                  <w:sz w:val="20"/>
                                  <w:szCs w:val="20"/>
                                  <w:lang w:val="en-US"/>
                                </w:rPr>
                              </m:ctrlPr>
                            </m:sSubPr>
                            <m:e>
                              <m:r>
                                <m:rPr>
                                  <m:sty m:val="b"/>
                                </m:rPr>
                                <w:rPr>
                                  <w:rFonts w:ascii="Cambria Math" w:eastAsia="SimSun" w:hAnsi="Cambria Math" w:cs="Times New Roman"/>
                                  <w:sz w:val="20"/>
                                  <w:szCs w:val="20"/>
                                  <w:lang w:val="en-US"/>
                                </w:rPr>
                                <m:t>R</m:t>
                              </m:r>
                            </m:e>
                            <m:sub>
                              <m:r>
                                <m:rPr>
                                  <m:sty m:val="b"/>
                                </m:rPr>
                                <w:rPr>
                                  <w:rFonts w:ascii="Cambria Math" w:eastAsia="SimSun" w:hAnsi="Cambria Math" w:cs="Times New Roman"/>
                                  <w:sz w:val="20"/>
                                  <w:szCs w:val="20"/>
                                  <w:lang w:val="en-US"/>
                                </w:rPr>
                                <m:t>m,t</m:t>
                              </m:r>
                            </m:sub>
                          </m:sSub>
                        </m:e>
                      </m:mr>
                    </m:m>
                  </m:e>
                </m:d>
                <m:r>
                  <m:rPr>
                    <m:sty m:val="b"/>
                  </m:rPr>
                  <w:rPr>
                    <w:rFonts w:ascii="Cambria Math" w:eastAsia="SimSun" w:hAnsi="Cambria Math" w:cs="Times New Roman"/>
                    <w:sz w:val="20"/>
                    <w:szCs w:val="20"/>
                    <w:lang w:val="en-US"/>
                  </w:rPr>
                  <m:t>+</m:t>
                </m:r>
                <m:sSub>
                  <m:sSubPr>
                    <m:ctrlPr>
                      <w:rPr>
                        <w:rFonts w:ascii="Cambria Math" w:eastAsia="SimSun" w:hAnsi="Cambria Math" w:cs="Times New Roman"/>
                        <w:b/>
                        <w:bCs/>
                        <w:sz w:val="20"/>
                        <w:szCs w:val="20"/>
                        <w:lang w:val="en-US"/>
                      </w:rPr>
                    </m:ctrlPr>
                  </m:sSubPr>
                  <m:e>
                    <m:r>
                      <m:rPr>
                        <m:sty m:val="b"/>
                      </m:rPr>
                      <w:rPr>
                        <w:rFonts w:ascii="Cambria Math" w:eastAsia="SimSun" w:hAnsi="Cambria Math" w:cs="Times New Roman"/>
                        <w:sz w:val="20"/>
                        <w:szCs w:val="20"/>
                        <w:lang w:val="en-US"/>
                      </w:rPr>
                      <m:t>γ</m:t>
                    </m:r>
                  </m:e>
                  <m:sub>
                    <m:r>
                      <m:rPr>
                        <m:sty m:val="b"/>
                      </m:rPr>
                      <w:rPr>
                        <w:rFonts w:ascii="Cambria Math" w:eastAsia="SimSun" w:hAnsi="Cambria Math" w:cs="Times New Roman"/>
                        <w:sz w:val="20"/>
                        <w:szCs w:val="20"/>
                        <w:lang w:val="en-US"/>
                      </w:rPr>
                      <m:t>3</m:t>
                    </m:r>
                  </m:sub>
                </m:sSub>
                <m:sSubSup>
                  <m:sSubSupPr>
                    <m:ctrlPr>
                      <w:rPr>
                        <w:rFonts w:ascii="Cambria Math" w:eastAsia="SimSun" w:hAnsi="Cambria Math" w:cs="Times New Roman"/>
                        <w:b/>
                        <w:bCs/>
                        <w:sz w:val="20"/>
                        <w:szCs w:val="20"/>
                        <w:lang w:val="en-US"/>
                      </w:rPr>
                    </m:ctrlPr>
                  </m:sSubSupPr>
                  <m:e>
                    <m:r>
                      <m:rPr>
                        <m:sty m:val="b"/>
                      </m:rPr>
                      <w:rPr>
                        <w:rFonts w:ascii="Cambria Math" w:eastAsia="SimSun" w:hAnsi="Cambria Math" w:cs="Times New Roman"/>
                        <w:sz w:val="20"/>
                        <w:szCs w:val="20"/>
                        <w:lang w:val="en-US"/>
                      </w:rPr>
                      <m:t>R</m:t>
                    </m:r>
                  </m:e>
                  <m:sub>
                    <m:r>
                      <m:rPr>
                        <m:sty m:val="b"/>
                      </m:rPr>
                      <w:rPr>
                        <w:rFonts w:ascii="Cambria Math" w:eastAsia="SimSun" w:hAnsi="Cambria Math" w:cs="Times New Roman"/>
                        <w:sz w:val="20"/>
                        <w:szCs w:val="20"/>
                        <w:lang w:val="en-US"/>
                      </w:rPr>
                      <m:t>m,t</m:t>
                    </m:r>
                  </m:sub>
                  <m:sup>
                    <m:r>
                      <m:rPr>
                        <m:sty m:val="b"/>
                      </m:rPr>
                      <w:rPr>
                        <w:rFonts w:ascii="Cambria Math" w:eastAsia="SimSun" w:hAnsi="Cambria Math" w:cs="Times New Roman"/>
                        <w:sz w:val="20"/>
                        <w:szCs w:val="20"/>
                        <w:lang w:val="en-US"/>
                      </w:rPr>
                      <m:t>2</m:t>
                    </m:r>
                  </m:sup>
                </m:sSubSup>
                <m:r>
                  <m:rPr>
                    <m:sty m:val="b"/>
                  </m:rPr>
                  <w:rPr>
                    <w:rFonts w:ascii="Cambria Math" w:eastAsia="SimSun" w:hAnsi="Cambria Math" w:cs="Times New Roman"/>
                    <w:sz w:val="20"/>
                    <w:szCs w:val="20"/>
                    <w:lang w:val="en-US"/>
                  </w:rPr>
                  <m:t>+</m:t>
                </m:r>
                <m:sSub>
                  <m:sSubPr>
                    <m:ctrlPr>
                      <w:rPr>
                        <w:rFonts w:ascii="Cambria Math" w:eastAsia="SimSun" w:hAnsi="Cambria Math" w:cs="Times New Roman"/>
                        <w:b/>
                        <w:bCs/>
                        <w:sz w:val="20"/>
                        <w:szCs w:val="20"/>
                        <w:lang w:val="en-US"/>
                      </w:rPr>
                    </m:ctrlPr>
                  </m:sSubPr>
                  <m:e>
                    <m:r>
                      <m:rPr>
                        <m:sty m:val="b"/>
                      </m:rPr>
                      <w:rPr>
                        <w:rFonts w:ascii="Cambria Math" w:eastAsia="SimSun" w:hAnsi="Cambria Math" w:cs="Times New Roman"/>
                        <w:sz w:val="20"/>
                        <w:szCs w:val="20"/>
                        <w:lang w:val="en-US"/>
                      </w:rPr>
                      <m:t>ε</m:t>
                    </m:r>
                  </m:e>
                  <m:sub>
                    <m:r>
                      <m:rPr>
                        <m:sty m:val="b"/>
                      </m:rPr>
                      <w:rPr>
                        <w:rFonts w:ascii="Cambria Math" w:eastAsia="SimSun" w:hAnsi="Cambria Math" w:cs="Times New Roman"/>
                        <w:sz w:val="20"/>
                        <w:szCs w:val="20"/>
                        <w:lang w:val="en-US"/>
                      </w:rPr>
                      <m:t>t</m:t>
                    </m:r>
                  </m:sub>
                </m:sSub>
              </m:oMath>
            </m:oMathPara>
          </w:p>
        </w:tc>
      </w:tr>
      <w:tr w:rsidR="00096ECB" w:rsidRPr="00490F09" w14:paraId="6CC537EB" w14:textId="77777777" w:rsidTr="00096ECB">
        <w:trPr>
          <w:gridAfter w:val="1"/>
          <w:wAfter w:w="6" w:type="dxa"/>
          <w:trHeight w:val="255"/>
        </w:trPr>
        <w:tc>
          <w:tcPr>
            <w:tcW w:w="900" w:type="dxa"/>
            <w:vAlign w:val="center"/>
          </w:tcPr>
          <w:p w14:paraId="039DBD28" w14:textId="77777777" w:rsidR="00096ECB" w:rsidRPr="00056425" w:rsidRDefault="00000000" w:rsidP="00713B87">
            <w:pPr>
              <w:rPr>
                <w:rFonts w:ascii="Times New Roman" w:hAnsi="Times New Roman" w:cs="Times New Roman"/>
                <w:sz w:val="20"/>
                <w:szCs w:val="20"/>
              </w:rPr>
            </w:pPr>
            <m:oMath>
              <m:sSub>
                <m:sSubPr>
                  <m:ctrlPr>
                    <w:rPr>
                      <w:rFonts w:ascii="Cambria Math" w:eastAsia="SimSun" w:hAnsi="Cambria Math" w:cs="Times New Roman"/>
                      <w:sz w:val="20"/>
                      <w:szCs w:val="20"/>
                      <w:lang w:val="en-US"/>
                    </w:rPr>
                  </m:ctrlPr>
                </m:sSubPr>
                <m:e>
                  <m:r>
                    <w:rPr>
                      <w:rFonts w:ascii="Cambria Math" w:eastAsia="SimSun" w:hAnsi="Cambria Math" w:cs="Times New Roman"/>
                      <w:sz w:val="20"/>
                      <w:szCs w:val="20"/>
                      <w:lang w:val="en-US"/>
                    </w:rPr>
                    <m:t>γ</m:t>
                  </m:r>
                </m:e>
                <m:sub>
                  <m:r>
                    <m:rPr>
                      <m:sty m:val="p"/>
                    </m:rPr>
                    <w:rPr>
                      <w:rFonts w:ascii="Cambria Math" w:eastAsia="SimSun" w:hAnsi="Cambria Math" w:cs="Times New Roman"/>
                      <w:sz w:val="20"/>
                      <w:szCs w:val="20"/>
                      <w:lang w:val="en-US"/>
                    </w:rPr>
                    <m:t>3</m:t>
                  </m:r>
                </m:sub>
              </m:sSub>
            </m:oMath>
            <w:r w:rsidR="00096ECB" w:rsidRPr="00056425">
              <w:rPr>
                <w:rFonts w:ascii="Times New Roman" w:hAnsi="Times New Roman" w:cs="Times New Roman"/>
                <w:sz w:val="20"/>
                <w:szCs w:val="20"/>
                <w:lang w:val="en-US"/>
              </w:rPr>
              <w:t xml:space="preserve"> Log</w:t>
            </w:r>
          </w:p>
        </w:tc>
        <w:tc>
          <w:tcPr>
            <w:tcW w:w="1080" w:type="dxa"/>
            <w:tcBorders>
              <w:top w:val="single" w:sz="4" w:space="0" w:color="auto"/>
              <w:left w:val="nil"/>
              <w:bottom w:val="single" w:sz="4" w:space="0" w:color="auto"/>
              <w:right w:val="single" w:sz="4" w:space="0" w:color="auto"/>
            </w:tcBorders>
          </w:tcPr>
          <w:p w14:paraId="556E4FC4"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0.00816</w:t>
            </w:r>
          </w:p>
        </w:tc>
        <w:tc>
          <w:tcPr>
            <w:tcW w:w="1080" w:type="dxa"/>
            <w:tcBorders>
              <w:top w:val="single" w:sz="4" w:space="0" w:color="auto"/>
              <w:left w:val="single" w:sz="4" w:space="0" w:color="auto"/>
              <w:bottom w:val="single" w:sz="4" w:space="0" w:color="auto"/>
              <w:right w:val="single" w:sz="4" w:space="0" w:color="auto"/>
            </w:tcBorders>
          </w:tcPr>
          <w:p w14:paraId="03F700CD"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-0.0252</w:t>
            </w:r>
            <w:r w:rsidRPr="00056425">
              <w:rPr>
                <w:rFonts w:ascii="Times New Roman" w:eastAsiaTheme="minorEastAsia" w:hAnsi="Times New Roman" w:cs="Times New Roman"/>
                <w:sz w:val="20"/>
                <w:szCs w:val="20"/>
                <w:vertAlign w:val="superscript"/>
                <w:lang w:val="en-US"/>
              </w:rPr>
              <w:t>*</w:t>
            </w:r>
          </w:p>
        </w:tc>
        <w:tc>
          <w:tcPr>
            <w:tcW w:w="1080" w:type="dxa"/>
            <w:tcBorders>
              <w:top w:val="single" w:sz="4" w:space="0" w:color="auto"/>
              <w:left w:val="single" w:sz="4" w:space="0" w:color="auto"/>
              <w:bottom w:val="single" w:sz="4" w:space="0" w:color="auto"/>
              <w:right w:val="single" w:sz="4" w:space="0" w:color="auto"/>
            </w:tcBorders>
          </w:tcPr>
          <w:p w14:paraId="35E66FD8"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0.0116</w:t>
            </w:r>
          </w:p>
        </w:tc>
        <w:tc>
          <w:tcPr>
            <w:tcW w:w="1170" w:type="dxa"/>
            <w:tcBorders>
              <w:top w:val="single" w:sz="4" w:space="0" w:color="auto"/>
              <w:left w:val="single" w:sz="4" w:space="0" w:color="auto"/>
              <w:bottom w:val="single" w:sz="4" w:space="0" w:color="auto"/>
              <w:right w:val="single" w:sz="4" w:space="0" w:color="auto"/>
            </w:tcBorders>
          </w:tcPr>
          <w:p w14:paraId="645D9439"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-0.0179</w:t>
            </w:r>
            <w:r w:rsidRPr="00056425">
              <w:rPr>
                <w:rFonts w:ascii="Times New Roman" w:eastAsiaTheme="minorEastAsia" w:hAnsi="Times New Roman" w:cs="Times New Roman"/>
                <w:sz w:val="20"/>
                <w:szCs w:val="20"/>
                <w:vertAlign w:val="superscript"/>
                <w:lang w:val="en-US"/>
              </w:rPr>
              <w:t>*</w:t>
            </w:r>
          </w:p>
        </w:tc>
        <w:tc>
          <w:tcPr>
            <w:tcW w:w="1080" w:type="dxa"/>
            <w:tcBorders>
              <w:top w:val="single" w:sz="4" w:space="0" w:color="auto"/>
              <w:left w:val="single" w:sz="4" w:space="0" w:color="auto"/>
              <w:bottom w:val="single" w:sz="4" w:space="0" w:color="auto"/>
              <w:right w:val="single" w:sz="4" w:space="0" w:color="auto"/>
            </w:tcBorders>
          </w:tcPr>
          <w:p w14:paraId="750C37FA"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-0.0154</w:t>
            </w:r>
          </w:p>
        </w:tc>
        <w:tc>
          <w:tcPr>
            <w:tcW w:w="1080" w:type="dxa"/>
            <w:tcBorders>
              <w:top w:val="single" w:sz="4" w:space="0" w:color="auto"/>
              <w:left w:val="single" w:sz="4" w:space="0" w:color="auto"/>
              <w:bottom w:val="single" w:sz="4" w:space="0" w:color="auto"/>
              <w:right w:val="single" w:sz="4" w:space="0" w:color="auto"/>
            </w:tcBorders>
          </w:tcPr>
          <w:p w14:paraId="70CC79E3"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0.00525</w:t>
            </w:r>
          </w:p>
        </w:tc>
        <w:tc>
          <w:tcPr>
            <w:tcW w:w="1202" w:type="dxa"/>
            <w:tcBorders>
              <w:top w:val="single" w:sz="4" w:space="0" w:color="auto"/>
              <w:left w:val="single" w:sz="4" w:space="0" w:color="auto"/>
              <w:bottom w:val="single" w:sz="4" w:space="0" w:color="auto"/>
              <w:right w:val="single" w:sz="4" w:space="0" w:color="auto"/>
            </w:tcBorders>
          </w:tcPr>
          <w:p w14:paraId="6F6CF445"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-0.0130</w:t>
            </w:r>
            <w:r w:rsidRPr="00056425">
              <w:rPr>
                <w:rFonts w:ascii="Times New Roman" w:eastAsiaTheme="minorEastAsia" w:hAnsi="Times New Roman" w:cs="Times New Roman"/>
                <w:sz w:val="20"/>
                <w:szCs w:val="20"/>
                <w:vertAlign w:val="superscript"/>
                <w:lang w:val="en-US"/>
              </w:rPr>
              <w:t>*</w:t>
            </w:r>
          </w:p>
        </w:tc>
        <w:tc>
          <w:tcPr>
            <w:tcW w:w="958" w:type="dxa"/>
            <w:tcBorders>
              <w:top w:val="single" w:sz="4" w:space="0" w:color="auto"/>
              <w:left w:val="single" w:sz="4" w:space="0" w:color="auto"/>
              <w:bottom w:val="single" w:sz="4" w:space="0" w:color="auto"/>
              <w:right w:val="single" w:sz="4" w:space="0" w:color="auto"/>
            </w:tcBorders>
          </w:tcPr>
          <w:p w14:paraId="41E3F02E"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-0.00025</w:t>
            </w:r>
          </w:p>
        </w:tc>
        <w:tc>
          <w:tcPr>
            <w:tcW w:w="1080" w:type="dxa"/>
            <w:tcBorders>
              <w:top w:val="single" w:sz="4" w:space="0" w:color="auto"/>
              <w:left w:val="single" w:sz="4" w:space="0" w:color="auto"/>
              <w:bottom w:val="single" w:sz="4" w:space="0" w:color="auto"/>
              <w:right w:val="single" w:sz="4" w:space="0" w:color="auto"/>
            </w:tcBorders>
          </w:tcPr>
          <w:p w14:paraId="6081EAF4"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-0.0267</w:t>
            </w:r>
            <w:r w:rsidRPr="00056425">
              <w:rPr>
                <w:rFonts w:ascii="Times New Roman" w:eastAsiaTheme="minorEastAsia" w:hAnsi="Times New Roman" w:cs="Times New Roman"/>
                <w:sz w:val="20"/>
                <w:szCs w:val="20"/>
                <w:vertAlign w:val="superscript"/>
                <w:lang w:val="en-US"/>
              </w:rPr>
              <w:t>*</w:t>
            </w:r>
          </w:p>
        </w:tc>
        <w:tc>
          <w:tcPr>
            <w:tcW w:w="1080" w:type="dxa"/>
            <w:tcBorders>
              <w:top w:val="single" w:sz="4" w:space="0" w:color="auto"/>
              <w:left w:val="single" w:sz="4" w:space="0" w:color="auto"/>
              <w:bottom w:val="single" w:sz="4" w:space="0" w:color="auto"/>
              <w:right w:val="single" w:sz="4" w:space="0" w:color="auto"/>
            </w:tcBorders>
          </w:tcPr>
          <w:p w14:paraId="731F6F19"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0.0305</w:t>
            </w:r>
            <w:r w:rsidRPr="00056425">
              <w:rPr>
                <w:rFonts w:ascii="Times New Roman" w:eastAsiaTheme="minorEastAsia" w:hAnsi="Times New Roman" w:cs="Times New Roman"/>
                <w:sz w:val="20"/>
                <w:szCs w:val="20"/>
                <w:vertAlign w:val="superscript"/>
                <w:lang w:val="en-US"/>
              </w:rPr>
              <w:t>**</w:t>
            </w:r>
          </w:p>
        </w:tc>
        <w:tc>
          <w:tcPr>
            <w:tcW w:w="1142" w:type="dxa"/>
            <w:tcBorders>
              <w:top w:val="single" w:sz="4" w:space="0" w:color="auto"/>
              <w:left w:val="single" w:sz="4" w:space="0" w:color="auto"/>
              <w:bottom w:val="single" w:sz="4" w:space="0" w:color="auto"/>
              <w:right w:val="single" w:sz="4" w:space="0" w:color="auto"/>
            </w:tcBorders>
          </w:tcPr>
          <w:p w14:paraId="17F617D5"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0.00384</w:t>
            </w:r>
          </w:p>
        </w:tc>
        <w:tc>
          <w:tcPr>
            <w:tcW w:w="1089" w:type="dxa"/>
            <w:tcBorders>
              <w:top w:val="single" w:sz="4" w:space="0" w:color="auto"/>
              <w:left w:val="single" w:sz="4" w:space="0" w:color="auto"/>
              <w:bottom w:val="single" w:sz="4" w:space="0" w:color="auto"/>
              <w:right w:val="single" w:sz="4" w:space="0" w:color="auto"/>
            </w:tcBorders>
          </w:tcPr>
          <w:p w14:paraId="56FD02B2"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-0.023</w:t>
            </w:r>
            <w:r w:rsidRPr="00056425">
              <w:rPr>
                <w:rFonts w:ascii="Times New Roman" w:eastAsiaTheme="minorEastAsia" w:hAnsi="Times New Roman" w:cs="Times New Roman"/>
                <w:sz w:val="20"/>
                <w:szCs w:val="20"/>
                <w:vertAlign w:val="superscript"/>
                <w:lang w:val="en-US"/>
              </w:rPr>
              <w:t>***</w:t>
            </w:r>
          </w:p>
        </w:tc>
        <w:tc>
          <w:tcPr>
            <w:tcW w:w="1077" w:type="dxa"/>
            <w:tcBorders>
              <w:top w:val="single" w:sz="4" w:space="0" w:color="auto"/>
              <w:left w:val="single" w:sz="4" w:space="0" w:color="auto"/>
              <w:bottom w:val="single" w:sz="4" w:space="0" w:color="auto"/>
              <w:right w:val="single" w:sz="4" w:space="0" w:color="auto"/>
            </w:tcBorders>
          </w:tcPr>
          <w:p w14:paraId="435D48F8"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-0.0156</w:t>
            </w:r>
          </w:p>
        </w:tc>
      </w:tr>
      <w:tr w:rsidR="00096ECB" w:rsidRPr="00490F09" w14:paraId="7D1291CB" w14:textId="77777777" w:rsidTr="00096ECB">
        <w:trPr>
          <w:gridAfter w:val="1"/>
          <w:wAfter w:w="6" w:type="dxa"/>
          <w:trHeight w:val="255"/>
        </w:trPr>
        <w:tc>
          <w:tcPr>
            <w:tcW w:w="900" w:type="dxa"/>
            <w:vAlign w:val="center"/>
          </w:tcPr>
          <w:p w14:paraId="64FF2CCD" w14:textId="77777777" w:rsidR="00096ECB" w:rsidRDefault="00096ECB" w:rsidP="00713B87">
            <w:pPr>
              <w:rPr>
                <w:rFonts w:ascii="Calibri" w:eastAsia="DengXian" w:hAnsi="Calibri" w:cs="Times New Roman"/>
                <w:sz w:val="20"/>
                <w:szCs w:val="20"/>
                <w:lang w:val="en-US"/>
              </w:rPr>
            </w:pPr>
          </w:p>
        </w:tc>
        <w:tc>
          <w:tcPr>
            <w:tcW w:w="1080" w:type="dxa"/>
            <w:tcBorders>
              <w:top w:val="single" w:sz="4" w:space="0" w:color="auto"/>
              <w:left w:val="nil"/>
              <w:bottom w:val="single" w:sz="4" w:space="0" w:color="auto"/>
              <w:right w:val="single" w:sz="4" w:space="0" w:color="auto"/>
            </w:tcBorders>
          </w:tcPr>
          <w:p w14:paraId="2C66AD2F" w14:textId="77777777" w:rsidR="00096ECB" w:rsidRPr="00C166AD" w:rsidRDefault="00096ECB" w:rsidP="00713B87">
            <w:pPr>
              <w:rPr>
                <w:rFonts w:ascii="Times New Roman" w:eastAsiaTheme="minorEastAsia" w:hAnsi="Times New Roman" w:cs="Times New Roman"/>
                <w:sz w:val="20"/>
                <w:szCs w:val="20"/>
                <w:lang w:val="en-US"/>
              </w:rPr>
            </w:pPr>
            <w:r w:rsidRPr="00C166AD">
              <w:rPr>
                <w:rFonts w:ascii="Times New Roman" w:eastAsiaTheme="minorEastAsia" w:hAnsi="Times New Roman" w:cs="Times New Roman"/>
                <w:sz w:val="20"/>
                <w:szCs w:val="20"/>
                <w:lang w:val="en-US"/>
              </w:rPr>
              <w:t>(0.19)</w:t>
            </w:r>
          </w:p>
        </w:tc>
        <w:tc>
          <w:tcPr>
            <w:tcW w:w="1080" w:type="dxa"/>
            <w:tcBorders>
              <w:top w:val="single" w:sz="4" w:space="0" w:color="auto"/>
              <w:left w:val="single" w:sz="4" w:space="0" w:color="auto"/>
              <w:bottom w:val="single" w:sz="4" w:space="0" w:color="auto"/>
              <w:right w:val="single" w:sz="4" w:space="0" w:color="auto"/>
            </w:tcBorders>
          </w:tcPr>
          <w:p w14:paraId="7A0EAF73" w14:textId="77777777" w:rsidR="00096ECB" w:rsidRPr="00C166AD" w:rsidRDefault="00096ECB" w:rsidP="00713B87">
            <w:pPr>
              <w:rPr>
                <w:rFonts w:ascii="Times New Roman" w:eastAsiaTheme="minorEastAsia" w:hAnsi="Times New Roman" w:cs="Times New Roman"/>
                <w:sz w:val="20"/>
                <w:szCs w:val="20"/>
                <w:lang w:val="en-US"/>
              </w:rPr>
            </w:pPr>
            <w:r w:rsidRPr="00C166AD">
              <w:rPr>
                <w:rFonts w:ascii="Times New Roman" w:eastAsiaTheme="minorEastAsia" w:hAnsi="Times New Roman" w:cs="Times New Roman"/>
                <w:sz w:val="20"/>
                <w:szCs w:val="20"/>
                <w:lang w:val="en-US"/>
              </w:rPr>
              <w:t>(-1.88)</w:t>
            </w:r>
          </w:p>
        </w:tc>
        <w:tc>
          <w:tcPr>
            <w:tcW w:w="1080" w:type="dxa"/>
            <w:tcBorders>
              <w:top w:val="single" w:sz="4" w:space="0" w:color="auto"/>
              <w:left w:val="single" w:sz="4" w:space="0" w:color="auto"/>
              <w:bottom w:val="single" w:sz="4" w:space="0" w:color="auto"/>
              <w:right w:val="single" w:sz="4" w:space="0" w:color="auto"/>
            </w:tcBorders>
          </w:tcPr>
          <w:p w14:paraId="206DC4A4" w14:textId="77777777" w:rsidR="00096ECB" w:rsidRPr="00C166AD" w:rsidRDefault="00096ECB" w:rsidP="00713B87">
            <w:pPr>
              <w:rPr>
                <w:rFonts w:ascii="Times New Roman" w:eastAsiaTheme="minorEastAsia" w:hAnsi="Times New Roman" w:cs="Times New Roman"/>
                <w:sz w:val="20"/>
                <w:szCs w:val="20"/>
                <w:lang w:val="en-US"/>
              </w:rPr>
            </w:pPr>
            <w:r w:rsidRPr="00C166AD">
              <w:rPr>
                <w:rFonts w:ascii="Times New Roman" w:eastAsiaTheme="minorEastAsia" w:hAnsi="Times New Roman" w:cs="Times New Roman"/>
                <w:sz w:val="20"/>
                <w:szCs w:val="20"/>
                <w:lang w:val="en-US"/>
              </w:rPr>
              <w:t>(0.64)</w:t>
            </w:r>
          </w:p>
        </w:tc>
        <w:tc>
          <w:tcPr>
            <w:tcW w:w="1170" w:type="dxa"/>
            <w:tcBorders>
              <w:top w:val="single" w:sz="4" w:space="0" w:color="auto"/>
              <w:left w:val="single" w:sz="4" w:space="0" w:color="auto"/>
              <w:bottom w:val="single" w:sz="4" w:space="0" w:color="auto"/>
              <w:right w:val="single" w:sz="4" w:space="0" w:color="auto"/>
            </w:tcBorders>
          </w:tcPr>
          <w:p w14:paraId="2E1D96C7" w14:textId="77777777" w:rsidR="00096ECB" w:rsidRPr="00C166AD" w:rsidRDefault="00096ECB" w:rsidP="00713B87">
            <w:pPr>
              <w:rPr>
                <w:rFonts w:ascii="Times New Roman" w:eastAsiaTheme="minorEastAsia" w:hAnsi="Times New Roman" w:cs="Times New Roman"/>
                <w:sz w:val="20"/>
                <w:szCs w:val="20"/>
                <w:lang w:val="en-US"/>
              </w:rPr>
            </w:pPr>
            <w:r w:rsidRPr="00C166AD">
              <w:rPr>
                <w:rFonts w:ascii="Times New Roman" w:eastAsiaTheme="minorEastAsia" w:hAnsi="Times New Roman" w:cs="Times New Roman"/>
                <w:sz w:val="20"/>
                <w:szCs w:val="20"/>
                <w:lang w:val="en-US"/>
              </w:rPr>
              <w:t>(-1.74)</w:t>
            </w:r>
          </w:p>
        </w:tc>
        <w:tc>
          <w:tcPr>
            <w:tcW w:w="1080" w:type="dxa"/>
            <w:tcBorders>
              <w:top w:val="single" w:sz="4" w:space="0" w:color="auto"/>
              <w:left w:val="single" w:sz="4" w:space="0" w:color="auto"/>
              <w:bottom w:val="single" w:sz="4" w:space="0" w:color="auto"/>
              <w:right w:val="single" w:sz="4" w:space="0" w:color="auto"/>
            </w:tcBorders>
          </w:tcPr>
          <w:p w14:paraId="402E29E8" w14:textId="77777777" w:rsidR="00096ECB" w:rsidRPr="00C166AD" w:rsidRDefault="00096ECB" w:rsidP="00713B87">
            <w:pPr>
              <w:rPr>
                <w:rFonts w:ascii="Times New Roman" w:eastAsiaTheme="minorEastAsia" w:hAnsi="Times New Roman" w:cs="Times New Roman"/>
                <w:sz w:val="20"/>
                <w:szCs w:val="20"/>
                <w:lang w:val="en-US"/>
              </w:rPr>
            </w:pPr>
            <w:r w:rsidRPr="00C166AD">
              <w:rPr>
                <w:rFonts w:ascii="Times New Roman" w:eastAsiaTheme="minorEastAsia" w:hAnsi="Times New Roman" w:cs="Times New Roman"/>
                <w:sz w:val="20"/>
                <w:szCs w:val="20"/>
                <w:lang w:val="en-US"/>
              </w:rPr>
              <w:t>(-0.89)</w:t>
            </w:r>
          </w:p>
        </w:tc>
        <w:tc>
          <w:tcPr>
            <w:tcW w:w="1080" w:type="dxa"/>
            <w:tcBorders>
              <w:top w:val="single" w:sz="4" w:space="0" w:color="auto"/>
              <w:left w:val="single" w:sz="4" w:space="0" w:color="auto"/>
              <w:bottom w:val="single" w:sz="4" w:space="0" w:color="auto"/>
              <w:right w:val="single" w:sz="4" w:space="0" w:color="auto"/>
            </w:tcBorders>
          </w:tcPr>
          <w:p w14:paraId="460A8C69" w14:textId="77777777" w:rsidR="00096ECB" w:rsidRPr="00C166AD" w:rsidRDefault="00096ECB" w:rsidP="00713B87">
            <w:pPr>
              <w:rPr>
                <w:rFonts w:ascii="Times New Roman" w:eastAsiaTheme="minorEastAsia" w:hAnsi="Times New Roman" w:cs="Times New Roman"/>
                <w:sz w:val="20"/>
                <w:szCs w:val="20"/>
                <w:lang w:val="en-US"/>
              </w:rPr>
            </w:pPr>
            <w:r w:rsidRPr="00C166AD">
              <w:rPr>
                <w:rFonts w:ascii="Times New Roman" w:eastAsiaTheme="minorEastAsia" w:hAnsi="Times New Roman" w:cs="Times New Roman"/>
                <w:sz w:val="20"/>
                <w:szCs w:val="20"/>
                <w:lang w:val="en-US"/>
              </w:rPr>
              <w:t>(0.62)</w:t>
            </w:r>
          </w:p>
        </w:tc>
        <w:tc>
          <w:tcPr>
            <w:tcW w:w="1202" w:type="dxa"/>
            <w:tcBorders>
              <w:top w:val="single" w:sz="4" w:space="0" w:color="auto"/>
              <w:left w:val="single" w:sz="4" w:space="0" w:color="auto"/>
              <w:bottom w:val="single" w:sz="4" w:space="0" w:color="auto"/>
              <w:right w:val="single" w:sz="4" w:space="0" w:color="auto"/>
            </w:tcBorders>
          </w:tcPr>
          <w:p w14:paraId="1DB97DE6" w14:textId="77777777" w:rsidR="00096ECB" w:rsidRPr="00C166AD" w:rsidRDefault="00096ECB" w:rsidP="00713B87">
            <w:pPr>
              <w:rPr>
                <w:rFonts w:ascii="Times New Roman" w:eastAsiaTheme="minorEastAsia" w:hAnsi="Times New Roman" w:cs="Times New Roman"/>
                <w:sz w:val="20"/>
                <w:szCs w:val="20"/>
                <w:lang w:val="en-US"/>
              </w:rPr>
            </w:pPr>
            <w:r w:rsidRPr="00C166AD">
              <w:rPr>
                <w:rFonts w:ascii="Times New Roman" w:eastAsiaTheme="minorEastAsia" w:hAnsi="Times New Roman" w:cs="Times New Roman"/>
                <w:sz w:val="20"/>
                <w:szCs w:val="20"/>
                <w:lang w:val="en-US"/>
              </w:rPr>
              <w:t>(-1.72)</w:t>
            </w:r>
          </w:p>
        </w:tc>
        <w:tc>
          <w:tcPr>
            <w:tcW w:w="958" w:type="dxa"/>
            <w:tcBorders>
              <w:top w:val="single" w:sz="4" w:space="0" w:color="auto"/>
              <w:left w:val="single" w:sz="4" w:space="0" w:color="auto"/>
              <w:bottom w:val="single" w:sz="4" w:space="0" w:color="auto"/>
              <w:right w:val="single" w:sz="4" w:space="0" w:color="auto"/>
            </w:tcBorders>
          </w:tcPr>
          <w:p w14:paraId="701FADA7" w14:textId="77777777" w:rsidR="00096ECB" w:rsidRPr="00C166AD" w:rsidRDefault="00096ECB" w:rsidP="00713B87">
            <w:pPr>
              <w:rPr>
                <w:rFonts w:ascii="Times New Roman" w:eastAsiaTheme="minorEastAsia" w:hAnsi="Times New Roman" w:cs="Times New Roman"/>
                <w:sz w:val="20"/>
                <w:szCs w:val="20"/>
                <w:lang w:val="en-US"/>
              </w:rPr>
            </w:pPr>
            <w:r w:rsidRPr="00C166AD">
              <w:rPr>
                <w:rFonts w:ascii="Times New Roman" w:eastAsiaTheme="minorEastAsia" w:hAnsi="Times New Roman" w:cs="Times New Roman"/>
                <w:sz w:val="20"/>
                <w:szCs w:val="20"/>
                <w:lang w:val="en-US"/>
              </w:rPr>
              <w:t>(-0.01)</w:t>
            </w:r>
          </w:p>
        </w:tc>
        <w:tc>
          <w:tcPr>
            <w:tcW w:w="1080" w:type="dxa"/>
            <w:tcBorders>
              <w:top w:val="single" w:sz="4" w:space="0" w:color="auto"/>
              <w:left w:val="single" w:sz="4" w:space="0" w:color="auto"/>
              <w:bottom w:val="single" w:sz="4" w:space="0" w:color="auto"/>
              <w:right w:val="single" w:sz="4" w:space="0" w:color="auto"/>
            </w:tcBorders>
          </w:tcPr>
          <w:p w14:paraId="0A55DC5A" w14:textId="77777777" w:rsidR="00096ECB" w:rsidRPr="00C166AD" w:rsidRDefault="00096ECB" w:rsidP="00713B87">
            <w:pPr>
              <w:rPr>
                <w:rFonts w:ascii="Times New Roman" w:eastAsiaTheme="minorEastAsia" w:hAnsi="Times New Roman" w:cs="Times New Roman"/>
                <w:sz w:val="20"/>
                <w:szCs w:val="20"/>
                <w:lang w:val="en-US"/>
              </w:rPr>
            </w:pPr>
            <w:r w:rsidRPr="00C166AD">
              <w:rPr>
                <w:rFonts w:ascii="Times New Roman" w:eastAsiaTheme="minorEastAsia" w:hAnsi="Times New Roman" w:cs="Times New Roman"/>
                <w:sz w:val="20"/>
                <w:szCs w:val="20"/>
                <w:lang w:val="en-US"/>
              </w:rPr>
              <w:t>(-1.65)</w:t>
            </w:r>
          </w:p>
        </w:tc>
        <w:tc>
          <w:tcPr>
            <w:tcW w:w="1080" w:type="dxa"/>
            <w:tcBorders>
              <w:top w:val="single" w:sz="4" w:space="0" w:color="auto"/>
              <w:left w:val="single" w:sz="4" w:space="0" w:color="auto"/>
              <w:bottom w:val="single" w:sz="4" w:space="0" w:color="auto"/>
              <w:right w:val="single" w:sz="4" w:space="0" w:color="auto"/>
            </w:tcBorders>
          </w:tcPr>
          <w:p w14:paraId="1AF325C4" w14:textId="77777777" w:rsidR="00096ECB" w:rsidRPr="00C166AD" w:rsidRDefault="00096ECB" w:rsidP="00713B87">
            <w:pPr>
              <w:rPr>
                <w:rFonts w:ascii="Times New Roman" w:eastAsiaTheme="minorEastAsia" w:hAnsi="Times New Roman" w:cs="Times New Roman"/>
                <w:sz w:val="20"/>
                <w:szCs w:val="20"/>
                <w:lang w:val="en-US"/>
              </w:rPr>
            </w:pPr>
            <w:r w:rsidRPr="00C166AD">
              <w:rPr>
                <w:rFonts w:ascii="Times New Roman" w:eastAsiaTheme="minorEastAsia" w:hAnsi="Times New Roman" w:cs="Times New Roman"/>
                <w:sz w:val="20"/>
                <w:szCs w:val="20"/>
                <w:lang w:val="en-US"/>
              </w:rPr>
              <w:t>(2.24)</w:t>
            </w:r>
          </w:p>
        </w:tc>
        <w:tc>
          <w:tcPr>
            <w:tcW w:w="1142" w:type="dxa"/>
            <w:tcBorders>
              <w:top w:val="single" w:sz="4" w:space="0" w:color="auto"/>
              <w:left w:val="single" w:sz="4" w:space="0" w:color="auto"/>
              <w:bottom w:val="single" w:sz="4" w:space="0" w:color="auto"/>
              <w:right w:val="single" w:sz="4" w:space="0" w:color="auto"/>
            </w:tcBorders>
          </w:tcPr>
          <w:p w14:paraId="7CFC8519" w14:textId="77777777" w:rsidR="00096ECB" w:rsidRPr="00C166AD" w:rsidRDefault="00096ECB" w:rsidP="00713B87">
            <w:pPr>
              <w:rPr>
                <w:rFonts w:ascii="Times New Roman" w:eastAsiaTheme="minorEastAsia" w:hAnsi="Times New Roman" w:cs="Times New Roman"/>
                <w:sz w:val="20"/>
                <w:szCs w:val="20"/>
                <w:lang w:val="en-US"/>
              </w:rPr>
            </w:pPr>
            <w:r w:rsidRPr="00C166AD">
              <w:rPr>
                <w:rFonts w:ascii="Times New Roman" w:eastAsiaTheme="minorEastAsia" w:hAnsi="Times New Roman" w:cs="Times New Roman"/>
                <w:sz w:val="20"/>
                <w:szCs w:val="20"/>
                <w:lang w:val="en-US"/>
              </w:rPr>
              <w:t>(0.32)</w:t>
            </w:r>
          </w:p>
        </w:tc>
        <w:tc>
          <w:tcPr>
            <w:tcW w:w="1089" w:type="dxa"/>
            <w:tcBorders>
              <w:top w:val="single" w:sz="4" w:space="0" w:color="auto"/>
              <w:left w:val="single" w:sz="4" w:space="0" w:color="auto"/>
              <w:bottom w:val="single" w:sz="4" w:space="0" w:color="auto"/>
              <w:right w:val="single" w:sz="4" w:space="0" w:color="auto"/>
            </w:tcBorders>
          </w:tcPr>
          <w:p w14:paraId="7E8B196C" w14:textId="77777777" w:rsidR="00096ECB" w:rsidRPr="00C166AD" w:rsidRDefault="00096ECB" w:rsidP="00713B87">
            <w:pPr>
              <w:rPr>
                <w:rFonts w:ascii="Times New Roman" w:eastAsiaTheme="minorEastAsia" w:hAnsi="Times New Roman" w:cs="Times New Roman"/>
                <w:sz w:val="20"/>
                <w:szCs w:val="20"/>
                <w:lang w:val="en-US"/>
              </w:rPr>
            </w:pPr>
            <w:r w:rsidRPr="00C166AD">
              <w:rPr>
                <w:rFonts w:ascii="Times New Roman" w:eastAsiaTheme="minorEastAsia" w:hAnsi="Times New Roman" w:cs="Times New Roman"/>
                <w:sz w:val="20"/>
                <w:szCs w:val="20"/>
                <w:lang w:val="en-US"/>
              </w:rPr>
              <w:t>(-3.33)</w:t>
            </w:r>
          </w:p>
        </w:tc>
        <w:tc>
          <w:tcPr>
            <w:tcW w:w="1077" w:type="dxa"/>
            <w:tcBorders>
              <w:top w:val="single" w:sz="4" w:space="0" w:color="auto"/>
              <w:left w:val="single" w:sz="4" w:space="0" w:color="auto"/>
              <w:bottom w:val="single" w:sz="4" w:space="0" w:color="auto"/>
              <w:right w:val="single" w:sz="4" w:space="0" w:color="auto"/>
            </w:tcBorders>
          </w:tcPr>
          <w:p w14:paraId="395B427D" w14:textId="77777777" w:rsidR="00096ECB" w:rsidRPr="00C166AD" w:rsidRDefault="00096ECB" w:rsidP="00713B87">
            <w:pPr>
              <w:rPr>
                <w:rFonts w:ascii="Times New Roman" w:eastAsiaTheme="minorEastAsia" w:hAnsi="Times New Roman" w:cs="Times New Roman"/>
                <w:sz w:val="20"/>
                <w:szCs w:val="20"/>
                <w:lang w:val="en-US"/>
              </w:rPr>
            </w:pPr>
            <w:r w:rsidRPr="00C166AD">
              <w:rPr>
                <w:rFonts w:ascii="Times New Roman" w:eastAsiaTheme="minorEastAsia" w:hAnsi="Times New Roman" w:cs="Times New Roman"/>
                <w:sz w:val="20"/>
                <w:szCs w:val="20"/>
                <w:lang w:val="en-US"/>
              </w:rPr>
              <w:t>(-1.07)</w:t>
            </w:r>
          </w:p>
        </w:tc>
      </w:tr>
      <w:tr w:rsidR="00096ECB" w:rsidRPr="001E37DA" w14:paraId="3F31EB49" w14:textId="77777777" w:rsidTr="00096ECB">
        <w:trPr>
          <w:gridAfter w:val="1"/>
          <w:wAfter w:w="6" w:type="dxa"/>
          <w:trHeight w:val="255"/>
        </w:trPr>
        <w:tc>
          <w:tcPr>
            <w:tcW w:w="900" w:type="dxa"/>
            <w:vAlign w:val="center"/>
          </w:tcPr>
          <w:p w14:paraId="4C701786" w14:textId="77777777" w:rsidR="00096ECB" w:rsidRPr="00056425" w:rsidRDefault="00000000" w:rsidP="00713B87">
            <w:pPr>
              <w:rPr>
                <w:rFonts w:ascii="Times New Roman" w:hAnsi="Times New Roman" w:cs="Times New Roman"/>
                <w:sz w:val="20"/>
                <w:szCs w:val="20"/>
              </w:rPr>
            </w:pPr>
            <m:oMath>
              <m:sSub>
                <m:sSubPr>
                  <m:ctrlPr>
                    <w:rPr>
                      <w:rFonts w:ascii="Cambria Math" w:eastAsia="SimSun" w:hAnsi="Cambria Math" w:cs="Times New Roman"/>
                      <w:sz w:val="20"/>
                      <w:szCs w:val="20"/>
                      <w:lang w:val="en-US"/>
                    </w:rPr>
                  </m:ctrlPr>
                </m:sSubPr>
                <m:e>
                  <m:r>
                    <w:rPr>
                      <w:rFonts w:ascii="Cambria Math" w:eastAsia="SimSun" w:hAnsi="Cambria Math" w:cs="Times New Roman"/>
                      <w:sz w:val="20"/>
                      <w:szCs w:val="20"/>
                      <w:lang w:val="en-US"/>
                    </w:rPr>
                    <m:t>γ</m:t>
                  </m:r>
                </m:e>
                <m:sub>
                  <m:r>
                    <m:rPr>
                      <m:sty m:val="p"/>
                    </m:rPr>
                    <w:rPr>
                      <w:rFonts w:ascii="Cambria Math" w:eastAsia="SimSun" w:hAnsi="Cambria Math" w:cs="Times New Roman"/>
                      <w:sz w:val="20"/>
                      <w:szCs w:val="20"/>
                      <w:lang w:val="en-US"/>
                    </w:rPr>
                    <m:t>3</m:t>
                  </m:r>
                </m:sub>
              </m:sSub>
            </m:oMath>
            <w:r w:rsidR="00096ECB" w:rsidRPr="00056425">
              <w:rPr>
                <w:rFonts w:ascii="Times New Roman" w:hAnsi="Times New Roman" w:cs="Times New Roman"/>
                <w:sz w:val="20"/>
                <w:szCs w:val="20"/>
                <w:lang w:val="en-US"/>
              </w:rPr>
              <w:t xml:space="preserve"> Sim</w:t>
            </w:r>
          </w:p>
        </w:tc>
        <w:tc>
          <w:tcPr>
            <w:tcW w:w="1080" w:type="dxa"/>
            <w:tcBorders>
              <w:top w:val="single" w:sz="4" w:space="0" w:color="auto"/>
              <w:left w:val="nil"/>
              <w:bottom w:val="single" w:sz="4" w:space="0" w:color="auto"/>
              <w:right w:val="single" w:sz="4" w:space="0" w:color="auto"/>
            </w:tcBorders>
          </w:tcPr>
          <w:p w14:paraId="03435669"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-0.0298</w:t>
            </w:r>
            <w:r w:rsidRPr="00056425">
              <w:rPr>
                <w:rFonts w:ascii="Times New Roman" w:eastAsiaTheme="minorEastAsia" w:hAnsi="Times New Roman" w:cs="Times New Roman"/>
                <w:sz w:val="20"/>
                <w:szCs w:val="20"/>
                <w:vertAlign w:val="superscript"/>
                <w:lang w:val="en-US"/>
              </w:rPr>
              <w:t>*</w:t>
            </w:r>
            <w:r w:rsidRPr="00056425">
              <w:rPr>
                <w:rFonts w:ascii="Times New Roman" w:hAnsi="Times New Roman" w:cs="Times New Roman"/>
                <w:sz w:val="20"/>
                <w:szCs w:val="20"/>
                <w:lang w:val="en-US"/>
              </w:rPr>
              <w:t>†</w:t>
            </w:r>
          </w:p>
        </w:tc>
        <w:tc>
          <w:tcPr>
            <w:tcW w:w="1080" w:type="dxa"/>
            <w:tcBorders>
              <w:top w:val="single" w:sz="4" w:space="0" w:color="auto"/>
              <w:left w:val="single" w:sz="4" w:space="0" w:color="auto"/>
              <w:bottom w:val="single" w:sz="4" w:space="0" w:color="auto"/>
              <w:right w:val="single" w:sz="4" w:space="0" w:color="auto"/>
            </w:tcBorders>
          </w:tcPr>
          <w:p w14:paraId="4956AEBE"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-0.0227</w:t>
            </w:r>
            <w:r w:rsidRPr="00056425">
              <w:rPr>
                <w:rFonts w:ascii="Times New Roman" w:eastAsiaTheme="minorEastAsia" w:hAnsi="Times New Roman" w:cs="Times New Roman"/>
                <w:sz w:val="20"/>
                <w:szCs w:val="20"/>
                <w:vertAlign w:val="superscript"/>
                <w:lang w:val="en-US"/>
              </w:rPr>
              <w:t>*</w:t>
            </w:r>
          </w:p>
        </w:tc>
        <w:tc>
          <w:tcPr>
            <w:tcW w:w="1080" w:type="dxa"/>
            <w:tcBorders>
              <w:top w:val="single" w:sz="4" w:space="0" w:color="auto"/>
              <w:left w:val="single" w:sz="4" w:space="0" w:color="auto"/>
              <w:bottom w:val="single" w:sz="4" w:space="0" w:color="auto"/>
              <w:right w:val="single" w:sz="4" w:space="0" w:color="auto"/>
            </w:tcBorders>
          </w:tcPr>
          <w:p w14:paraId="1D7A9C80"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-0.00025</w:t>
            </w:r>
          </w:p>
        </w:tc>
        <w:tc>
          <w:tcPr>
            <w:tcW w:w="1170" w:type="dxa"/>
            <w:tcBorders>
              <w:top w:val="single" w:sz="4" w:space="0" w:color="auto"/>
              <w:left w:val="single" w:sz="4" w:space="0" w:color="auto"/>
              <w:bottom w:val="single" w:sz="4" w:space="0" w:color="auto"/>
              <w:right w:val="single" w:sz="4" w:space="0" w:color="auto"/>
            </w:tcBorders>
          </w:tcPr>
          <w:p w14:paraId="03D28D15"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-0.0134</w:t>
            </w:r>
            <w:r w:rsidRPr="00056425">
              <w:rPr>
                <w:rFonts w:ascii="Times New Roman" w:hAnsi="Times New Roman" w:cs="Times New Roman"/>
                <w:sz w:val="20"/>
                <w:szCs w:val="20"/>
                <w:lang w:val="en-US"/>
              </w:rPr>
              <w:t>†</w:t>
            </w:r>
          </w:p>
        </w:tc>
        <w:tc>
          <w:tcPr>
            <w:tcW w:w="1080" w:type="dxa"/>
            <w:tcBorders>
              <w:top w:val="single" w:sz="4" w:space="0" w:color="auto"/>
              <w:left w:val="single" w:sz="4" w:space="0" w:color="auto"/>
              <w:bottom w:val="single" w:sz="4" w:space="0" w:color="auto"/>
              <w:right w:val="single" w:sz="4" w:space="0" w:color="auto"/>
            </w:tcBorders>
          </w:tcPr>
          <w:p w14:paraId="3F7B030B"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-0.0163</w:t>
            </w:r>
          </w:p>
        </w:tc>
        <w:tc>
          <w:tcPr>
            <w:tcW w:w="1080" w:type="dxa"/>
            <w:tcBorders>
              <w:top w:val="single" w:sz="4" w:space="0" w:color="auto"/>
              <w:left w:val="single" w:sz="4" w:space="0" w:color="auto"/>
              <w:bottom w:val="single" w:sz="4" w:space="0" w:color="auto"/>
              <w:right w:val="single" w:sz="4" w:space="0" w:color="auto"/>
            </w:tcBorders>
          </w:tcPr>
          <w:p w14:paraId="6D30A179"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0.000976</w:t>
            </w:r>
          </w:p>
        </w:tc>
        <w:tc>
          <w:tcPr>
            <w:tcW w:w="1202" w:type="dxa"/>
            <w:tcBorders>
              <w:top w:val="single" w:sz="4" w:space="0" w:color="auto"/>
              <w:left w:val="single" w:sz="4" w:space="0" w:color="auto"/>
              <w:bottom w:val="single" w:sz="4" w:space="0" w:color="auto"/>
              <w:right w:val="single" w:sz="4" w:space="0" w:color="auto"/>
            </w:tcBorders>
          </w:tcPr>
          <w:p w14:paraId="7DAF8F0C"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-0.0129</w:t>
            </w:r>
            <w:r w:rsidRPr="00056425">
              <w:rPr>
                <w:rFonts w:ascii="Times New Roman" w:hAnsi="Times New Roman" w:cs="Times New Roman"/>
                <w:sz w:val="20"/>
                <w:szCs w:val="20"/>
                <w:lang w:val="en-US"/>
              </w:rPr>
              <w:t>†</w:t>
            </w:r>
          </w:p>
        </w:tc>
        <w:tc>
          <w:tcPr>
            <w:tcW w:w="958" w:type="dxa"/>
            <w:tcBorders>
              <w:top w:val="single" w:sz="4" w:space="0" w:color="auto"/>
              <w:left w:val="single" w:sz="4" w:space="0" w:color="auto"/>
              <w:bottom w:val="single" w:sz="4" w:space="0" w:color="auto"/>
              <w:right w:val="single" w:sz="4" w:space="0" w:color="auto"/>
            </w:tcBorders>
          </w:tcPr>
          <w:p w14:paraId="530FB55F"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0.0190</w:t>
            </w:r>
          </w:p>
        </w:tc>
        <w:tc>
          <w:tcPr>
            <w:tcW w:w="1080" w:type="dxa"/>
            <w:tcBorders>
              <w:top w:val="single" w:sz="4" w:space="0" w:color="auto"/>
              <w:left w:val="single" w:sz="4" w:space="0" w:color="auto"/>
              <w:bottom w:val="single" w:sz="4" w:space="0" w:color="auto"/>
              <w:right w:val="single" w:sz="4" w:space="0" w:color="auto"/>
            </w:tcBorders>
          </w:tcPr>
          <w:p w14:paraId="1CADDAA6"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0.0502</w:t>
            </w:r>
            <w:r w:rsidRPr="00056425">
              <w:rPr>
                <w:rFonts w:ascii="Times New Roman" w:hAnsi="Times New Roman" w:cs="Times New Roman"/>
                <w:sz w:val="20"/>
                <w:szCs w:val="20"/>
                <w:lang w:val="en-US"/>
              </w:rPr>
              <w:t>†</w:t>
            </w:r>
          </w:p>
        </w:tc>
        <w:tc>
          <w:tcPr>
            <w:tcW w:w="1080" w:type="dxa"/>
            <w:tcBorders>
              <w:top w:val="single" w:sz="4" w:space="0" w:color="auto"/>
              <w:left w:val="single" w:sz="4" w:space="0" w:color="auto"/>
              <w:bottom w:val="single" w:sz="4" w:space="0" w:color="auto"/>
              <w:right w:val="single" w:sz="4" w:space="0" w:color="auto"/>
            </w:tcBorders>
          </w:tcPr>
          <w:p w14:paraId="54A9E3AD"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0.0254</w:t>
            </w:r>
            <w:r w:rsidRPr="00056425">
              <w:rPr>
                <w:rFonts w:ascii="Times New Roman" w:eastAsiaTheme="minorEastAsia" w:hAnsi="Times New Roman" w:cs="Times New Roman"/>
                <w:sz w:val="20"/>
                <w:szCs w:val="20"/>
                <w:vertAlign w:val="superscript"/>
                <w:lang w:val="en-US"/>
              </w:rPr>
              <w:t>**</w:t>
            </w:r>
          </w:p>
        </w:tc>
        <w:tc>
          <w:tcPr>
            <w:tcW w:w="1142" w:type="dxa"/>
            <w:tcBorders>
              <w:top w:val="single" w:sz="4" w:space="0" w:color="auto"/>
              <w:left w:val="single" w:sz="4" w:space="0" w:color="auto"/>
              <w:bottom w:val="single" w:sz="4" w:space="0" w:color="auto"/>
              <w:right w:val="single" w:sz="4" w:space="0" w:color="auto"/>
            </w:tcBorders>
          </w:tcPr>
          <w:p w14:paraId="149047BB"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0.00974</w:t>
            </w:r>
          </w:p>
        </w:tc>
        <w:tc>
          <w:tcPr>
            <w:tcW w:w="1089" w:type="dxa"/>
            <w:tcBorders>
              <w:top w:val="single" w:sz="4" w:space="0" w:color="auto"/>
              <w:left w:val="single" w:sz="4" w:space="0" w:color="auto"/>
              <w:bottom w:val="single" w:sz="4" w:space="0" w:color="auto"/>
              <w:right w:val="single" w:sz="4" w:space="0" w:color="auto"/>
            </w:tcBorders>
          </w:tcPr>
          <w:p w14:paraId="7E1C8947"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-0.019</w:t>
            </w:r>
            <w:r w:rsidRPr="00056425">
              <w:rPr>
                <w:rFonts w:ascii="Times New Roman" w:eastAsiaTheme="minorEastAsia" w:hAnsi="Times New Roman" w:cs="Times New Roman"/>
                <w:sz w:val="20"/>
                <w:szCs w:val="20"/>
                <w:vertAlign w:val="superscript"/>
                <w:lang w:val="en-US"/>
              </w:rPr>
              <w:t>***</w:t>
            </w:r>
          </w:p>
        </w:tc>
        <w:tc>
          <w:tcPr>
            <w:tcW w:w="1077" w:type="dxa"/>
            <w:tcBorders>
              <w:top w:val="single" w:sz="4" w:space="0" w:color="auto"/>
              <w:left w:val="single" w:sz="4" w:space="0" w:color="auto"/>
              <w:bottom w:val="single" w:sz="4" w:space="0" w:color="auto"/>
              <w:right w:val="single" w:sz="4" w:space="0" w:color="auto"/>
            </w:tcBorders>
          </w:tcPr>
          <w:p w14:paraId="27CB5969"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-0.0132</w:t>
            </w:r>
          </w:p>
        </w:tc>
      </w:tr>
      <w:tr w:rsidR="00096ECB" w:rsidRPr="001E37DA" w14:paraId="0B7812FD" w14:textId="77777777" w:rsidTr="00096ECB">
        <w:trPr>
          <w:gridAfter w:val="1"/>
          <w:wAfter w:w="6" w:type="dxa"/>
          <w:trHeight w:val="255"/>
        </w:trPr>
        <w:tc>
          <w:tcPr>
            <w:tcW w:w="900" w:type="dxa"/>
            <w:vAlign w:val="center"/>
          </w:tcPr>
          <w:p w14:paraId="791C16B3" w14:textId="77777777" w:rsidR="00096ECB" w:rsidRDefault="00096ECB" w:rsidP="00713B87">
            <w:pPr>
              <w:rPr>
                <w:rFonts w:ascii="Calibri" w:eastAsia="DengXian" w:hAnsi="Calibri" w:cs="Times New Roman"/>
                <w:sz w:val="20"/>
                <w:szCs w:val="20"/>
                <w:lang w:val="en-US"/>
              </w:rPr>
            </w:pPr>
          </w:p>
        </w:tc>
        <w:tc>
          <w:tcPr>
            <w:tcW w:w="1080" w:type="dxa"/>
            <w:tcBorders>
              <w:top w:val="single" w:sz="4" w:space="0" w:color="auto"/>
              <w:left w:val="nil"/>
              <w:bottom w:val="single" w:sz="4" w:space="0" w:color="auto"/>
              <w:right w:val="single" w:sz="4" w:space="0" w:color="auto"/>
            </w:tcBorders>
          </w:tcPr>
          <w:p w14:paraId="459FC04C" w14:textId="77777777" w:rsidR="00096ECB" w:rsidRPr="006917FF" w:rsidRDefault="00096ECB" w:rsidP="00713B87">
            <w:pPr>
              <w:rPr>
                <w:rFonts w:ascii="Times New Roman" w:eastAsiaTheme="minorEastAsia" w:hAnsi="Times New Roman" w:cs="Times New Roman"/>
                <w:sz w:val="20"/>
                <w:szCs w:val="20"/>
                <w:lang w:val="en-US"/>
              </w:rPr>
            </w:pPr>
            <w:r w:rsidRPr="006917FF">
              <w:rPr>
                <w:rFonts w:ascii="Times New Roman" w:eastAsiaTheme="minorEastAsia" w:hAnsi="Times New Roman" w:cs="Times New Roman"/>
                <w:sz w:val="20"/>
                <w:szCs w:val="20"/>
                <w:lang w:val="en-US"/>
              </w:rPr>
              <w:t>(-1.96)</w:t>
            </w:r>
          </w:p>
        </w:tc>
        <w:tc>
          <w:tcPr>
            <w:tcW w:w="1080" w:type="dxa"/>
            <w:tcBorders>
              <w:top w:val="single" w:sz="4" w:space="0" w:color="auto"/>
              <w:left w:val="single" w:sz="4" w:space="0" w:color="auto"/>
              <w:bottom w:val="single" w:sz="4" w:space="0" w:color="auto"/>
              <w:right w:val="single" w:sz="4" w:space="0" w:color="auto"/>
            </w:tcBorders>
          </w:tcPr>
          <w:p w14:paraId="1CA0F369" w14:textId="77777777" w:rsidR="00096ECB" w:rsidRPr="006917FF" w:rsidRDefault="00096ECB" w:rsidP="00713B87">
            <w:pPr>
              <w:rPr>
                <w:rFonts w:ascii="Times New Roman" w:eastAsiaTheme="minorEastAsia" w:hAnsi="Times New Roman" w:cs="Times New Roman"/>
                <w:sz w:val="20"/>
                <w:szCs w:val="20"/>
                <w:lang w:val="en-US"/>
              </w:rPr>
            </w:pPr>
            <w:r w:rsidRPr="006917FF">
              <w:rPr>
                <w:rFonts w:ascii="Times New Roman" w:eastAsiaTheme="minorEastAsia" w:hAnsi="Times New Roman" w:cs="Times New Roman"/>
                <w:sz w:val="20"/>
                <w:szCs w:val="20"/>
                <w:lang w:val="en-US"/>
              </w:rPr>
              <w:t>(-1.72)</w:t>
            </w:r>
          </w:p>
        </w:tc>
        <w:tc>
          <w:tcPr>
            <w:tcW w:w="1080" w:type="dxa"/>
            <w:tcBorders>
              <w:top w:val="single" w:sz="4" w:space="0" w:color="auto"/>
              <w:left w:val="single" w:sz="4" w:space="0" w:color="auto"/>
              <w:bottom w:val="single" w:sz="4" w:space="0" w:color="auto"/>
              <w:right w:val="single" w:sz="4" w:space="0" w:color="auto"/>
            </w:tcBorders>
          </w:tcPr>
          <w:p w14:paraId="65A6C7C7" w14:textId="77777777" w:rsidR="00096ECB" w:rsidRPr="006917FF" w:rsidRDefault="00096ECB" w:rsidP="00713B87">
            <w:pPr>
              <w:rPr>
                <w:rFonts w:ascii="Times New Roman" w:eastAsiaTheme="minorEastAsia" w:hAnsi="Times New Roman" w:cs="Times New Roman"/>
                <w:sz w:val="20"/>
                <w:szCs w:val="20"/>
                <w:lang w:val="en-US"/>
              </w:rPr>
            </w:pPr>
            <w:r w:rsidRPr="006917FF">
              <w:rPr>
                <w:rFonts w:ascii="Times New Roman" w:eastAsiaTheme="minorEastAsia" w:hAnsi="Times New Roman" w:cs="Times New Roman"/>
                <w:sz w:val="20"/>
                <w:szCs w:val="20"/>
                <w:lang w:val="en-US"/>
              </w:rPr>
              <w:t>(-0.01)</w:t>
            </w:r>
          </w:p>
        </w:tc>
        <w:tc>
          <w:tcPr>
            <w:tcW w:w="1170" w:type="dxa"/>
            <w:tcBorders>
              <w:top w:val="single" w:sz="4" w:space="0" w:color="auto"/>
              <w:left w:val="single" w:sz="4" w:space="0" w:color="auto"/>
              <w:bottom w:val="single" w:sz="4" w:space="0" w:color="auto"/>
              <w:right w:val="single" w:sz="4" w:space="0" w:color="auto"/>
            </w:tcBorders>
          </w:tcPr>
          <w:p w14:paraId="4A4B05D1" w14:textId="77777777" w:rsidR="00096ECB" w:rsidRPr="006917FF" w:rsidRDefault="00096ECB" w:rsidP="00713B87">
            <w:pPr>
              <w:rPr>
                <w:rFonts w:ascii="Times New Roman" w:eastAsiaTheme="minorEastAsia" w:hAnsi="Times New Roman" w:cs="Times New Roman"/>
                <w:sz w:val="20"/>
                <w:szCs w:val="20"/>
                <w:lang w:val="en-US"/>
              </w:rPr>
            </w:pPr>
            <w:r w:rsidRPr="006917FF">
              <w:rPr>
                <w:rFonts w:ascii="Times New Roman" w:eastAsiaTheme="minorEastAsia" w:hAnsi="Times New Roman" w:cs="Times New Roman"/>
                <w:sz w:val="20"/>
                <w:szCs w:val="20"/>
                <w:lang w:val="en-US"/>
              </w:rPr>
              <w:t>(-1.28)</w:t>
            </w:r>
          </w:p>
        </w:tc>
        <w:tc>
          <w:tcPr>
            <w:tcW w:w="1080" w:type="dxa"/>
            <w:tcBorders>
              <w:top w:val="single" w:sz="4" w:space="0" w:color="auto"/>
              <w:left w:val="single" w:sz="4" w:space="0" w:color="auto"/>
              <w:bottom w:val="single" w:sz="4" w:space="0" w:color="auto"/>
              <w:right w:val="single" w:sz="4" w:space="0" w:color="auto"/>
            </w:tcBorders>
          </w:tcPr>
          <w:p w14:paraId="3B2B0BAD" w14:textId="77777777" w:rsidR="00096ECB" w:rsidRPr="006917FF" w:rsidRDefault="00096ECB" w:rsidP="00713B87">
            <w:pPr>
              <w:rPr>
                <w:rFonts w:ascii="Times New Roman" w:eastAsiaTheme="minorEastAsia" w:hAnsi="Times New Roman" w:cs="Times New Roman"/>
                <w:sz w:val="20"/>
                <w:szCs w:val="20"/>
                <w:lang w:val="en-US"/>
              </w:rPr>
            </w:pPr>
            <w:r w:rsidRPr="006917FF">
              <w:rPr>
                <w:rFonts w:ascii="Times New Roman" w:eastAsiaTheme="minorEastAsia" w:hAnsi="Times New Roman" w:cs="Times New Roman"/>
                <w:sz w:val="20"/>
                <w:szCs w:val="20"/>
                <w:lang w:val="en-US"/>
              </w:rPr>
              <w:t>(-1.01)</w:t>
            </w:r>
          </w:p>
        </w:tc>
        <w:tc>
          <w:tcPr>
            <w:tcW w:w="1080" w:type="dxa"/>
            <w:tcBorders>
              <w:top w:val="single" w:sz="4" w:space="0" w:color="auto"/>
              <w:left w:val="single" w:sz="4" w:space="0" w:color="auto"/>
              <w:bottom w:val="single" w:sz="4" w:space="0" w:color="auto"/>
              <w:right w:val="single" w:sz="4" w:space="0" w:color="auto"/>
            </w:tcBorders>
          </w:tcPr>
          <w:p w14:paraId="7D6BC323" w14:textId="77777777" w:rsidR="00096ECB" w:rsidRPr="006917FF" w:rsidRDefault="00096ECB" w:rsidP="00713B87">
            <w:pPr>
              <w:rPr>
                <w:rFonts w:ascii="Times New Roman" w:eastAsiaTheme="minorEastAsia" w:hAnsi="Times New Roman" w:cs="Times New Roman"/>
                <w:sz w:val="20"/>
                <w:szCs w:val="20"/>
                <w:lang w:val="en-US"/>
              </w:rPr>
            </w:pPr>
            <w:r w:rsidRPr="006917FF">
              <w:rPr>
                <w:rFonts w:ascii="Times New Roman" w:eastAsiaTheme="minorEastAsia" w:hAnsi="Times New Roman" w:cs="Times New Roman"/>
                <w:sz w:val="20"/>
                <w:szCs w:val="20"/>
                <w:lang w:val="en-US"/>
              </w:rPr>
              <w:t>(0.11)</w:t>
            </w:r>
          </w:p>
        </w:tc>
        <w:tc>
          <w:tcPr>
            <w:tcW w:w="1202" w:type="dxa"/>
            <w:tcBorders>
              <w:top w:val="single" w:sz="4" w:space="0" w:color="auto"/>
              <w:left w:val="single" w:sz="4" w:space="0" w:color="auto"/>
              <w:bottom w:val="single" w:sz="4" w:space="0" w:color="auto"/>
              <w:right w:val="single" w:sz="4" w:space="0" w:color="auto"/>
            </w:tcBorders>
          </w:tcPr>
          <w:p w14:paraId="2A2A0702" w14:textId="77777777" w:rsidR="00096ECB" w:rsidRPr="006917FF" w:rsidRDefault="00096ECB" w:rsidP="00713B87">
            <w:pPr>
              <w:rPr>
                <w:rFonts w:ascii="Times New Roman" w:eastAsiaTheme="minorEastAsia" w:hAnsi="Times New Roman" w:cs="Times New Roman"/>
                <w:sz w:val="20"/>
                <w:szCs w:val="20"/>
                <w:lang w:val="en-US"/>
              </w:rPr>
            </w:pPr>
            <w:r w:rsidRPr="006917FF">
              <w:rPr>
                <w:rFonts w:ascii="Times New Roman" w:eastAsiaTheme="minorEastAsia" w:hAnsi="Times New Roman" w:cs="Times New Roman"/>
                <w:sz w:val="20"/>
                <w:szCs w:val="20"/>
                <w:lang w:val="en-US"/>
              </w:rPr>
              <w:t>(-1.50)</w:t>
            </w:r>
          </w:p>
        </w:tc>
        <w:tc>
          <w:tcPr>
            <w:tcW w:w="958" w:type="dxa"/>
            <w:tcBorders>
              <w:top w:val="single" w:sz="4" w:space="0" w:color="auto"/>
              <w:left w:val="single" w:sz="4" w:space="0" w:color="auto"/>
              <w:bottom w:val="single" w:sz="4" w:space="0" w:color="auto"/>
              <w:right w:val="single" w:sz="4" w:space="0" w:color="auto"/>
            </w:tcBorders>
          </w:tcPr>
          <w:p w14:paraId="295BA3C8" w14:textId="77777777" w:rsidR="00096ECB" w:rsidRPr="006917FF" w:rsidRDefault="00096ECB" w:rsidP="00713B87">
            <w:pPr>
              <w:rPr>
                <w:rFonts w:ascii="Times New Roman" w:eastAsiaTheme="minorEastAsia" w:hAnsi="Times New Roman" w:cs="Times New Roman"/>
                <w:sz w:val="20"/>
                <w:szCs w:val="20"/>
                <w:lang w:val="en-US"/>
              </w:rPr>
            </w:pPr>
            <w:r w:rsidRPr="006917FF">
              <w:rPr>
                <w:rFonts w:ascii="Times New Roman" w:eastAsiaTheme="minorEastAsia" w:hAnsi="Times New Roman" w:cs="Times New Roman"/>
                <w:sz w:val="20"/>
                <w:szCs w:val="20"/>
                <w:lang w:val="en-US"/>
              </w:rPr>
              <w:t>(0.63)</w:t>
            </w:r>
          </w:p>
        </w:tc>
        <w:tc>
          <w:tcPr>
            <w:tcW w:w="1080" w:type="dxa"/>
            <w:tcBorders>
              <w:top w:val="single" w:sz="4" w:space="0" w:color="auto"/>
              <w:left w:val="single" w:sz="4" w:space="0" w:color="auto"/>
              <w:bottom w:val="single" w:sz="4" w:space="0" w:color="auto"/>
              <w:right w:val="single" w:sz="4" w:space="0" w:color="auto"/>
            </w:tcBorders>
          </w:tcPr>
          <w:p w14:paraId="3BA6F125" w14:textId="77777777" w:rsidR="00096ECB" w:rsidRPr="006917FF" w:rsidRDefault="00096ECB" w:rsidP="00713B87">
            <w:pPr>
              <w:rPr>
                <w:rFonts w:ascii="Times New Roman" w:eastAsiaTheme="minorEastAsia" w:hAnsi="Times New Roman" w:cs="Times New Roman"/>
                <w:sz w:val="20"/>
                <w:szCs w:val="20"/>
                <w:lang w:val="en-US"/>
              </w:rPr>
            </w:pPr>
            <w:r w:rsidRPr="006917FF">
              <w:rPr>
                <w:rFonts w:ascii="Times New Roman" w:eastAsiaTheme="minorEastAsia" w:hAnsi="Times New Roman" w:cs="Times New Roman"/>
                <w:sz w:val="20"/>
                <w:szCs w:val="20"/>
                <w:lang w:val="en-US"/>
              </w:rPr>
              <w:t>(1.05)</w:t>
            </w:r>
          </w:p>
        </w:tc>
        <w:tc>
          <w:tcPr>
            <w:tcW w:w="1080" w:type="dxa"/>
            <w:tcBorders>
              <w:top w:val="single" w:sz="4" w:space="0" w:color="auto"/>
              <w:left w:val="single" w:sz="4" w:space="0" w:color="auto"/>
              <w:bottom w:val="single" w:sz="4" w:space="0" w:color="auto"/>
              <w:right w:val="single" w:sz="4" w:space="0" w:color="auto"/>
            </w:tcBorders>
          </w:tcPr>
          <w:p w14:paraId="0E7DE8D8" w14:textId="77777777" w:rsidR="00096ECB" w:rsidRPr="006917FF" w:rsidRDefault="00096ECB" w:rsidP="00713B87">
            <w:pPr>
              <w:rPr>
                <w:rFonts w:ascii="Times New Roman" w:eastAsiaTheme="minorEastAsia" w:hAnsi="Times New Roman" w:cs="Times New Roman"/>
                <w:sz w:val="20"/>
                <w:szCs w:val="20"/>
                <w:lang w:val="en-US"/>
              </w:rPr>
            </w:pPr>
            <w:r w:rsidRPr="006917FF">
              <w:rPr>
                <w:rFonts w:ascii="Times New Roman" w:eastAsiaTheme="minorEastAsia" w:hAnsi="Times New Roman" w:cs="Times New Roman"/>
                <w:sz w:val="20"/>
                <w:szCs w:val="20"/>
                <w:lang w:val="en-US"/>
              </w:rPr>
              <w:t>(2.00)</w:t>
            </w:r>
          </w:p>
        </w:tc>
        <w:tc>
          <w:tcPr>
            <w:tcW w:w="1142" w:type="dxa"/>
            <w:tcBorders>
              <w:top w:val="single" w:sz="4" w:space="0" w:color="auto"/>
              <w:left w:val="single" w:sz="4" w:space="0" w:color="auto"/>
              <w:bottom w:val="single" w:sz="4" w:space="0" w:color="auto"/>
              <w:right w:val="single" w:sz="4" w:space="0" w:color="auto"/>
            </w:tcBorders>
          </w:tcPr>
          <w:p w14:paraId="0F5A5620" w14:textId="77777777" w:rsidR="00096ECB" w:rsidRPr="006917FF" w:rsidRDefault="00096ECB" w:rsidP="00713B87">
            <w:pPr>
              <w:rPr>
                <w:rFonts w:ascii="Times New Roman" w:eastAsiaTheme="minorEastAsia" w:hAnsi="Times New Roman" w:cs="Times New Roman"/>
                <w:sz w:val="20"/>
                <w:szCs w:val="20"/>
                <w:lang w:val="en-US"/>
              </w:rPr>
            </w:pPr>
            <w:r w:rsidRPr="006917FF">
              <w:rPr>
                <w:rFonts w:ascii="Times New Roman" w:eastAsiaTheme="minorEastAsia" w:hAnsi="Times New Roman" w:cs="Times New Roman"/>
                <w:sz w:val="20"/>
                <w:szCs w:val="20"/>
                <w:lang w:val="en-US"/>
              </w:rPr>
              <w:t>(1.04)</w:t>
            </w:r>
          </w:p>
        </w:tc>
        <w:tc>
          <w:tcPr>
            <w:tcW w:w="1089" w:type="dxa"/>
            <w:tcBorders>
              <w:top w:val="single" w:sz="4" w:space="0" w:color="auto"/>
              <w:left w:val="single" w:sz="4" w:space="0" w:color="auto"/>
              <w:bottom w:val="single" w:sz="4" w:space="0" w:color="auto"/>
              <w:right w:val="single" w:sz="4" w:space="0" w:color="auto"/>
            </w:tcBorders>
          </w:tcPr>
          <w:p w14:paraId="17A6D12F" w14:textId="77777777" w:rsidR="00096ECB" w:rsidRPr="006917FF" w:rsidRDefault="00096ECB" w:rsidP="00713B87">
            <w:pPr>
              <w:rPr>
                <w:rFonts w:ascii="Times New Roman" w:eastAsiaTheme="minorEastAsia" w:hAnsi="Times New Roman" w:cs="Times New Roman"/>
                <w:sz w:val="20"/>
                <w:szCs w:val="20"/>
                <w:lang w:val="en-US"/>
              </w:rPr>
            </w:pPr>
            <w:r w:rsidRPr="006917FF">
              <w:rPr>
                <w:rFonts w:ascii="Times New Roman" w:eastAsiaTheme="minorEastAsia" w:hAnsi="Times New Roman" w:cs="Times New Roman"/>
                <w:sz w:val="20"/>
                <w:szCs w:val="20"/>
                <w:lang w:val="en-US"/>
              </w:rPr>
              <w:t>(-3.27)</w:t>
            </w:r>
          </w:p>
        </w:tc>
        <w:tc>
          <w:tcPr>
            <w:tcW w:w="1077" w:type="dxa"/>
            <w:tcBorders>
              <w:top w:val="single" w:sz="4" w:space="0" w:color="auto"/>
              <w:left w:val="single" w:sz="4" w:space="0" w:color="auto"/>
              <w:bottom w:val="single" w:sz="4" w:space="0" w:color="auto"/>
              <w:right w:val="single" w:sz="4" w:space="0" w:color="auto"/>
            </w:tcBorders>
          </w:tcPr>
          <w:p w14:paraId="75B3BD74" w14:textId="77777777" w:rsidR="00096ECB" w:rsidRPr="006917FF" w:rsidRDefault="00096ECB" w:rsidP="00713B87">
            <w:pPr>
              <w:rPr>
                <w:rFonts w:ascii="Times New Roman" w:eastAsiaTheme="minorEastAsia" w:hAnsi="Times New Roman" w:cs="Times New Roman"/>
                <w:sz w:val="20"/>
                <w:szCs w:val="20"/>
                <w:lang w:val="en-US"/>
              </w:rPr>
            </w:pPr>
            <w:r w:rsidRPr="006917FF">
              <w:rPr>
                <w:rFonts w:ascii="Times New Roman" w:eastAsiaTheme="minorEastAsia" w:hAnsi="Times New Roman" w:cs="Times New Roman"/>
                <w:sz w:val="20"/>
                <w:szCs w:val="20"/>
                <w:lang w:val="en-US"/>
              </w:rPr>
              <w:t>(-0.89)</w:t>
            </w:r>
          </w:p>
        </w:tc>
      </w:tr>
      <w:tr w:rsidR="00096ECB" w:rsidRPr="0013675F" w14:paraId="162E7DB0" w14:textId="77777777" w:rsidTr="00713B87">
        <w:trPr>
          <w:gridAfter w:val="1"/>
          <w:wAfter w:w="6" w:type="dxa"/>
          <w:trHeight w:val="255"/>
        </w:trPr>
        <w:tc>
          <w:tcPr>
            <w:tcW w:w="15098" w:type="dxa"/>
            <w:gridSpan w:val="14"/>
            <w:tcBorders>
              <w:right w:val="single" w:sz="4" w:space="0" w:color="auto"/>
            </w:tcBorders>
            <w:vAlign w:val="center"/>
          </w:tcPr>
          <w:p w14:paraId="187D3387" w14:textId="77777777" w:rsidR="00096ECB" w:rsidRPr="00056425" w:rsidRDefault="00096ECB" w:rsidP="00713B87">
            <w:pPr>
              <w:rPr>
                <w:rFonts w:ascii="Times New Roman" w:hAnsi="Times New Roman" w:cs="Times New Roman"/>
                <w:sz w:val="20"/>
                <w:szCs w:val="20"/>
                <w:lang w:val="en-US"/>
              </w:rPr>
            </w:pPr>
            <w:r w:rsidRPr="00056425">
              <w:rPr>
                <w:rFonts w:ascii="Times New Roman" w:hAnsi="Times New Roman" w:cs="Times New Roman"/>
                <w:sz w:val="20"/>
                <w:szCs w:val="20"/>
                <w:lang w:val="en-US"/>
              </w:rPr>
              <w:t>4 Countries change significance</w:t>
            </w:r>
          </w:p>
        </w:tc>
      </w:tr>
      <w:tr w:rsidR="00096ECB" w:rsidRPr="003471DA" w14:paraId="1102954D" w14:textId="77777777" w:rsidTr="00713B87">
        <w:trPr>
          <w:gridAfter w:val="1"/>
          <w:wAfter w:w="6" w:type="dxa"/>
          <w:trHeight w:val="255"/>
        </w:trPr>
        <w:tc>
          <w:tcPr>
            <w:tcW w:w="15098" w:type="dxa"/>
            <w:gridSpan w:val="14"/>
            <w:tcBorders>
              <w:right w:val="single" w:sz="4" w:space="0" w:color="auto"/>
            </w:tcBorders>
            <w:vAlign w:val="center"/>
          </w:tcPr>
          <w:p w14:paraId="109892E5" w14:textId="77777777" w:rsidR="00096ECB" w:rsidRPr="00056425" w:rsidRDefault="00096ECB" w:rsidP="00713B87">
            <w:pPr>
              <w:rPr>
                <w:rFonts w:ascii="Times New Roman" w:hAnsi="Times New Roman" w:cs="Times New Roman"/>
                <w:b/>
                <w:bCs/>
                <w:sz w:val="20"/>
                <w:szCs w:val="20"/>
                <w:lang w:val="en-US"/>
              </w:rPr>
            </w:pPr>
            <w:r w:rsidRPr="00056425">
              <w:rPr>
                <w:rFonts w:ascii="Times New Roman" w:hAnsi="Times New Roman" w:cs="Times New Roman"/>
                <w:b/>
                <w:bCs/>
                <w:sz w:val="20"/>
                <w:szCs w:val="20"/>
                <w:lang w:val="en-US"/>
              </w:rPr>
              <w:t>Largest 5% (5% of absolute value (above 2.5% and 2.5% below 0))</w:t>
            </w:r>
          </w:p>
          <w:p w14:paraId="48481962" w14:textId="77777777" w:rsidR="00096ECB" w:rsidRPr="00056425" w:rsidRDefault="00000000" w:rsidP="00713B87">
            <w:pPr>
              <w:rPr>
                <w:rFonts w:ascii="Times New Roman" w:hAnsi="Times New Roman" w:cs="Times New Roman"/>
                <w:sz w:val="20"/>
                <w:szCs w:val="20"/>
                <w:lang w:val="en-US"/>
              </w:rPr>
            </w:pPr>
            <m:oMathPara>
              <m:oMathParaPr>
                <m:jc m:val="left"/>
              </m:oMathParaPr>
              <m:oMath>
                <m:sSub>
                  <m:sSubPr>
                    <m:ctrlPr>
                      <w:rPr>
                        <w:rFonts w:ascii="Cambria Math" w:eastAsia="SimSun" w:hAnsi="Cambria Math" w:cs="Times New Roman"/>
                        <w:b/>
                        <w:bCs/>
                        <w:sz w:val="20"/>
                        <w:szCs w:val="20"/>
                        <w:lang w:val="en-US"/>
                      </w:rPr>
                    </m:ctrlPr>
                  </m:sSubPr>
                  <m:e>
                    <m:r>
                      <m:rPr>
                        <m:sty m:val="b"/>
                      </m:rPr>
                      <w:rPr>
                        <w:rFonts w:ascii="Cambria Math" w:eastAsia="SimSun" w:hAnsi="Cambria Math" w:cs="Times New Roman"/>
                        <w:sz w:val="20"/>
                        <w:szCs w:val="20"/>
                        <w:lang w:val="en-US"/>
                      </w:rPr>
                      <m:t>CSAD</m:t>
                    </m:r>
                  </m:e>
                  <m:sub>
                    <m:r>
                      <m:rPr>
                        <m:sty m:val="b"/>
                      </m:rPr>
                      <w:rPr>
                        <w:rFonts w:ascii="Cambria Math" w:eastAsia="SimSun" w:hAnsi="Cambria Math" w:cs="Times New Roman"/>
                        <w:sz w:val="20"/>
                        <w:szCs w:val="20"/>
                        <w:lang w:val="en-US"/>
                      </w:rPr>
                      <m:t>t</m:t>
                    </m:r>
                  </m:sub>
                </m:sSub>
                <m:r>
                  <m:rPr>
                    <m:sty m:val="b"/>
                  </m:rPr>
                  <w:rPr>
                    <w:rFonts w:ascii="Cambria Math" w:eastAsia="SimSun" w:hAnsi="Cambria Math" w:cs="Times New Roman"/>
                    <w:sz w:val="20"/>
                    <w:szCs w:val="20"/>
                    <w:lang w:val="en-US"/>
                  </w:rPr>
                  <m:t xml:space="preserve">= α+ </m:t>
                </m:r>
                <m:sSub>
                  <m:sSubPr>
                    <m:ctrlPr>
                      <w:rPr>
                        <w:rFonts w:ascii="Cambria Math" w:eastAsia="SimSun" w:hAnsi="Cambria Math" w:cs="Times New Roman"/>
                        <w:b/>
                        <w:bCs/>
                        <w:sz w:val="20"/>
                        <w:szCs w:val="20"/>
                        <w:lang w:val="en-US"/>
                      </w:rPr>
                    </m:ctrlPr>
                  </m:sSubPr>
                  <m:e>
                    <m:sSub>
                      <m:sSubPr>
                        <m:ctrlPr>
                          <w:rPr>
                            <w:rFonts w:ascii="Cambria Math" w:eastAsia="SimSun" w:hAnsi="Cambria Math" w:cs="Times New Roman"/>
                            <w:b/>
                            <w:bCs/>
                            <w:sz w:val="20"/>
                            <w:szCs w:val="20"/>
                            <w:lang w:val="en-US"/>
                          </w:rPr>
                        </m:ctrlPr>
                      </m:sSubPr>
                      <m:e>
                        <m:r>
                          <m:rPr>
                            <m:sty m:val="b"/>
                          </m:rPr>
                          <w:rPr>
                            <w:rFonts w:ascii="Cambria Math" w:eastAsia="SimSun" w:hAnsi="Cambria Math" w:cs="Times New Roman"/>
                            <w:sz w:val="20"/>
                            <w:szCs w:val="20"/>
                            <w:lang w:val="en-US"/>
                          </w:rPr>
                          <m:t>γ</m:t>
                        </m:r>
                      </m:e>
                      <m:sub>
                        <m:r>
                          <m:rPr>
                            <m:sty m:val="b"/>
                          </m:rPr>
                          <w:rPr>
                            <w:rFonts w:ascii="Cambria Math" w:eastAsia="SimSun" w:hAnsi="Cambria Math" w:cs="Times New Roman"/>
                            <w:sz w:val="20"/>
                            <w:szCs w:val="20"/>
                            <w:lang w:val="en-US"/>
                          </w:rPr>
                          <m:t>1</m:t>
                        </m:r>
                      </m:sub>
                    </m:sSub>
                    <m:sSub>
                      <m:sSubPr>
                        <m:ctrlPr>
                          <w:rPr>
                            <w:rFonts w:ascii="Cambria Math" w:eastAsia="SimSun" w:hAnsi="Cambria Math" w:cs="Times New Roman"/>
                            <w:b/>
                            <w:bCs/>
                            <w:sz w:val="20"/>
                            <w:szCs w:val="20"/>
                            <w:lang w:val="en-US"/>
                          </w:rPr>
                        </m:ctrlPr>
                      </m:sSubPr>
                      <m:e>
                        <m:r>
                          <m:rPr>
                            <m:sty m:val="b"/>
                          </m:rPr>
                          <w:rPr>
                            <w:rFonts w:ascii="Cambria Math" w:eastAsia="SimSun" w:hAnsi="Cambria Math" w:cs="Times New Roman"/>
                            <w:sz w:val="20"/>
                            <w:szCs w:val="20"/>
                            <w:lang w:val="en-US"/>
                          </w:rPr>
                          <m:t>R</m:t>
                        </m:r>
                      </m:e>
                      <m:sub>
                        <m:r>
                          <m:rPr>
                            <m:sty m:val="b"/>
                          </m:rPr>
                          <w:rPr>
                            <w:rFonts w:ascii="Cambria Math" w:eastAsia="SimSun" w:hAnsi="Cambria Math" w:cs="Times New Roman"/>
                            <w:sz w:val="20"/>
                            <w:szCs w:val="20"/>
                            <w:lang w:val="en-US"/>
                          </w:rPr>
                          <m:t>m,t</m:t>
                        </m:r>
                      </m:sub>
                    </m:sSub>
                    <m:r>
                      <m:rPr>
                        <m:sty m:val="b"/>
                      </m:rPr>
                      <w:rPr>
                        <w:rFonts w:ascii="Cambria Math" w:eastAsia="SimSun" w:hAnsi="Cambria Math" w:cs="Times New Roman"/>
                        <w:sz w:val="20"/>
                        <w:szCs w:val="20"/>
                        <w:lang w:val="en-US"/>
                      </w:rPr>
                      <m:t>+γ</m:t>
                    </m:r>
                  </m:e>
                  <m:sub>
                    <m:r>
                      <m:rPr>
                        <m:sty m:val="b"/>
                      </m:rPr>
                      <w:rPr>
                        <w:rFonts w:ascii="Cambria Math" w:eastAsia="SimSun" w:hAnsi="Cambria Math" w:cs="Times New Roman"/>
                        <w:sz w:val="20"/>
                        <w:szCs w:val="20"/>
                        <w:lang w:val="en-US"/>
                      </w:rPr>
                      <m:t>2</m:t>
                    </m:r>
                  </m:sub>
                </m:sSub>
                <m:d>
                  <m:dPr>
                    <m:begChr m:val="|"/>
                    <m:endChr m:val="|"/>
                    <m:ctrlPr>
                      <w:rPr>
                        <w:rFonts w:ascii="Cambria Math" w:eastAsia="SimSun" w:hAnsi="Cambria Math" w:cs="Times New Roman"/>
                        <w:b/>
                        <w:bCs/>
                        <w:sz w:val="20"/>
                        <w:szCs w:val="20"/>
                        <w:lang w:val="en-US"/>
                      </w:rPr>
                    </m:ctrlPr>
                  </m:dPr>
                  <m:e>
                    <m:m>
                      <m:mPr>
                        <m:mcs>
                          <m:mc>
                            <m:mcPr>
                              <m:count m:val="1"/>
                              <m:mcJc m:val="center"/>
                            </m:mcPr>
                          </m:mc>
                        </m:mcs>
                        <m:ctrlPr>
                          <w:rPr>
                            <w:rFonts w:ascii="Cambria Math" w:eastAsia="SimSun" w:hAnsi="Cambria Math" w:cs="Times New Roman"/>
                            <w:b/>
                            <w:bCs/>
                            <w:sz w:val="20"/>
                            <w:szCs w:val="20"/>
                            <w:lang w:val="en-US"/>
                          </w:rPr>
                        </m:ctrlPr>
                      </m:mPr>
                      <m:mr>
                        <m:e>
                          <m:sSub>
                            <m:sSubPr>
                              <m:ctrlPr>
                                <w:rPr>
                                  <w:rFonts w:ascii="Cambria Math" w:eastAsia="SimSun" w:hAnsi="Cambria Math" w:cs="Times New Roman"/>
                                  <w:b/>
                                  <w:bCs/>
                                  <w:sz w:val="20"/>
                                  <w:szCs w:val="20"/>
                                  <w:lang w:val="en-US"/>
                                </w:rPr>
                              </m:ctrlPr>
                            </m:sSubPr>
                            <m:e>
                              <m:r>
                                <m:rPr>
                                  <m:sty m:val="b"/>
                                </m:rPr>
                                <w:rPr>
                                  <w:rFonts w:ascii="Cambria Math" w:eastAsia="SimSun" w:hAnsi="Cambria Math" w:cs="Times New Roman"/>
                                  <w:sz w:val="20"/>
                                  <w:szCs w:val="20"/>
                                  <w:lang w:val="en-US"/>
                                </w:rPr>
                                <m:t>R</m:t>
                              </m:r>
                            </m:e>
                            <m:sub>
                              <m:r>
                                <m:rPr>
                                  <m:sty m:val="b"/>
                                </m:rPr>
                                <w:rPr>
                                  <w:rFonts w:ascii="Cambria Math" w:eastAsia="SimSun" w:hAnsi="Cambria Math" w:cs="Times New Roman"/>
                                  <w:sz w:val="20"/>
                                  <w:szCs w:val="20"/>
                                  <w:lang w:val="en-US"/>
                                </w:rPr>
                                <m:t>m,t</m:t>
                              </m:r>
                            </m:sub>
                          </m:sSub>
                        </m:e>
                      </m:mr>
                    </m:m>
                  </m:e>
                </m:d>
                <m:r>
                  <m:rPr>
                    <m:sty m:val="b"/>
                  </m:rPr>
                  <w:rPr>
                    <w:rFonts w:ascii="Cambria Math" w:eastAsia="SimSun" w:hAnsi="Cambria Math" w:cs="Times New Roman"/>
                    <w:sz w:val="20"/>
                    <w:szCs w:val="20"/>
                    <w:lang w:val="en-US"/>
                  </w:rPr>
                  <m:t>+</m:t>
                </m:r>
                <m:sSub>
                  <m:sSubPr>
                    <m:ctrlPr>
                      <w:rPr>
                        <w:rFonts w:ascii="Cambria Math" w:eastAsia="SimSun" w:hAnsi="Cambria Math" w:cs="Times New Roman"/>
                        <w:b/>
                        <w:bCs/>
                        <w:sz w:val="20"/>
                        <w:szCs w:val="20"/>
                        <w:lang w:val="en-US"/>
                      </w:rPr>
                    </m:ctrlPr>
                  </m:sSubPr>
                  <m:e>
                    <m:r>
                      <m:rPr>
                        <m:sty m:val="b"/>
                      </m:rPr>
                      <w:rPr>
                        <w:rFonts w:ascii="Cambria Math" w:eastAsia="SimSun" w:hAnsi="Cambria Math" w:cs="Times New Roman"/>
                        <w:sz w:val="20"/>
                        <w:szCs w:val="20"/>
                        <w:lang w:val="en-US"/>
                      </w:rPr>
                      <m:t>γ</m:t>
                    </m:r>
                  </m:e>
                  <m:sub>
                    <m:r>
                      <m:rPr>
                        <m:sty m:val="b"/>
                      </m:rPr>
                      <w:rPr>
                        <w:rFonts w:ascii="Cambria Math" w:eastAsia="SimSun" w:hAnsi="Cambria Math" w:cs="Times New Roman"/>
                        <w:sz w:val="20"/>
                        <w:szCs w:val="20"/>
                        <w:lang w:val="en-US"/>
                      </w:rPr>
                      <m:t>3</m:t>
                    </m:r>
                  </m:sub>
                </m:sSub>
                <m:sSubSup>
                  <m:sSubSupPr>
                    <m:ctrlPr>
                      <w:rPr>
                        <w:rFonts w:ascii="Cambria Math" w:eastAsia="SimSun" w:hAnsi="Cambria Math" w:cs="Times New Roman"/>
                        <w:b/>
                        <w:bCs/>
                        <w:sz w:val="20"/>
                        <w:szCs w:val="20"/>
                        <w:lang w:val="en-US"/>
                      </w:rPr>
                    </m:ctrlPr>
                  </m:sSubSupPr>
                  <m:e>
                    <m:r>
                      <m:rPr>
                        <m:sty m:val="b"/>
                      </m:rPr>
                      <w:rPr>
                        <w:rFonts w:ascii="Cambria Math" w:eastAsia="SimSun" w:hAnsi="Cambria Math" w:cs="Times New Roman"/>
                        <w:sz w:val="20"/>
                        <w:szCs w:val="20"/>
                        <w:lang w:val="en-US"/>
                      </w:rPr>
                      <m:t>R</m:t>
                    </m:r>
                  </m:e>
                  <m:sub>
                    <m:r>
                      <m:rPr>
                        <m:sty m:val="b"/>
                      </m:rPr>
                      <w:rPr>
                        <w:rFonts w:ascii="Cambria Math" w:eastAsia="SimSun" w:hAnsi="Cambria Math" w:cs="Times New Roman"/>
                        <w:sz w:val="20"/>
                        <w:szCs w:val="20"/>
                        <w:lang w:val="en-US"/>
                      </w:rPr>
                      <m:t>m,t</m:t>
                    </m:r>
                  </m:sub>
                  <m:sup>
                    <m:r>
                      <m:rPr>
                        <m:sty m:val="b"/>
                      </m:rPr>
                      <w:rPr>
                        <w:rFonts w:ascii="Cambria Math" w:eastAsia="SimSun" w:hAnsi="Cambria Math" w:cs="Times New Roman"/>
                        <w:sz w:val="20"/>
                        <w:szCs w:val="20"/>
                        <w:lang w:val="en-US"/>
                      </w:rPr>
                      <m:t>2</m:t>
                    </m:r>
                  </m:sup>
                </m:sSubSup>
                <m:r>
                  <m:rPr>
                    <m:sty m:val="b"/>
                  </m:rPr>
                  <w:rPr>
                    <w:rFonts w:ascii="Cambria Math" w:eastAsia="SimSun" w:hAnsi="Cambria Math" w:cs="Times New Roman"/>
                    <w:sz w:val="20"/>
                    <w:szCs w:val="20"/>
                    <w:lang w:val="en-US"/>
                  </w:rPr>
                  <m:t>+</m:t>
                </m:r>
                <m:sSub>
                  <m:sSubPr>
                    <m:ctrlPr>
                      <w:rPr>
                        <w:rFonts w:ascii="Cambria Math" w:eastAsia="SimSun" w:hAnsi="Cambria Math" w:cs="Times New Roman"/>
                        <w:b/>
                        <w:bCs/>
                        <w:sz w:val="20"/>
                        <w:szCs w:val="20"/>
                        <w:lang w:val="en-US"/>
                      </w:rPr>
                    </m:ctrlPr>
                  </m:sSubPr>
                  <m:e>
                    <m:r>
                      <m:rPr>
                        <m:sty m:val="b"/>
                      </m:rPr>
                      <w:rPr>
                        <w:rFonts w:ascii="Cambria Math" w:eastAsia="SimSun" w:hAnsi="Cambria Math" w:cs="Times New Roman"/>
                        <w:sz w:val="20"/>
                        <w:szCs w:val="20"/>
                        <w:lang w:val="en-US"/>
                      </w:rPr>
                      <m:t>ε</m:t>
                    </m:r>
                  </m:e>
                  <m:sub>
                    <m:r>
                      <m:rPr>
                        <m:sty m:val="b"/>
                      </m:rPr>
                      <w:rPr>
                        <w:rFonts w:ascii="Cambria Math" w:eastAsia="SimSun" w:hAnsi="Cambria Math" w:cs="Times New Roman"/>
                        <w:sz w:val="20"/>
                        <w:szCs w:val="20"/>
                        <w:lang w:val="en-US"/>
                      </w:rPr>
                      <m:t>t</m:t>
                    </m:r>
                  </m:sub>
                </m:sSub>
              </m:oMath>
            </m:oMathPara>
          </w:p>
        </w:tc>
      </w:tr>
      <w:tr w:rsidR="00096ECB" w:rsidRPr="003471DA" w14:paraId="2538BD05" w14:textId="77777777" w:rsidTr="00096ECB">
        <w:trPr>
          <w:gridAfter w:val="1"/>
          <w:wAfter w:w="6" w:type="dxa"/>
          <w:trHeight w:val="255"/>
        </w:trPr>
        <w:tc>
          <w:tcPr>
            <w:tcW w:w="900" w:type="dxa"/>
            <w:vAlign w:val="center"/>
          </w:tcPr>
          <w:p w14:paraId="2B267681" w14:textId="77777777" w:rsidR="00096ECB" w:rsidRPr="00056425" w:rsidRDefault="00000000" w:rsidP="00713B87">
            <w:pPr>
              <w:rPr>
                <w:rFonts w:ascii="Times New Roman" w:hAnsi="Times New Roman" w:cs="Times New Roman"/>
                <w:sz w:val="20"/>
                <w:szCs w:val="20"/>
              </w:rPr>
            </w:pPr>
            <m:oMath>
              <m:sSub>
                <m:sSubPr>
                  <m:ctrlPr>
                    <w:rPr>
                      <w:rFonts w:ascii="Cambria Math" w:eastAsia="SimSun" w:hAnsi="Cambria Math" w:cs="Times New Roman"/>
                      <w:sz w:val="20"/>
                      <w:szCs w:val="20"/>
                      <w:lang w:val="en-US"/>
                    </w:rPr>
                  </m:ctrlPr>
                </m:sSubPr>
                <m:e>
                  <m:r>
                    <w:rPr>
                      <w:rFonts w:ascii="Cambria Math" w:eastAsia="SimSun" w:hAnsi="Cambria Math" w:cs="Times New Roman"/>
                      <w:sz w:val="20"/>
                      <w:szCs w:val="20"/>
                      <w:lang w:val="en-US"/>
                    </w:rPr>
                    <m:t>γ</m:t>
                  </m:r>
                </m:e>
                <m:sub>
                  <m:r>
                    <m:rPr>
                      <m:sty m:val="p"/>
                    </m:rPr>
                    <w:rPr>
                      <w:rFonts w:ascii="Cambria Math" w:eastAsia="SimSun" w:hAnsi="Cambria Math" w:cs="Times New Roman"/>
                      <w:sz w:val="20"/>
                      <w:szCs w:val="20"/>
                      <w:lang w:val="en-US"/>
                    </w:rPr>
                    <m:t>3</m:t>
                  </m:r>
                </m:sub>
              </m:sSub>
            </m:oMath>
            <w:r w:rsidR="00096ECB" w:rsidRPr="00056425">
              <w:rPr>
                <w:rFonts w:ascii="Times New Roman" w:hAnsi="Times New Roman" w:cs="Times New Roman"/>
                <w:sz w:val="20"/>
                <w:szCs w:val="20"/>
                <w:lang w:val="en-US"/>
              </w:rPr>
              <w:t xml:space="preserve"> Log</w:t>
            </w:r>
          </w:p>
        </w:tc>
        <w:tc>
          <w:tcPr>
            <w:tcW w:w="1080" w:type="dxa"/>
            <w:tcBorders>
              <w:top w:val="single" w:sz="4" w:space="0" w:color="auto"/>
              <w:left w:val="nil"/>
              <w:bottom w:val="single" w:sz="4" w:space="0" w:color="auto"/>
              <w:right w:val="single" w:sz="4" w:space="0" w:color="auto"/>
            </w:tcBorders>
          </w:tcPr>
          <w:p w14:paraId="7D9CE9EF"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-0.0189</w:t>
            </w:r>
          </w:p>
        </w:tc>
        <w:tc>
          <w:tcPr>
            <w:tcW w:w="1080" w:type="dxa"/>
            <w:tcBorders>
              <w:top w:val="single" w:sz="4" w:space="0" w:color="auto"/>
              <w:left w:val="single" w:sz="4" w:space="0" w:color="auto"/>
              <w:bottom w:val="single" w:sz="4" w:space="0" w:color="auto"/>
              <w:right w:val="single" w:sz="4" w:space="0" w:color="auto"/>
            </w:tcBorders>
          </w:tcPr>
          <w:p w14:paraId="07C76313"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-0.045</w:t>
            </w:r>
            <w:r w:rsidRPr="00056425">
              <w:rPr>
                <w:rFonts w:ascii="Times New Roman" w:eastAsiaTheme="minorEastAsia" w:hAnsi="Times New Roman" w:cs="Times New Roman"/>
                <w:sz w:val="20"/>
                <w:szCs w:val="20"/>
                <w:vertAlign w:val="superscript"/>
                <w:lang w:val="en-US"/>
              </w:rPr>
              <w:t>***</w:t>
            </w:r>
          </w:p>
        </w:tc>
        <w:tc>
          <w:tcPr>
            <w:tcW w:w="1080" w:type="dxa"/>
            <w:tcBorders>
              <w:top w:val="single" w:sz="4" w:space="0" w:color="auto"/>
              <w:left w:val="single" w:sz="4" w:space="0" w:color="auto"/>
              <w:bottom w:val="single" w:sz="4" w:space="0" w:color="auto"/>
              <w:right w:val="single" w:sz="4" w:space="0" w:color="auto"/>
            </w:tcBorders>
          </w:tcPr>
          <w:p w14:paraId="07307D17"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-0.0183</w:t>
            </w:r>
          </w:p>
        </w:tc>
        <w:tc>
          <w:tcPr>
            <w:tcW w:w="1170" w:type="dxa"/>
            <w:tcBorders>
              <w:top w:val="single" w:sz="4" w:space="0" w:color="auto"/>
              <w:left w:val="single" w:sz="4" w:space="0" w:color="auto"/>
              <w:bottom w:val="single" w:sz="4" w:space="0" w:color="auto"/>
              <w:right w:val="single" w:sz="4" w:space="0" w:color="auto"/>
            </w:tcBorders>
          </w:tcPr>
          <w:p w14:paraId="6A3B7CC5"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-0.0294</w:t>
            </w:r>
            <w:r w:rsidRPr="00056425">
              <w:rPr>
                <w:rFonts w:ascii="Times New Roman" w:eastAsiaTheme="minorEastAsia" w:hAnsi="Times New Roman" w:cs="Times New Roman"/>
                <w:sz w:val="20"/>
                <w:szCs w:val="20"/>
                <w:vertAlign w:val="superscript"/>
                <w:lang w:val="en-US"/>
              </w:rPr>
              <w:t>*</w:t>
            </w:r>
          </w:p>
        </w:tc>
        <w:tc>
          <w:tcPr>
            <w:tcW w:w="1080" w:type="dxa"/>
            <w:tcBorders>
              <w:top w:val="single" w:sz="4" w:space="0" w:color="auto"/>
              <w:left w:val="single" w:sz="4" w:space="0" w:color="auto"/>
              <w:bottom w:val="single" w:sz="4" w:space="0" w:color="auto"/>
              <w:right w:val="single" w:sz="4" w:space="0" w:color="auto"/>
            </w:tcBorders>
          </w:tcPr>
          <w:p w14:paraId="072E9239"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-0.0417</w:t>
            </w:r>
            <w:r w:rsidRPr="00056425">
              <w:rPr>
                <w:rFonts w:ascii="Times New Roman" w:eastAsiaTheme="minorEastAsia" w:hAnsi="Times New Roman" w:cs="Times New Roman"/>
                <w:sz w:val="20"/>
                <w:szCs w:val="20"/>
                <w:vertAlign w:val="superscript"/>
                <w:lang w:val="en-US"/>
              </w:rPr>
              <w:t>**</w:t>
            </w:r>
          </w:p>
        </w:tc>
        <w:tc>
          <w:tcPr>
            <w:tcW w:w="1080" w:type="dxa"/>
            <w:tcBorders>
              <w:top w:val="single" w:sz="4" w:space="0" w:color="auto"/>
              <w:left w:val="single" w:sz="4" w:space="0" w:color="auto"/>
              <w:bottom w:val="single" w:sz="4" w:space="0" w:color="auto"/>
              <w:right w:val="single" w:sz="4" w:space="0" w:color="auto"/>
            </w:tcBorders>
          </w:tcPr>
          <w:p w14:paraId="20AC4377"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0.0114</w:t>
            </w:r>
          </w:p>
        </w:tc>
        <w:tc>
          <w:tcPr>
            <w:tcW w:w="1202" w:type="dxa"/>
            <w:tcBorders>
              <w:top w:val="single" w:sz="4" w:space="0" w:color="auto"/>
              <w:left w:val="single" w:sz="4" w:space="0" w:color="auto"/>
              <w:bottom w:val="single" w:sz="4" w:space="0" w:color="auto"/>
              <w:right w:val="single" w:sz="4" w:space="0" w:color="auto"/>
            </w:tcBorders>
          </w:tcPr>
          <w:p w14:paraId="0BA4ECE6"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-0.031</w:t>
            </w:r>
            <w:r w:rsidRPr="00056425">
              <w:rPr>
                <w:rFonts w:ascii="Times New Roman" w:eastAsiaTheme="minorEastAsia" w:hAnsi="Times New Roman" w:cs="Times New Roman"/>
                <w:sz w:val="20"/>
                <w:szCs w:val="20"/>
                <w:vertAlign w:val="superscript"/>
                <w:lang w:val="en-US"/>
              </w:rPr>
              <w:t>***</w:t>
            </w:r>
          </w:p>
        </w:tc>
        <w:tc>
          <w:tcPr>
            <w:tcW w:w="958" w:type="dxa"/>
            <w:tcBorders>
              <w:top w:val="single" w:sz="4" w:space="0" w:color="auto"/>
              <w:left w:val="single" w:sz="4" w:space="0" w:color="auto"/>
              <w:bottom w:val="single" w:sz="4" w:space="0" w:color="auto"/>
              <w:right w:val="single" w:sz="4" w:space="0" w:color="auto"/>
            </w:tcBorders>
          </w:tcPr>
          <w:p w14:paraId="5120DDAA"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0.0186</w:t>
            </w:r>
          </w:p>
        </w:tc>
        <w:tc>
          <w:tcPr>
            <w:tcW w:w="1080" w:type="dxa"/>
            <w:tcBorders>
              <w:top w:val="single" w:sz="4" w:space="0" w:color="auto"/>
              <w:left w:val="single" w:sz="4" w:space="0" w:color="auto"/>
              <w:bottom w:val="single" w:sz="4" w:space="0" w:color="auto"/>
              <w:right w:val="single" w:sz="4" w:space="0" w:color="auto"/>
            </w:tcBorders>
          </w:tcPr>
          <w:p w14:paraId="74E49FBE"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-0.0257</w:t>
            </w:r>
          </w:p>
        </w:tc>
        <w:tc>
          <w:tcPr>
            <w:tcW w:w="1080" w:type="dxa"/>
            <w:tcBorders>
              <w:top w:val="single" w:sz="4" w:space="0" w:color="auto"/>
              <w:left w:val="single" w:sz="4" w:space="0" w:color="auto"/>
              <w:bottom w:val="single" w:sz="4" w:space="0" w:color="auto"/>
              <w:right w:val="single" w:sz="4" w:space="0" w:color="auto"/>
            </w:tcBorders>
          </w:tcPr>
          <w:p w14:paraId="01D125D4"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0.0419</w:t>
            </w:r>
            <w:r w:rsidRPr="00056425">
              <w:rPr>
                <w:rFonts w:ascii="Times New Roman" w:eastAsiaTheme="minorEastAsia" w:hAnsi="Times New Roman" w:cs="Times New Roman"/>
                <w:sz w:val="20"/>
                <w:szCs w:val="20"/>
                <w:vertAlign w:val="superscript"/>
                <w:lang w:val="en-US"/>
              </w:rPr>
              <w:t>**</w:t>
            </w:r>
          </w:p>
        </w:tc>
        <w:tc>
          <w:tcPr>
            <w:tcW w:w="1142" w:type="dxa"/>
            <w:tcBorders>
              <w:top w:val="single" w:sz="4" w:space="0" w:color="auto"/>
              <w:left w:val="single" w:sz="4" w:space="0" w:color="auto"/>
              <w:bottom w:val="single" w:sz="4" w:space="0" w:color="auto"/>
              <w:right w:val="single" w:sz="4" w:space="0" w:color="auto"/>
            </w:tcBorders>
          </w:tcPr>
          <w:p w14:paraId="4FA4D569"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-0.00158</w:t>
            </w:r>
          </w:p>
        </w:tc>
        <w:tc>
          <w:tcPr>
            <w:tcW w:w="1089" w:type="dxa"/>
            <w:tcBorders>
              <w:top w:val="single" w:sz="4" w:space="0" w:color="auto"/>
              <w:left w:val="single" w:sz="4" w:space="0" w:color="auto"/>
              <w:bottom w:val="single" w:sz="4" w:space="0" w:color="auto"/>
              <w:right w:val="single" w:sz="4" w:space="0" w:color="auto"/>
            </w:tcBorders>
          </w:tcPr>
          <w:p w14:paraId="019BFB1C"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-0.034</w:t>
            </w:r>
            <w:r w:rsidRPr="00056425">
              <w:rPr>
                <w:rFonts w:ascii="Times New Roman" w:eastAsiaTheme="minorEastAsia" w:hAnsi="Times New Roman" w:cs="Times New Roman"/>
                <w:sz w:val="20"/>
                <w:szCs w:val="20"/>
                <w:vertAlign w:val="superscript"/>
                <w:lang w:val="en-US"/>
              </w:rPr>
              <w:t>***</w:t>
            </w:r>
          </w:p>
        </w:tc>
        <w:tc>
          <w:tcPr>
            <w:tcW w:w="1077" w:type="dxa"/>
            <w:tcBorders>
              <w:top w:val="single" w:sz="4" w:space="0" w:color="auto"/>
              <w:left w:val="single" w:sz="4" w:space="0" w:color="auto"/>
              <w:bottom w:val="single" w:sz="4" w:space="0" w:color="auto"/>
              <w:right w:val="single" w:sz="4" w:space="0" w:color="auto"/>
            </w:tcBorders>
          </w:tcPr>
          <w:p w14:paraId="57FD231C"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-0.0454</w:t>
            </w:r>
            <w:r w:rsidRPr="00056425">
              <w:rPr>
                <w:rFonts w:ascii="Times New Roman" w:eastAsiaTheme="minorEastAsia" w:hAnsi="Times New Roman" w:cs="Times New Roman"/>
                <w:sz w:val="20"/>
                <w:szCs w:val="20"/>
                <w:vertAlign w:val="superscript"/>
                <w:lang w:val="en-US"/>
              </w:rPr>
              <w:t>**</w:t>
            </w:r>
          </w:p>
        </w:tc>
      </w:tr>
      <w:tr w:rsidR="00096ECB" w:rsidRPr="003471DA" w14:paraId="0158CFFC" w14:textId="77777777" w:rsidTr="00096ECB">
        <w:trPr>
          <w:gridAfter w:val="1"/>
          <w:wAfter w:w="6" w:type="dxa"/>
          <w:trHeight w:val="255"/>
        </w:trPr>
        <w:tc>
          <w:tcPr>
            <w:tcW w:w="900" w:type="dxa"/>
            <w:vAlign w:val="center"/>
          </w:tcPr>
          <w:p w14:paraId="0CB83193" w14:textId="77777777" w:rsidR="00096ECB" w:rsidRDefault="00096ECB" w:rsidP="00713B87">
            <w:pPr>
              <w:rPr>
                <w:rFonts w:ascii="Calibri" w:eastAsia="DengXian" w:hAnsi="Calibri" w:cs="Times New Roman"/>
                <w:sz w:val="20"/>
                <w:szCs w:val="20"/>
                <w:lang w:val="en-US"/>
              </w:rPr>
            </w:pPr>
          </w:p>
        </w:tc>
        <w:tc>
          <w:tcPr>
            <w:tcW w:w="1080" w:type="dxa"/>
            <w:tcBorders>
              <w:top w:val="single" w:sz="4" w:space="0" w:color="auto"/>
              <w:left w:val="nil"/>
              <w:bottom w:val="single" w:sz="4" w:space="0" w:color="auto"/>
              <w:right w:val="single" w:sz="4" w:space="0" w:color="auto"/>
            </w:tcBorders>
          </w:tcPr>
          <w:p w14:paraId="11529631" w14:textId="77777777" w:rsidR="00096ECB" w:rsidRPr="00434319" w:rsidRDefault="00096ECB" w:rsidP="00713B87">
            <w:pPr>
              <w:rPr>
                <w:rFonts w:ascii="Times New Roman" w:eastAsiaTheme="minorEastAsia" w:hAnsi="Times New Roman" w:cs="Times New Roman"/>
                <w:sz w:val="20"/>
                <w:szCs w:val="20"/>
                <w:lang w:val="en-US"/>
              </w:rPr>
            </w:pPr>
            <w:r w:rsidRPr="00434319">
              <w:rPr>
                <w:rFonts w:ascii="Times New Roman" w:eastAsiaTheme="minorEastAsia" w:hAnsi="Times New Roman" w:cs="Times New Roman"/>
                <w:sz w:val="20"/>
                <w:szCs w:val="20"/>
                <w:lang w:val="en-US"/>
              </w:rPr>
              <w:t>(-0.39)</w:t>
            </w:r>
          </w:p>
        </w:tc>
        <w:tc>
          <w:tcPr>
            <w:tcW w:w="1080" w:type="dxa"/>
            <w:tcBorders>
              <w:top w:val="single" w:sz="4" w:space="0" w:color="auto"/>
              <w:left w:val="single" w:sz="4" w:space="0" w:color="auto"/>
              <w:bottom w:val="single" w:sz="4" w:space="0" w:color="auto"/>
              <w:right w:val="single" w:sz="4" w:space="0" w:color="auto"/>
            </w:tcBorders>
          </w:tcPr>
          <w:p w14:paraId="28589BB6" w14:textId="77777777" w:rsidR="00096ECB" w:rsidRPr="00434319" w:rsidRDefault="00096ECB" w:rsidP="00713B87">
            <w:pPr>
              <w:rPr>
                <w:rFonts w:ascii="Times New Roman" w:eastAsiaTheme="minorEastAsia" w:hAnsi="Times New Roman" w:cs="Times New Roman"/>
                <w:sz w:val="20"/>
                <w:szCs w:val="20"/>
                <w:lang w:val="en-US"/>
              </w:rPr>
            </w:pPr>
            <w:r w:rsidRPr="00434319">
              <w:rPr>
                <w:rFonts w:ascii="Times New Roman" w:eastAsiaTheme="minorEastAsia" w:hAnsi="Times New Roman" w:cs="Times New Roman"/>
                <w:sz w:val="20"/>
                <w:szCs w:val="20"/>
                <w:lang w:val="en-US"/>
              </w:rPr>
              <w:t>(-2.62)</w:t>
            </w:r>
          </w:p>
        </w:tc>
        <w:tc>
          <w:tcPr>
            <w:tcW w:w="1080" w:type="dxa"/>
            <w:tcBorders>
              <w:top w:val="single" w:sz="4" w:space="0" w:color="auto"/>
              <w:left w:val="single" w:sz="4" w:space="0" w:color="auto"/>
              <w:bottom w:val="single" w:sz="4" w:space="0" w:color="auto"/>
              <w:right w:val="single" w:sz="4" w:space="0" w:color="auto"/>
            </w:tcBorders>
          </w:tcPr>
          <w:p w14:paraId="6A5A5AA6" w14:textId="77777777" w:rsidR="00096ECB" w:rsidRPr="00434319" w:rsidRDefault="00096ECB" w:rsidP="00713B87">
            <w:pPr>
              <w:rPr>
                <w:rFonts w:ascii="Times New Roman" w:eastAsiaTheme="minorEastAsia" w:hAnsi="Times New Roman" w:cs="Times New Roman"/>
                <w:sz w:val="20"/>
                <w:szCs w:val="20"/>
                <w:lang w:val="en-US"/>
              </w:rPr>
            </w:pPr>
            <w:r w:rsidRPr="00434319">
              <w:rPr>
                <w:rFonts w:ascii="Times New Roman" w:eastAsiaTheme="minorEastAsia" w:hAnsi="Times New Roman" w:cs="Times New Roman"/>
                <w:sz w:val="20"/>
                <w:szCs w:val="20"/>
                <w:lang w:val="en-US"/>
              </w:rPr>
              <w:t>(-0.69)</w:t>
            </w:r>
          </w:p>
        </w:tc>
        <w:tc>
          <w:tcPr>
            <w:tcW w:w="1170" w:type="dxa"/>
            <w:tcBorders>
              <w:top w:val="single" w:sz="4" w:space="0" w:color="auto"/>
              <w:left w:val="single" w:sz="4" w:space="0" w:color="auto"/>
              <w:bottom w:val="single" w:sz="4" w:space="0" w:color="auto"/>
              <w:right w:val="single" w:sz="4" w:space="0" w:color="auto"/>
            </w:tcBorders>
          </w:tcPr>
          <w:p w14:paraId="275481BA" w14:textId="77777777" w:rsidR="00096ECB" w:rsidRPr="00434319" w:rsidRDefault="00096ECB" w:rsidP="00713B87">
            <w:pPr>
              <w:rPr>
                <w:rFonts w:ascii="Times New Roman" w:eastAsiaTheme="minorEastAsia" w:hAnsi="Times New Roman" w:cs="Times New Roman"/>
                <w:sz w:val="20"/>
                <w:szCs w:val="20"/>
                <w:lang w:val="en-US"/>
              </w:rPr>
            </w:pPr>
            <w:r w:rsidRPr="00434319">
              <w:rPr>
                <w:rFonts w:ascii="Times New Roman" w:eastAsiaTheme="minorEastAsia" w:hAnsi="Times New Roman" w:cs="Times New Roman"/>
                <w:sz w:val="20"/>
                <w:szCs w:val="20"/>
                <w:lang w:val="en-US"/>
              </w:rPr>
              <w:t>(-1.74)</w:t>
            </w:r>
          </w:p>
        </w:tc>
        <w:tc>
          <w:tcPr>
            <w:tcW w:w="1080" w:type="dxa"/>
            <w:tcBorders>
              <w:top w:val="single" w:sz="4" w:space="0" w:color="auto"/>
              <w:left w:val="single" w:sz="4" w:space="0" w:color="auto"/>
              <w:bottom w:val="single" w:sz="4" w:space="0" w:color="auto"/>
              <w:right w:val="single" w:sz="4" w:space="0" w:color="auto"/>
            </w:tcBorders>
          </w:tcPr>
          <w:p w14:paraId="700173DD" w14:textId="77777777" w:rsidR="00096ECB" w:rsidRPr="00434319" w:rsidRDefault="00096ECB" w:rsidP="00713B87">
            <w:pPr>
              <w:rPr>
                <w:rFonts w:ascii="Times New Roman" w:eastAsiaTheme="minorEastAsia" w:hAnsi="Times New Roman" w:cs="Times New Roman"/>
                <w:sz w:val="20"/>
                <w:szCs w:val="20"/>
                <w:lang w:val="en-US"/>
              </w:rPr>
            </w:pPr>
            <w:r w:rsidRPr="00434319">
              <w:rPr>
                <w:rFonts w:ascii="Times New Roman" w:eastAsiaTheme="minorEastAsia" w:hAnsi="Times New Roman" w:cs="Times New Roman"/>
                <w:sz w:val="20"/>
                <w:szCs w:val="20"/>
                <w:lang w:val="en-US"/>
              </w:rPr>
              <w:t>(-2.12)</w:t>
            </w:r>
          </w:p>
        </w:tc>
        <w:tc>
          <w:tcPr>
            <w:tcW w:w="1080" w:type="dxa"/>
            <w:tcBorders>
              <w:top w:val="single" w:sz="4" w:space="0" w:color="auto"/>
              <w:left w:val="single" w:sz="4" w:space="0" w:color="auto"/>
              <w:bottom w:val="single" w:sz="4" w:space="0" w:color="auto"/>
              <w:right w:val="single" w:sz="4" w:space="0" w:color="auto"/>
            </w:tcBorders>
          </w:tcPr>
          <w:p w14:paraId="02C6E771" w14:textId="77777777" w:rsidR="00096ECB" w:rsidRPr="00434319" w:rsidRDefault="00096ECB" w:rsidP="00713B87">
            <w:pPr>
              <w:rPr>
                <w:rFonts w:ascii="Times New Roman" w:eastAsiaTheme="minorEastAsia" w:hAnsi="Times New Roman" w:cs="Times New Roman"/>
                <w:sz w:val="20"/>
                <w:szCs w:val="20"/>
                <w:lang w:val="en-US"/>
              </w:rPr>
            </w:pPr>
            <w:r w:rsidRPr="00434319">
              <w:rPr>
                <w:rFonts w:ascii="Times New Roman" w:eastAsiaTheme="minorEastAsia" w:hAnsi="Times New Roman" w:cs="Times New Roman"/>
                <w:sz w:val="20"/>
                <w:szCs w:val="20"/>
                <w:lang w:val="en-US"/>
              </w:rPr>
              <w:t>(1.04)</w:t>
            </w:r>
          </w:p>
        </w:tc>
        <w:tc>
          <w:tcPr>
            <w:tcW w:w="1202" w:type="dxa"/>
            <w:tcBorders>
              <w:top w:val="single" w:sz="4" w:space="0" w:color="auto"/>
              <w:left w:val="single" w:sz="4" w:space="0" w:color="auto"/>
              <w:bottom w:val="single" w:sz="4" w:space="0" w:color="auto"/>
              <w:right w:val="single" w:sz="4" w:space="0" w:color="auto"/>
            </w:tcBorders>
          </w:tcPr>
          <w:p w14:paraId="23A97ACC" w14:textId="77777777" w:rsidR="00096ECB" w:rsidRPr="00434319" w:rsidRDefault="00096ECB" w:rsidP="00713B87">
            <w:pPr>
              <w:rPr>
                <w:rFonts w:ascii="Times New Roman" w:eastAsiaTheme="minorEastAsia" w:hAnsi="Times New Roman" w:cs="Times New Roman"/>
                <w:sz w:val="20"/>
                <w:szCs w:val="20"/>
                <w:lang w:val="en-US"/>
              </w:rPr>
            </w:pPr>
            <w:r w:rsidRPr="00434319">
              <w:rPr>
                <w:rFonts w:ascii="Times New Roman" w:eastAsiaTheme="minorEastAsia" w:hAnsi="Times New Roman" w:cs="Times New Roman"/>
                <w:sz w:val="20"/>
                <w:szCs w:val="20"/>
                <w:lang w:val="en-US"/>
              </w:rPr>
              <w:t>(-3.62)</w:t>
            </w:r>
          </w:p>
        </w:tc>
        <w:tc>
          <w:tcPr>
            <w:tcW w:w="958" w:type="dxa"/>
            <w:tcBorders>
              <w:top w:val="single" w:sz="4" w:space="0" w:color="auto"/>
              <w:left w:val="single" w:sz="4" w:space="0" w:color="auto"/>
              <w:bottom w:val="single" w:sz="4" w:space="0" w:color="auto"/>
              <w:right w:val="single" w:sz="4" w:space="0" w:color="auto"/>
            </w:tcBorders>
          </w:tcPr>
          <w:p w14:paraId="37D8A60D" w14:textId="77777777" w:rsidR="00096ECB" w:rsidRPr="00434319" w:rsidRDefault="00096ECB" w:rsidP="00713B87">
            <w:pPr>
              <w:rPr>
                <w:rFonts w:ascii="Times New Roman" w:eastAsiaTheme="minorEastAsia" w:hAnsi="Times New Roman" w:cs="Times New Roman"/>
                <w:sz w:val="20"/>
                <w:szCs w:val="20"/>
                <w:lang w:val="en-US"/>
              </w:rPr>
            </w:pPr>
            <w:r w:rsidRPr="00434319">
              <w:rPr>
                <w:rFonts w:ascii="Times New Roman" w:eastAsiaTheme="minorEastAsia" w:hAnsi="Times New Roman" w:cs="Times New Roman"/>
                <w:sz w:val="20"/>
                <w:szCs w:val="20"/>
                <w:lang w:val="en-US"/>
              </w:rPr>
              <w:t>(0.44)</w:t>
            </w:r>
          </w:p>
        </w:tc>
        <w:tc>
          <w:tcPr>
            <w:tcW w:w="1080" w:type="dxa"/>
            <w:tcBorders>
              <w:top w:val="single" w:sz="4" w:space="0" w:color="auto"/>
              <w:left w:val="single" w:sz="4" w:space="0" w:color="auto"/>
              <w:bottom w:val="single" w:sz="4" w:space="0" w:color="auto"/>
              <w:right w:val="single" w:sz="4" w:space="0" w:color="auto"/>
            </w:tcBorders>
          </w:tcPr>
          <w:p w14:paraId="0D670536" w14:textId="77777777" w:rsidR="00096ECB" w:rsidRPr="00434319" w:rsidRDefault="00096ECB" w:rsidP="00713B87">
            <w:pPr>
              <w:rPr>
                <w:rFonts w:ascii="Times New Roman" w:eastAsiaTheme="minorEastAsia" w:hAnsi="Times New Roman" w:cs="Times New Roman"/>
                <w:sz w:val="20"/>
                <w:szCs w:val="20"/>
                <w:lang w:val="en-US"/>
              </w:rPr>
            </w:pPr>
            <w:r w:rsidRPr="00434319">
              <w:rPr>
                <w:rFonts w:ascii="Times New Roman" w:eastAsiaTheme="minorEastAsia" w:hAnsi="Times New Roman" w:cs="Times New Roman"/>
                <w:sz w:val="20"/>
                <w:szCs w:val="20"/>
                <w:lang w:val="en-US"/>
              </w:rPr>
              <w:t>(-1.01)</w:t>
            </w:r>
          </w:p>
        </w:tc>
        <w:tc>
          <w:tcPr>
            <w:tcW w:w="1080" w:type="dxa"/>
            <w:tcBorders>
              <w:top w:val="single" w:sz="4" w:space="0" w:color="auto"/>
              <w:left w:val="single" w:sz="4" w:space="0" w:color="auto"/>
              <w:bottom w:val="single" w:sz="4" w:space="0" w:color="auto"/>
              <w:right w:val="single" w:sz="4" w:space="0" w:color="auto"/>
            </w:tcBorders>
          </w:tcPr>
          <w:p w14:paraId="443F9CD8" w14:textId="77777777" w:rsidR="00096ECB" w:rsidRPr="00434319" w:rsidRDefault="00096ECB" w:rsidP="00713B87">
            <w:pPr>
              <w:rPr>
                <w:rFonts w:ascii="Times New Roman" w:eastAsiaTheme="minorEastAsia" w:hAnsi="Times New Roman" w:cs="Times New Roman"/>
                <w:sz w:val="20"/>
                <w:szCs w:val="20"/>
                <w:lang w:val="en-US"/>
              </w:rPr>
            </w:pPr>
            <w:r w:rsidRPr="00434319">
              <w:rPr>
                <w:rFonts w:ascii="Times New Roman" w:eastAsiaTheme="minorEastAsia" w:hAnsi="Times New Roman" w:cs="Times New Roman"/>
                <w:sz w:val="20"/>
                <w:szCs w:val="20"/>
                <w:lang w:val="en-US"/>
              </w:rPr>
              <w:t>(2.12)</w:t>
            </w:r>
          </w:p>
        </w:tc>
        <w:tc>
          <w:tcPr>
            <w:tcW w:w="1142" w:type="dxa"/>
            <w:tcBorders>
              <w:top w:val="single" w:sz="4" w:space="0" w:color="auto"/>
              <w:left w:val="single" w:sz="4" w:space="0" w:color="auto"/>
              <w:bottom w:val="single" w:sz="4" w:space="0" w:color="auto"/>
              <w:right w:val="single" w:sz="4" w:space="0" w:color="auto"/>
            </w:tcBorders>
          </w:tcPr>
          <w:p w14:paraId="5770D519" w14:textId="77777777" w:rsidR="00096ECB" w:rsidRPr="00434319" w:rsidRDefault="00096ECB" w:rsidP="00713B87">
            <w:pPr>
              <w:rPr>
                <w:rFonts w:ascii="Times New Roman" w:eastAsiaTheme="minorEastAsia" w:hAnsi="Times New Roman" w:cs="Times New Roman"/>
                <w:sz w:val="20"/>
                <w:szCs w:val="20"/>
                <w:lang w:val="en-US"/>
              </w:rPr>
            </w:pPr>
            <w:r w:rsidRPr="00434319">
              <w:rPr>
                <w:rFonts w:ascii="Times New Roman" w:eastAsiaTheme="minorEastAsia" w:hAnsi="Times New Roman" w:cs="Times New Roman"/>
                <w:sz w:val="20"/>
                <w:szCs w:val="20"/>
                <w:lang w:val="en-US"/>
              </w:rPr>
              <w:t>(-0.08)</w:t>
            </w:r>
          </w:p>
        </w:tc>
        <w:tc>
          <w:tcPr>
            <w:tcW w:w="1089" w:type="dxa"/>
            <w:tcBorders>
              <w:top w:val="single" w:sz="4" w:space="0" w:color="auto"/>
              <w:left w:val="single" w:sz="4" w:space="0" w:color="auto"/>
              <w:bottom w:val="single" w:sz="4" w:space="0" w:color="auto"/>
              <w:right w:val="single" w:sz="4" w:space="0" w:color="auto"/>
            </w:tcBorders>
          </w:tcPr>
          <w:p w14:paraId="1EABF6A0" w14:textId="77777777" w:rsidR="00096ECB" w:rsidRPr="00434319" w:rsidRDefault="00096ECB" w:rsidP="00713B87">
            <w:pPr>
              <w:rPr>
                <w:rFonts w:ascii="Times New Roman" w:eastAsiaTheme="minorEastAsia" w:hAnsi="Times New Roman" w:cs="Times New Roman"/>
                <w:sz w:val="20"/>
                <w:szCs w:val="20"/>
                <w:lang w:val="en-US"/>
              </w:rPr>
            </w:pPr>
            <w:r w:rsidRPr="00434319">
              <w:rPr>
                <w:rFonts w:ascii="Times New Roman" w:eastAsiaTheme="minorEastAsia" w:hAnsi="Times New Roman" w:cs="Times New Roman"/>
                <w:sz w:val="20"/>
                <w:szCs w:val="20"/>
                <w:lang w:val="en-US"/>
              </w:rPr>
              <w:t>(-4.18)</w:t>
            </w:r>
          </w:p>
        </w:tc>
        <w:tc>
          <w:tcPr>
            <w:tcW w:w="1077" w:type="dxa"/>
            <w:tcBorders>
              <w:top w:val="single" w:sz="4" w:space="0" w:color="auto"/>
              <w:left w:val="single" w:sz="4" w:space="0" w:color="auto"/>
              <w:bottom w:val="single" w:sz="4" w:space="0" w:color="auto"/>
              <w:right w:val="single" w:sz="4" w:space="0" w:color="auto"/>
            </w:tcBorders>
          </w:tcPr>
          <w:p w14:paraId="46212A19" w14:textId="77777777" w:rsidR="00096ECB" w:rsidRPr="00434319" w:rsidRDefault="00096ECB" w:rsidP="00713B87">
            <w:pPr>
              <w:rPr>
                <w:rFonts w:ascii="Times New Roman" w:eastAsiaTheme="minorEastAsia" w:hAnsi="Times New Roman" w:cs="Times New Roman"/>
                <w:sz w:val="20"/>
                <w:szCs w:val="20"/>
                <w:lang w:val="en-US"/>
              </w:rPr>
            </w:pPr>
            <w:r w:rsidRPr="00434319">
              <w:rPr>
                <w:rFonts w:ascii="Times New Roman" w:eastAsiaTheme="minorEastAsia" w:hAnsi="Times New Roman" w:cs="Times New Roman"/>
                <w:sz w:val="20"/>
                <w:szCs w:val="20"/>
                <w:lang w:val="en-US"/>
              </w:rPr>
              <w:t>(-2.15)</w:t>
            </w:r>
          </w:p>
        </w:tc>
      </w:tr>
      <w:tr w:rsidR="00096ECB" w:rsidRPr="00BA6119" w14:paraId="617B3B56" w14:textId="77777777" w:rsidTr="00096ECB">
        <w:trPr>
          <w:gridAfter w:val="1"/>
          <w:wAfter w:w="6" w:type="dxa"/>
          <w:trHeight w:val="255"/>
        </w:trPr>
        <w:tc>
          <w:tcPr>
            <w:tcW w:w="900" w:type="dxa"/>
            <w:vAlign w:val="center"/>
          </w:tcPr>
          <w:p w14:paraId="472FB44A" w14:textId="77777777" w:rsidR="00096ECB" w:rsidRPr="00056425" w:rsidRDefault="00000000" w:rsidP="00713B87">
            <w:pPr>
              <w:rPr>
                <w:rFonts w:ascii="Times New Roman" w:hAnsi="Times New Roman" w:cs="Times New Roman"/>
                <w:sz w:val="20"/>
                <w:szCs w:val="20"/>
              </w:rPr>
            </w:pPr>
            <m:oMath>
              <m:sSub>
                <m:sSubPr>
                  <m:ctrlPr>
                    <w:rPr>
                      <w:rFonts w:ascii="Cambria Math" w:eastAsia="SimSun" w:hAnsi="Cambria Math" w:cs="Times New Roman"/>
                      <w:sz w:val="20"/>
                      <w:szCs w:val="20"/>
                      <w:lang w:val="en-US"/>
                    </w:rPr>
                  </m:ctrlPr>
                </m:sSubPr>
                <m:e>
                  <m:r>
                    <w:rPr>
                      <w:rFonts w:ascii="Cambria Math" w:eastAsia="SimSun" w:hAnsi="Cambria Math" w:cs="Times New Roman"/>
                      <w:sz w:val="20"/>
                      <w:szCs w:val="20"/>
                      <w:lang w:val="en-US"/>
                    </w:rPr>
                    <m:t>γ</m:t>
                  </m:r>
                </m:e>
                <m:sub>
                  <m:r>
                    <m:rPr>
                      <m:sty m:val="p"/>
                    </m:rPr>
                    <w:rPr>
                      <w:rFonts w:ascii="Cambria Math" w:eastAsia="SimSun" w:hAnsi="Cambria Math" w:cs="Times New Roman"/>
                      <w:sz w:val="20"/>
                      <w:szCs w:val="20"/>
                      <w:lang w:val="en-US"/>
                    </w:rPr>
                    <m:t>3</m:t>
                  </m:r>
                </m:sub>
              </m:sSub>
            </m:oMath>
            <w:r w:rsidR="00096ECB" w:rsidRPr="00056425">
              <w:rPr>
                <w:rFonts w:ascii="Times New Roman" w:hAnsi="Times New Roman" w:cs="Times New Roman"/>
                <w:sz w:val="20"/>
                <w:szCs w:val="20"/>
                <w:lang w:val="en-US"/>
              </w:rPr>
              <w:t xml:space="preserve"> Sim</w:t>
            </w:r>
          </w:p>
        </w:tc>
        <w:tc>
          <w:tcPr>
            <w:tcW w:w="1080" w:type="dxa"/>
            <w:tcBorders>
              <w:top w:val="single" w:sz="4" w:space="0" w:color="auto"/>
              <w:left w:val="nil"/>
              <w:bottom w:val="single" w:sz="4" w:space="0" w:color="auto"/>
              <w:right w:val="single" w:sz="4" w:space="0" w:color="auto"/>
            </w:tcBorders>
          </w:tcPr>
          <w:p w14:paraId="0C244823"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-0.074</w:t>
            </w:r>
            <w:r w:rsidRPr="00056425">
              <w:rPr>
                <w:rFonts w:ascii="Times New Roman" w:eastAsiaTheme="minorEastAsia" w:hAnsi="Times New Roman" w:cs="Times New Roman"/>
                <w:sz w:val="20"/>
                <w:szCs w:val="20"/>
                <w:vertAlign w:val="superscript"/>
                <w:lang w:val="en-US"/>
              </w:rPr>
              <w:t>***</w:t>
            </w:r>
            <w:r w:rsidRPr="00056425">
              <w:rPr>
                <w:rFonts w:ascii="Times New Roman" w:hAnsi="Times New Roman" w:cs="Times New Roman"/>
                <w:sz w:val="20"/>
                <w:szCs w:val="20"/>
                <w:lang w:val="en-US"/>
              </w:rPr>
              <w:t>†</w:t>
            </w:r>
          </w:p>
        </w:tc>
        <w:tc>
          <w:tcPr>
            <w:tcW w:w="1080" w:type="dxa"/>
            <w:tcBorders>
              <w:top w:val="single" w:sz="4" w:space="0" w:color="auto"/>
              <w:left w:val="single" w:sz="4" w:space="0" w:color="auto"/>
              <w:bottom w:val="single" w:sz="4" w:space="0" w:color="auto"/>
              <w:right w:val="single" w:sz="4" w:space="0" w:color="auto"/>
            </w:tcBorders>
          </w:tcPr>
          <w:p w14:paraId="66F03011"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-0.0370</w:t>
            </w:r>
            <w:r w:rsidRPr="00056425">
              <w:rPr>
                <w:rFonts w:ascii="Times New Roman" w:eastAsiaTheme="minorEastAsia" w:hAnsi="Times New Roman" w:cs="Times New Roman"/>
                <w:sz w:val="20"/>
                <w:szCs w:val="20"/>
                <w:vertAlign w:val="superscript"/>
                <w:lang w:val="en-US"/>
              </w:rPr>
              <w:t>**</w:t>
            </w:r>
          </w:p>
        </w:tc>
        <w:tc>
          <w:tcPr>
            <w:tcW w:w="1080" w:type="dxa"/>
            <w:tcBorders>
              <w:top w:val="single" w:sz="4" w:space="0" w:color="auto"/>
              <w:left w:val="single" w:sz="4" w:space="0" w:color="auto"/>
              <w:bottom w:val="single" w:sz="4" w:space="0" w:color="auto"/>
              <w:right w:val="single" w:sz="4" w:space="0" w:color="auto"/>
            </w:tcBorders>
          </w:tcPr>
          <w:p w14:paraId="2770F5B6"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-0.0436</w:t>
            </w:r>
          </w:p>
        </w:tc>
        <w:tc>
          <w:tcPr>
            <w:tcW w:w="1170" w:type="dxa"/>
            <w:tcBorders>
              <w:top w:val="single" w:sz="4" w:space="0" w:color="auto"/>
              <w:left w:val="single" w:sz="4" w:space="0" w:color="auto"/>
              <w:bottom w:val="single" w:sz="4" w:space="0" w:color="auto"/>
              <w:right w:val="single" w:sz="4" w:space="0" w:color="auto"/>
            </w:tcBorders>
          </w:tcPr>
          <w:p w14:paraId="338F126C"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-0.0244</w:t>
            </w:r>
            <w:r w:rsidRPr="00056425">
              <w:rPr>
                <w:rFonts w:ascii="Times New Roman" w:hAnsi="Times New Roman" w:cs="Times New Roman"/>
                <w:sz w:val="20"/>
                <w:szCs w:val="20"/>
                <w:lang w:val="en-US"/>
              </w:rPr>
              <w:t>†</w:t>
            </w:r>
          </w:p>
        </w:tc>
        <w:tc>
          <w:tcPr>
            <w:tcW w:w="1080" w:type="dxa"/>
            <w:tcBorders>
              <w:top w:val="single" w:sz="4" w:space="0" w:color="auto"/>
              <w:left w:val="single" w:sz="4" w:space="0" w:color="auto"/>
              <w:bottom w:val="single" w:sz="4" w:space="0" w:color="auto"/>
              <w:right w:val="single" w:sz="4" w:space="0" w:color="auto"/>
            </w:tcBorders>
          </w:tcPr>
          <w:p w14:paraId="12C281C5"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-0.0420</w:t>
            </w:r>
            <w:r w:rsidRPr="00056425">
              <w:rPr>
                <w:rFonts w:ascii="Times New Roman" w:eastAsiaTheme="minorEastAsia" w:hAnsi="Times New Roman" w:cs="Times New Roman"/>
                <w:sz w:val="20"/>
                <w:szCs w:val="20"/>
                <w:vertAlign w:val="superscript"/>
                <w:lang w:val="en-US"/>
              </w:rPr>
              <w:t>**</w:t>
            </w:r>
          </w:p>
        </w:tc>
        <w:tc>
          <w:tcPr>
            <w:tcW w:w="1080" w:type="dxa"/>
            <w:tcBorders>
              <w:top w:val="single" w:sz="4" w:space="0" w:color="auto"/>
              <w:left w:val="single" w:sz="4" w:space="0" w:color="auto"/>
              <w:bottom w:val="single" w:sz="4" w:space="0" w:color="auto"/>
              <w:right w:val="single" w:sz="4" w:space="0" w:color="auto"/>
            </w:tcBorders>
          </w:tcPr>
          <w:p w14:paraId="4AF90F73"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0.00179</w:t>
            </w:r>
          </w:p>
        </w:tc>
        <w:tc>
          <w:tcPr>
            <w:tcW w:w="1202" w:type="dxa"/>
            <w:tcBorders>
              <w:top w:val="single" w:sz="4" w:space="0" w:color="auto"/>
              <w:left w:val="single" w:sz="4" w:space="0" w:color="auto"/>
              <w:bottom w:val="single" w:sz="4" w:space="0" w:color="auto"/>
              <w:right w:val="single" w:sz="4" w:space="0" w:color="auto"/>
            </w:tcBorders>
          </w:tcPr>
          <w:p w14:paraId="4FD2810C"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-0.026</w:t>
            </w:r>
            <w:r w:rsidRPr="00056425">
              <w:rPr>
                <w:rFonts w:ascii="Times New Roman" w:eastAsiaTheme="minorEastAsia" w:hAnsi="Times New Roman" w:cs="Times New Roman"/>
                <w:sz w:val="20"/>
                <w:szCs w:val="20"/>
                <w:vertAlign w:val="superscript"/>
                <w:lang w:val="en-US"/>
              </w:rPr>
              <w:t>***</w:t>
            </w:r>
          </w:p>
        </w:tc>
        <w:tc>
          <w:tcPr>
            <w:tcW w:w="958" w:type="dxa"/>
            <w:tcBorders>
              <w:top w:val="single" w:sz="4" w:space="0" w:color="auto"/>
              <w:left w:val="single" w:sz="4" w:space="0" w:color="auto"/>
              <w:bottom w:val="single" w:sz="4" w:space="0" w:color="auto"/>
              <w:right w:val="single" w:sz="4" w:space="0" w:color="auto"/>
            </w:tcBorders>
          </w:tcPr>
          <w:p w14:paraId="59AD9422"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0.0114</w:t>
            </w:r>
          </w:p>
        </w:tc>
        <w:tc>
          <w:tcPr>
            <w:tcW w:w="1080" w:type="dxa"/>
            <w:tcBorders>
              <w:top w:val="single" w:sz="4" w:space="0" w:color="auto"/>
              <w:left w:val="single" w:sz="4" w:space="0" w:color="auto"/>
              <w:bottom w:val="single" w:sz="4" w:space="0" w:color="auto"/>
              <w:right w:val="single" w:sz="4" w:space="0" w:color="auto"/>
            </w:tcBorders>
          </w:tcPr>
          <w:p w14:paraId="7318AFF8"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0.0540</w:t>
            </w:r>
          </w:p>
        </w:tc>
        <w:tc>
          <w:tcPr>
            <w:tcW w:w="1080" w:type="dxa"/>
            <w:tcBorders>
              <w:top w:val="single" w:sz="4" w:space="0" w:color="auto"/>
              <w:left w:val="single" w:sz="4" w:space="0" w:color="auto"/>
              <w:bottom w:val="single" w:sz="4" w:space="0" w:color="auto"/>
              <w:right w:val="single" w:sz="4" w:space="0" w:color="auto"/>
            </w:tcBorders>
          </w:tcPr>
          <w:p w14:paraId="1523B236"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0.0277</w:t>
            </w:r>
            <w:r w:rsidRPr="00056425">
              <w:rPr>
                <w:rFonts w:ascii="Times New Roman" w:hAnsi="Times New Roman" w:cs="Times New Roman"/>
                <w:sz w:val="20"/>
                <w:szCs w:val="20"/>
                <w:lang w:val="en-US"/>
              </w:rPr>
              <w:t>†</w:t>
            </w:r>
          </w:p>
        </w:tc>
        <w:tc>
          <w:tcPr>
            <w:tcW w:w="1142" w:type="dxa"/>
            <w:tcBorders>
              <w:top w:val="single" w:sz="4" w:space="0" w:color="auto"/>
              <w:left w:val="single" w:sz="4" w:space="0" w:color="auto"/>
              <w:bottom w:val="single" w:sz="4" w:space="0" w:color="auto"/>
              <w:right w:val="single" w:sz="4" w:space="0" w:color="auto"/>
            </w:tcBorders>
          </w:tcPr>
          <w:p w14:paraId="15787180"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0.0134</w:t>
            </w:r>
          </w:p>
        </w:tc>
        <w:tc>
          <w:tcPr>
            <w:tcW w:w="1089" w:type="dxa"/>
            <w:tcBorders>
              <w:top w:val="single" w:sz="4" w:space="0" w:color="auto"/>
              <w:left w:val="single" w:sz="4" w:space="0" w:color="auto"/>
              <w:bottom w:val="single" w:sz="4" w:space="0" w:color="auto"/>
              <w:right w:val="single" w:sz="4" w:space="0" w:color="auto"/>
            </w:tcBorders>
          </w:tcPr>
          <w:p w14:paraId="48A6F199"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-0.030</w:t>
            </w:r>
            <w:r w:rsidRPr="00056425">
              <w:rPr>
                <w:rFonts w:ascii="Times New Roman" w:eastAsiaTheme="minorEastAsia" w:hAnsi="Times New Roman" w:cs="Times New Roman"/>
                <w:sz w:val="20"/>
                <w:szCs w:val="20"/>
                <w:vertAlign w:val="superscript"/>
                <w:lang w:val="en-US"/>
              </w:rPr>
              <w:t>***</w:t>
            </w:r>
          </w:p>
        </w:tc>
        <w:tc>
          <w:tcPr>
            <w:tcW w:w="1077" w:type="dxa"/>
            <w:tcBorders>
              <w:top w:val="single" w:sz="4" w:space="0" w:color="auto"/>
              <w:left w:val="single" w:sz="4" w:space="0" w:color="auto"/>
              <w:bottom w:val="single" w:sz="4" w:space="0" w:color="auto"/>
              <w:right w:val="single" w:sz="4" w:space="0" w:color="auto"/>
            </w:tcBorders>
          </w:tcPr>
          <w:p w14:paraId="478F59F7"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lang w:val="en-US"/>
              </w:rPr>
              <w:t>-0.0566</w:t>
            </w:r>
            <w:r w:rsidRPr="00056425">
              <w:rPr>
                <w:rFonts w:ascii="Times New Roman" w:eastAsiaTheme="minorEastAsia" w:hAnsi="Times New Roman" w:cs="Times New Roman"/>
                <w:sz w:val="20"/>
                <w:szCs w:val="20"/>
                <w:vertAlign w:val="superscript"/>
                <w:lang w:val="en-US"/>
              </w:rPr>
              <w:t>**</w:t>
            </w:r>
          </w:p>
        </w:tc>
      </w:tr>
      <w:tr w:rsidR="00096ECB" w:rsidRPr="00BA6119" w14:paraId="3866C894" w14:textId="77777777" w:rsidTr="00096ECB">
        <w:trPr>
          <w:gridAfter w:val="1"/>
          <w:wAfter w:w="6" w:type="dxa"/>
          <w:trHeight w:val="255"/>
        </w:trPr>
        <w:tc>
          <w:tcPr>
            <w:tcW w:w="900" w:type="dxa"/>
            <w:vAlign w:val="center"/>
          </w:tcPr>
          <w:p w14:paraId="4FA02D94" w14:textId="77777777" w:rsidR="00096ECB" w:rsidRDefault="00096ECB" w:rsidP="00713B87">
            <w:pPr>
              <w:rPr>
                <w:rFonts w:ascii="Calibri" w:eastAsia="DengXian" w:hAnsi="Calibri" w:cs="Times New Roman"/>
                <w:sz w:val="20"/>
                <w:szCs w:val="20"/>
                <w:lang w:val="en-US"/>
              </w:rPr>
            </w:pPr>
          </w:p>
        </w:tc>
        <w:tc>
          <w:tcPr>
            <w:tcW w:w="1080" w:type="dxa"/>
            <w:tcBorders>
              <w:top w:val="single" w:sz="4" w:space="0" w:color="auto"/>
              <w:left w:val="nil"/>
              <w:bottom w:val="single" w:sz="4" w:space="0" w:color="auto"/>
              <w:right w:val="single" w:sz="4" w:space="0" w:color="auto"/>
            </w:tcBorders>
          </w:tcPr>
          <w:p w14:paraId="4F0170B7" w14:textId="77777777" w:rsidR="00096ECB" w:rsidRPr="00C614B1" w:rsidRDefault="00096ECB" w:rsidP="00713B87">
            <w:pPr>
              <w:rPr>
                <w:rFonts w:ascii="Times New Roman" w:eastAsiaTheme="minorEastAsia" w:hAnsi="Times New Roman" w:cs="Times New Roman"/>
                <w:sz w:val="20"/>
                <w:szCs w:val="20"/>
                <w:lang w:val="en-US"/>
              </w:rPr>
            </w:pPr>
            <w:r w:rsidRPr="00C614B1">
              <w:rPr>
                <w:rFonts w:ascii="Times New Roman" w:eastAsiaTheme="minorEastAsia" w:hAnsi="Times New Roman" w:cs="Times New Roman"/>
                <w:sz w:val="20"/>
                <w:szCs w:val="20"/>
                <w:lang w:val="en-US"/>
              </w:rPr>
              <w:t>(-3.40)</w:t>
            </w:r>
          </w:p>
        </w:tc>
        <w:tc>
          <w:tcPr>
            <w:tcW w:w="1080" w:type="dxa"/>
            <w:tcBorders>
              <w:top w:val="single" w:sz="4" w:space="0" w:color="auto"/>
              <w:left w:val="single" w:sz="4" w:space="0" w:color="auto"/>
              <w:bottom w:val="single" w:sz="4" w:space="0" w:color="auto"/>
              <w:right w:val="single" w:sz="4" w:space="0" w:color="auto"/>
            </w:tcBorders>
          </w:tcPr>
          <w:p w14:paraId="054DF02E" w14:textId="77777777" w:rsidR="00096ECB" w:rsidRPr="00C614B1" w:rsidRDefault="00096ECB" w:rsidP="00713B87">
            <w:pPr>
              <w:rPr>
                <w:rFonts w:ascii="Times New Roman" w:eastAsiaTheme="minorEastAsia" w:hAnsi="Times New Roman" w:cs="Times New Roman"/>
                <w:sz w:val="20"/>
                <w:szCs w:val="20"/>
                <w:lang w:val="en-US"/>
              </w:rPr>
            </w:pPr>
            <w:r w:rsidRPr="00C614B1">
              <w:rPr>
                <w:rFonts w:ascii="Times New Roman" w:eastAsiaTheme="minorEastAsia" w:hAnsi="Times New Roman" w:cs="Times New Roman"/>
                <w:sz w:val="20"/>
                <w:szCs w:val="20"/>
                <w:lang w:val="en-US"/>
              </w:rPr>
              <w:t>(-2.20)</w:t>
            </w:r>
          </w:p>
        </w:tc>
        <w:tc>
          <w:tcPr>
            <w:tcW w:w="1080" w:type="dxa"/>
            <w:tcBorders>
              <w:top w:val="single" w:sz="4" w:space="0" w:color="auto"/>
              <w:left w:val="single" w:sz="4" w:space="0" w:color="auto"/>
              <w:bottom w:val="single" w:sz="4" w:space="0" w:color="auto"/>
              <w:right w:val="single" w:sz="4" w:space="0" w:color="auto"/>
            </w:tcBorders>
          </w:tcPr>
          <w:p w14:paraId="1A03C411" w14:textId="77777777" w:rsidR="00096ECB" w:rsidRPr="00C614B1" w:rsidRDefault="00096ECB" w:rsidP="00713B87">
            <w:pPr>
              <w:rPr>
                <w:rFonts w:ascii="Times New Roman" w:eastAsiaTheme="minorEastAsia" w:hAnsi="Times New Roman" w:cs="Times New Roman"/>
                <w:sz w:val="20"/>
                <w:szCs w:val="20"/>
                <w:lang w:val="en-US"/>
              </w:rPr>
            </w:pPr>
            <w:r w:rsidRPr="00C614B1">
              <w:rPr>
                <w:rFonts w:ascii="Times New Roman" w:eastAsiaTheme="minorEastAsia" w:hAnsi="Times New Roman" w:cs="Times New Roman"/>
                <w:sz w:val="20"/>
                <w:szCs w:val="20"/>
                <w:lang w:val="en-US"/>
              </w:rPr>
              <w:t>(-1.29)</w:t>
            </w:r>
          </w:p>
        </w:tc>
        <w:tc>
          <w:tcPr>
            <w:tcW w:w="1170" w:type="dxa"/>
            <w:tcBorders>
              <w:top w:val="single" w:sz="4" w:space="0" w:color="auto"/>
              <w:left w:val="single" w:sz="4" w:space="0" w:color="auto"/>
              <w:bottom w:val="single" w:sz="4" w:space="0" w:color="auto"/>
              <w:right w:val="single" w:sz="4" w:space="0" w:color="auto"/>
            </w:tcBorders>
          </w:tcPr>
          <w:p w14:paraId="1D85923A" w14:textId="77777777" w:rsidR="00096ECB" w:rsidRPr="00C614B1" w:rsidRDefault="00096ECB" w:rsidP="00713B87">
            <w:pPr>
              <w:rPr>
                <w:rFonts w:ascii="Times New Roman" w:eastAsiaTheme="minorEastAsia" w:hAnsi="Times New Roman" w:cs="Times New Roman"/>
                <w:sz w:val="20"/>
                <w:szCs w:val="20"/>
                <w:lang w:val="en-US"/>
              </w:rPr>
            </w:pPr>
            <w:r w:rsidRPr="00C614B1">
              <w:rPr>
                <w:rFonts w:ascii="Times New Roman" w:eastAsiaTheme="minorEastAsia" w:hAnsi="Times New Roman" w:cs="Times New Roman"/>
                <w:sz w:val="20"/>
                <w:szCs w:val="20"/>
                <w:lang w:val="en-US"/>
              </w:rPr>
              <w:t>(-1.35)</w:t>
            </w:r>
          </w:p>
        </w:tc>
        <w:tc>
          <w:tcPr>
            <w:tcW w:w="1080" w:type="dxa"/>
            <w:tcBorders>
              <w:top w:val="single" w:sz="4" w:space="0" w:color="auto"/>
              <w:left w:val="single" w:sz="4" w:space="0" w:color="auto"/>
              <w:bottom w:val="single" w:sz="4" w:space="0" w:color="auto"/>
              <w:right w:val="single" w:sz="4" w:space="0" w:color="auto"/>
            </w:tcBorders>
          </w:tcPr>
          <w:p w14:paraId="28476A94" w14:textId="77777777" w:rsidR="00096ECB" w:rsidRPr="00C614B1" w:rsidRDefault="00096ECB" w:rsidP="00713B87">
            <w:pPr>
              <w:rPr>
                <w:rFonts w:ascii="Times New Roman" w:eastAsiaTheme="minorEastAsia" w:hAnsi="Times New Roman" w:cs="Times New Roman"/>
                <w:sz w:val="20"/>
                <w:szCs w:val="20"/>
                <w:lang w:val="en-US"/>
              </w:rPr>
            </w:pPr>
            <w:r w:rsidRPr="00C614B1">
              <w:rPr>
                <w:rFonts w:ascii="Times New Roman" w:eastAsiaTheme="minorEastAsia" w:hAnsi="Times New Roman" w:cs="Times New Roman"/>
                <w:sz w:val="20"/>
                <w:szCs w:val="20"/>
                <w:lang w:val="en-US"/>
              </w:rPr>
              <w:t>(-2.49)</w:t>
            </w:r>
          </w:p>
        </w:tc>
        <w:tc>
          <w:tcPr>
            <w:tcW w:w="1080" w:type="dxa"/>
            <w:tcBorders>
              <w:top w:val="single" w:sz="4" w:space="0" w:color="auto"/>
              <w:left w:val="single" w:sz="4" w:space="0" w:color="auto"/>
              <w:bottom w:val="single" w:sz="4" w:space="0" w:color="auto"/>
              <w:right w:val="single" w:sz="4" w:space="0" w:color="auto"/>
            </w:tcBorders>
          </w:tcPr>
          <w:p w14:paraId="56D06962" w14:textId="77777777" w:rsidR="00096ECB" w:rsidRPr="00C614B1" w:rsidRDefault="00096ECB" w:rsidP="00713B87">
            <w:pPr>
              <w:rPr>
                <w:rFonts w:ascii="Times New Roman" w:eastAsiaTheme="minorEastAsia" w:hAnsi="Times New Roman" w:cs="Times New Roman"/>
                <w:sz w:val="20"/>
                <w:szCs w:val="20"/>
                <w:lang w:val="en-US"/>
              </w:rPr>
            </w:pPr>
            <w:r w:rsidRPr="00C614B1">
              <w:rPr>
                <w:rFonts w:ascii="Times New Roman" w:eastAsiaTheme="minorEastAsia" w:hAnsi="Times New Roman" w:cs="Times New Roman"/>
                <w:sz w:val="20"/>
                <w:szCs w:val="20"/>
                <w:lang w:val="en-US"/>
              </w:rPr>
              <w:t>(0.14)</w:t>
            </w:r>
          </w:p>
        </w:tc>
        <w:tc>
          <w:tcPr>
            <w:tcW w:w="1202" w:type="dxa"/>
            <w:tcBorders>
              <w:top w:val="single" w:sz="4" w:space="0" w:color="auto"/>
              <w:left w:val="single" w:sz="4" w:space="0" w:color="auto"/>
              <w:bottom w:val="single" w:sz="4" w:space="0" w:color="auto"/>
              <w:right w:val="single" w:sz="4" w:space="0" w:color="auto"/>
            </w:tcBorders>
          </w:tcPr>
          <w:p w14:paraId="1467C898" w14:textId="77777777" w:rsidR="00096ECB" w:rsidRPr="00C614B1" w:rsidRDefault="00096ECB" w:rsidP="00713B87">
            <w:pPr>
              <w:rPr>
                <w:rFonts w:ascii="Times New Roman" w:eastAsiaTheme="minorEastAsia" w:hAnsi="Times New Roman" w:cs="Times New Roman"/>
                <w:sz w:val="20"/>
                <w:szCs w:val="20"/>
                <w:lang w:val="en-US"/>
              </w:rPr>
            </w:pPr>
            <w:r w:rsidRPr="00C614B1">
              <w:rPr>
                <w:rFonts w:ascii="Times New Roman" w:eastAsiaTheme="minorEastAsia" w:hAnsi="Times New Roman" w:cs="Times New Roman"/>
                <w:sz w:val="20"/>
                <w:szCs w:val="20"/>
                <w:lang w:val="en-US"/>
              </w:rPr>
              <w:t>(-2.61)</w:t>
            </w:r>
          </w:p>
        </w:tc>
        <w:tc>
          <w:tcPr>
            <w:tcW w:w="958" w:type="dxa"/>
            <w:tcBorders>
              <w:top w:val="single" w:sz="4" w:space="0" w:color="auto"/>
              <w:left w:val="single" w:sz="4" w:space="0" w:color="auto"/>
              <w:bottom w:val="single" w:sz="4" w:space="0" w:color="auto"/>
              <w:right w:val="single" w:sz="4" w:space="0" w:color="auto"/>
            </w:tcBorders>
          </w:tcPr>
          <w:p w14:paraId="6C872996" w14:textId="77777777" w:rsidR="00096ECB" w:rsidRPr="00C614B1" w:rsidRDefault="00096ECB" w:rsidP="00713B87">
            <w:pPr>
              <w:rPr>
                <w:rFonts w:ascii="Times New Roman" w:eastAsiaTheme="minorEastAsia" w:hAnsi="Times New Roman" w:cs="Times New Roman"/>
                <w:sz w:val="20"/>
                <w:szCs w:val="20"/>
                <w:lang w:val="en-US"/>
              </w:rPr>
            </w:pPr>
            <w:r w:rsidRPr="00C614B1">
              <w:rPr>
                <w:rFonts w:ascii="Times New Roman" w:eastAsiaTheme="minorEastAsia" w:hAnsi="Times New Roman" w:cs="Times New Roman"/>
                <w:sz w:val="20"/>
                <w:szCs w:val="20"/>
                <w:lang w:val="en-US"/>
              </w:rPr>
              <w:t>(0.28)</w:t>
            </w:r>
          </w:p>
        </w:tc>
        <w:tc>
          <w:tcPr>
            <w:tcW w:w="1080" w:type="dxa"/>
            <w:tcBorders>
              <w:top w:val="single" w:sz="4" w:space="0" w:color="auto"/>
              <w:left w:val="single" w:sz="4" w:space="0" w:color="auto"/>
              <w:bottom w:val="single" w:sz="4" w:space="0" w:color="auto"/>
              <w:right w:val="single" w:sz="4" w:space="0" w:color="auto"/>
            </w:tcBorders>
          </w:tcPr>
          <w:p w14:paraId="18534C71" w14:textId="77777777" w:rsidR="00096ECB" w:rsidRPr="00C614B1" w:rsidRDefault="00096ECB" w:rsidP="00713B87">
            <w:pPr>
              <w:rPr>
                <w:rFonts w:ascii="Times New Roman" w:eastAsiaTheme="minorEastAsia" w:hAnsi="Times New Roman" w:cs="Times New Roman"/>
                <w:sz w:val="20"/>
                <w:szCs w:val="20"/>
                <w:lang w:val="en-US"/>
              </w:rPr>
            </w:pPr>
            <w:r w:rsidRPr="00C614B1">
              <w:rPr>
                <w:rFonts w:ascii="Times New Roman" w:eastAsiaTheme="minorEastAsia" w:hAnsi="Times New Roman" w:cs="Times New Roman"/>
                <w:sz w:val="20"/>
                <w:szCs w:val="20"/>
                <w:lang w:val="en-US"/>
              </w:rPr>
              <w:t>(0.72)</w:t>
            </w:r>
          </w:p>
        </w:tc>
        <w:tc>
          <w:tcPr>
            <w:tcW w:w="1080" w:type="dxa"/>
            <w:tcBorders>
              <w:top w:val="single" w:sz="4" w:space="0" w:color="auto"/>
              <w:left w:val="single" w:sz="4" w:space="0" w:color="auto"/>
              <w:bottom w:val="single" w:sz="4" w:space="0" w:color="auto"/>
              <w:right w:val="single" w:sz="4" w:space="0" w:color="auto"/>
            </w:tcBorders>
          </w:tcPr>
          <w:p w14:paraId="4EA842B9" w14:textId="77777777" w:rsidR="00096ECB" w:rsidRPr="00C614B1" w:rsidRDefault="00096ECB" w:rsidP="00713B87">
            <w:pPr>
              <w:rPr>
                <w:rFonts w:ascii="Times New Roman" w:eastAsiaTheme="minorEastAsia" w:hAnsi="Times New Roman" w:cs="Times New Roman"/>
                <w:sz w:val="20"/>
                <w:szCs w:val="20"/>
                <w:lang w:val="en-US"/>
              </w:rPr>
            </w:pPr>
            <w:r w:rsidRPr="00C614B1">
              <w:rPr>
                <w:rFonts w:ascii="Times New Roman" w:eastAsiaTheme="minorEastAsia" w:hAnsi="Times New Roman" w:cs="Times New Roman"/>
                <w:sz w:val="20"/>
                <w:szCs w:val="20"/>
                <w:lang w:val="en-US"/>
              </w:rPr>
              <w:t>(1.56)</w:t>
            </w:r>
          </w:p>
        </w:tc>
        <w:tc>
          <w:tcPr>
            <w:tcW w:w="1142" w:type="dxa"/>
            <w:tcBorders>
              <w:top w:val="single" w:sz="4" w:space="0" w:color="auto"/>
              <w:left w:val="single" w:sz="4" w:space="0" w:color="auto"/>
              <w:bottom w:val="single" w:sz="4" w:space="0" w:color="auto"/>
              <w:right w:val="single" w:sz="4" w:space="0" w:color="auto"/>
            </w:tcBorders>
          </w:tcPr>
          <w:p w14:paraId="28148B79" w14:textId="77777777" w:rsidR="00096ECB" w:rsidRPr="00C614B1" w:rsidRDefault="00096ECB" w:rsidP="00713B87">
            <w:pPr>
              <w:rPr>
                <w:rFonts w:ascii="Times New Roman" w:eastAsiaTheme="minorEastAsia" w:hAnsi="Times New Roman" w:cs="Times New Roman"/>
                <w:sz w:val="20"/>
                <w:szCs w:val="20"/>
                <w:lang w:val="en-US"/>
              </w:rPr>
            </w:pPr>
            <w:r w:rsidRPr="00C614B1">
              <w:rPr>
                <w:rFonts w:ascii="Times New Roman" w:eastAsiaTheme="minorEastAsia" w:hAnsi="Times New Roman" w:cs="Times New Roman"/>
                <w:sz w:val="20"/>
                <w:szCs w:val="20"/>
                <w:lang w:val="en-US"/>
              </w:rPr>
              <w:t>(1.00)</w:t>
            </w:r>
          </w:p>
        </w:tc>
        <w:tc>
          <w:tcPr>
            <w:tcW w:w="1089" w:type="dxa"/>
            <w:tcBorders>
              <w:top w:val="single" w:sz="4" w:space="0" w:color="auto"/>
              <w:left w:val="single" w:sz="4" w:space="0" w:color="auto"/>
              <w:bottom w:val="single" w:sz="4" w:space="0" w:color="auto"/>
              <w:right w:val="single" w:sz="4" w:space="0" w:color="auto"/>
            </w:tcBorders>
          </w:tcPr>
          <w:p w14:paraId="373779BF" w14:textId="77777777" w:rsidR="00096ECB" w:rsidRPr="00C614B1" w:rsidRDefault="00096ECB" w:rsidP="00713B87">
            <w:pPr>
              <w:rPr>
                <w:rFonts w:ascii="Times New Roman" w:eastAsiaTheme="minorEastAsia" w:hAnsi="Times New Roman" w:cs="Times New Roman"/>
                <w:sz w:val="20"/>
                <w:szCs w:val="20"/>
                <w:lang w:val="en-US"/>
              </w:rPr>
            </w:pPr>
            <w:r w:rsidRPr="00C614B1">
              <w:rPr>
                <w:rFonts w:ascii="Times New Roman" w:eastAsiaTheme="minorEastAsia" w:hAnsi="Times New Roman" w:cs="Times New Roman"/>
                <w:sz w:val="20"/>
                <w:szCs w:val="20"/>
                <w:lang w:val="en-US"/>
              </w:rPr>
              <w:t>(-4.43)</w:t>
            </w:r>
          </w:p>
        </w:tc>
        <w:tc>
          <w:tcPr>
            <w:tcW w:w="1077" w:type="dxa"/>
            <w:tcBorders>
              <w:top w:val="single" w:sz="4" w:space="0" w:color="auto"/>
              <w:left w:val="single" w:sz="4" w:space="0" w:color="auto"/>
              <w:bottom w:val="single" w:sz="4" w:space="0" w:color="auto"/>
              <w:right w:val="single" w:sz="4" w:space="0" w:color="auto"/>
            </w:tcBorders>
          </w:tcPr>
          <w:p w14:paraId="66467797" w14:textId="77777777" w:rsidR="00096ECB" w:rsidRPr="00C614B1" w:rsidRDefault="00096ECB" w:rsidP="00713B87">
            <w:pPr>
              <w:rPr>
                <w:rFonts w:ascii="Times New Roman" w:eastAsiaTheme="minorEastAsia" w:hAnsi="Times New Roman" w:cs="Times New Roman"/>
                <w:sz w:val="20"/>
                <w:szCs w:val="20"/>
                <w:lang w:val="en-US"/>
              </w:rPr>
            </w:pPr>
            <w:r w:rsidRPr="00C614B1">
              <w:rPr>
                <w:rFonts w:ascii="Times New Roman" w:eastAsiaTheme="minorEastAsia" w:hAnsi="Times New Roman" w:cs="Times New Roman"/>
                <w:sz w:val="20"/>
                <w:szCs w:val="20"/>
                <w:lang w:val="en-US"/>
              </w:rPr>
              <w:t>(-2.42)</w:t>
            </w:r>
          </w:p>
        </w:tc>
      </w:tr>
      <w:tr w:rsidR="00096ECB" w:rsidRPr="0013675F" w14:paraId="09BBDC15" w14:textId="77777777" w:rsidTr="00713B87">
        <w:trPr>
          <w:gridAfter w:val="1"/>
          <w:wAfter w:w="6" w:type="dxa"/>
          <w:trHeight w:val="255"/>
        </w:trPr>
        <w:tc>
          <w:tcPr>
            <w:tcW w:w="15098" w:type="dxa"/>
            <w:gridSpan w:val="14"/>
            <w:tcBorders>
              <w:right w:val="single" w:sz="4" w:space="0" w:color="auto"/>
            </w:tcBorders>
            <w:vAlign w:val="center"/>
          </w:tcPr>
          <w:p w14:paraId="5A299EBF" w14:textId="77777777" w:rsidR="00096ECB" w:rsidRPr="00056425" w:rsidRDefault="00096ECB" w:rsidP="00713B87">
            <w:pPr>
              <w:rPr>
                <w:rFonts w:ascii="Times New Roman" w:hAnsi="Times New Roman" w:cs="Times New Roman"/>
                <w:sz w:val="20"/>
                <w:szCs w:val="20"/>
                <w:lang w:val="en-US"/>
              </w:rPr>
            </w:pPr>
            <w:r w:rsidRPr="00056425">
              <w:rPr>
                <w:rFonts w:ascii="Times New Roman" w:hAnsi="Times New Roman" w:cs="Times New Roman"/>
                <w:sz w:val="20"/>
                <w:szCs w:val="20"/>
                <w:lang w:val="en-US"/>
              </w:rPr>
              <w:t>3 Countries change significance</w:t>
            </w:r>
          </w:p>
        </w:tc>
      </w:tr>
      <w:tr w:rsidR="00096ECB" w:rsidRPr="009F45FA" w14:paraId="7786BF37" w14:textId="77777777" w:rsidTr="00713B87">
        <w:trPr>
          <w:gridAfter w:val="1"/>
          <w:wAfter w:w="6" w:type="dxa"/>
          <w:trHeight w:val="255"/>
        </w:trPr>
        <w:tc>
          <w:tcPr>
            <w:tcW w:w="15098" w:type="dxa"/>
            <w:gridSpan w:val="14"/>
            <w:tcBorders>
              <w:right w:val="single" w:sz="4" w:space="0" w:color="auto"/>
            </w:tcBorders>
            <w:vAlign w:val="center"/>
          </w:tcPr>
          <w:p w14:paraId="06F6CB2D" w14:textId="77777777" w:rsidR="00096ECB" w:rsidRPr="00056425" w:rsidRDefault="00096ECB" w:rsidP="00713B87">
            <w:pPr>
              <w:rPr>
                <w:rFonts w:ascii="Times New Roman" w:eastAsiaTheme="minorEastAsia" w:hAnsi="Times New Roman" w:cs="Times New Roman"/>
                <w:b/>
                <w:bCs/>
                <w:sz w:val="20"/>
                <w:szCs w:val="20"/>
              </w:rPr>
            </w:pPr>
            <w:r w:rsidRPr="00056425">
              <w:rPr>
                <w:rFonts w:ascii="Times New Roman" w:eastAsiaTheme="minorEastAsia" w:hAnsi="Times New Roman" w:cs="Times New Roman"/>
                <w:b/>
                <w:bCs/>
                <w:sz w:val="20"/>
                <w:szCs w:val="20"/>
              </w:rPr>
              <w:t>Largest 2% (2% of absolute value)</w:t>
            </w:r>
          </w:p>
          <w:p w14:paraId="44DD4401" w14:textId="77777777" w:rsidR="00096ECB" w:rsidRPr="00056425" w:rsidRDefault="00000000" w:rsidP="00713B87">
            <w:pPr>
              <w:rPr>
                <w:rFonts w:ascii="Times New Roman" w:hAnsi="Times New Roman" w:cs="Times New Roman"/>
                <w:sz w:val="20"/>
                <w:szCs w:val="20"/>
                <w:lang w:val="en-US"/>
              </w:rPr>
            </w:pPr>
            <m:oMathPara>
              <m:oMathParaPr>
                <m:jc m:val="left"/>
              </m:oMathParaPr>
              <m:oMath>
                <m:sSub>
                  <m:sSubPr>
                    <m:ctrlPr>
                      <w:rPr>
                        <w:rFonts w:ascii="Cambria Math" w:eastAsia="SimSun" w:hAnsi="Cambria Math" w:cs="Times New Roman"/>
                        <w:b/>
                        <w:bCs/>
                        <w:sz w:val="20"/>
                        <w:szCs w:val="20"/>
                        <w:lang w:val="en-US"/>
                      </w:rPr>
                    </m:ctrlPr>
                  </m:sSubPr>
                  <m:e>
                    <m:r>
                      <m:rPr>
                        <m:sty m:val="b"/>
                      </m:rPr>
                      <w:rPr>
                        <w:rFonts w:ascii="Cambria Math" w:eastAsia="SimSun" w:hAnsi="Cambria Math" w:cs="Times New Roman"/>
                        <w:sz w:val="20"/>
                        <w:szCs w:val="20"/>
                        <w:lang w:val="en-US"/>
                      </w:rPr>
                      <m:t>CSAD</m:t>
                    </m:r>
                  </m:e>
                  <m:sub>
                    <m:r>
                      <m:rPr>
                        <m:sty m:val="b"/>
                      </m:rPr>
                      <w:rPr>
                        <w:rFonts w:ascii="Cambria Math" w:eastAsia="SimSun" w:hAnsi="Cambria Math" w:cs="Times New Roman"/>
                        <w:sz w:val="20"/>
                        <w:szCs w:val="20"/>
                        <w:lang w:val="en-US"/>
                      </w:rPr>
                      <m:t>t</m:t>
                    </m:r>
                  </m:sub>
                </m:sSub>
                <m:r>
                  <m:rPr>
                    <m:sty m:val="b"/>
                  </m:rPr>
                  <w:rPr>
                    <w:rFonts w:ascii="Cambria Math" w:eastAsia="SimSun" w:hAnsi="Cambria Math" w:cs="Times New Roman"/>
                    <w:sz w:val="20"/>
                    <w:szCs w:val="20"/>
                    <w:lang w:val="en-US"/>
                  </w:rPr>
                  <m:t xml:space="preserve">= α+ </m:t>
                </m:r>
                <m:sSub>
                  <m:sSubPr>
                    <m:ctrlPr>
                      <w:rPr>
                        <w:rFonts w:ascii="Cambria Math" w:eastAsia="SimSun" w:hAnsi="Cambria Math" w:cs="Times New Roman"/>
                        <w:b/>
                        <w:bCs/>
                        <w:sz w:val="20"/>
                        <w:szCs w:val="20"/>
                        <w:lang w:val="en-US"/>
                      </w:rPr>
                    </m:ctrlPr>
                  </m:sSubPr>
                  <m:e>
                    <m:sSub>
                      <m:sSubPr>
                        <m:ctrlPr>
                          <w:rPr>
                            <w:rFonts w:ascii="Cambria Math" w:eastAsia="SimSun" w:hAnsi="Cambria Math" w:cs="Times New Roman"/>
                            <w:b/>
                            <w:bCs/>
                            <w:sz w:val="20"/>
                            <w:szCs w:val="20"/>
                            <w:lang w:val="en-US"/>
                          </w:rPr>
                        </m:ctrlPr>
                      </m:sSubPr>
                      <m:e>
                        <m:r>
                          <m:rPr>
                            <m:sty m:val="b"/>
                          </m:rPr>
                          <w:rPr>
                            <w:rFonts w:ascii="Cambria Math" w:eastAsia="SimSun" w:hAnsi="Cambria Math" w:cs="Times New Roman"/>
                            <w:sz w:val="20"/>
                            <w:szCs w:val="20"/>
                            <w:lang w:val="en-US"/>
                          </w:rPr>
                          <m:t>γ</m:t>
                        </m:r>
                      </m:e>
                      <m:sub>
                        <m:r>
                          <m:rPr>
                            <m:sty m:val="b"/>
                          </m:rPr>
                          <w:rPr>
                            <w:rFonts w:ascii="Cambria Math" w:eastAsia="SimSun" w:hAnsi="Cambria Math" w:cs="Times New Roman"/>
                            <w:sz w:val="20"/>
                            <w:szCs w:val="20"/>
                            <w:lang w:val="en-US"/>
                          </w:rPr>
                          <m:t>1</m:t>
                        </m:r>
                      </m:sub>
                    </m:sSub>
                    <m:sSub>
                      <m:sSubPr>
                        <m:ctrlPr>
                          <w:rPr>
                            <w:rFonts w:ascii="Cambria Math" w:eastAsia="SimSun" w:hAnsi="Cambria Math" w:cs="Times New Roman"/>
                            <w:b/>
                            <w:bCs/>
                            <w:sz w:val="20"/>
                            <w:szCs w:val="20"/>
                            <w:lang w:val="en-US"/>
                          </w:rPr>
                        </m:ctrlPr>
                      </m:sSubPr>
                      <m:e>
                        <m:r>
                          <m:rPr>
                            <m:sty m:val="b"/>
                          </m:rPr>
                          <w:rPr>
                            <w:rFonts w:ascii="Cambria Math" w:eastAsia="SimSun" w:hAnsi="Cambria Math" w:cs="Times New Roman"/>
                            <w:sz w:val="20"/>
                            <w:szCs w:val="20"/>
                            <w:lang w:val="en-US"/>
                          </w:rPr>
                          <m:t>R</m:t>
                        </m:r>
                      </m:e>
                      <m:sub>
                        <m:r>
                          <m:rPr>
                            <m:sty m:val="b"/>
                          </m:rPr>
                          <w:rPr>
                            <w:rFonts w:ascii="Cambria Math" w:eastAsia="SimSun" w:hAnsi="Cambria Math" w:cs="Times New Roman"/>
                            <w:sz w:val="20"/>
                            <w:szCs w:val="20"/>
                            <w:lang w:val="en-US"/>
                          </w:rPr>
                          <m:t>m,t</m:t>
                        </m:r>
                      </m:sub>
                    </m:sSub>
                    <m:r>
                      <m:rPr>
                        <m:sty m:val="b"/>
                      </m:rPr>
                      <w:rPr>
                        <w:rFonts w:ascii="Cambria Math" w:eastAsia="SimSun" w:hAnsi="Cambria Math" w:cs="Times New Roman"/>
                        <w:sz w:val="20"/>
                        <w:szCs w:val="20"/>
                        <w:lang w:val="en-US"/>
                      </w:rPr>
                      <m:t>+γ</m:t>
                    </m:r>
                  </m:e>
                  <m:sub>
                    <m:r>
                      <m:rPr>
                        <m:sty m:val="b"/>
                      </m:rPr>
                      <w:rPr>
                        <w:rFonts w:ascii="Cambria Math" w:eastAsia="SimSun" w:hAnsi="Cambria Math" w:cs="Times New Roman"/>
                        <w:sz w:val="20"/>
                        <w:szCs w:val="20"/>
                        <w:lang w:val="en-US"/>
                      </w:rPr>
                      <m:t>2</m:t>
                    </m:r>
                  </m:sub>
                </m:sSub>
                <m:d>
                  <m:dPr>
                    <m:begChr m:val="|"/>
                    <m:endChr m:val="|"/>
                    <m:ctrlPr>
                      <w:rPr>
                        <w:rFonts w:ascii="Cambria Math" w:eastAsia="SimSun" w:hAnsi="Cambria Math" w:cs="Times New Roman"/>
                        <w:b/>
                        <w:bCs/>
                        <w:sz w:val="20"/>
                        <w:szCs w:val="20"/>
                        <w:lang w:val="en-US"/>
                      </w:rPr>
                    </m:ctrlPr>
                  </m:dPr>
                  <m:e>
                    <m:m>
                      <m:mPr>
                        <m:mcs>
                          <m:mc>
                            <m:mcPr>
                              <m:count m:val="1"/>
                              <m:mcJc m:val="center"/>
                            </m:mcPr>
                          </m:mc>
                        </m:mcs>
                        <m:ctrlPr>
                          <w:rPr>
                            <w:rFonts w:ascii="Cambria Math" w:eastAsia="SimSun" w:hAnsi="Cambria Math" w:cs="Times New Roman"/>
                            <w:b/>
                            <w:bCs/>
                            <w:sz w:val="20"/>
                            <w:szCs w:val="20"/>
                            <w:lang w:val="en-US"/>
                          </w:rPr>
                        </m:ctrlPr>
                      </m:mPr>
                      <m:mr>
                        <m:e>
                          <m:sSub>
                            <m:sSubPr>
                              <m:ctrlPr>
                                <w:rPr>
                                  <w:rFonts w:ascii="Cambria Math" w:eastAsia="SimSun" w:hAnsi="Cambria Math" w:cs="Times New Roman"/>
                                  <w:b/>
                                  <w:bCs/>
                                  <w:sz w:val="20"/>
                                  <w:szCs w:val="20"/>
                                  <w:lang w:val="en-US"/>
                                </w:rPr>
                              </m:ctrlPr>
                            </m:sSubPr>
                            <m:e>
                              <m:r>
                                <m:rPr>
                                  <m:sty m:val="b"/>
                                </m:rPr>
                                <w:rPr>
                                  <w:rFonts w:ascii="Cambria Math" w:eastAsia="SimSun" w:hAnsi="Cambria Math" w:cs="Times New Roman"/>
                                  <w:sz w:val="20"/>
                                  <w:szCs w:val="20"/>
                                  <w:lang w:val="en-US"/>
                                </w:rPr>
                                <m:t>R</m:t>
                              </m:r>
                            </m:e>
                            <m:sub>
                              <m:r>
                                <m:rPr>
                                  <m:sty m:val="b"/>
                                </m:rPr>
                                <w:rPr>
                                  <w:rFonts w:ascii="Cambria Math" w:eastAsia="SimSun" w:hAnsi="Cambria Math" w:cs="Times New Roman"/>
                                  <w:sz w:val="20"/>
                                  <w:szCs w:val="20"/>
                                  <w:lang w:val="en-US"/>
                                </w:rPr>
                                <m:t>m,t</m:t>
                              </m:r>
                            </m:sub>
                          </m:sSub>
                        </m:e>
                      </m:mr>
                    </m:m>
                  </m:e>
                </m:d>
                <m:r>
                  <m:rPr>
                    <m:sty m:val="b"/>
                  </m:rPr>
                  <w:rPr>
                    <w:rFonts w:ascii="Cambria Math" w:eastAsia="SimSun" w:hAnsi="Cambria Math" w:cs="Times New Roman"/>
                    <w:sz w:val="20"/>
                    <w:szCs w:val="20"/>
                    <w:lang w:val="en-US"/>
                  </w:rPr>
                  <m:t>+</m:t>
                </m:r>
                <m:sSub>
                  <m:sSubPr>
                    <m:ctrlPr>
                      <w:rPr>
                        <w:rFonts w:ascii="Cambria Math" w:eastAsia="SimSun" w:hAnsi="Cambria Math" w:cs="Times New Roman"/>
                        <w:b/>
                        <w:bCs/>
                        <w:sz w:val="20"/>
                        <w:szCs w:val="20"/>
                        <w:lang w:val="en-US"/>
                      </w:rPr>
                    </m:ctrlPr>
                  </m:sSubPr>
                  <m:e>
                    <m:r>
                      <m:rPr>
                        <m:sty m:val="b"/>
                      </m:rPr>
                      <w:rPr>
                        <w:rFonts w:ascii="Cambria Math" w:eastAsia="SimSun" w:hAnsi="Cambria Math" w:cs="Times New Roman"/>
                        <w:sz w:val="20"/>
                        <w:szCs w:val="20"/>
                        <w:lang w:val="en-US"/>
                      </w:rPr>
                      <m:t>γ</m:t>
                    </m:r>
                  </m:e>
                  <m:sub>
                    <m:r>
                      <m:rPr>
                        <m:sty m:val="b"/>
                      </m:rPr>
                      <w:rPr>
                        <w:rFonts w:ascii="Cambria Math" w:eastAsia="SimSun" w:hAnsi="Cambria Math" w:cs="Times New Roman"/>
                        <w:sz w:val="20"/>
                        <w:szCs w:val="20"/>
                        <w:lang w:val="en-US"/>
                      </w:rPr>
                      <m:t>3</m:t>
                    </m:r>
                  </m:sub>
                </m:sSub>
                <m:sSubSup>
                  <m:sSubSupPr>
                    <m:ctrlPr>
                      <w:rPr>
                        <w:rFonts w:ascii="Cambria Math" w:eastAsia="SimSun" w:hAnsi="Cambria Math" w:cs="Times New Roman"/>
                        <w:b/>
                        <w:bCs/>
                        <w:sz w:val="20"/>
                        <w:szCs w:val="20"/>
                        <w:lang w:val="en-US"/>
                      </w:rPr>
                    </m:ctrlPr>
                  </m:sSubSupPr>
                  <m:e>
                    <m:r>
                      <m:rPr>
                        <m:sty m:val="b"/>
                      </m:rPr>
                      <w:rPr>
                        <w:rFonts w:ascii="Cambria Math" w:eastAsia="SimSun" w:hAnsi="Cambria Math" w:cs="Times New Roman"/>
                        <w:sz w:val="20"/>
                        <w:szCs w:val="20"/>
                        <w:lang w:val="en-US"/>
                      </w:rPr>
                      <m:t>R</m:t>
                    </m:r>
                  </m:e>
                  <m:sub>
                    <m:r>
                      <m:rPr>
                        <m:sty m:val="b"/>
                      </m:rPr>
                      <w:rPr>
                        <w:rFonts w:ascii="Cambria Math" w:eastAsia="SimSun" w:hAnsi="Cambria Math" w:cs="Times New Roman"/>
                        <w:sz w:val="20"/>
                        <w:szCs w:val="20"/>
                        <w:lang w:val="en-US"/>
                      </w:rPr>
                      <m:t>m,t</m:t>
                    </m:r>
                  </m:sub>
                  <m:sup>
                    <m:r>
                      <m:rPr>
                        <m:sty m:val="b"/>
                      </m:rPr>
                      <w:rPr>
                        <w:rFonts w:ascii="Cambria Math" w:eastAsia="SimSun" w:hAnsi="Cambria Math" w:cs="Times New Roman"/>
                        <w:sz w:val="20"/>
                        <w:szCs w:val="20"/>
                        <w:lang w:val="en-US"/>
                      </w:rPr>
                      <m:t>2</m:t>
                    </m:r>
                  </m:sup>
                </m:sSubSup>
                <m:r>
                  <m:rPr>
                    <m:sty m:val="b"/>
                  </m:rPr>
                  <w:rPr>
                    <w:rFonts w:ascii="Cambria Math" w:eastAsia="SimSun" w:hAnsi="Cambria Math" w:cs="Times New Roman"/>
                    <w:sz w:val="20"/>
                    <w:szCs w:val="20"/>
                    <w:lang w:val="en-US"/>
                  </w:rPr>
                  <m:t>+</m:t>
                </m:r>
                <m:sSub>
                  <m:sSubPr>
                    <m:ctrlPr>
                      <w:rPr>
                        <w:rFonts w:ascii="Cambria Math" w:eastAsia="SimSun" w:hAnsi="Cambria Math" w:cs="Times New Roman"/>
                        <w:b/>
                        <w:bCs/>
                        <w:sz w:val="20"/>
                        <w:szCs w:val="20"/>
                        <w:lang w:val="en-US"/>
                      </w:rPr>
                    </m:ctrlPr>
                  </m:sSubPr>
                  <m:e>
                    <m:r>
                      <m:rPr>
                        <m:sty m:val="b"/>
                      </m:rPr>
                      <w:rPr>
                        <w:rFonts w:ascii="Cambria Math" w:eastAsia="SimSun" w:hAnsi="Cambria Math" w:cs="Times New Roman"/>
                        <w:sz w:val="20"/>
                        <w:szCs w:val="20"/>
                        <w:lang w:val="en-US"/>
                      </w:rPr>
                      <m:t>ε</m:t>
                    </m:r>
                  </m:e>
                  <m:sub>
                    <m:r>
                      <m:rPr>
                        <m:sty m:val="b"/>
                      </m:rPr>
                      <w:rPr>
                        <w:rFonts w:ascii="Cambria Math" w:eastAsia="SimSun" w:hAnsi="Cambria Math" w:cs="Times New Roman"/>
                        <w:sz w:val="20"/>
                        <w:szCs w:val="20"/>
                        <w:lang w:val="en-US"/>
                      </w:rPr>
                      <m:t>t</m:t>
                    </m:r>
                  </m:sub>
                </m:sSub>
              </m:oMath>
            </m:oMathPara>
          </w:p>
        </w:tc>
      </w:tr>
      <w:tr w:rsidR="00096ECB" w:rsidRPr="002D1C46" w14:paraId="12A6EE9C" w14:textId="77777777" w:rsidTr="00096ECB">
        <w:trPr>
          <w:gridAfter w:val="1"/>
          <w:wAfter w:w="6" w:type="dxa"/>
          <w:trHeight w:val="255"/>
        </w:trPr>
        <w:tc>
          <w:tcPr>
            <w:tcW w:w="900" w:type="dxa"/>
            <w:vAlign w:val="center"/>
          </w:tcPr>
          <w:p w14:paraId="07628D8E" w14:textId="77777777" w:rsidR="00096ECB" w:rsidRPr="00056425" w:rsidRDefault="00000000" w:rsidP="00713B87">
            <w:pPr>
              <w:rPr>
                <w:rFonts w:ascii="Times New Roman" w:hAnsi="Times New Roman" w:cs="Times New Roman"/>
                <w:sz w:val="20"/>
                <w:szCs w:val="20"/>
              </w:rPr>
            </w:pPr>
            <m:oMath>
              <m:sSub>
                <m:sSubPr>
                  <m:ctrlPr>
                    <w:rPr>
                      <w:rFonts w:ascii="Cambria Math" w:eastAsia="SimSun" w:hAnsi="Cambria Math" w:cs="Times New Roman"/>
                      <w:sz w:val="20"/>
                      <w:szCs w:val="20"/>
                      <w:lang w:val="en-US"/>
                    </w:rPr>
                  </m:ctrlPr>
                </m:sSubPr>
                <m:e>
                  <m:r>
                    <w:rPr>
                      <w:rFonts w:ascii="Cambria Math" w:eastAsia="SimSun" w:hAnsi="Cambria Math" w:cs="Times New Roman"/>
                      <w:sz w:val="20"/>
                      <w:szCs w:val="20"/>
                      <w:lang w:val="en-US"/>
                    </w:rPr>
                    <m:t>γ</m:t>
                  </m:r>
                </m:e>
                <m:sub>
                  <m:r>
                    <m:rPr>
                      <m:sty m:val="p"/>
                    </m:rPr>
                    <w:rPr>
                      <w:rFonts w:ascii="Cambria Math" w:eastAsia="SimSun" w:hAnsi="Cambria Math" w:cs="Times New Roman"/>
                      <w:sz w:val="20"/>
                      <w:szCs w:val="20"/>
                      <w:lang w:val="en-US"/>
                    </w:rPr>
                    <m:t>3</m:t>
                  </m:r>
                </m:sub>
              </m:sSub>
            </m:oMath>
            <w:r w:rsidR="00096ECB" w:rsidRPr="00056425">
              <w:rPr>
                <w:rFonts w:ascii="Times New Roman" w:hAnsi="Times New Roman" w:cs="Times New Roman"/>
                <w:sz w:val="20"/>
                <w:szCs w:val="20"/>
                <w:lang w:val="en-US"/>
              </w:rPr>
              <w:t xml:space="preserve"> Log</w:t>
            </w:r>
          </w:p>
        </w:tc>
        <w:tc>
          <w:tcPr>
            <w:tcW w:w="1080" w:type="dxa"/>
            <w:tcBorders>
              <w:top w:val="single" w:sz="4" w:space="0" w:color="auto"/>
              <w:left w:val="nil"/>
              <w:bottom w:val="single" w:sz="4" w:space="0" w:color="auto"/>
              <w:right w:val="single" w:sz="4" w:space="0" w:color="auto"/>
            </w:tcBorders>
            <w:vAlign w:val="center"/>
          </w:tcPr>
          <w:p w14:paraId="6ADD3BB4"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rPr>
              <w:t>-0.0237</w:t>
            </w:r>
          </w:p>
        </w:tc>
        <w:tc>
          <w:tcPr>
            <w:tcW w:w="1080" w:type="dxa"/>
            <w:tcBorders>
              <w:top w:val="single" w:sz="4" w:space="0" w:color="auto"/>
              <w:left w:val="single" w:sz="4" w:space="0" w:color="auto"/>
              <w:bottom w:val="single" w:sz="4" w:space="0" w:color="auto"/>
              <w:right w:val="single" w:sz="4" w:space="0" w:color="auto"/>
            </w:tcBorders>
            <w:vAlign w:val="center"/>
          </w:tcPr>
          <w:p w14:paraId="44484E4B"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rPr>
              <w:t>-0.0492</w:t>
            </w:r>
            <w:r w:rsidRPr="00056425">
              <w:rPr>
                <w:rFonts w:ascii="Times New Roman" w:eastAsiaTheme="minorEastAsia" w:hAnsi="Times New Roman" w:cs="Times New Roman"/>
                <w:sz w:val="20"/>
                <w:szCs w:val="20"/>
                <w:vertAlign w:val="superscript"/>
                <w:lang w:val="en-US"/>
              </w:rPr>
              <w:t>*</w:t>
            </w:r>
          </w:p>
        </w:tc>
        <w:tc>
          <w:tcPr>
            <w:tcW w:w="1080" w:type="dxa"/>
            <w:tcBorders>
              <w:top w:val="single" w:sz="4" w:space="0" w:color="auto"/>
              <w:left w:val="single" w:sz="4" w:space="0" w:color="auto"/>
              <w:bottom w:val="single" w:sz="4" w:space="0" w:color="auto"/>
              <w:right w:val="single" w:sz="4" w:space="0" w:color="auto"/>
            </w:tcBorders>
            <w:vAlign w:val="center"/>
          </w:tcPr>
          <w:p w14:paraId="24F06E49"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rPr>
              <w:t>-0.0751</w:t>
            </w:r>
          </w:p>
        </w:tc>
        <w:tc>
          <w:tcPr>
            <w:tcW w:w="1170" w:type="dxa"/>
            <w:tcBorders>
              <w:top w:val="single" w:sz="4" w:space="0" w:color="auto"/>
              <w:left w:val="single" w:sz="4" w:space="0" w:color="auto"/>
              <w:bottom w:val="single" w:sz="4" w:space="0" w:color="auto"/>
              <w:right w:val="single" w:sz="4" w:space="0" w:color="auto"/>
            </w:tcBorders>
            <w:vAlign w:val="center"/>
          </w:tcPr>
          <w:p w14:paraId="36C3B498"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rPr>
              <w:t>-0.0496</w:t>
            </w:r>
            <w:r w:rsidRPr="00056425">
              <w:rPr>
                <w:rFonts w:ascii="Times New Roman" w:eastAsiaTheme="minorEastAsia" w:hAnsi="Times New Roman" w:cs="Times New Roman"/>
                <w:sz w:val="20"/>
                <w:szCs w:val="20"/>
                <w:vertAlign w:val="superscript"/>
                <w:lang w:val="en-US"/>
              </w:rPr>
              <w:t>*</w:t>
            </w:r>
          </w:p>
        </w:tc>
        <w:tc>
          <w:tcPr>
            <w:tcW w:w="1080" w:type="dxa"/>
            <w:tcBorders>
              <w:top w:val="single" w:sz="4" w:space="0" w:color="auto"/>
              <w:left w:val="single" w:sz="4" w:space="0" w:color="auto"/>
              <w:bottom w:val="single" w:sz="4" w:space="0" w:color="auto"/>
              <w:right w:val="single" w:sz="4" w:space="0" w:color="auto"/>
            </w:tcBorders>
            <w:vAlign w:val="center"/>
          </w:tcPr>
          <w:p w14:paraId="0CF40F67"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rPr>
              <w:t>-0.0492</w:t>
            </w:r>
          </w:p>
        </w:tc>
        <w:tc>
          <w:tcPr>
            <w:tcW w:w="1080" w:type="dxa"/>
            <w:tcBorders>
              <w:top w:val="single" w:sz="4" w:space="0" w:color="auto"/>
              <w:left w:val="single" w:sz="4" w:space="0" w:color="auto"/>
              <w:bottom w:val="single" w:sz="4" w:space="0" w:color="auto"/>
              <w:right w:val="single" w:sz="4" w:space="0" w:color="auto"/>
            </w:tcBorders>
            <w:vAlign w:val="center"/>
          </w:tcPr>
          <w:p w14:paraId="09FF9047"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rPr>
              <w:t>0.0215</w:t>
            </w:r>
          </w:p>
        </w:tc>
        <w:tc>
          <w:tcPr>
            <w:tcW w:w="1202" w:type="dxa"/>
            <w:tcBorders>
              <w:top w:val="single" w:sz="4" w:space="0" w:color="auto"/>
              <w:left w:val="single" w:sz="4" w:space="0" w:color="auto"/>
              <w:bottom w:val="single" w:sz="4" w:space="0" w:color="auto"/>
              <w:right w:val="single" w:sz="4" w:space="0" w:color="auto"/>
            </w:tcBorders>
            <w:vAlign w:val="center"/>
          </w:tcPr>
          <w:p w14:paraId="2C4EAD90"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rPr>
              <w:t>-0.063</w:t>
            </w:r>
            <w:r w:rsidRPr="00056425">
              <w:rPr>
                <w:rFonts w:ascii="Times New Roman" w:eastAsiaTheme="minorEastAsia" w:hAnsi="Times New Roman" w:cs="Times New Roman"/>
                <w:sz w:val="20"/>
                <w:szCs w:val="20"/>
                <w:vertAlign w:val="superscript"/>
                <w:lang w:val="en-US"/>
              </w:rPr>
              <w:t>***</w:t>
            </w:r>
          </w:p>
        </w:tc>
        <w:tc>
          <w:tcPr>
            <w:tcW w:w="958" w:type="dxa"/>
            <w:tcBorders>
              <w:top w:val="single" w:sz="4" w:space="0" w:color="auto"/>
              <w:left w:val="single" w:sz="4" w:space="0" w:color="auto"/>
              <w:bottom w:val="single" w:sz="4" w:space="0" w:color="auto"/>
              <w:right w:val="single" w:sz="4" w:space="0" w:color="auto"/>
            </w:tcBorders>
            <w:vAlign w:val="center"/>
          </w:tcPr>
          <w:p w14:paraId="616548E0"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rPr>
              <w:t>0.0197</w:t>
            </w:r>
          </w:p>
        </w:tc>
        <w:tc>
          <w:tcPr>
            <w:tcW w:w="1080" w:type="dxa"/>
            <w:tcBorders>
              <w:top w:val="single" w:sz="4" w:space="0" w:color="auto"/>
              <w:left w:val="single" w:sz="4" w:space="0" w:color="auto"/>
              <w:bottom w:val="single" w:sz="4" w:space="0" w:color="auto"/>
              <w:right w:val="single" w:sz="4" w:space="0" w:color="auto"/>
            </w:tcBorders>
            <w:vAlign w:val="center"/>
          </w:tcPr>
          <w:p w14:paraId="05A991DF"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rPr>
              <w:t>-0.0816</w:t>
            </w:r>
            <w:r w:rsidRPr="00056425">
              <w:rPr>
                <w:rFonts w:ascii="Times New Roman" w:eastAsiaTheme="minorEastAsia" w:hAnsi="Times New Roman" w:cs="Times New Roman"/>
                <w:sz w:val="20"/>
                <w:szCs w:val="20"/>
                <w:vertAlign w:val="superscript"/>
                <w:lang w:val="en-US"/>
              </w:rPr>
              <w:t>**</w:t>
            </w:r>
          </w:p>
        </w:tc>
        <w:tc>
          <w:tcPr>
            <w:tcW w:w="1080" w:type="dxa"/>
            <w:tcBorders>
              <w:top w:val="single" w:sz="4" w:space="0" w:color="auto"/>
              <w:left w:val="single" w:sz="4" w:space="0" w:color="auto"/>
              <w:bottom w:val="single" w:sz="4" w:space="0" w:color="auto"/>
              <w:right w:val="single" w:sz="4" w:space="0" w:color="auto"/>
            </w:tcBorders>
            <w:vAlign w:val="center"/>
          </w:tcPr>
          <w:p w14:paraId="554DB8FB"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rPr>
              <w:t>-0.00442</w:t>
            </w:r>
          </w:p>
        </w:tc>
        <w:tc>
          <w:tcPr>
            <w:tcW w:w="1142" w:type="dxa"/>
            <w:tcBorders>
              <w:top w:val="single" w:sz="4" w:space="0" w:color="auto"/>
              <w:left w:val="single" w:sz="4" w:space="0" w:color="auto"/>
              <w:bottom w:val="single" w:sz="4" w:space="0" w:color="auto"/>
              <w:right w:val="single" w:sz="4" w:space="0" w:color="auto"/>
            </w:tcBorders>
            <w:vAlign w:val="center"/>
          </w:tcPr>
          <w:p w14:paraId="21BE4C07"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rPr>
              <w:t>-0.0196</w:t>
            </w:r>
          </w:p>
        </w:tc>
        <w:tc>
          <w:tcPr>
            <w:tcW w:w="1089" w:type="dxa"/>
            <w:tcBorders>
              <w:top w:val="single" w:sz="4" w:space="0" w:color="auto"/>
              <w:left w:val="single" w:sz="4" w:space="0" w:color="auto"/>
              <w:bottom w:val="single" w:sz="4" w:space="0" w:color="auto"/>
              <w:right w:val="single" w:sz="4" w:space="0" w:color="auto"/>
            </w:tcBorders>
            <w:vAlign w:val="center"/>
          </w:tcPr>
          <w:p w14:paraId="1C777007"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rPr>
              <w:t>-0.048</w:t>
            </w:r>
            <w:r w:rsidRPr="00056425">
              <w:rPr>
                <w:rFonts w:ascii="Times New Roman" w:eastAsiaTheme="minorEastAsia" w:hAnsi="Times New Roman" w:cs="Times New Roman"/>
                <w:sz w:val="20"/>
                <w:szCs w:val="20"/>
                <w:vertAlign w:val="superscript"/>
                <w:lang w:val="en-US"/>
              </w:rPr>
              <w:t>***</w:t>
            </w:r>
          </w:p>
        </w:tc>
        <w:tc>
          <w:tcPr>
            <w:tcW w:w="1077" w:type="dxa"/>
            <w:tcBorders>
              <w:top w:val="single" w:sz="4" w:space="0" w:color="auto"/>
              <w:left w:val="single" w:sz="4" w:space="0" w:color="auto"/>
              <w:bottom w:val="single" w:sz="4" w:space="0" w:color="auto"/>
              <w:right w:val="single" w:sz="4" w:space="0" w:color="auto"/>
            </w:tcBorders>
            <w:vAlign w:val="center"/>
          </w:tcPr>
          <w:p w14:paraId="2D117AF6"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rPr>
              <w:t>-0.0968</w:t>
            </w:r>
            <w:r w:rsidRPr="00056425">
              <w:rPr>
                <w:rFonts w:ascii="Times New Roman" w:eastAsiaTheme="minorEastAsia" w:hAnsi="Times New Roman" w:cs="Times New Roman"/>
                <w:sz w:val="20"/>
                <w:szCs w:val="20"/>
                <w:vertAlign w:val="superscript"/>
                <w:lang w:val="en-US"/>
              </w:rPr>
              <w:t>**</w:t>
            </w:r>
          </w:p>
        </w:tc>
      </w:tr>
      <w:tr w:rsidR="00096ECB" w:rsidRPr="002D1C46" w14:paraId="206FBCE7" w14:textId="77777777" w:rsidTr="00096ECB">
        <w:trPr>
          <w:gridAfter w:val="1"/>
          <w:wAfter w:w="6" w:type="dxa"/>
          <w:trHeight w:val="255"/>
        </w:trPr>
        <w:tc>
          <w:tcPr>
            <w:tcW w:w="900" w:type="dxa"/>
            <w:vAlign w:val="center"/>
          </w:tcPr>
          <w:p w14:paraId="291C95D7" w14:textId="77777777" w:rsidR="00096ECB" w:rsidRDefault="00096ECB" w:rsidP="00713B87">
            <w:pPr>
              <w:rPr>
                <w:rFonts w:ascii="Calibri" w:eastAsia="DengXian" w:hAnsi="Calibri" w:cs="Times New Roman"/>
                <w:sz w:val="20"/>
                <w:szCs w:val="20"/>
                <w:lang w:val="en-US"/>
              </w:rPr>
            </w:pPr>
          </w:p>
        </w:tc>
        <w:tc>
          <w:tcPr>
            <w:tcW w:w="1080" w:type="dxa"/>
            <w:tcBorders>
              <w:top w:val="single" w:sz="4" w:space="0" w:color="auto"/>
              <w:left w:val="nil"/>
              <w:bottom w:val="single" w:sz="4" w:space="0" w:color="auto"/>
              <w:right w:val="single" w:sz="4" w:space="0" w:color="auto"/>
            </w:tcBorders>
            <w:vAlign w:val="center"/>
          </w:tcPr>
          <w:p w14:paraId="48AD114D" w14:textId="77777777" w:rsidR="00096ECB" w:rsidRPr="004D4BD5" w:rsidRDefault="00096ECB" w:rsidP="00713B87">
            <w:pPr>
              <w:rPr>
                <w:rFonts w:ascii="Times New Roman" w:eastAsiaTheme="minorEastAsia" w:hAnsi="Times New Roman" w:cs="Times New Roman"/>
                <w:sz w:val="20"/>
                <w:szCs w:val="20"/>
              </w:rPr>
            </w:pPr>
            <w:r w:rsidRPr="004D4BD5">
              <w:rPr>
                <w:rFonts w:ascii="Times New Roman" w:eastAsiaTheme="minorEastAsia" w:hAnsi="Times New Roman" w:cs="Times New Roman"/>
                <w:sz w:val="20"/>
                <w:szCs w:val="20"/>
              </w:rPr>
              <w:t>(-0.44)</w:t>
            </w:r>
          </w:p>
        </w:tc>
        <w:tc>
          <w:tcPr>
            <w:tcW w:w="1080" w:type="dxa"/>
            <w:tcBorders>
              <w:top w:val="single" w:sz="4" w:space="0" w:color="auto"/>
              <w:left w:val="single" w:sz="4" w:space="0" w:color="auto"/>
              <w:bottom w:val="single" w:sz="4" w:space="0" w:color="auto"/>
              <w:right w:val="single" w:sz="4" w:space="0" w:color="auto"/>
            </w:tcBorders>
            <w:vAlign w:val="center"/>
          </w:tcPr>
          <w:p w14:paraId="327D99A8" w14:textId="77777777" w:rsidR="00096ECB" w:rsidRPr="004D4BD5" w:rsidRDefault="00096ECB" w:rsidP="00713B87">
            <w:pPr>
              <w:rPr>
                <w:rFonts w:ascii="Times New Roman" w:eastAsiaTheme="minorEastAsia" w:hAnsi="Times New Roman" w:cs="Times New Roman"/>
                <w:sz w:val="20"/>
                <w:szCs w:val="20"/>
              </w:rPr>
            </w:pPr>
            <w:r w:rsidRPr="004D4BD5">
              <w:rPr>
                <w:rFonts w:ascii="Times New Roman" w:eastAsiaTheme="minorEastAsia" w:hAnsi="Times New Roman" w:cs="Times New Roman"/>
                <w:sz w:val="20"/>
                <w:szCs w:val="20"/>
              </w:rPr>
              <w:t>(-1.80)</w:t>
            </w:r>
          </w:p>
        </w:tc>
        <w:tc>
          <w:tcPr>
            <w:tcW w:w="1080" w:type="dxa"/>
            <w:tcBorders>
              <w:top w:val="single" w:sz="4" w:space="0" w:color="auto"/>
              <w:left w:val="single" w:sz="4" w:space="0" w:color="auto"/>
              <w:bottom w:val="single" w:sz="4" w:space="0" w:color="auto"/>
              <w:right w:val="single" w:sz="4" w:space="0" w:color="auto"/>
            </w:tcBorders>
            <w:vAlign w:val="center"/>
          </w:tcPr>
          <w:p w14:paraId="177C7DFA" w14:textId="77777777" w:rsidR="00096ECB" w:rsidRPr="004D4BD5" w:rsidRDefault="00096ECB" w:rsidP="00713B87">
            <w:pPr>
              <w:rPr>
                <w:rFonts w:ascii="Times New Roman" w:eastAsiaTheme="minorEastAsia" w:hAnsi="Times New Roman" w:cs="Times New Roman"/>
                <w:sz w:val="20"/>
                <w:szCs w:val="20"/>
              </w:rPr>
            </w:pPr>
            <w:r w:rsidRPr="004D4BD5">
              <w:rPr>
                <w:rFonts w:ascii="Times New Roman" w:eastAsiaTheme="minorEastAsia" w:hAnsi="Times New Roman" w:cs="Times New Roman"/>
                <w:sz w:val="20"/>
                <w:szCs w:val="20"/>
              </w:rPr>
              <w:t>(-1.23)</w:t>
            </w:r>
          </w:p>
        </w:tc>
        <w:tc>
          <w:tcPr>
            <w:tcW w:w="1170" w:type="dxa"/>
            <w:tcBorders>
              <w:top w:val="single" w:sz="4" w:space="0" w:color="auto"/>
              <w:left w:val="single" w:sz="4" w:space="0" w:color="auto"/>
              <w:bottom w:val="single" w:sz="4" w:space="0" w:color="auto"/>
              <w:right w:val="single" w:sz="4" w:space="0" w:color="auto"/>
            </w:tcBorders>
            <w:vAlign w:val="center"/>
          </w:tcPr>
          <w:p w14:paraId="1DF99F49" w14:textId="77777777" w:rsidR="00096ECB" w:rsidRPr="004D4BD5" w:rsidRDefault="00096ECB" w:rsidP="00713B87">
            <w:pPr>
              <w:rPr>
                <w:rFonts w:ascii="Times New Roman" w:eastAsiaTheme="minorEastAsia" w:hAnsi="Times New Roman" w:cs="Times New Roman"/>
                <w:sz w:val="20"/>
                <w:szCs w:val="20"/>
              </w:rPr>
            </w:pPr>
            <w:r w:rsidRPr="004D4BD5">
              <w:rPr>
                <w:rFonts w:ascii="Times New Roman" w:eastAsiaTheme="minorEastAsia" w:hAnsi="Times New Roman" w:cs="Times New Roman"/>
                <w:sz w:val="20"/>
                <w:szCs w:val="20"/>
              </w:rPr>
              <w:t>(-1.70)</w:t>
            </w:r>
          </w:p>
        </w:tc>
        <w:tc>
          <w:tcPr>
            <w:tcW w:w="1080" w:type="dxa"/>
            <w:tcBorders>
              <w:top w:val="single" w:sz="4" w:space="0" w:color="auto"/>
              <w:left w:val="single" w:sz="4" w:space="0" w:color="auto"/>
              <w:bottom w:val="single" w:sz="4" w:space="0" w:color="auto"/>
              <w:right w:val="single" w:sz="4" w:space="0" w:color="auto"/>
            </w:tcBorders>
            <w:vAlign w:val="center"/>
          </w:tcPr>
          <w:p w14:paraId="0C608798" w14:textId="77777777" w:rsidR="00096ECB" w:rsidRPr="004D4BD5" w:rsidRDefault="00096ECB" w:rsidP="00713B87">
            <w:pPr>
              <w:rPr>
                <w:rFonts w:ascii="Times New Roman" w:eastAsiaTheme="minorEastAsia" w:hAnsi="Times New Roman" w:cs="Times New Roman"/>
                <w:sz w:val="20"/>
                <w:szCs w:val="20"/>
              </w:rPr>
            </w:pPr>
            <w:r w:rsidRPr="004D4BD5">
              <w:rPr>
                <w:rFonts w:ascii="Times New Roman" w:eastAsiaTheme="minorEastAsia" w:hAnsi="Times New Roman" w:cs="Times New Roman"/>
                <w:sz w:val="20"/>
                <w:szCs w:val="20"/>
              </w:rPr>
              <w:t>(-1.47)</w:t>
            </w:r>
          </w:p>
        </w:tc>
        <w:tc>
          <w:tcPr>
            <w:tcW w:w="1080" w:type="dxa"/>
            <w:tcBorders>
              <w:top w:val="single" w:sz="4" w:space="0" w:color="auto"/>
              <w:left w:val="single" w:sz="4" w:space="0" w:color="auto"/>
              <w:bottom w:val="single" w:sz="4" w:space="0" w:color="auto"/>
              <w:right w:val="single" w:sz="4" w:space="0" w:color="auto"/>
            </w:tcBorders>
            <w:vAlign w:val="center"/>
          </w:tcPr>
          <w:p w14:paraId="6E3E7E0D" w14:textId="77777777" w:rsidR="00096ECB" w:rsidRPr="004D4BD5" w:rsidRDefault="00096ECB" w:rsidP="00713B87">
            <w:pPr>
              <w:rPr>
                <w:rFonts w:ascii="Times New Roman" w:eastAsiaTheme="minorEastAsia" w:hAnsi="Times New Roman" w:cs="Times New Roman"/>
                <w:sz w:val="20"/>
                <w:szCs w:val="20"/>
              </w:rPr>
            </w:pPr>
            <w:r w:rsidRPr="004D4BD5">
              <w:rPr>
                <w:rFonts w:ascii="Times New Roman" w:eastAsiaTheme="minorEastAsia" w:hAnsi="Times New Roman" w:cs="Times New Roman"/>
                <w:sz w:val="20"/>
                <w:szCs w:val="20"/>
              </w:rPr>
              <w:t>(1.26)</w:t>
            </w:r>
          </w:p>
        </w:tc>
        <w:tc>
          <w:tcPr>
            <w:tcW w:w="1202" w:type="dxa"/>
            <w:tcBorders>
              <w:top w:val="single" w:sz="4" w:space="0" w:color="auto"/>
              <w:left w:val="single" w:sz="4" w:space="0" w:color="auto"/>
              <w:bottom w:val="single" w:sz="4" w:space="0" w:color="auto"/>
              <w:right w:val="single" w:sz="4" w:space="0" w:color="auto"/>
            </w:tcBorders>
            <w:vAlign w:val="center"/>
          </w:tcPr>
          <w:p w14:paraId="6E769C86" w14:textId="77777777" w:rsidR="00096ECB" w:rsidRPr="004D4BD5" w:rsidRDefault="00096ECB" w:rsidP="00713B87">
            <w:pPr>
              <w:rPr>
                <w:rFonts w:ascii="Times New Roman" w:eastAsiaTheme="minorEastAsia" w:hAnsi="Times New Roman" w:cs="Times New Roman"/>
                <w:sz w:val="20"/>
                <w:szCs w:val="20"/>
              </w:rPr>
            </w:pPr>
            <w:r w:rsidRPr="004D4BD5">
              <w:rPr>
                <w:rFonts w:ascii="Times New Roman" w:eastAsiaTheme="minorEastAsia" w:hAnsi="Times New Roman" w:cs="Times New Roman"/>
                <w:sz w:val="20"/>
                <w:szCs w:val="20"/>
              </w:rPr>
              <w:t>(-3.85)</w:t>
            </w:r>
          </w:p>
        </w:tc>
        <w:tc>
          <w:tcPr>
            <w:tcW w:w="958" w:type="dxa"/>
            <w:tcBorders>
              <w:top w:val="single" w:sz="4" w:space="0" w:color="auto"/>
              <w:left w:val="single" w:sz="4" w:space="0" w:color="auto"/>
              <w:bottom w:val="single" w:sz="4" w:space="0" w:color="auto"/>
              <w:right w:val="single" w:sz="4" w:space="0" w:color="auto"/>
            </w:tcBorders>
            <w:vAlign w:val="center"/>
          </w:tcPr>
          <w:p w14:paraId="575FBEC8" w14:textId="77777777" w:rsidR="00096ECB" w:rsidRPr="004D4BD5" w:rsidRDefault="00096ECB" w:rsidP="00713B87">
            <w:pPr>
              <w:rPr>
                <w:rFonts w:ascii="Times New Roman" w:eastAsiaTheme="minorEastAsia" w:hAnsi="Times New Roman" w:cs="Times New Roman"/>
                <w:sz w:val="20"/>
                <w:szCs w:val="20"/>
              </w:rPr>
            </w:pPr>
            <w:r w:rsidRPr="004D4BD5">
              <w:rPr>
                <w:rFonts w:ascii="Times New Roman" w:eastAsiaTheme="minorEastAsia" w:hAnsi="Times New Roman" w:cs="Times New Roman"/>
                <w:sz w:val="20"/>
                <w:szCs w:val="20"/>
              </w:rPr>
              <w:t>(0.28)</w:t>
            </w:r>
          </w:p>
        </w:tc>
        <w:tc>
          <w:tcPr>
            <w:tcW w:w="1080" w:type="dxa"/>
            <w:tcBorders>
              <w:top w:val="single" w:sz="4" w:space="0" w:color="auto"/>
              <w:left w:val="single" w:sz="4" w:space="0" w:color="auto"/>
              <w:bottom w:val="single" w:sz="4" w:space="0" w:color="auto"/>
              <w:right w:val="single" w:sz="4" w:space="0" w:color="auto"/>
            </w:tcBorders>
            <w:vAlign w:val="center"/>
          </w:tcPr>
          <w:p w14:paraId="0F26F379" w14:textId="77777777" w:rsidR="00096ECB" w:rsidRPr="004D4BD5" w:rsidRDefault="00096ECB" w:rsidP="00713B87">
            <w:pPr>
              <w:rPr>
                <w:rFonts w:ascii="Times New Roman" w:eastAsiaTheme="minorEastAsia" w:hAnsi="Times New Roman" w:cs="Times New Roman"/>
                <w:sz w:val="20"/>
                <w:szCs w:val="20"/>
              </w:rPr>
            </w:pPr>
            <w:r w:rsidRPr="004D4BD5">
              <w:rPr>
                <w:rFonts w:ascii="Times New Roman" w:eastAsiaTheme="minorEastAsia" w:hAnsi="Times New Roman" w:cs="Times New Roman"/>
                <w:sz w:val="20"/>
                <w:szCs w:val="20"/>
              </w:rPr>
              <w:t>(-2.12)</w:t>
            </w:r>
          </w:p>
        </w:tc>
        <w:tc>
          <w:tcPr>
            <w:tcW w:w="1080" w:type="dxa"/>
            <w:tcBorders>
              <w:top w:val="single" w:sz="4" w:space="0" w:color="auto"/>
              <w:left w:val="single" w:sz="4" w:space="0" w:color="auto"/>
              <w:bottom w:val="single" w:sz="4" w:space="0" w:color="auto"/>
              <w:right w:val="single" w:sz="4" w:space="0" w:color="auto"/>
            </w:tcBorders>
            <w:vAlign w:val="center"/>
          </w:tcPr>
          <w:p w14:paraId="64572340" w14:textId="77777777" w:rsidR="00096ECB" w:rsidRPr="004D4BD5" w:rsidRDefault="00096ECB" w:rsidP="00713B87">
            <w:pPr>
              <w:rPr>
                <w:rFonts w:ascii="Times New Roman" w:eastAsiaTheme="minorEastAsia" w:hAnsi="Times New Roman" w:cs="Times New Roman"/>
                <w:sz w:val="20"/>
                <w:szCs w:val="20"/>
              </w:rPr>
            </w:pPr>
            <w:r w:rsidRPr="004D4BD5">
              <w:rPr>
                <w:rFonts w:ascii="Times New Roman" w:eastAsiaTheme="minorEastAsia" w:hAnsi="Times New Roman" w:cs="Times New Roman"/>
                <w:sz w:val="20"/>
                <w:szCs w:val="20"/>
              </w:rPr>
              <w:t>(-0.12)</w:t>
            </w:r>
          </w:p>
        </w:tc>
        <w:tc>
          <w:tcPr>
            <w:tcW w:w="1142" w:type="dxa"/>
            <w:tcBorders>
              <w:top w:val="single" w:sz="4" w:space="0" w:color="auto"/>
              <w:left w:val="single" w:sz="4" w:space="0" w:color="auto"/>
              <w:bottom w:val="single" w:sz="4" w:space="0" w:color="auto"/>
              <w:right w:val="single" w:sz="4" w:space="0" w:color="auto"/>
            </w:tcBorders>
            <w:vAlign w:val="center"/>
          </w:tcPr>
          <w:p w14:paraId="7DF03439" w14:textId="77777777" w:rsidR="00096ECB" w:rsidRPr="004D4BD5" w:rsidRDefault="00096ECB" w:rsidP="00713B87">
            <w:pPr>
              <w:rPr>
                <w:rFonts w:ascii="Times New Roman" w:eastAsiaTheme="minorEastAsia" w:hAnsi="Times New Roman" w:cs="Times New Roman"/>
                <w:sz w:val="20"/>
                <w:szCs w:val="20"/>
              </w:rPr>
            </w:pPr>
            <w:r w:rsidRPr="004D4BD5">
              <w:rPr>
                <w:rFonts w:ascii="Times New Roman" w:eastAsiaTheme="minorEastAsia" w:hAnsi="Times New Roman" w:cs="Times New Roman"/>
                <w:sz w:val="20"/>
                <w:szCs w:val="20"/>
              </w:rPr>
              <w:t>(-0.58)</w:t>
            </w:r>
          </w:p>
        </w:tc>
        <w:tc>
          <w:tcPr>
            <w:tcW w:w="1089" w:type="dxa"/>
            <w:tcBorders>
              <w:top w:val="single" w:sz="4" w:space="0" w:color="auto"/>
              <w:left w:val="single" w:sz="4" w:space="0" w:color="auto"/>
              <w:bottom w:val="single" w:sz="4" w:space="0" w:color="auto"/>
              <w:right w:val="single" w:sz="4" w:space="0" w:color="auto"/>
            </w:tcBorders>
            <w:vAlign w:val="center"/>
          </w:tcPr>
          <w:p w14:paraId="03107715" w14:textId="77777777" w:rsidR="00096ECB" w:rsidRPr="004D4BD5" w:rsidRDefault="00096ECB" w:rsidP="00713B87">
            <w:pPr>
              <w:rPr>
                <w:rFonts w:ascii="Times New Roman" w:eastAsiaTheme="minorEastAsia" w:hAnsi="Times New Roman" w:cs="Times New Roman"/>
                <w:sz w:val="20"/>
                <w:szCs w:val="20"/>
              </w:rPr>
            </w:pPr>
            <w:r w:rsidRPr="004D4BD5">
              <w:rPr>
                <w:rFonts w:ascii="Times New Roman" w:eastAsiaTheme="minorEastAsia" w:hAnsi="Times New Roman" w:cs="Times New Roman"/>
                <w:sz w:val="20"/>
                <w:szCs w:val="20"/>
              </w:rPr>
              <w:t>(-4.01)</w:t>
            </w:r>
          </w:p>
        </w:tc>
        <w:tc>
          <w:tcPr>
            <w:tcW w:w="1077" w:type="dxa"/>
            <w:tcBorders>
              <w:top w:val="single" w:sz="4" w:space="0" w:color="auto"/>
              <w:left w:val="single" w:sz="4" w:space="0" w:color="auto"/>
              <w:bottom w:val="single" w:sz="4" w:space="0" w:color="auto"/>
              <w:right w:val="single" w:sz="4" w:space="0" w:color="auto"/>
            </w:tcBorders>
            <w:vAlign w:val="center"/>
          </w:tcPr>
          <w:p w14:paraId="29B50439" w14:textId="77777777" w:rsidR="00096ECB" w:rsidRPr="004D4BD5" w:rsidRDefault="00096ECB" w:rsidP="00713B87">
            <w:pPr>
              <w:rPr>
                <w:rFonts w:ascii="Times New Roman" w:eastAsiaTheme="minorEastAsia" w:hAnsi="Times New Roman" w:cs="Times New Roman"/>
                <w:sz w:val="20"/>
                <w:szCs w:val="20"/>
              </w:rPr>
            </w:pPr>
            <w:r w:rsidRPr="004D4BD5">
              <w:rPr>
                <w:rFonts w:ascii="Times New Roman" w:eastAsiaTheme="minorEastAsia" w:hAnsi="Times New Roman" w:cs="Times New Roman"/>
                <w:sz w:val="20"/>
                <w:szCs w:val="20"/>
              </w:rPr>
              <w:t>(-2.33)</w:t>
            </w:r>
          </w:p>
        </w:tc>
      </w:tr>
      <w:tr w:rsidR="00096ECB" w:rsidRPr="008B3640" w14:paraId="6D2CC377" w14:textId="77777777" w:rsidTr="00096ECB">
        <w:trPr>
          <w:gridAfter w:val="1"/>
          <w:wAfter w:w="6" w:type="dxa"/>
          <w:trHeight w:val="255"/>
        </w:trPr>
        <w:tc>
          <w:tcPr>
            <w:tcW w:w="900" w:type="dxa"/>
            <w:vAlign w:val="center"/>
          </w:tcPr>
          <w:p w14:paraId="79AEAB41" w14:textId="77777777" w:rsidR="00096ECB" w:rsidRPr="00056425" w:rsidRDefault="00000000" w:rsidP="00713B87">
            <w:pPr>
              <w:rPr>
                <w:rFonts w:ascii="Times New Roman" w:hAnsi="Times New Roman" w:cs="Times New Roman"/>
                <w:sz w:val="20"/>
                <w:szCs w:val="20"/>
              </w:rPr>
            </w:pPr>
            <m:oMath>
              <m:sSub>
                <m:sSubPr>
                  <m:ctrlPr>
                    <w:rPr>
                      <w:rFonts w:ascii="Cambria Math" w:eastAsia="SimSun" w:hAnsi="Cambria Math" w:cs="Times New Roman"/>
                      <w:sz w:val="20"/>
                      <w:szCs w:val="20"/>
                      <w:lang w:val="en-US"/>
                    </w:rPr>
                  </m:ctrlPr>
                </m:sSubPr>
                <m:e>
                  <m:r>
                    <w:rPr>
                      <w:rFonts w:ascii="Cambria Math" w:eastAsia="SimSun" w:hAnsi="Cambria Math" w:cs="Times New Roman"/>
                      <w:sz w:val="20"/>
                      <w:szCs w:val="20"/>
                      <w:lang w:val="en-US"/>
                    </w:rPr>
                    <m:t>γ</m:t>
                  </m:r>
                </m:e>
                <m:sub>
                  <m:r>
                    <m:rPr>
                      <m:sty m:val="p"/>
                    </m:rPr>
                    <w:rPr>
                      <w:rFonts w:ascii="Cambria Math" w:eastAsia="SimSun" w:hAnsi="Cambria Math" w:cs="Times New Roman"/>
                      <w:sz w:val="20"/>
                      <w:szCs w:val="20"/>
                      <w:lang w:val="en-US"/>
                    </w:rPr>
                    <m:t>3</m:t>
                  </m:r>
                </m:sub>
              </m:sSub>
            </m:oMath>
            <w:r w:rsidR="00096ECB" w:rsidRPr="00056425">
              <w:rPr>
                <w:rFonts w:ascii="Times New Roman" w:hAnsi="Times New Roman" w:cs="Times New Roman"/>
                <w:sz w:val="20"/>
                <w:szCs w:val="20"/>
                <w:lang w:val="en-US"/>
              </w:rPr>
              <w:t xml:space="preserve"> Sim</w:t>
            </w:r>
          </w:p>
        </w:tc>
        <w:tc>
          <w:tcPr>
            <w:tcW w:w="1080" w:type="dxa"/>
            <w:tcBorders>
              <w:top w:val="single" w:sz="4" w:space="0" w:color="auto"/>
              <w:left w:val="nil"/>
              <w:bottom w:val="single" w:sz="4" w:space="0" w:color="auto"/>
              <w:right w:val="single" w:sz="4" w:space="0" w:color="auto"/>
            </w:tcBorders>
            <w:vAlign w:val="center"/>
          </w:tcPr>
          <w:p w14:paraId="3CECC570"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rPr>
              <w:t>-0.111</w:t>
            </w:r>
            <w:r w:rsidRPr="00056425">
              <w:rPr>
                <w:rFonts w:ascii="Times New Roman" w:eastAsiaTheme="minorEastAsia" w:hAnsi="Times New Roman" w:cs="Times New Roman"/>
                <w:sz w:val="20"/>
                <w:szCs w:val="20"/>
                <w:vertAlign w:val="superscript"/>
                <w:lang w:val="en-US"/>
              </w:rPr>
              <w:t>**</w:t>
            </w:r>
            <w:r w:rsidRPr="00056425">
              <w:rPr>
                <w:rFonts w:ascii="Times New Roman" w:hAnsi="Times New Roman" w:cs="Times New Roman"/>
                <w:sz w:val="20"/>
                <w:szCs w:val="20"/>
                <w:lang w:val="en-US"/>
              </w:rPr>
              <w:t>†</w:t>
            </w:r>
          </w:p>
        </w:tc>
        <w:tc>
          <w:tcPr>
            <w:tcW w:w="1080" w:type="dxa"/>
            <w:tcBorders>
              <w:top w:val="single" w:sz="4" w:space="0" w:color="auto"/>
              <w:left w:val="single" w:sz="4" w:space="0" w:color="auto"/>
              <w:bottom w:val="single" w:sz="4" w:space="0" w:color="auto"/>
              <w:right w:val="single" w:sz="4" w:space="0" w:color="auto"/>
            </w:tcBorders>
            <w:vAlign w:val="center"/>
          </w:tcPr>
          <w:p w14:paraId="625F3805"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rPr>
              <w:t>-0.0416</w:t>
            </w:r>
          </w:p>
        </w:tc>
        <w:tc>
          <w:tcPr>
            <w:tcW w:w="1080" w:type="dxa"/>
            <w:tcBorders>
              <w:top w:val="single" w:sz="4" w:space="0" w:color="auto"/>
              <w:left w:val="single" w:sz="4" w:space="0" w:color="auto"/>
              <w:bottom w:val="single" w:sz="4" w:space="0" w:color="auto"/>
              <w:right w:val="single" w:sz="4" w:space="0" w:color="auto"/>
            </w:tcBorders>
            <w:vAlign w:val="center"/>
          </w:tcPr>
          <w:p w14:paraId="79F50BF4"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rPr>
              <w:t>-0.107</w:t>
            </w:r>
          </w:p>
        </w:tc>
        <w:tc>
          <w:tcPr>
            <w:tcW w:w="1170" w:type="dxa"/>
            <w:tcBorders>
              <w:top w:val="single" w:sz="4" w:space="0" w:color="auto"/>
              <w:left w:val="single" w:sz="4" w:space="0" w:color="auto"/>
              <w:bottom w:val="single" w:sz="4" w:space="0" w:color="auto"/>
              <w:right w:val="single" w:sz="4" w:space="0" w:color="auto"/>
            </w:tcBorders>
            <w:vAlign w:val="center"/>
          </w:tcPr>
          <w:p w14:paraId="48D87E4F"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rPr>
              <w:t>-0.0209</w:t>
            </w:r>
            <w:r w:rsidRPr="00056425">
              <w:rPr>
                <w:rFonts w:ascii="Times New Roman" w:hAnsi="Times New Roman" w:cs="Times New Roman"/>
                <w:sz w:val="20"/>
                <w:szCs w:val="20"/>
                <w:lang w:val="en-US"/>
              </w:rPr>
              <w:t>†</w:t>
            </w:r>
          </w:p>
        </w:tc>
        <w:tc>
          <w:tcPr>
            <w:tcW w:w="1080" w:type="dxa"/>
            <w:tcBorders>
              <w:top w:val="single" w:sz="4" w:space="0" w:color="auto"/>
              <w:left w:val="single" w:sz="4" w:space="0" w:color="auto"/>
              <w:bottom w:val="single" w:sz="4" w:space="0" w:color="auto"/>
              <w:right w:val="single" w:sz="4" w:space="0" w:color="auto"/>
            </w:tcBorders>
            <w:vAlign w:val="center"/>
          </w:tcPr>
          <w:p w14:paraId="3472817B"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rPr>
              <w:t>-0.0403</w:t>
            </w:r>
          </w:p>
        </w:tc>
        <w:tc>
          <w:tcPr>
            <w:tcW w:w="1080" w:type="dxa"/>
            <w:tcBorders>
              <w:top w:val="single" w:sz="4" w:space="0" w:color="auto"/>
              <w:left w:val="single" w:sz="4" w:space="0" w:color="auto"/>
              <w:bottom w:val="single" w:sz="4" w:space="0" w:color="auto"/>
              <w:right w:val="single" w:sz="4" w:space="0" w:color="auto"/>
            </w:tcBorders>
            <w:vAlign w:val="center"/>
          </w:tcPr>
          <w:p w14:paraId="27DE0AED"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rPr>
              <w:t>0.0202</w:t>
            </w:r>
          </w:p>
        </w:tc>
        <w:tc>
          <w:tcPr>
            <w:tcW w:w="1202" w:type="dxa"/>
            <w:tcBorders>
              <w:top w:val="single" w:sz="4" w:space="0" w:color="auto"/>
              <w:left w:val="single" w:sz="4" w:space="0" w:color="auto"/>
              <w:bottom w:val="single" w:sz="4" w:space="0" w:color="auto"/>
              <w:right w:val="single" w:sz="4" w:space="0" w:color="auto"/>
            </w:tcBorders>
            <w:vAlign w:val="center"/>
          </w:tcPr>
          <w:p w14:paraId="0C55E544"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rPr>
              <w:t>-0.065</w:t>
            </w:r>
            <w:r w:rsidRPr="00056425">
              <w:rPr>
                <w:rFonts w:ascii="Times New Roman" w:eastAsiaTheme="minorEastAsia" w:hAnsi="Times New Roman" w:cs="Times New Roman"/>
                <w:sz w:val="20"/>
                <w:szCs w:val="20"/>
                <w:vertAlign w:val="superscript"/>
                <w:lang w:val="en-US"/>
              </w:rPr>
              <w:t>***</w:t>
            </w:r>
          </w:p>
        </w:tc>
        <w:tc>
          <w:tcPr>
            <w:tcW w:w="958" w:type="dxa"/>
            <w:tcBorders>
              <w:top w:val="single" w:sz="4" w:space="0" w:color="auto"/>
              <w:left w:val="single" w:sz="4" w:space="0" w:color="auto"/>
              <w:bottom w:val="single" w:sz="4" w:space="0" w:color="auto"/>
              <w:right w:val="single" w:sz="4" w:space="0" w:color="auto"/>
            </w:tcBorders>
            <w:vAlign w:val="center"/>
          </w:tcPr>
          <w:p w14:paraId="564919E6"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rPr>
              <w:t>-0.125</w:t>
            </w:r>
          </w:p>
        </w:tc>
        <w:tc>
          <w:tcPr>
            <w:tcW w:w="1080" w:type="dxa"/>
            <w:tcBorders>
              <w:top w:val="single" w:sz="4" w:space="0" w:color="auto"/>
              <w:left w:val="single" w:sz="4" w:space="0" w:color="auto"/>
              <w:bottom w:val="single" w:sz="4" w:space="0" w:color="auto"/>
              <w:right w:val="single" w:sz="4" w:space="0" w:color="auto"/>
            </w:tcBorders>
            <w:vAlign w:val="center"/>
          </w:tcPr>
          <w:p w14:paraId="4D736F3C"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rPr>
              <w:t>-0.0600</w:t>
            </w:r>
            <w:r w:rsidRPr="00056425">
              <w:rPr>
                <w:rFonts w:ascii="Times New Roman" w:hAnsi="Times New Roman" w:cs="Times New Roman"/>
                <w:sz w:val="20"/>
                <w:szCs w:val="20"/>
                <w:lang w:val="en-US"/>
              </w:rPr>
              <w:t>†</w:t>
            </w:r>
          </w:p>
        </w:tc>
        <w:tc>
          <w:tcPr>
            <w:tcW w:w="1080" w:type="dxa"/>
            <w:tcBorders>
              <w:top w:val="single" w:sz="4" w:space="0" w:color="auto"/>
              <w:left w:val="single" w:sz="4" w:space="0" w:color="auto"/>
              <w:bottom w:val="single" w:sz="4" w:space="0" w:color="auto"/>
              <w:right w:val="single" w:sz="4" w:space="0" w:color="auto"/>
            </w:tcBorders>
            <w:vAlign w:val="center"/>
          </w:tcPr>
          <w:p w14:paraId="607F331A"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rPr>
              <w:t>-0.0209</w:t>
            </w:r>
          </w:p>
        </w:tc>
        <w:tc>
          <w:tcPr>
            <w:tcW w:w="1142" w:type="dxa"/>
            <w:tcBorders>
              <w:top w:val="single" w:sz="4" w:space="0" w:color="auto"/>
              <w:left w:val="single" w:sz="4" w:space="0" w:color="auto"/>
              <w:bottom w:val="single" w:sz="4" w:space="0" w:color="auto"/>
              <w:right w:val="single" w:sz="4" w:space="0" w:color="auto"/>
            </w:tcBorders>
            <w:vAlign w:val="center"/>
          </w:tcPr>
          <w:p w14:paraId="0AD85247"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rPr>
              <w:t>-0.00842</w:t>
            </w:r>
          </w:p>
        </w:tc>
        <w:tc>
          <w:tcPr>
            <w:tcW w:w="1089" w:type="dxa"/>
            <w:tcBorders>
              <w:top w:val="single" w:sz="4" w:space="0" w:color="auto"/>
              <w:left w:val="single" w:sz="4" w:space="0" w:color="auto"/>
              <w:bottom w:val="single" w:sz="4" w:space="0" w:color="auto"/>
              <w:right w:val="single" w:sz="4" w:space="0" w:color="auto"/>
            </w:tcBorders>
            <w:vAlign w:val="center"/>
          </w:tcPr>
          <w:p w14:paraId="27D91B80"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rPr>
              <w:t>-0.041</w:t>
            </w:r>
            <w:r w:rsidRPr="00056425">
              <w:rPr>
                <w:rFonts w:ascii="Times New Roman" w:eastAsiaTheme="minorEastAsia" w:hAnsi="Times New Roman" w:cs="Times New Roman"/>
                <w:sz w:val="20"/>
                <w:szCs w:val="20"/>
                <w:vertAlign w:val="superscript"/>
                <w:lang w:val="en-US"/>
              </w:rPr>
              <w:t>***</w:t>
            </w:r>
          </w:p>
        </w:tc>
        <w:tc>
          <w:tcPr>
            <w:tcW w:w="1077" w:type="dxa"/>
            <w:tcBorders>
              <w:top w:val="single" w:sz="4" w:space="0" w:color="auto"/>
              <w:left w:val="single" w:sz="4" w:space="0" w:color="auto"/>
              <w:bottom w:val="single" w:sz="4" w:space="0" w:color="auto"/>
              <w:right w:val="single" w:sz="4" w:space="0" w:color="auto"/>
            </w:tcBorders>
            <w:vAlign w:val="center"/>
          </w:tcPr>
          <w:p w14:paraId="4F00CFB2" w14:textId="77777777" w:rsidR="00096ECB" w:rsidRPr="00056425" w:rsidRDefault="00096ECB" w:rsidP="00713B87">
            <w:pPr>
              <w:rPr>
                <w:rFonts w:ascii="Times New Roman" w:hAnsi="Times New Roman" w:cs="Times New Roman"/>
                <w:sz w:val="20"/>
                <w:szCs w:val="20"/>
                <w:lang w:val="en-US"/>
              </w:rPr>
            </w:pPr>
            <w:r w:rsidRPr="00056425">
              <w:rPr>
                <w:rFonts w:ascii="Times New Roman" w:eastAsiaTheme="minorEastAsia" w:hAnsi="Times New Roman" w:cs="Times New Roman"/>
                <w:sz w:val="20"/>
                <w:szCs w:val="20"/>
              </w:rPr>
              <w:t>-0.0992</w:t>
            </w:r>
            <w:r w:rsidRPr="00056425">
              <w:rPr>
                <w:rFonts w:ascii="Times New Roman" w:eastAsiaTheme="minorEastAsia" w:hAnsi="Times New Roman" w:cs="Times New Roman"/>
                <w:sz w:val="20"/>
                <w:szCs w:val="20"/>
                <w:vertAlign w:val="superscript"/>
                <w:lang w:val="en-US"/>
              </w:rPr>
              <w:t>**</w:t>
            </w:r>
          </w:p>
        </w:tc>
      </w:tr>
      <w:tr w:rsidR="00096ECB" w:rsidRPr="008B3640" w14:paraId="29701D0B" w14:textId="77777777" w:rsidTr="00096ECB">
        <w:trPr>
          <w:gridAfter w:val="1"/>
          <w:wAfter w:w="6" w:type="dxa"/>
          <w:trHeight w:val="255"/>
        </w:trPr>
        <w:tc>
          <w:tcPr>
            <w:tcW w:w="900" w:type="dxa"/>
            <w:vAlign w:val="center"/>
          </w:tcPr>
          <w:p w14:paraId="6953AA55" w14:textId="77777777" w:rsidR="00096ECB" w:rsidRDefault="00096ECB" w:rsidP="00713B87">
            <w:pPr>
              <w:rPr>
                <w:rFonts w:ascii="Calibri" w:eastAsia="DengXian" w:hAnsi="Calibri" w:cs="Times New Roman"/>
                <w:sz w:val="20"/>
                <w:szCs w:val="20"/>
                <w:lang w:val="en-US"/>
              </w:rPr>
            </w:pPr>
          </w:p>
        </w:tc>
        <w:tc>
          <w:tcPr>
            <w:tcW w:w="1080" w:type="dxa"/>
            <w:tcBorders>
              <w:top w:val="single" w:sz="4" w:space="0" w:color="auto"/>
              <w:left w:val="nil"/>
              <w:bottom w:val="single" w:sz="4" w:space="0" w:color="auto"/>
              <w:right w:val="single" w:sz="4" w:space="0" w:color="auto"/>
            </w:tcBorders>
            <w:vAlign w:val="center"/>
          </w:tcPr>
          <w:p w14:paraId="49BA73B1" w14:textId="77777777" w:rsidR="00096ECB" w:rsidRPr="005C5F93" w:rsidRDefault="00096ECB" w:rsidP="00713B87">
            <w:pPr>
              <w:rPr>
                <w:rFonts w:ascii="Times New Roman" w:eastAsiaTheme="minorEastAsia" w:hAnsi="Times New Roman" w:cs="Times New Roman"/>
                <w:sz w:val="20"/>
                <w:szCs w:val="20"/>
              </w:rPr>
            </w:pPr>
            <w:r w:rsidRPr="005C5F93">
              <w:rPr>
                <w:rFonts w:ascii="Times New Roman" w:eastAsiaTheme="minorEastAsia" w:hAnsi="Times New Roman" w:cs="Times New Roman"/>
                <w:sz w:val="20"/>
                <w:szCs w:val="20"/>
              </w:rPr>
              <w:t>(-2.37)</w:t>
            </w:r>
          </w:p>
        </w:tc>
        <w:tc>
          <w:tcPr>
            <w:tcW w:w="1080" w:type="dxa"/>
            <w:tcBorders>
              <w:top w:val="single" w:sz="4" w:space="0" w:color="auto"/>
              <w:left w:val="single" w:sz="4" w:space="0" w:color="auto"/>
              <w:bottom w:val="single" w:sz="4" w:space="0" w:color="auto"/>
              <w:right w:val="single" w:sz="4" w:space="0" w:color="auto"/>
            </w:tcBorders>
            <w:vAlign w:val="center"/>
          </w:tcPr>
          <w:p w14:paraId="10F52DF6" w14:textId="77777777" w:rsidR="00096ECB" w:rsidRPr="005C5F93" w:rsidRDefault="00096ECB" w:rsidP="00713B87">
            <w:pPr>
              <w:rPr>
                <w:rFonts w:ascii="Times New Roman" w:eastAsiaTheme="minorEastAsia" w:hAnsi="Times New Roman" w:cs="Times New Roman"/>
                <w:sz w:val="20"/>
                <w:szCs w:val="20"/>
              </w:rPr>
            </w:pPr>
            <w:r w:rsidRPr="005C5F93">
              <w:rPr>
                <w:rFonts w:ascii="Times New Roman" w:eastAsiaTheme="minorEastAsia" w:hAnsi="Times New Roman" w:cs="Times New Roman"/>
                <w:sz w:val="20"/>
                <w:szCs w:val="20"/>
              </w:rPr>
              <w:t>(-1.65)</w:t>
            </w:r>
          </w:p>
        </w:tc>
        <w:tc>
          <w:tcPr>
            <w:tcW w:w="1080" w:type="dxa"/>
            <w:tcBorders>
              <w:top w:val="single" w:sz="4" w:space="0" w:color="auto"/>
              <w:left w:val="single" w:sz="4" w:space="0" w:color="auto"/>
              <w:bottom w:val="single" w:sz="4" w:space="0" w:color="auto"/>
              <w:right w:val="single" w:sz="4" w:space="0" w:color="auto"/>
            </w:tcBorders>
            <w:vAlign w:val="center"/>
          </w:tcPr>
          <w:p w14:paraId="28F0F5FC" w14:textId="77777777" w:rsidR="00096ECB" w:rsidRPr="005C5F93" w:rsidRDefault="00096ECB" w:rsidP="00713B87">
            <w:pPr>
              <w:rPr>
                <w:rFonts w:ascii="Times New Roman" w:eastAsiaTheme="minorEastAsia" w:hAnsi="Times New Roman" w:cs="Times New Roman"/>
                <w:sz w:val="20"/>
                <w:szCs w:val="20"/>
              </w:rPr>
            </w:pPr>
            <w:r w:rsidRPr="005C5F93">
              <w:rPr>
                <w:rFonts w:ascii="Times New Roman" w:eastAsiaTheme="minorEastAsia" w:hAnsi="Times New Roman" w:cs="Times New Roman"/>
                <w:sz w:val="20"/>
                <w:szCs w:val="20"/>
              </w:rPr>
              <w:t>(-1.60)</w:t>
            </w:r>
          </w:p>
        </w:tc>
        <w:tc>
          <w:tcPr>
            <w:tcW w:w="1170" w:type="dxa"/>
            <w:tcBorders>
              <w:top w:val="single" w:sz="4" w:space="0" w:color="auto"/>
              <w:left w:val="single" w:sz="4" w:space="0" w:color="auto"/>
              <w:bottom w:val="single" w:sz="4" w:space="0" w:color="auto"/>
              <w:right w:val="single" w:sz="4" w:space="0" w:color="auto"/>
            </w:tcBorders>
            <w:vAlign w:val="center"/>
          </w:tcPr>
          <w:p w14:paraId="3F198031" w14:textId="77777777" w:rsidR="00096ECB" w:rsidRPr="005C5F93" w:rsidRDefault="00096ECB" w:rsidP="00713B87">
            <w:pPr>
              <w:rPr>
                <w:rFonts w:ascii="Times New Roman" w:eastAsiaTheme="minorEastAsia" w:hAnsi="Times New Roman" w:cs="Times New Roman"/>
                <w:sz w:val="20"/>
                <w:szCs w:val="20"/>
              </w:rPr>
            </w:pPr>
            <w:r w:rsidRPr="005C5F93">
              <w:rPr>
                <w:rFonts w:ascii="Times New Roman" w:eastAsiaTheme="minorEastAsia" w:hAnsi="Times New Roman" w:cs="Times New Roman"/>
                <w:sz w:val="20"/>
                <w:szCs w:val="20"/>
              </w:rPr>
              <w:t>(-0.69)</w:t>
            </w:r>
          </w:p>
        </w:tc>
        <w:tc>
          <w:tcPr>
            <w:tcW w:w="1080" w:type="dxa"/>
            <w:tcBorders>
              <w:top w:val="single" w:sz="4" w:space="0" w:color="auto"/>
              <w:left w:val="single" w:sz="4" w:space="0" w:color="auto"/>
              <w:bottom w:val="single" w:sz="4" w:space="0" w:color="auto"/>
              <w:right w:val="single" w:sz="4" w:space="0" w:color="auto"/>
            </w:tcBorders>
            <w:vAlign w:val="center"/>
          </w:tcPr>
          <w:p w14:paraId="5057A1C1" w14:textId="77777777" w:rsidR="00096ECB" w:rsidRPr="005C5F93" w:rsidRDefault="00096ECB" w:rsidP="00713B87">
            <w:pPr>
              <w:rPr>
                <w:rFonts w:ascii="Times New Roman" w:eastAsiaTheme="minorEastAsia" w:hAnsi="Times New Roman" w:cs="Times New Roman"/>
                <w:sz w:val="20"/>
                <w:szCs w:val="20"/>
              </w:rPr>
            </w:pPr>
            <w:r w:rsidRPr="005C5F93">
              <w:rPr>
                <w:rFonts w:ascii="Times New Roman" w:eastAsiaTheme="minorEastAsia" w:hAnsi="Times New Roman" w:cs="Times New Roman"/>
                <w:sz w:val="20"/>
                <w:szCs w:val="20"/>
              </w:rPr>
              <w:t>(-1.49)</w:t>
            </w:r>
          </w:p>
        </w:tc>
        <w:tc>
          <w:tcPr>
            <w:tcW w:w="1080" w:type="dxa"/>
            <w:tcBorders>
              <w:top w:val="single" w:sz="4" w:space="0" w:color="auto"/>
              <w:left w:val="single" w:sz="4" w:space="0" w:color="auto"/>
              <w:bottom w:val="single" w:sz="4" w:space="0" w:color="auto"/>
              <w:right w:val="single" w:sz="4" w:space="0" w:color="auto"/>
            </w:tcBorders>
            <w:vAlign w:val="center"/>
          </w:tcPr>
          <w:p w14:paraId="4CE54DAB" w14:textId="77777777" w:rsidR="00096ECB" w:rsidRPr="005C5F93" w:rsidRDefault="00096ECB" w:rsidP="00713B87">
            <w:pPr>
              <w:rPr>
                <w:rFonts w:ascii="Times New Roman" w:eastAsiaTheme="minorEastAsia" w:hAnsi="Times New Roman" w:cs="Times New Roman"/>
                <w:sz w:val="20"/>
                <w:szCs w:val="20"/>
              </w:rPr>
            </w:pPr>
            <w:r w:rsidRPr="005C5F93">
              <w:rPr>
                <w:rFonts w:ascii="Times New Roman" w:eastAsiaTheme="minorEastAsia" w:hAnsi="Times New Roman" w:cs="Times New Roman"/>
                <w:sz w:val="20"/>
                <w:szCs w:val="20"/>
              </w:rPr>
              <w:t>(0.86)</w:t>
            </w:r>
          </w:p>
        </w:tc>
        <w:tc>
          <w:tcPr>
            <w:tcW w:w="1202" w:type="dxa"/>
            <w:tcBorders>
              <w:top w:val="single" w:sz="4" w:space="0" w:color="auto"/>
              <w:left w:val="single" w:sz="4" w:space="0" w:color="auto"/>
              <w:bottom w:val="single" w:sz="4" w:space="0" w:color="auto"/>
              <w:right w:val="single" w:sz="4" w:space="0" w:color="auto"/>
            </w:tcBorders>
            <w:vAlign w:val="center"/>
          </w:tcPr>
          <w:p w14:paraId="13E169D2" w14:textId="77777777" w:rsidR="00096ECB" w:rsidRPr="005C5F93" w:rsidRDefault="00096ECB" w:rsidP="00713B87">
            <w:pPr>
              <w:rPr>
                <w:rFonts w:ascii="Times New Roman" w:eastAsiaTheme="minorEastAsia" w:hAnsi="Times New Roman" w:cs="Times New Roman"/>
                <w:sz w:val="20"/>
                <w:szCs w:val="20"/>
              </w:rPr>
            </w:pPr>
            <w:r w:rsidRPr="005C5F93">
              <w:rPr>
                <w:rFonts w:ascii="Times New Roman" w:eastAsiaTheme="minorEastAsia" w:hAnsi="Times New Roman" w:cs="Times New Roman"/>
                <w:sz w:val="20"/>
                <w:szCs w:val="20"/>
              </w:rPr>
              <w:t>(-4.57)</w:t>
            </w:r>
          </w:p>
        </w:tc>
        <w:tc>
          <w:tcPr>
            <w:tcW w:w="958" w:type="dxa"/>
            <w:tcBorders>
              <w:top w:val="single" w:sz="4" w:space="0" w:color="auto"/>
              <w:left w:val="single" w:sz="4" w:space="0" w:color="auto"/>
              <w:bottom w:val="single" w:sz="4" w:space="0" w:color="auto"/>
              <w:right w:val="single" w:sz="4" w:space="0" w:color="auto"/>
            </w:tcBorders>
            <w:vAlign w:val="center"/>
          </w:tcPr>
          <w:p w14:paraId="49A568D1" w14:textId="77777777" w:rsidR="00096ECB" w:rsidRPr="005C5F93" w:rsidRDefault="00096ECB" w:rsidP="00713B87">
            <w:pPr>
              <w:rPr>
                <w:rFonts w:ascii="Times New Roman" w:eastAsiaTheme="minorEastAsia" w:hAnsi="Times New Roman" w:cs="Times New Roman"/>
                <w:sz w:val="20"/>
                <w:szCs w:val="20"/>
              </w:rPr>
            </w:pPr>
            <w:r w:rsidRPr="005C5F93">
              <w:rPr>
                <w:rFonts w:ascii="Times New Roman" w:eastAsiaTheme="minorEastAsia" w:hAnsi="Times New Roman" w:cs="Times New Roman"/>
                <w:sz w:val="20"/>
                <w:szCs w:val="20"/>
              </w:rPr>
              <w:t>(-1.24)</w:t>
            </w:r>
          </w:p>
        </w:tc>
        <w:tc>
          <w:tcPr>
            <w:tcW w:w="1080" w:type="dxa"/>
            <w:tcBorders>
              <w:top w:val="single" w:sz="4" w:space="0" w:color="auto"/>
              <w:left w:val="single" w:sz="4" w:space="0" w:color="auto"/>
              <w:bottom w:val="single" w:sz="4" w:space="0" w:color="auto"/>
              <w:right w:val="single" w:sz="4" w:space="0" w:color="auto"/>
            </w:tcBorders>
            <w:vAlign w:val="center"/>
          </w:tcPr>
          <w:p w14:paraId="69B2F75C" w14:textId="77777777" w:rsidR="00096ECB" w:rsidRPr="005C5F93" w:rsidRDefault="00096ECB" w:rsidP="00713B87">
            <w:pPr>
              <w:rPr>
                <w:rFonts w:ascii="Times New Roman" w:eastAsiaTheme="minorEastAsia" w:hAnsi="Times New Roman" w:cs="Times New Roman"/>
                <w:sz w:val="20"/>
                <w:szCs w:val="20"/>
              </w:rPr>
            </w:pPr>
            <w:r w:rsidRPr="005C5F93">
              <w:rPr>
                <w:rFonts w:ascii="Times New Roman" w:eastAsiaTheme="minorEastAsia" w:hAnsi="Times New Roman" w:cs="Times New Roman"/>
                <w:sz w:val="20"/>
                <w:szCs w:val="20"/>
              </w:rPr>
              <w:t>(-0.37)</w:t>
            </w:r>
          </w:p>
        </w:tc>
        <w:tc>
          <w:tcPr>
            <w:tcW w:w="1080" w:type="dxa"/>
            <w:tcBorders>
              <w:top w:val="single" w:sz="4" w:space="0" w:color="auto"/>
              <w:left w:val="single" w:sz="4" w:space="0" w:color="auto"/>
              <w:bottom w:val="single" w:sz="4" w:space="0" w:color="auto"/>
              <w:right w:val="single" w:sz="4" w:space="0" w:color="auto"/>
            </w:tcBorders>
            <w:vAlign w:val="center"/>
          </w:tcPr>
          <w:p w14:paraId="11C871AC" w14:textId="77777777" w:rsidR="00096ECB" w:rsidRPr="005C5F93" w:rsidRDefault="00096ECB" w:rsidP="00713B87">
            <w:pPr>
              <w:rPr>
                <w:rFonts w:ascii="Times New Roman" w:eastAsiaTheme="minorEastAsia" w:hAnsi="Times New Roman" w:cs="Times New Roman"/>
                <w:sz w:val="20"/>
                <w:szCs w:val="20"/>
              </w:rPr>
            </w:pPr>
            <w:r w:rsidRPr="005C5F93">
              <w:rPr>
                <w:rFonts w:ascii="Times New Roman" w:eastAsiaTheme="minorEastAsia" w:hAnsi="Times New Roman" w:cs="Times New Roman"/>
                <w:sz w:val="20"/>
                <w:szCs w:val="20"/>
              </w:rPr>
              <w:t>(-0.85)</w:t>
            </w:r>
          </w:p>
        </w:tc>
        <w:tc>
          <w:tcPr>
            <w:tcW w:w="1142" w:type="dxa"/>
            <w:tcBorders>
              <w:top w:val="single" w:sz="4" w:space="0" w:color="auto"/>
              <w:left w:val="single" w:sz="4" w:space="0" w:color="auto"/>
              <w:bottom w:val="single" w:sz="4" w:space="0" w:color="auto"/>
              <w:right w:val="single" w:sz="4" w:space="0" w:color="auto"/>
            </w:tcBorders>
            <w:vAlign w:val="center"/>
          </w:tcPr>
          <w:p w14:paraId="51BD8084" w14:textId="77777777" w:rsidR="00096ECB" w:rsidRPr="005C5F93" w:rsidRDefault="00096ECB" w:rsidP="00713B87">
            <w:pPr>
              <w:rPr>
                <w:rFonts w:ascii="Times New Roman" w:eastAsiaTheme="minorEastAsia" w:hAnsi="Times New Roman" w:cs="Times New Roman"/>
                <w:sz w:val="20"/>
                <w:szCs w:val="20"/>
              </w:rPr>
            </w:pPr>
            <w:r w:rsidRPr="005C5F93">
              <w:rPr>
                <w:rFonts w:ascii="Times New Roman" w:eastAsiaTheme="minorEastAsia" w:hAnsi="Times New Roman" w:cs="Times New Roman"/>
                <w:sz w:val="20"/>
                <w:szCs w:val="20"/>
              </w:rPr>
              <w:t>(-0.34)</w:t>
            </w:r>
          </w:p>
        </w:tc>
        <w:tc>
          <w:tcPr>
            <w:tcW w:w="1089" w:type="dxa"/>
            <w:tcBorders>
              <w:top w:val="single" w:sz="4" w:space="0" w:color="auto"/>
              <w:left w:val="single" w:sz="4" w:space="0" w:color="auto"/>
              <w:bottom w:val="single" w:sz="4" w:space="0" w:color="auto"/>
              <w:right w:val="single" w:sz="4" w:space="0" w:color="auto"/>
            </w:tcBorders>
            <w:vAlign w:val="center"/>
          </w:tcPr>
          <w:p w14:paraId="6DF82829" w14:textId="77777777" w:rsidR="00096ECB" w:rsidRPr="005C5F93" w:rsidRDefault="00096ECB" w:rsidP="00713B87">
            <w:pPr>
              <w:rPr>
                <w:rFonts w:ascii="Times New Roman" w:eastAsiaTheme="minorEastAsia" w:hAnsi="Times New Roman" w:cs="Times New Roman"/>
                <w:sz w:val="20"/>
                <w:szCs w:val="20"/>
              </w:rPr>
            </w:pPr>
            <w:r w:rsidRPr="005C5F93">
              <w:rPr>
                <w:rFonts w:ascii="Times New Roman" w:eastAsiaTheme="minorEastAsia" w:hAnsi="Times New Roman" w:cs="Times New Roman"/>
                <w:sz w:val="20"/>
                <w:szCs w:val="20"/>
              </w:rPr>
              <w:t>(-4.19)</w:t>
            </w:r>
          </w:p>
        </w:tc>
        <w:tc>
          <w:tcPr>
            <w:tcW w:w="1077" w:type="dxa"/>
            <w:tcBorders>
              <w:top w:val="single" w:sz="4" w:space="0" w:color="auto"/>
              <w:left w:val="single" w:sz="4" w:space="0" w:color="auto"/>
              <w:bottom w:val="single" w:sz="4" w:space="0" w:color="auto"/>
              <w:right w:val="single" w:sz="4" w:space="0" w:color="auto"/>
            </w:tcBorders>
            <w:vAlign w:val="center"/>
          </w:tcPr>
          <w:p w14:paraId="64298F6C" w14:textId="77777777" w:rsidR="00096ECB" w:rsidRPr="005C5F93" w:rsidRDefault="00096ECB" w:rsidP="00713B87">
            <w:pPr>
              <w:rPr>
                <w:rFonts w:ascii="Times New Roman" w:eastAsiaTheme="minorEastAsia" w:hAnsi="Times New Roman" w:cs="Times New Roman"/>
                <w:sz w:val="20"/>
                <w:szCs w:val="20"/>
              </w:rPr>
            </w:pPr>
            <w:r w:rsidRPr="005C5F93">
              <w:rPr>
                <w:rFonts w:ascii="Times New Roman" w:eastAsiaTheme="minorEastAsia" w:hAnsi="Times New Roman" w:cs="Times New Roman"/>
                <w:sz w:val="20"/>
                <w:szCs w:val="20"/>
              </w:rPr>
              <w:t>(-2.08)</w:t>
            </w:r>
          </w:p>
        </w:tc>
      </w:tr>
      <w:tr w:rsidR="00096ECB" w:rsidRPr="008B3640" w14:paraId="060E7EB0" w14:textId="77777777" w:rsidTr="00713B87">
        <w:trPr>
          <w:gridAfter w:val="1"/>
          <w:wAfter w:w="6" w:type="dxa"/>
          <w:trHeight w:val="255"/>
        </w:trPr>
        <w:tc>
          <w:tcPr>
            <w:tcW w:w="15098" w:type="dxa"/>
            <w:gridSpan w:val="14"/>
            <w:tcBorders>
              <w:right w:val="single" w:sz="4" w:space="0" w:color="auto"/>
            </w:tcBorders>
            <w:vAlign w:val="center"/>
          </w:tcPr>
          <w:p w14:paraId="4D16FDAC" w14:textId="77777777" w:rsidR="00096ECB" w:rsidRPr="00056425" w:rsidRDefault="00096ECB" w:rsidP="00713B87">
            <w:pPr>
              <w:rPr>
                <w:rFonts w:ascii="Times New Roman" w:hAnsi="Times New Roman" w:cs="Times New Roman"/>
                <w:sz w:val="20"/>
                <w:szCs w:val="20"/>
              </w:rPr>
            </w:pPr>
            <w:r w:rsidRPr="00056425">
              <w:rPr>
                <w:rFonts w:ascii="Times New Roman" w:hAnsi="Times New Roman" w:cs="Times New Roman"/>
                <w:sz w:val="20"/>
                <w:szCs w:val="20"/>
                <w:lang w:val="en-US"/>
              </w:rPr>
              <w:t>4 Countries change significance</w:t>
            </w:r>
          </w:p>
        </w:tc>
      </w:tr>
      <w:tr w:rsidR="00096ECB" w:rsidRPr="0013675F" w14:paraId="0ED34582" w14:textId="77777777" w:rsidTr="00713B87">
        <w:trPr>
          <w:gridAfter w:val="1"/>
          <w:wAfter w:w="6" w:type="dxa"/>
          <w:trHeight w:val="255"/>
        </w:trPr>
        <w:tc>
          <w:tcPr>
            <w:tcW w:w="15098" w:type="dxa"/>
            <w:gridSpan w:val="14"/>
            <w:tcBorders>
              <w:right w:val="single" w:sz="4" w:space="0" w:color="auto"/>
            </w:tcBorders>
            <w:vAlign w:val="center"/>
          </w:tcPr>
          <w:p w14:paraId="751ED92F" w14:textId="7A8276C7" w:rsidR="00096ECB" w:rsidRPr="00056425" w:rsidRDefault="00096ECB" w:rsidP="00713B87">
            <w:pPr>
              <w:rPr>
                <w:rFonts w:ascii="Times New Roman" w:hAnsi="Times New Roman" w:cs="Times New Roman"/>
                <w:sz w:val="20"/>
                <w:szCs w:val="20"/>
                <w:lang w:val="en-US"/>
              </w:rPr>
            </w:pPr>
            <w:r w:rsidRPr="00056425">
              <w:rPr>
                <w:rFonts w:ascii="Times New Roman" w:hAnsi="Times New Roman" w:cs="Times New Roman"/>
                <w:sz w:val="20"/>
                <w:szCs w:val="20"/>
                <w:lang w:val="en-US"/>
              </w:rPr>
              <w:t>*10% significance, **5% significance, 1% significance</w:t>
            </w:r>
            <w:r w:rsidR="001F5579">
              <w:rPr>
                <w:rFonts w:ascii="Times New Roman" w:hAnsi="Times New Roman" w:cs="Times New Roman"/>
                <w:sz w:val="20"/>
                <w:szCs w:val="20"/>
                <w:lang w:val="en-US"/>
              </w:rPr>
              <w:t>, t-stats shown in parentheses.</w:t>
            </w:r>
          </w:p>
          <w:p w14:paraId="3B7EE991" w14:textId="4EF3E970" w:rsidR="00096ECB" w:rsidRPr="00056425" w:rsidRDefault="00096ECB" w:rsidP="00713B87">
            <w:pPr>
              <w:rPr>
                <w:rFonts w:ascii="Times New Roman" w:hAnsi="Times New Roman" w:cs="Times New Roman"/>
                <w:sz w:val="20"/>
                <w:szCs w:val="20"/>
                <w:lang w:val="en-US"/>
              </w:rPr>
            </w:pPr>
            <w:r w:rsidRPr="00056425">
              <w:rPr>
                <w:rFonts w:ascii="Times New Roman" w:hAnsi="Times New Roman" w:cs="Times New Roman"/>
                <w:sz w:val="20"/>
                <w:szCs w:val="20"/>
                <w:lang w:val="en-US"/>
              </w:rPr>
              <w:t>† Indicates whether the significance of the variable is different when it is calculated used simple rather than logarithmic returns</w:t>
            </w:r>
            <w:r w:rsidR="001F5579">
              <w:rPr>
                <w:rFonts w:ascii="Times New Roman" w:hAnsi="Times New Roman" w:cs="Times New Roman"/>
                <w:sz w:val="20"/>
                <w:szCs w:val="20"/>
                <w:lang w:val="en-US"/>
              </w:rPr>
              <w:t>.</w:t>
            </w:r>
          </w:p>
        </w:tc>
      </w:tr>
    </w:tbl>
    <w:p w14:paraId="60E00F6D" w14:textId="77777777" w:rsidR="00E905FA" w:rsidRDefault="00E905FA" w:rsidP="00AF4447">
      <w:pPr>
        <w:spacing w:after="160"/>
        <w:rPr>
          <w:rFonts w:ascii="Times New Roman" w:eastAsiaTheme="majorEastAsia" w:hAnsi="Times New Roman" w:cs="Times New Roman"/>
          <w:b/>
          <w:bCs/>
        </w:rPr>
        <w:sectPr w:rsidR="00E905FA" w:rsidSect="00E905FA">
          <w:pgSz w:w="16838" w:h="11906" w:orient="landscape"/>
          <w:pgMar w:top="1440" w:right="1440" w:bottom="1440" w:left="1440" w:header="709" w:footer="709" w:gutter="0"/>
          <w:pgNumType w:fmt="numberInDash" w:start="1"/>
          <w:cols w:space="708"/>
          <w:docGrid w:linePitch="360"/>
        </w:sectPr>
      </w:pPr>
    </w:p>
    <w:bookmarkEnd w:id="15"/>
    <w:p w14:paraId="3D4523A6" w14:textId="0D6583AD" w:rsidR="002965B0" w:rsidRPr="00C77DFD" w:rsidRDefault="00C77DFD" w:rsidP="00AF4447">
      <w:pPr>
        <w:spacing w:after="160"/>
        <w:rPr>
          <w:rFonts w:ascii="Times New Roman" w:hAnsi="Times New Roman" w:cs="Times New Roman"/>
          <w:b/>
          <w:sz w:val="28"/>
          <w:szCs w:val="28"/>
        </w:rPr>
      </w:pPr>
      <w:r>
        <w:rPr>
          <w:rFonts w:ascii="Times New Roman" w:hAnsi="Times New Roman" w:cs="Times New Roman"/>
          <w:b/>
          <w:sz w:val="28"/>
          <w:szCs w:val="28"/>
        </w:rPr>
        <w:lastRenderedPageBreak/>
        <w:t>4.</w:t>
      </w:r>
      <w:r w:rsidR="00DB49F1" w:rsidRPr="00C77DFD">
        <w:rPr>
          <w:rFonts w:ascii="Times New Roman" w:hAnsi="Times New Roman" w:cs="Times New Roman"/>
          <w:b/>
          <w:sz w:val="28"/>
          <w:szCs w:val="28"/>
        </w:rPr>
        <w:t xml:space="preserve"> Conclusions </w:t>
      </w:r>
    </w:p>
    <w:p w14:paraId="60A6FCBA" w14:textId="77777777" w:rsidR="001E0DBA" w:rsidRPr="001E0DBA" w:rsidRDefault="00FE7782" w:rsidP="001E0DBA">
      <w:pPr>
        <w:spacing w:after="120"/>
        <w:jc w:val="both"/>
        <w:rPr>
          <w:rFonts w:ascii="Times New Roman" w:eastAsia="Times New Roman" w:hAnsi="Times New Roman" w:cs="Times New Roman"/>
          <w:color w:val="000000"/>
        </w:rPr>
      </w:pPr>
      <w:r w:rsidRPr="00847640">
        <w:rPr>
          <w:rFonts w:ascii="Times New Roman" w:eastAsia="Times New Roman" w:hAnsi="Times New Roman" w:cs="Times New Roman"/>
          <w:color w:val="000000"/>
        </w:rPr>
        <w:t xml:space="preserve">In this paper we </w:t>
      </w:r>
      <w:r>
        <w:rPr>
          <w:rFonts w:ascii="Times New Roman" w:eastAsia="Times New Roman" w:hAnsi="Times New Roman" w:cs="Times New Roman"/>
          <w:color w:val="000000"/>
        </w:rPr>
        <w:t xml:space="preserve">show both theoretically and empirically that different returns measures can lead to different conclusions about the presence of herding.  In tests on </w:t>
      </w:r>
      <w:r w:rsidRPr="516550A8">
        <w:rPr>
          <w:rFonts w:ascii="Times New Roman" w:eastAsia="Times New Roman" w:hAnsi="Times New Roman" w:cs="Times New Roman"/>
          <w:color w:val="000000" w:themeColor="text1"/>
        </w:rPr>
        <w:t xml:space="preserve">many of the world’s major financial markets </w:t>
      </w:r>
      <w:r>
        <w:rPr>
          <w:rFonts w:ascii="Times New Roman" w:eastAsia="Times New Roman" w:hAnsi="Times New Roman" w:cs="Times New Roman"/>
          <w:color w:val="000000"/>
        </w:rPr>
        <w:t xml:space="preserve">we show that a change in research measure may lead to a different conclusion about the presence of herding </w:t>
      </w:r>
      <w:r w:rsidR="00CA49D5">
        <w:rPr>
          <w:rFonts w:ascii="Times New Roman" w:eastAsia="Times New Roman" w:hAnsi="Times New Roman" w:cs="Times New Roman"/>
          <w:color w:val="000000"/>
        </w:rPr>
        <w:t xml:space="preserve">in the region of a quarter of cases.  </w:t>
      </w:r>
      <w:r>
        <w:rPr>
          <w:rFonts w:ascii="Times New Roman" w:eastAsia="Times New Roman" w:hAnsi="Times New Roman" w:cs="Times New Roman"/>
          <w:color w:val="000000"/>
        </w:rPr>
        <w:t xml:space="preserve"> </w:t>
      </w:r>
      <w:r w:rsidR="001E0DBA" w:rsidRPr="001E0DBA">
        <w:rPr>
          <w:rFonts w:ascii="Times New Roman" w:eastAsia="Times New Roman" w:hAnsi="Times New Roman" w:cs="Times New Roman"/>
          <w:color w:val="000000"/>
        </w:rPr>
        <w:t>Thus, in this area of finance research, we suggest that the choice of return measure to use in investigations is an important decision and should be carefully considered given the purpose of the study.  Additionally, the return measure used should be reported as a matter of course to facilitate comparisons with other similar studies.</w:t>
      </w:r>
    </w:p>
    <w:p w14:paraId="3B7EE23D" w14:textId="013A4D35" w:rsidR="00FE7782" w:rsidRDefault="00FE7782" w:rsidP="00AF4447">
      <w:pPr>
        <w:spacing w:after="120"/>
        <w:jc w:val="both"/>
        <w:rPr>
          <w:rFonts w:ascii="Times New Roman" w:eastAsia="Times New Roman" w:hAnsi="Times New Roman" w:cs="Times New Roman"/>
          <w:color w:val="000000"/>
        </w:rPr>
      </w:pPr>
    </w:p>
    <w:p w14:paraId="3FEDC6AF" w14:textId="028E07B7" w:rsidR="001771D0" w:rsidRPr="00727378" w:rsidRDefault="00F809E0" w:rsidP="00AF4447">
      <w:pPr>
        <w:spacing w:after="160"/>
        <w:rPr>
          <w:rFonts w:ascii="Times New Roman" w:hAnsi="Times New Roman" w:cs="Times New Roman"/>
          <w:b/>
        </w:rPr>
      </w:pPr>
      <w:bookmarkStart w:id="17" w:name="_Toc528013703"/>
      <w:bookmarkStart w:id="18" w:name="_Toc38914489"/>
      <w:r w:rsidRPr="00727378">
        <w:rPr>
          <w:rFonts w:ascii="Times New Roman" w:hAnsi="Times New Roman" w:cs="Times New Roman"/>
          <w:b/>
        </w:rPr>
        <w:t>References</w:t>
      </w:r>
      <w:bookmarkEnd w:id="17"/>
      <w:bookmarkEnd w:id="18"/>
    </w:p>
    <w:p w14:paraId="008675DF" w14:textId="64281E3C" w:rsidR="006F3682" w:rsidRPr="00BE3687" w:rsidRDefault="006F3682" w:rsidP="00AF4447">
      <w:pPr>
        <w:spacing w:after="160"/>
        <w:jc w:val="both"/>
        <w:rPr>
          <w:rFonts w:ascii="Times New Roman" w:hAnsi="Times New Roman" w:cs="Times New Roman"/>
        </w:rPr>
      </w:pPr>
      <w:r w:rsidRPr="00BE3687">
        <w:rPr>
          <w:rFonts w:ascii="Times New Roman" w:hAnsi="Times New Roman" w:cs="Times New Roman"/>
        </w:rPr>
        <w:t xml:space="preserve">Arjoon, V., Bhatnagar, C. and Ramlakhan, P., </w:t>
      </w:r>
      <w:r w:rsidR="005449C5">
        <w:rPr>
          <w:rFonts w:ascii="Times New Roman" w:hAnsi="Times New Roman" w:cs="Times New Roman"/>
        </w:rPr>
        <w:t>(</w:t>
      </w:r>
      <w:r w:rsidRPr="00BE3687">
        <w:rPr>
          <w:rFonts w:ascii="Times New Roman" w:hAnsi="Times New Roman" w:cs="Times New Roman"/>
        </w:rPr>
        <w:t>2020</w:t>
      </w:r>
      <w:r w:rsidR="005449C5">
        <w:rPr>
          <w:rFonts w:ascii="Times New Roman" w:hAnsi="Times New Roman" w:cs="Times New Roman"/>
        </w:rPr>
        <w:t>)</w:t>
      </w:r>
      <w:r w:rsidRPr="00BE3687">
        <w:rPr>
          <w:rFonts w:ascii="Times New Roman" w:hAnsi="Times New Roman" w:cs="Times New Roman"/>
        </w:rPr>
        <w:t xml:space="preserve"> </w:t>
      </w:r>
      <w:r w:rsidR="005449C5">
        <w:rPr>
          <w:rFonts w:ascii="Times New Roman" w:hAnsi="Times New Roman" w:cs="Times New Roman"/>
        </w:rPr>
        <w:t>“</w:t>
      </w:r>
      <w:r w:rsidRPr="00BE3687">
        <w:rPr>
          <w:rFonts w:ascii="Times New Roman" w:hAnsi="Times New Roman" w:cs="Times New Roman"/>
        </w:rPr>
        <w:t>Herding in the Singapore Stock Exchange</w:t>
      </w:r>
      <w:r w:rsidR="005449C5">
        <w:rPr>
          <w:rFonts w:ascii="Times New Roman" w:hAnsi="Times New Roman" w:cs="Times New Roman"/>
        </w:rPr>
        <w:t>”</w:t>
      </w:r>
      <w:r w:rsidRPr="00BE3687">
        <w:rPr>
          <w:rFonts w:ascii="Times New Roman" w:hAnsi="Times New Roman" w:cs="Times New Roman"/>
        </w:rPr>
        <w:t xml:space="preserve"> </w:t>
      </w:r>
      <w:r w:rsidRPr="005449C5">
        <w:rPr>
          <w:rFonts w:ascii="Times New Roman" w:hAnsi="Times New Roman" w:cs="Times New Roman"/>
          <w:i/>
          <w:iCs/>
        </w:rPr>
        <w:t>Journal of Economics and Business</w:t>
      </w:r>
      <w:r w:rsidRPr="00BE3687">
        <w:rPr>
          <w:rFonts w:ascii="Times New Roman" w:hAnsi="Times New Roman" w:cs="Times New Roman"/>
        </w:rPr>
        <w:t xml:space="preserve"> </w:t>
      </w:r>
      <w:r w:rsidRPr="005449C5">
        <w:rPr>
          <w:rFonts w:ascii="Times New Roman" w:hAnsi="Times New Roman" w:cs="Times New Roman"/>
          <w:b/>
          <w:bCs/>
        </w:rPr>
        <w:t>109</w:t>
      </w:r>
      <w:r w:rsidRPr="00BE3687">
        <w:rPr>
          <w:rFonts w:ascii="Times New Roman" w:hAnsi="Times New Roman" w:cs="Times New Roman"/>
        </w:rPr>
        <w:t>, 105889.</w:t>
      </w:r>
    </w:p>
    <w:p w14:paraId="62FC5878" w14:textId="6465E088" w:rsidR="00F809E0" w:rsidRDefault="00F809E0" w:rsidP="00AF4447">
      <w:pPr>
        <w:spacing w:after="160"/>
        <w:jc w:val="both"/>
        <w:rPr>
          <w:rFonts w:ascii="Times New Roman" w:hAnsi="Times New Roman" w:cs="Times New Roman"/>
        </w:rPr>
      </w:pPr>
      <w:r w:rsidRPr="00BE3687">
        <w:rPr>
          <w:rFonts w:ascii="Times New Roman" w:hAnsi="Times New Roman" w:cs="Times New Roman"/>
        </w:rPr>
        <w:t xml:space="preserve">Chang, E. C., J. W. Cheng, and A. Khorana. </w:t>
      </w:r>
      <w:r w:rsidR="005449C5">
        <w:rPr>
          <w:rFonts w:ascii="Times New Roman" w:hAnsi="Times New Roman" w:cs="Times New Roman"/>
        </w:rPr>
        <w:t>(</w:t>
      </w:r>
      <w:r w:rsidRPr="00BE3687">
        <w:rPr>
          <w:rFonts w:ascii="Times New Roman" w:hAnsi="Times New Roman" w:cs="Times New Roman"/>
        </w:rPr>
        <w:t>2000</w:t>
      </w:r>
      <w:r w:rsidR="005449C5">
        <w:rPr>
          <w:rFonts w:ascii="Times New Roman" w:hAnsi="Times New Roman" w:cs="Times New Roman"/>
        </w:rPr>
        <w:t>)</w:t>
      </w:r>
      <w:r w:rsidRPr="00BE3687">
        <w:rPr>
          <w:rFonts w:ascii="Times New Roman" w:hAnsi="Times New Roman" w:cs="Times New Roman"/>
        </w:rPr>
        <w:t xml:space="preserve"> “An Examination of Herd Behavior in Equity Markets: An International Perspective” </w:t>
      </w:r>
      <w:r w:rsidRPr="005449C5">
        <w:rPr>
          <w:rFonts w:ascii="Times New Roman" w:hAnsi="Times New Roman" w:cs="Times New Roman"/>
          <w:i/>
          <w:iCs/>
        </w:rPr>
        <w:t>Journal of Banking and Finance</w:t>
      </w:r>
      <w:r w:rsidRPr="00BE3687">
        <w:rPr>
          <w:rFonts w:ascii="Times New Roman" w:hAnsi="Times New Roman" w:cs="Times New Roman"/>
        </w:rPr>
        <w:t xml:space="preserve"> </w:t>
      </w:r>
      <w:r w:rsidRPr="005449C5">
        <w:rPr>
          <w:rFonts w:ascii="Times New Roman" w:hAnsi="Times New Roman" w:cs="Times New Roman"/>
          <w:b/>
          <w:bCs/>
        </w:rPr>
        <w:t>24</w:t>
      </w:r>
      <w:r w:rsidRPr="00BE3687">
        <w:rPr>
          <w:rFonts w:ascii="Times New Roman" w:hAnsi="Times New Roman" w:cs="Times New Roman"/>
        </w:rPr>
        <w:t>1651–1679.</w:t>
      </w:r>
    </w:p>
    <w:p w14:paraId="77512A07" w14:textId="0CBB86CA" w:rsidR="00261B8E" w:rsidRPr="00BE3687" w:rsidRDefault="00261B8E" w:rsidP="00AF4447">
      <w:pPr>
        <w:spacing w:after="160"/>
        <w:jc w:val="both"/>
        <w:rPr>
          <w:rFonts w:ascii="Times New Roman" w:hAnsi="Times New Roman" w:cs="Times New Roman"/>
        </w:rPr>
      </w:pPr>
      <w:r w:rsidRPr="00261B8E">
        <w:rPr>
          <w:rFonts w:ascii="Times New Roman" w:hAnsi="Times New Roman" w:cs="Times New Roman"/>
        </w:rPr>
        <w:t xml:space="preserve">Chiang, T., Li, J. and Tan, L. </w:t>
      </w:r>
      <w:r w:rsidR="005449C5">
        <w:rPr>
          <w:rFonts w:ascii="Times New Roman" w:hAnsi="Times New Roman" w:cs="Times New Roman"/>
        </w:rPr>
        <w:t>(</w:t>
      </w:r>
      <w:r w:rsidRPr="00261B8E">
        <w:rPr>
          <w:rFonts w:ascii="Times New Roman" w:hAnsi="Times New Roman" w:cs="Times New Roman"/>
        </w:rPr>
        <w:t>2010</w:t>
      </w:r>
      <w:r w:rsidR="005449C5">
        <w:rPr>
          <w:rFonts w:ascii="Times New Roman" w:hAnsi="Times New Roman" w:cs="Times New Roman"/>
        </w:rPr>
        <w:t>)</w:t>
      </w:r>
      <w:r w:rsidRPr="00261B8E">
        <w:rPr>
          <w:rFonts w:ascii="Times New Roman" w:hAnsi="Times New Roman" w:cs="Times New Roman"/>
        </w:rPr>
        <w:t xml:space="preserve"> </w:t>
      </w:r>
      <w:r w:rsidR="005449C5">
        <w:rPr>
          <w:rFonts w:ascii="Times New Roman" w:hAnsi="Times New Roman" w:cs="Times New Roman"/>
        </w:rPr>
        <w:t>“</w:t>
      </w:r>
      <w:r w:rsidRPr="00261B8E">
        <w:rPr>
          <w:rFonts w:ascii="Times New Roman" w:hAnsi="Times New Roman" w:cs="Times New Roman"/>
        </w:rPr>
        <w:t>Empirical investigation of herding behavior in Chinese stock markets: Evidence from quantile regression analysis</w:t>
      </w:r>
      <w:r w:rsidR="005449C5">
        <w:rPr>
          <w:rFonts w:ascii="Times New Roman" w:hAnsi="Times New Roman" w:cs="Times New Roman"/>
        </w:rPr>
        <w:t>”</w:t>
      </w:r>
      <w:r w:rsidRPr="00261B8E">
        <w:rPr>
          <w:rFonts w:ascii="Times New Roman" w:hAnsi="Times New Roman" w:cs="Times New Roman"/>
        </w:rPr>
        <w:t xml:space="preserve"> </w:t>
      </w:r>
      <w:r w:rsidRPr="005449C5">
        <w:rPr>
          <w:rFonts w:ascii="Times New Roman" w:hAnsi="Times New Roman" w:cs="Times New Roman"/>
          <w:i/>
          <w:iCs/>
        </w:rPr>
        <w:t>Global Finance Journal</w:t>
      </w:r>
      <w:r w:rsidRPr="00261B8E">
        <w:rPr>
          <w:rFonts w:ascii="Times New Roman" w:hAnsi="Times New Roman" w:cs="Times New Roman"/>
        </w:rPr>
        <w:t xml:space="preserve"> </w:t>
      </w:r>
      <w:r w:rsidRPr="005449C5">
        <w:rPr>
          <w:rFonts w:ascii="Times New Roman" w:hAnsi="Times New Roman" w:cs="Times New Roman"/>
          <w:b/>
          <w:bCs/>
        </w:rPr>
        <w:t>21(1)</w:t>
      </w:r>
      <w:r w:rsidRPr="00261B8E">
        <w:rPr>
          <w:rFonts w:ascii="Times New Roman" w:hAnsi="Times New Roman" w:cs="Times New Roman"/>
        </w:rPr>
        <w:t xml:space="preserve"> 111-124.</w:t>
      </w:r>
    </w:p>
    <w:p w14:paraId="06B2201E" w14:textId="22E8B2AF" w:rsidR="00F809E0" w:rsidRPr="00BE3687" w:rsidRDefault="00F809E0" w:rsidP="00AF4447">
      <w:pPr>
        <w:spacing w:after="160"/>
        <w:jc w:val="both"/>
        <w:rPr>
          <w:rFonts w:ascii="Times New Roman" w:hAnsi="Times New Roman" w:cs="Times New Roman"/>
        </w:rPr>
      </w:pPr>
      <w:r w:rsidRPr="00BE3687">
        <w:rPr>
          <w:rFonts w:ascii="Times New Roman" w:hAnsi="Times New Roman" w:cs="Times New Roman"/>
        </w:rPr>
        <w:t xml:space="preserve">Christie, W.G., Huang, R.D. </w:t>
      </w:r>
      <w:r w:rsidR="005449C5">
        <w:rPr>
          <w:rFonts w:ascii="Times New Roman" w:hAnsi="Times New Roman" w:cs="Times New Roman"/>
        </w:rPr>
        <w:t>(</w:t>
      </w:r>
      <w:r w:rsidRPr="00BE3687">
        <w:rPr>
          <w:rFonts w:ascii="Times New Roman" w:hAnsi="Times New Roman" w:cs="Times New Roman"/>
        </w:rPr>
        <w:t>1995</w:t>
      </w:r>
      <w:r w:rsidR="005449C5">
        <w:rPr>
          <w:rFonts w:ascii="Times New Roman" w:hAnsi="Times New Roman" w:cs="Times New Roman"/>
        </w:rPr>
        <w:t>)</w:t>
      </w:r>
      <w:r w:rsidRPr="00BE3687">
        <w:rPr>
          <w:rFonts w:ascii="Times New Roman" w:hAnsi="Times New Roman" w:cs="Times New Roman"/>
        </w:rPr>
        <w:t xml:space="preserve"> </w:t>
      </w:r>
      <w:r w:rsidR="005449C5">
        <w:rPr>
          <w:rFonts w:ascii="Times New Roman" w:hAnsi="Times New Roman" w:cs="Times New Roman"/>
        </w:rPr>
        <w:t>“</w:t>
      </w:r>
      <w:r w:rsidRPr="00BE3687">
        <w:rPr>
          <w:rFonts w:ascii="Times New Roman" w:hAnsi="Times New Roman" w:cs="Times New Roman"/>
        </w:rPr>
        <w:t>Following the pied piper: do individual returns herd around the market?</w:t>
      </w:r>
      <w:r w:rsidR="005449C5">
        <w:rPr>
          <w:rFonts w:ascii="Times New Roman" w:hAnsi="Times New Roman" w:cs="Times New Roman"/>
        </w:rPr>
        <w:t>”</w:t>
      </w:r>
      <w:r w:rsidRPr="00BE3687">
        <w:rPr>
          <w:rFonts w:ascii="Times New Roman" w:hAnsi="Times New Roman" w:cs="Times New Roman"/>
        </w:rPr>
        <w:t xml:space="preserve"> </w:t>
      </w:r>
      <w:r w:rsidRPr="005449C5">
        <w:rPr>
          <w:rFonts w:ascii="Times New Roman" w:hAnsi="Times New Roman" w:cs="Times New Roman"/>
          <w:i/>
          <w:iCs/>
        </w:rPr>
        <w:t>Financial Analysts Journal</w:t>
      </w:r>
      <w:r w:rsidRPr="00BE3687">
        <w:rPr>
          <w:rFonts w:ascii="Times New Roman" w:hAnsi="Times New Roman" w:cs="Times New Roman"/>
        </w:rPr>
        <w:t xml:space="preserve"> </w:t>
      </w:r>
      <w:r w:rsidRPr="005449C5">
        <w:rPr>
          <w:rFonts w:ascii="Times New Roman" w:hAnsi="Times New Roman" w:cs="Times New Roman"/>
          <w:b/>
          <w:bCs/>
        </w:rPr>
        <w:t>51</w:t>
      </w:r>
      <w:r w:rsidR="005449C5">
        <w:rPr>
          <w:rFonts w:ascii="Times New Roman" w:hAnsi="Times New Roman" w:cs="Times New Roman"/>
        </w:rPr>
        <w:t xml:space="preserve"> </w:t>
      </w:r>
      <w:r w:rsidRPr="00BE3687">
        <w:rPr>
          <w:rFonts w:ascii="Times New Roman" w:hAnsi="Times New Roman" w:cs="Times New Roman"/>
        </w:rPr>
        <w:t>31-37.</w:t>
      </w:r>
    </w:p>
    <w:p w14:paraId="7A86D871" w14:textId="170428D5" w:rsidR="0005754E" w:rsidRPr="00BE3687" w:rsidRDefault="0005754E" w:rsidP="00AF4447">
      <w:pPr>
        <w:spacing w:before="240" w:after="160"/>
        <w:jc w:val="both"/>
        <w:rPr>
          <w:rFonts w:ascii="Times New Roman" w:hAnsi="Times New Roman" w:cs="Times New Roman"/>
        </w:rPr>
      </w:pPr>
      <w:r w:rsidRPr="00BE3687">
        <w:rPr>
          <w:rFonts w:ascii="Times New Roman" w:hAnsi="Times New Roman" w:cs="Times New Roman"/>
        </w:rPr>
        <w:t xml:space="preserve">Clements, A., Hurn, S. and Shi, S. (2017) </w:t>
      </w:r>
      <w:r w:rsidR="005449C5">
        <w:rPr>
          <w:rFonts w:ascii="Times New Roman" w:hAnsi="Times New Roman" w:cs="Times New Roman"/>
        </w:rPr>
        <w:t>“</w:t>
      </w:r>
      <w:r w:rsidRPr="00BE3687">
        <w:rPr>
          <w:rFonts w:ascii="Times New Roman" w:hAnsi="Times New Roman" w:cs="Times New Roman"/>
        </w:rPr>
        <w:t>An empirical investigation of herding in the U.S. stock market</w:t>
      </w:r>
      <w:r w:rsidR="005449C5">
        <w:rPr>
          <w:rFonts w:ascii="Times New Roman" w:hAnsi="Times New Roman" w:cs="Times New Roman"/>
        </w:rPr>
        <w:t>”</w:t>
      </w:r>
      <w:r w:rsidRPr="00BE3687">
        <w:rPr>
          <w:rFonts w:ascii="Times New Roman" w:hAnsi="Times New Roman" w:cs="Times New Roman"/>
        </w:rPr>
        <w:t xml:space="preserve"> </w:t>
      </w:r>
      <w:r w:rsidRPr="005449C5">
        <w:rPr>
          <w:rFonts w:ascii="Times New Roman" w:hAnsi="Times New Roman" w:cs="Times New Roman"/>
          <w:i/>
          <w:iCs/>
        </w:rPr>
        <w:t>Economic Modelling</w:t>
      </w:r>
      <w:r w:rsidRPr="00BE3687">
        <w:rPr>
          <w:rFonts w:ascii="Times New Roman" w:hAnsi="Times New Roman" w:cs="Times New Roman"/>
        </w:rPr>
        <w:t xml:space="preserve"> </w:t>
      </w:r>
      <w:r w:rsidRPr="005449C5">
        <w:rPr>
          <w:rFonts w:ascii="Times New Roman" w:hAnsi="Times New Roman" w:cs="Times New Roman"/>
          <w:b/>
          <w:bCs/>
        </w:rPr>
        <w:t>67</w:t>
      </w:r>
      <w:r w:rsidRPr="00BE3687">
        <w:rPr>
          <w:rFonts w:ascii="Times New Roman" w:hAnsi="Times New Roman" w:cs="Times New Roman"/>
        </w:rPr>
        <w:t xml:space="preserve"> 184-192.</w:t>
      </w:r>
    </w:p>
    <w:p w14:paraId="630C8C17" w14:textId="0245B40F" w:rsidR="00A8018C" w:rsidRPr="00BE3687" w:rsidRDefault="006F3682" w:rsidP="00AF4447">
      <w:pPr>
        <w:jc w:val="both"/>
        <w:rPr>
          <w:rFonts w:ascii="Times New Roman" w:hAnsi="Times New Roman" w:cs="Times New Roman"/>
        </w:rPr>
      </w:pPr>
      <w:r w:rsidRPr="00BE3687">
        <w:rPr>
          <w:rFonts w:ascii="Times New Roman" w:hAnsi="Times New Roman" w:cs="Times New Roman"/>
        </w:rPr>
        <w:t xml:space="preserve">Demirer, R. and Kutan, A. </w:t>
      </w:r>
      <w:r w:rsidR="005449C5">
        <w:rPr>
          <w:rFonts w:ascii="Times New Roman" w:hAnsi="Times New Roman" w:cs="Times New Roman"/>
        </w:rPr>
        <w:t>(</w:t>
      </w:r>
      <w:r w:rsidRPr="00BE3687">
        <w:rPr>
          <w:rFonts w:ascii="Times New Roman" w:hAnsi="Times New Roman" w:cs="Times New Roman"/>
        </w:rPr>
        <w:t>2006</w:t>
      </w:r>
      <w:r w:rsidR="005449C5">
        <w:rPr>
          <w:rFonts w:ascii="Times New Roman" w:hAnsi="Times New Roman" w:cs="Times New Roman"/>
        </w:rPr>
        <w:t>)</w:t>
      </w:r>
      <w:r w:rsidRPr="00BE3687">
        <w:rPr>
          <w:rFonts w:ascii="Times New Roman" w:hAnsi="Times New Roman" w:cs="Times New Roman"/>
        </w:rPr>
        <w:t xml:space="preserve"> </w:t>
      </w:r>
      <w:r w:rsidR="005449C5">
        <w:rPr>
          <w:rFonts w:ascii="Times New Roman" w:hAnsi="Times New Roman" w:cs="Times New Roman"/>
        </w:rPr>
        <w:t>“</w:t>
      </w:r>
      <w:r w:rsidRPr="00BE3687">
        <w:rPr>
          <w:rFonts w:ascii="Times New Roman" w:hAnsi="Times New Roman" w:cs="Times New Roman"/>
        </w:rPr>
        <w:t>Does herding behavior exist in Chinese stock markets?</w:t>
      </w:r>
      <w:r w:rsidR="005449C5">
        <w:rPr>
          <w:rFonts w:ascii="Times New Roman" w:hAnsi="Times New Roman" w:cs="Times New Roman"/>
        </w:rPr>
        <w:t>”</w:t>
      </w:r>
      <w:r w:rsidRPr="00BE3687">
        <w:rPr>
          <w:rFonts w:ascii="Times New Roman" w:hAnsi="Times New Roman" w:cs="Times New Roman"/>
        </w:rPr>
        <w:t xml:space="preserve"> </w:t>
      </w:r>
      <w:r w:rsidRPr="005449C5">
        <w:rPr>
          <w:rFonts w:ascii="Times New Roman" w:hAnsi="Times New Roman" w:cs="Times New Roman"/>
          <w:i/>
          <w:iCs/>
        </w:rPr>
        <w:t>Journal of International Financial Markets, Institutions and Money</w:t>
      </w:r>
      <w:r w:rsidRPr="00BE3687">
        <w:rPr>
          <w:rFonts w:ascii="Times New Roman" w:hAnsi="Times New Roman" w:cs="Times New Roman"/>
        </w:rPr>
        <w:t xml:space="preserve"> </w:t>
      </w:r>
      <w:r w:rsidRPr="005449C5">
        <w:rPr>
          <w:rFonts w:ascii="Times New Roman" w:hAnsi="Times New Roman" w:cs="Times New Roman"/>
          <w:b/>
          <w:bCs/>
        </w:rPr>
        <w:t>16(2)</w:t>
      </w:r>
      <w:r w:rsidRPr="00BE3687">
        <w:rPr>
          <w:rFonts w:ascii="Times New Roman" w:hAnsi="Times New Roman" w:cs="Times New Roman"/>
        </w:rPr>
        <w:t xml:space="preserve"> 123-142.</w:t>
      </w:r>
    </w:p>
    <w:p w14:paraId="548632D5" w14:textId="2E5A0306" w:rsidR="0005754E" w:rsidRPr="00BE3687" w:rsidRDefault="0005754E" w:rsidP="00AF4447">
      <w:pPr>
        <w:spacing w:before="240" w:after="160"/>
        <w:jc w:val="both"/>
        <w:rPr>
          <w:rFonts w:ascii="Times New Roman" w:hAnsi="Times New Roman" w:cs="Times New Roman"/>
        </w:rPr>
      </w:pPr>
      <w:r w:rsidRPr="00BE3687">
        <w:rPr>
          <w:rFonts w:ascii="Times New Roman" w:hAnsi="Times New Roman" w:cs="Times New Roman"/>
        </w:rPr>
        <w:t xml:space="preserve">Economou, F., Kostakis, A. and Philippas, N. (2011) </w:t>
      </w:r>
      <w:r w:rsidR="005449C5">
        <w:rPr>
          <w:rFonts w:ascii="Times New Roman" w:hAnsi="Times New Roman" w:cs="Times New Roman"/>
        </w:rPr>
        <w:t>“</w:t>
      </w:r>
      <w:r w:rsidRPr="00BE3687">
        <w:rPr>
          <w:rFonts w:ascii="Times New Roman" w:hAnsi="Times New Roman" w:cs="Times New Roman"/>
        </w:rPr>
        <w:t>Cross-country effects in herding behaviour: Evidence from four south European markets</w:t>
      </w:r>
      <w:r w:rsidR="005449C5">
        <w:rPr>
          <w:rFonts w:ascii="Times New Roman" w:hAnsi="Times New Roman" w:cs="Times New Roman"/>
        </w:rPr>
        <w:t>”</w:t>
      </w:r>
      <w:r w:rsidRPr="00BE3687">
        <w:rPr>
          <w:rFonts w:ascii="Times New Roman" w:hAnsi="Times New Roman" w:cs="Times New Roman"/>
        </w:rPr>
        <w:t xml:space="preserve"> </w:t>
      </w:r>
      <w:r w:rsidRPr="005449C5">
        <w:rPr>
          <w:rFonts w:ascii="Times New Roman" w:hAnsi="Times New Roman" w:cs="Times New Roman"/>
          <w:i/>
          <w:iCs/>
        </w:rPr>
        <w:t>Journal of International Financial Markets, Institutions &amp; Money</w:t>
      </w:r>
      <w:r w:rsidR="005449C5">
        <w:rPr>
          <w:rFonts w:ascii="Times New Roman" w:hAnsi="Times New Roman" w:cs="Times New Roman"/>
        </w:rPr>
        <w:t xml:space="preserve"> </w:t>
      </w:r>
      <w:r w:rsidR="005449C5" w:rsidRPr="005449C5">
        <w:rPr>
          <w:rFonts w:ascii="Times New Roman" w:hAnsi="Times New Roman" w:cs="Times New Roman"/>
          <w:b/>
          <w:bCs/>
        </w:rPr>
        <w:t>21(3)</w:t>
      </w:r>
      <w:r w:rsidRPr="00BE3687">
        <w:rPr>
          <w:rFonts w:ascii="Times New Roman" w:hAnsi="Times New Roman" w:cs="Times New Roman"/>
        </w:rPr>
        <w:t xml:space="preserve"> 443–460.</w:t>
      </w:r>
    </w:p>
    <w:p w14:paraId="4466A3B5" w14:textId="720B8EC4" w:rsidR="0005754E" w:rsidRPr="00BE3687" w:rsidRDefault="0005754E" w:rsidP="00AF4447">
      <w:pPr>
        <w:spacing w:after="160"/>
        <w:jc w:val="both"/>
        <w:rPr>
          <w:rFonts w:ascii="Times New Roman" w:hAnsi="Times New Roman" w:cs="Times New Roman"/>
        </w:rPr>
      </w:pPr>
      <w:r w:rsidRPr="00BE3687">
        <w:rPr>
          <w:rFonts w:ascii="Times New Roman" w:hAnsi="Times New Roman" w:cs="Times New Roman"/>
        </w:rPr>
        <w:t xml:space="preserve">Galariotis, E., Krokida, S. and Spyrou, S. (2016) </w:t>
      </w:r>
      <w:r w:rsidR="005449C5">
        <w:rPr>
          <w:rFonts w:ascii="Times New Roman" w:hAnsi="Times New Roman" w:cs="Times New Roman"/>
        </w:rPr>
        <w:t>“</w:t>
      </w:r>
      <w:r w:rsidRPr="00BE3687">
        <w:rPr>
          <w:rFonts w:ascii="Times New Roman" w:hAnsi="Times New Roman" w:cs="Times New Roman"/>
        </w:rPr>
        <w:t>Herd behaviour and equity market liquidity: Evidence from major markets</w:t>
      </w:r>
      <w:r w:rsidR="005449C5">
        <w:rPr>
          <w:rFonts w:ascii="Times New Roman" w:hAnsi="Times New Roman" w:cs="Times New Roman"/>
        </w:rPr>
        <w:t>”</w:t>
      </w:r>
      <w:r w:rsidRPr="00BE3687">
        <w:rPr>
          <w:rFonts w:ascii="Times New Roman" w:hAnsi="Times New Roman" w:cs="Times New Roman"/>
        </w:rPr>
        <w:t xml:space="preserve"> </w:t>
      </w:r>
      <w:r w:rsidRPr="005449C5">
        <w:rPr>
          <w:rFonts w:ascii="Times New Roman" w:hAnsi="Times New Roman" w:cs="Times New Roman"/>
          <w:i/>
          <w:iCs/>
        </w:rPr>
        <w:t>International Review of Financial Analysis</w:t>
      </w:r>
      <w:r w:rsidRPr="00BE3687">
        <w:rPr>
          <w:rFonts w:ascii="Times New Roman" w:hAnsi="Times New Roman" w:cs="Times New Roman"/>
        </w:rPr>
        <w:t xml:space="preserve"> </w:t>
      </w:r>
      <w:r w:rsidRPr="005449C5">
        <w:rPr>
          <w:rFonts w:ascii="Times New Roman" w:hAnsi="Times New Roman" w:cs="Times New Roman"/>
          <w:b/>
          <w:bCs/>
        </w:rPr>
        <w:t>48</w:t>
      </w:r>
      <w:r w:rsidRPr="00BE3687">
        <w:rPr>
          <w:rFonts w:ascii="Times New Roman" w:hAnsi="Times New Roman" w:cs="Times New Roman"/>
        </w:rPr>
        <w:t xml:space="preserve"> 140-149.</w:t>
      </w:r>
    </w:p>
    <w:p w14:paraId="10A37FEE" w14:textId="5F0D113D" w:rsidR="007263D2" w:rsidRPr="00BE3687" w:rsidRDefault="007263D2" w:rsidP="00AF4447">
      <w:pPr>
        <w:spacing w:after="160"/>
        <w:jc w:val="both"/>
        <w:rPr>
          <w:rFonts w:ascii="Times New Roman" w:hAnsi="Times New Roman" w:cs="Times New Roman"/>
        </w:rPr>
      </w:pPr>
      <w:r w:rsidRPr="007263D2">
        <w:rPr>
          <w:rFonts w:ascii="Times New Roman" w:hAnsi="Times New Roman" w:cs="Times New Roman"/>
        </w:rPr>
        <w:t xml:space="preserve">Hudson, R.S. and Gregoriou, A. </w:t>
      </w:r>
      <w:r w:rsidR="005449C5">
        <w:rPr>
          <w:rFonts w:ascii="Times New Roman" w:hAnsi="Times New Roman" w:cs="Times New Roman"/>
        </w:rPr>
        <w:t>(</w:t>
      </w:r>
      <w:r w:rsidRPr="007263D2">
        <w:rPr>
          <w:rFonts w:ascii="Times New Roman" w:hAnsi="Times New Roman" w:cs="Times New Roman"/>
        </w:rPr>
        <w:t>2015</w:t>
      </w:r>
      <w:r w:rsidR="005449C5">
        <w:rPr>
          <w:rFonts w:ascii="Times New Roman" w:hAnsi="Times New Roman" w:cs="Times New Roman"/>
        </w:rPr>
        <w:t>)</w:t>
      </w:r>
      <w:r w:rsidRPr="007263D2">
        <w:rPr>
          <w:rFonts w:ascii="Times New Roman" w:hAnsi="Times New Roman" w:cs="Times New Roman"/>
        </w:rPr>
        <w:t xml:space="preserve"> </w:t>
      </w:r>
      <w:r w:rsidR="005449C5">
        <w:rPr>
          <w:rFonts w:ascii="Times New Roman" w:hAnsi="Times New Roman" w:cs="Times New Roman"/>
        </w:rPr>
        <w:t>“</w:t>
      </w:r>
      <w:r w:rsidRPr="007263D2">
        <w:rPr>
          <w:rFonts w:ascii="Times New Roman" w:hAnsi="Times New Roman" w:cs="Times New Roman"/>
        </w:rPr>
        <w:t>Calculating and comparing security returns is harder than you think: A comparison between logarithmic and simple returns</w:t>
      </w:r>
      <w:r w:rsidR="005449C5">
        <w:rPr>
          <w:rFonts w:ascii="Times New Roman" w:hAnsi="Times New Roman" w:cs="Times New Roman"/>
        </w:rPr>
        <w:t>”</w:t>
      </w:r>
      <w:r w:rsidRPr="007263D2">
        <w:rPr>
          <w:rFonts w:ascii="Times New Roman" w:hAnsi="Times New Roman" w:cs="Times New Roman"/>
        </w:rPr>
        <w:t> </w:t>
      </w:r>
      <w:r w:rsidRPr="008620B3">
        <w:rPr>
          <w:rFonts w:ascii="Times New Roman" w:hAnsi="Times New Roman" w:cs="Times New Roman"/>
          <w:i/>
          <w:iCs/>
        </w:rPr>
        <w:t>I</w:t>
      </w:r>
      <w:r w:rsidRPr="005449C5">
        <w:rPr>
          <w:rFonts w:ascii="Times New Roman" w:hAnsi="Times New Roman" w:cs="Times New Roman"/>
          <w:i/>
          <w:iCs/>
        </w:rPr>
        <w:t>nternational Review of Financial Analysis</w:t>
      </w:r>
      <w:r w:rsidRPr="007263D2">
        <w:rPr>
          <w:rFonts w:ascii="Times New Roman" w:hAnsi="Times New Roman" w:cs="Times New Roman"/>
        </w:rPr>
        <w:t> </w:t>
      </w:r>
      <w:r w:rsidRPr="005449C5">
        <w:rPr>
          <w:rFonts w:ascii="Times New Roman" w:hAnsi="Times New Roman" w:cs="Times New Roman"/>
          <w:b/>
          <w:bCs/>
        </w:rPr>
        <w:t>38</w:t>
      </w:r>
      <w:r w:rsidRPr="007263D2">
        <w:rPr>
          <w:rFonts w:ascii="Times New Roman" w:hAnsi="Times New Roman" w:cs="Times New Roman"/>
        </w:rPr>
        <w:t xml:space="preserve"> 151-162.</w:t>
      </w:r>
    </w:p>
    <w:p w14:paraId="38D68ECC" w14:textId="77777777" w:rsidR="001771D0" w:rsidRPr="00727378" w:rsidRDefault="001771D0" w:rsidP="00AF4447">
      <w:pPr>
        <w:spacing w:after="160"/>
        <w:jc w:val="both"/>
        <w:rPr>
          <w:rFonts w:ascii="Times New Roman" w:hAnsi="Times New Roman" w:cs="Times New Roman"/>
        </w:rPr>
      </w:pPr>
    </w:p>
    <w:p w14:paraId="6558569F" w14:textId="77777777" w:rsidR="00C9449D" w:rsidRPr="00727378" w:rsidRDefault="00C9449D" w:rsidP="00AF4447">
      <w:pPr>
        <w:spacing w:after="160"/>
      </w:pPr>
    </w:p>
    <w:sectPr w:rsidR="00C9449D" w:rsidRPr="00727378" w:rsidSect="00014D23">
      <w:pgSz w:w="11906" w:h="16838"/>
      <w:pgMar w:top="1440" w:right="1440" w:bottom="1440" w:left="1440" w:header="708" w:footer="708"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82B0E" w14:textId="77777777" w:rsidR="00FB46A6" w:rsidRDefault="00FB46A6" w:rsidP="00DB5CDF">
      <w:r>
        <w:separator/>
      </w:r>
    </w:p>
  </w:endnote>
  <w:endnote w:type="continuationSeparator" w:id="0">
    <w:p w14:paraId="505F600E" w14:textId="77777777" w:rsidR="00FB46A6" w:rsidRDefault="00FB46A6" w:rsidP="00DB5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F4E16" w14:textId="77777777" w:rsidR="00FB46A6" w:rsidRDefault="00FB46A6" w:rsidP="00DB5CDF">
      <w:r>
        <w:separator/>
      </w:r>
    </w:p>
  </w:footnote>
  <w:footnote w:type="continuationSeparator" w:id="0">
    <w:p w14:paraId="19C56D08" w14:textId="77777777" w:rsidR="00FB46A6" w:rsidRDefault="00FB46A6" w:rsidP="00DB5CDF">
      <w:r>
        <w:continuationSeparator/>
      </w:r>
    </w:p>
  </w:footnote>
  <w:footnote w:id="1">
    <w:p w14:paraId="01D7B17E" w14:textId="6305DC86" w:rsidR="00566F45" w:rsidRDefault="00566F45" w:rsidP="00C43EF2">
      <w:pPr>
        <w:pStyle w:val="FootnoteText"/>
        <w:jc w:val="both"/>
      </w:pPr>
      <w:r>
        <w:rPr>
          <w:rStyle w:val="FootnoteReference"/>
        </w:rPr>
        <w:footnoteRef/>
      </w:r>
      <w:r>
        <w:t xml:space="preserve"> </w:t>
      </w:r>
      <w:r>
        <w:rPr>
          <w:color w:val="000000" w:themeColor="text1"/>
        </w:rPr>
        <w:t xml:space="preserve">See, for example, </w:t>
      </w:r>
      <w:r w:rsidRPr="00181E42">
        <w:rPr>
          <w:color w:val="000000" w:themeColor="text1"/>
        </w:rPr>
        <w:t xml:space="preserve">Christie and Huang </w:t>
      </w:r>
      <w:r>
        <w:rPr>
          <w:color w:val="000000" w:themeColor="text1"/>
        </w:rPr>
        <w:t>(</w:t>
      </w:r>
      <w:r w:rsidRPr="00181E42">
        <w:rPr>
          <w:color w:val="000000" w:themeColor="text1"/>
        </w:rPr>
        <w:t>1995</w:t>
      </w:r>
      <w:r>
        <w:rPr>
          <w:color w:val="000000" w:themeColor="text1"/>
        </w:rPr>
        <w:t>)</w:t>
      </w:r>
      <w:r w:rsidR="001354C2">
        <w:rPr>
          <w:color w:val="000000" w:themeColor="text1"/>
        </w:rPr>
        <w:t xml:space="preserve"> and</w:t>
      </w:r>
      <w:r>
        <w:rPr>
          <w:color w:val="000000" w:themeColor="text1"/>
        </w:rPr>
        <w:t xml:space="preserve"> </w:t>
      </w:r>
      <w:r w:rsidRPr="00181E42">
        <w:rPr>
          <w:color w:val="000000" w:themeColor="text1"/>
        </w:rPr>
        <w:t>Clements, Hurn and Shi</w:t>
      </w:r>
      <w:r w:rsidR="001354C2">
        <w:rPr>
          <w:color w:val="000000" w:themeColor="text1"/>
        </w:rPr>
        <w:t xml:space="preserve"> (</w:t>
      </w:r>
      <w:r w:rsidRPr="00181E42">
        <w:rPr>
          <w:color w:val="000000" w:themeColor="text1"/>
        </w:rPr>
        <w:t>2017</w:t>
      </w:r>
      <w:r w:rsidR="001354C2">
        <w:rPr>
          <w:color w:val="000000" w:themeColor="text1"/>
        </w:rPr>
        <w:t xml:space="preserve">) for the US market, </w:t>
      </w:r>
      <w:r w:rsidR="001354C2" w:rsidRPr="00575AB0">
        <w:rPr>
          <w:color w:val="000000" w:themeColor="text1"/>
        </w:rPr>
        <w:t>Economou, Kostakis and Philippas (2011)</w:t>
      </w:r>
      <w:r w:rsidR="001354C2">
        <w:rPr>
          <w:color w:val="000000" w:themeColor="text1"/>
        </w:rPr>
        <w:t xml:space="preserve"> and</w:t>
      </w:r>
      <w:r w:rsidR="001354C2" w:rsidRPr="00575AB0">
        <w:rPr>
          <w:color w:val="000000" w:themeColor="text1"/>
        </w:rPr>
        <w:t xml:space="preserve"> Galariotis, Krokida and Spyrou (2016) </w:t>
      </w:r>
      <w:r w:rsidR="001354C2">
        <w:rPr>
          <w:color w:val="000000" w:themeColor="text1"/>
        </w:rPr>
        <w:t>for</w:t>
      </w:r>
      <w:r w:rsidR="001354C2" w:rsidRPr="00575AB0">
        <w:rPr>
          <w:color w:val="000000" w:themeColor="text1"/>
        </w:rPr>
        <w:t xml:space="preserve"> European financial market</w:t>
      </w:r>
      <w:r w:rsidR="001354C2">
        <w:rPr>
          <w:color w:val="000000" w:themeColor="text1"/>
        </w:rPr>
        <w:t>s</w:t>
      </w:r>
      <w:r w:rsidR="001354C2" w:rsidRPr="00575AB0">
        <w:rPr>
          <w:color w:val="000000" w:themeColor="text1"/>
        </w:rPr>
        <w:t xml:space="preserve"> and </w:t>
      </w:r>
      <w:r w:rsidR="001354C2" w:rsidRPr="001354C2">
        <w:rPr>
          <w:color w:val="000000" w:themeColor="text1"/>
        </w:rPr>
        <w:t>Demirer and Kutan (2006)</w:t>
      </w:r>
      <w:r w:rsidR="001354C2">
        <w:rPr>
          <w:color w:val="000000" w:themeColor="text1"/>
        </w:rPr>
        <w:t xml:space="preserve"> and</w:t>
      </w:r>
      <w:r w:rsidR="001354C2" w:rsidRPr="001354C2">
        <w:rPr>
          <w:color w:val="000000" w:themeColor="text1"/>
        </w:rPr>
        <w:t xml:space="preserve"> Arjoon, Bhatnagar and Ramlakhan (2020)</w:t>
      </w:r>
      <w:r w:rsidR="001354C2">
        <w:rPr>
          <w:color w:val="000000" w:themeColor="text1"/>
        </w:rPr>
        <w:t xml:space="preserve"> for Asian markets</w:t>
      </w:r>
      <w:r w:rsidR="00C43EF2">
        <w:rPr>
          <w:color w:val="000000" w:themeColor="text1"/>
        </w:rPr>
        <w:t>.</w:t>
      </w:r>
    </w:p>
  </w:footnote>
  <w:footnote w:id="2">
    <w:p w14:paraId="1C6316AB" w14:textId="77777777" w:rsidR="004A6E4C" w:rsidRDefault="00B41C40" w:rsidP="004A6E4C">
      <w:pPr>
        <w:pStyle w:val="FootnoteText"/>
        <w:rPr>
          <w:iCs/>
        </w:rPr>
      </w:pPr>
      <w:r>
        <w:rPr>
          <w:rStyle w:val="FootnoteReference"/>
        </w:rPr>
        <w:footnoteRef/>
      </w:r>
      <w:r>
        <w:t xml:space="preserve"> The log return is defined by </w:t>
      </w:r>
      <m:oMath>
        <m:sSub>
          <m:sSubPr>
            <m:ctrlPr>
              <w:rPr>
                <w:rFonts w:ascii="Cambria Math" w:hAnsi="Cambria Math"/>
                <w:i/>
              </w:rPr>
            </m:ctrlPr>
          </m:sSubPr>
          <m:e>
            <m:r>
              <w:rPr>
                <w:rFonts w:ascii="Cambria Math" w:hAnsi="Cambria Math"/>
              </w:rPr>
              <m:t>R</m:t>
            </m:r>
          </m:e>
          <m:sub>
            <m:r>
              <w:rPr>
                <w:rFonts w:ascii="Cambria Math" w:hAnsi="Cambria Math"/>
              </w:rPr>
              <m:t>Lt</m:t>
            </m:r>
          </m:sub>
        </m:sSub>
        <m:r>
          <w:rPr>
            <w:rFonts w:ascii="Cambria Math" w:hAnsi="Cambria Math"/>
          </w:rPr>
          <m:t>=</m:t>
        </m:r>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t</m:t>
                        </m:r>
                      </m:sub>
                    </m:sSub>
                  </m:num>
                  <m:den>
                    <m:sSub>
                      <m:sSubPr>
                        <m:ctrlPr>
                          <w:rPr>
                            <w:rFonts w:ascii="Cambria Math" w:hAnsi="Cambria Math"/>
                            <w:i/>
                          </w:rPr>
                        </m:ctrlPr>
                      </m:sSubPr>
                      <m:e>
                        <m:r>
                          <w:rPr>
                            <w:rFonts w:ascii="Cambria Math" w:hAnsi="Cambria Math"/>
                          </w:rPr>
                          <m:t>P</m:t>
                        </m:r>
                      </m:e>
                      <m:sub>
                        <m:r>
                          <w:rPr>
                            <w:rFonts w:ascii="Cambria Math" w:hAnsi="Cambria Math"/>
                          </w:rPr>
                          <m:t>t-1</m:t>
                        </m:r>
                      </m:sub>
                    </m:sSub>
                  </m:den>
                </m:f>
              </m:e>
            </m:d>
          </m:e>
        </m:func>
      </m:oMath>
      <w:r w:rsidRPr="00B41C40">
        <w:t xml:space="preserve"> </w:t>
      </w:r>
      <w:r w:rsidR="004A6E4C">
        <w:t>.</w:t>
      </w:r>
      <w:r>
        <w:t xml:space="preserve">  </w:t>
      </w:r>
      <w:r w:rsidR="0056467D">
        <w:rPr>
          <w:iCs/>
        </w:rPr>
        <w:t xml:space="preserve">The simple return is defined by </w:t>
      </w:r>
      <m:oMath>
        <m:sSub>
          <m:sSubPr>
            <m:ctrlPr>
              <w:rPr>
                <w:rFonts w:ascii="Cambria Math" w:hAnsi="Cambria Math"/>
                <w:iCs/>
              </w:rPr>
            </m:ctrlPr>
          </m:sSubPr>
          <m:e>
            <m:r>
              <w:rPr>
                <w:rFonts w:ascii="Cambria Math" w:hAnsi="Cambria Math"/>
              </w:rPr>
              <m:t>R</m:t>
            </m:r>
          </m:e>
          <m:sub>
            <m:r>
              <m:rPr>
                <m:sty m:val="p"/>
              </m:rPr>
              <w:rPr>
                <w:rFonts w:ascii="Cambria Math" w:hAnsi="Cambria Math"/>
              </w:rPr>
              <m:t>St</m:t>
            </m:r>
          </m:sub>
        </m:sSub>
        <m:r>
          <m:rPr>
            <m:sty m:val="p"/>
          </m:rPr>
          <w:rPr>
            <w:rFonts w:ascii="Cambria Math" w:hAnsi="Cambria Math"/>
          </w:rPr>
          <m:t xml:space="preserve">= </m:t>
        </m:r>
      </m:oMath>
      <w:r w:rsidR="004A6E4C" w:rsidRPr="004A6E4C">
        <w:rPr>
          <w:iCs/>
        </w:rPr>
        <w:t>(</w:t>
      </w:r>
      <m:oMath>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P</m:t>
                </m:r>
              </m:e>
              <m:sub>
                <m:r>
                  <m:rPr>
                    <m:sty m:val="p"/>
                  </m:rPr>
                  <w:rPr>
                    <w:rFonts w:ascii="Cambria Math" w:hAnsi="Cambria Math"/>
                  </w:rPr>
                  <m:t>t</m:t>
                </m:r>
              </m:sub>
            </m:sSub>
          </m:num>
          <m:den>
            <m:sSub>
              <m:sSubPr>
                <m:ctrlPr>
                  <w:rPr>
                    <w:rFonts w:ascii="Cambria Math" w:hAnsi="Cambria Math"/>
                    <w:iCs/>
                  </w:rPr>
                </m:ctrlPr>
              </m:sSubPr>
              <m:e>
                <m:r>
                  <m:rPr>
                    <m:sty m:val="p"/>
                  </m:rPr>
                  <w:rPr>
                    <w:rFonts w:ascii="Cambria Math" w:hAnsi="Cambria Math"/>
                  </w:rPr>
                  <m:t>P</m:t>
                </m:r>
              </m:e>
              <m:sub>
                <m:r>
                  <m:rPr>
                    <m:sty m:val="p"/>
                  </m:rPr>
                  <w:rPr>
                    <w:rFonts w:ascii="Cambria Math" w:hAnsi="Cambria Math"/>
                  </w:rPr>
                  <m:t>t-1</m:t>
                </m:r>
              </m:sub>
            </m:sSub>
          </m:den>
        </m:f>
        <m:r>
          <m:rPr>
            <m:sty m:val="p"/>
          </m:rPr>
          <w:rPr>
            <w:rFonts w:ascii="Cambria Math" w:hAnsi="Cambria Math"/>
          </w:rPr>
          <m:t>-1)</m:t>
        </m:r>
      </m:oMath>
      <w:r w:rsidR="004A6E4C">
        <w:rPr>
          <w:iCs/>
        </w:rPr>
        <w:t xml:space="preserve"> </w:t>
      </w:r>
      <w:r w:rsidR="004A6E4C">
        <w:t xml:space="preserve">where </w:t>
      </w:r>
      <m:oMath>
        <m:sSub>
          <m:sSubPr>
            <m:ctrlPr>
              <w:rPr>
                <w:rFonts w:ascii="Cambria Math" w:hAnsi="Cambria Math"/>
                <w:i/>
              </w:rPr>
            </m:ctrlPr>
          </m:sSubPr>
          <m:e>
            <m:r>
              <w:rPr>
                <w:rFonts w:ascii="Cambria Math" w:hAnsi="Cambria Math"/>
              </w:rPr>
              <m:t>P</m:t>
            </m:r>
          </m:e>
          <m:sub>
            <m:r>
              <w:rPr>
                <w:rFonts w:ascii="Cambria Math" w:hAnsi="Cambria Math"/>
              </w:rPr>
              <m:t>t</m:t>
            </m:r>
          </m:sub>
        </m:sSub>
      </m:oMath>
      <w:r w:rsidR="004A6E4C" w:rsidRPr="00B41C40">
        <w:rPr>
          <w:i/>
        </w:rPr>
        <w:t xml:space="preserve"> </w:t>
      </w:r>
      <w:r w:rsidR="004A6E4C" w:rsidRPr="0056467D">
        <w:rPr>
          <w:iCs/>
        </w:rPr>
        <w:t>is the stock price at time t</w:t>
      </w:r>
      <w:r w:rsidR="004A6E4C">
        <w:rPr>
          <w:iCs/>
        </w:rPr>
        <w:t>.</w:t>
      </w:r>
    </w:p>
    <w:p w14:paraId="52CD81AA" w14:textId="20694DA1" w:rsidR="0056467D" w:rsidRPr="004A6E4C" w:rsidRDefault="0056467D" w:rsidP="00B41C40">
      <w:pPr>
        <w:pStyle w:val="FootnoteText"/>
        <w:rPr>
          <w:iCs/>
        </w:rPr>
      </w:pPr>
    </w:p>
    <w:p w14:paraId="05C0005D" w14:textId="72598176" w:rsidR="00B41C40" w:rsidRDefault="00B41C40">
      <w:pPr>
        <w:pStyle w:val="FootnoteText"/>
      </w:pPr>
    </w:p>
  </w:footnote>
  <w:footnote w:id="3">
    <w:p w14:paraId="2C00D755" w14:textId="61CD4C5F" w:rsidR="005F3C16" w:rsidRPr="005F3C16" w:rsidRDefault="00A4566D" w:rsidP="005F3C16">
      <w:pPr>
        <w:rPr>
          <w:rFonts w:ascii="Times New Roman" w:hAnsi="Times New Roman" w:cs="Times New Roman"/>
          <w:sz w:val="20"/>
          <w:szCs w:val="20"/>
        </w:rPr>
      </w:pPr>
      <w:r w:rsidRPr="00E62816">
        <w:rPr>
          <w:rStyle w:val="FootnoteReference"/>
          <w:rFonts w:ascii="Times New Roman" w:hAnsi="Times New Roman" w:cs="Times New Roman"/>
        </w:rPr>
        <w:footnoteRef/>
      </w:r>
      <w:r w:rsidRPr="00E62816">
        <w:rPr>
          <w:rFonts w:ascii="Times New Roman" w:hAnsi="Times New Roman" w:cs="Times New Roman"/>
        </w:rPr>
        <w:t xml:space="preserve"> </w:t>
      </w:r>
      <w:bookmarkStart w:id="4" w:name="_Hlk127873228"/>
      <w:r w:rsidR="005F3C16" w:rsidRPr="005F3C16">
        <w:rPr>
          <w:rFonts w:ascii="Times New Roman" w:hAnsi="Times New Roman" w:cs="Times New Roman"/>
          <w:sz w:val="20"/>
          <w:szCs w:val="20"/>
        </w:rPr>
        <w:t>To show that CSAD</w:t>
      </w:r>
      <w:r w:rsidR="005F3C16" w:rsidRPr="005F3C16">
        <w:rPr>
          <w:rFonts w:ascii="Times New Roman" w:hAnsi="Times New Roman" w:cs="Times New Roman"/>
          <w:sz w:val="20"/>
          <w:szCs w:val="20"/>
          <w:vertAlign w:val="subscript"/>
        </w:rPr>
        <w:t>S</w:t>
      </w:r>
      <w:r w:rsidR="005F3C16" w:rsidRPr="005F3C16">
        <w:rPr>
          <w:rFonts w:ascii="Times New Roman" w:hAnsi="Times New Roman" w:cs="Times New Roman"/>
          <w:sz w:val="20"/>
          <w:szCs w:val="20"/>
        </w:rPr>
        <w:t xml:space="preserve"> is a constant precise linear function of </w:t>
      </w:r>
      <m:oMath>
        <m:d>
          <m:dPr>
            <m:begChr m:val="|"/>
            <m:endChr m:val="|"/>
            <m:ctrlPr>
              <w:rPr>
                <w:rFonts w:ascii="Cambria Math" w:hAnsi="Cambria Math" w:cs="Times New Roman"/>
                <w:i/>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R</m:t>
                </m:r>
              </m:e>
              <m:sub>
                <m:r>
                  <w:rPr>
                    <w:rFonts w:ascii="Cambria Math" w:hAnsi="Cambria Math" w:cs="Times New Roman"/>
                    <w:sz w:val="20"/>
                    <w:szCs w:val="20"/>
                  </w:rPr>
                  <m:t>Sm</m:t>
                </m:r>
              </m:sub>
            </m:sSub>
          </m:e>
        </m:d>
        <m:r>
          <m:rPr>
            <m:sty m:val="p"/>
          </m:rPr>
          <w:rPr>
            <w:rFonts w:ascii="Cambria Math" w:hAnsi="Cambria Math" w:cs="Times New Roman"/>
            <w:sz w:val="20"/>
            <w:szCs w:val="20"/>
          </w:rPr>
          <m:t xml:space="preserve"> </m:t>
        </m:r>
      </m:oMath>
      <w:r w:rsidR="005F3C16" w:rsidRPr="005F3C16">
        <w:rPr>
          <w:rFonts w:ascii="Times New Roman" w:hAnsi="Times New Roman" w:cs="Times New Roman"/>
          <w:sz w:val="20"/>
          <w:szCs w:val="20"/>
        </w:rPr>
        <w:t>consider a market consisting of two equally weighted stocks S1 and S2.  Without loss of generality, we assume R</w:t>
      </w:r>
      <w:r w:rsidR="005F3C16" w:rsidRPr="005F3C16">
        <w:rPr>
          <w:rFonts w:ascii="Times New Roman" w:hAnsi="Times New Roman" w:cs="Times New Roman"/>
          <w:sz w:val="20"/>
          <w:szCs w:val="20"/>
          <w:vertAlign w:val="subscript"/>
        </w:rPr>
        <w:t>S1t</w:t>
      </w:r>
      <w:r w:rsidR="005F3C16" w:rsidRPr="005F3C16">
        <w:rPr>
          <w:rFonts w:ascii="Times New Roman" w:hAnsi="Times New Roman" w:cs="Times New Roman"/>
          <w:sz w:val="20"/>
          <w:szCs w:val="20"/>
        </w:rPr>
        <w:t xml:space="preserve"> = 1.5 </w:t>
      </w:r>
      <w:proofErr w:type="spellStart"/>
      <w:r w:rsidR="005F3C16" w:rsidRPr="005F3C16">
        <w:rPr>
          <w:rFonts w:ascii="Times New Roman" w:hAnsi="Times New Roman" w:cs="Times New Roman"/>
          <w:sz w:val="20"/>
          <w:szCs w:val="20"/>
        </w:rPr>
        <w:t>R</w:t>
      </w:r>
      <w:r w:rsidR="005F3C16" w:rsidRPr="005F3C16">
        <w:rPr>
          <w:rFonts w:ascii="Times New Roman" w:hAnsi="Times New Roman" w:cs="Times New Roman"/>
          <w:sz w:val="20"/>
          <w:szCs w:val="20"/>
          <w:vertAlign w:val="subscript"/>
        </w:rPr>
        <w:t>Smt</w:t>
      </w:r>
      <w:proofErr w:type="spellEnd"/>
      <w:r w:rsidR="005F3C16" w:rsidRPr="005F3C16">
        <w:rPr>
          <w:rFonts w:ascii="Times New Roman" w:hAnsi="Times New Roman" w:cs="Times New Roman"/>
          <w:sz w:val="20"/>
          <w:szCs w:val="20"/>
        </w:rPr>
        <w:t xml:space="preserve"> and R</w:t>
      </w:r>
      <w:r w:rsidR="005F3C16" w:rsidRPr="005F3C16">
        <w:rPr>
          <w:rFonts w:ascii="Times New Roman" w:hAnsi="Times New Roman" w:cs="Times New Roman"/>
          <w:sz w:val="20"/>
          <w:szCs w:val="20"/>
          <w:vertAlign w:val="subscript"/>
        </w:rPr>
        <w:t>S2t</w:t>
      </w:r>
      <w:r w:rsidR="005F3C16" w:rsidRPr="005F3C16">
        <w:rPr>
          <w:rFonts w:ascii="Times New Roman" w:hAnsi="Times New Roman" w:cs="Times New Roman"/>
          <w:sz w:val="20"/>
          <w:szCs w:val="20"/>
        </w:rPr>
        <w:t xml:space="preserve"> = 0.5 </w:t>
      </w:r>
      <w:proofErr w:type="spellStart"/>
      <w:r w:rsidR="005F3C16" w:rsidRPr="005F3C16">
        <w:rPr>
          <w:rFonts w:ascii="Times New Roman" w:hAnsi="Times New Roman" w:cs="Times New Roman"/>
          <w:sz w:val="20"/>
          <w:szCs w:val="20"/>
        </w:rPr>
        <w:t>R</w:t>
      </w:r>
      <w:r w:rsidR="005F3C16" w:rsidRPr="005F3C16">
        <w:rPr>
          <w:rFonts w:ascii="Times New Roman" w:hAnsi="Times New Roman" w:cs="Times New Roman"/>
          <w:sz w:val="20"/>
          <w:szCs w:val="20"/>
          <w:vertAlign w:val="subscript"/>
        </w:rPr>
        <w:t>Smt</w:t>
      </w:r>
      <w:proofErr w:type="spellEnd"/>
      <w:r w:rsidR="005F3C16" w:rsidRPr="005F3C16">
        <w:rPr>
          <w:rFonts w:ascii="Times New Roman" w:hAnsi="Times New Roman" w:cs="Times New Roman"/>
          <w:sz w:val="20"/>
          <w:szCs w:val="20"/>
        </w:rPr>
        <w:t xml:space="preserve"> Then </w:t>
      </w:r>
      <w:r w:rsidR="005F3C16" w:rsidRPr="005F3C16">
        <w:rPr>
          <w:rFonts w:ascii="Times New Roman" w:hAnsi="Times New Roman" w:cs="Times New Roman"/>
          <w:i/>
          <w:sz w:val="20"/>
          <w:szCs w:val="20"/>
        </w:rPr>
        <w:br/>
      </w: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sm</m:t>
              </m:r>
            </m:sub>
          </m:sSub>
          <m:r>
            <w:rPr>
              <w:rFonts w:ascii="Cambria Math" w:hAnsi="Cambria Math" w:cs="Times New Roman"/>
              <w:sz w:val="20"/>
              <w:szCs w:val="20"/>
            </w:rPr>
            <m:t>=0.5</m:t>
          </m:r>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s1</m:t>
              </m:r>
            </m:sub>
          </m:sSub>
          <m:r>
            <w:rPr>
              <w:rFonts w:ascii="Cambria Math" w:hAnsi="Cambria Math" w:cs="Times New Roman"/>
              <w:sz w:val="20"/>
              <w:szCs w:val="20"/>
            </w:rPr>
            <m:t>+0.5</m:t>
          </m:r>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s2</m:t>
              </m:r>
            </m:sub>
          </m:sSub>
        </m:oMath>
      </m:oMathPara>
    </w:p>
    <w:p w14:paraId="3751B3AB" w14:textId="477E0BD6" w:rsidR="005F3C16" w:rsidRPr="005F3C16" w:rsidRDefault="005F3C16" w:rsidP="005F3C16">
      <w:pPr>
        <w:rPr>
          <w:rFonts w:ascii="Times New Roman" w:hAnsi="Times New Roman" w:cs="Times New Roman"/>
          <w:sz w:val="20"/>
          <w:szCs w:val="20"/>
        </w:rPr>
      </w:pPr>
      <w:r w:rsidRPr="005F3C16">
        <w:rPr>
          <w:rFonts w:ascii="Times New Roman" w:hAnsi="Times New Roman" w:cs="Times New Roman"/>
          <w:sz w:val="20"/>
          <w:szCs w:val="20"/>
        </w:rPr>
        <w:t xml:space="preserve">From </w:t>
      </w:r>
      <w:proofErr w:type="spellStart"/>
      <w:r w:rsidRPr="005F3C16">
        <w:rPr>
          <w:rFonts w:ascii="Times New Roman" w:hAnsi="Times New Roman" w:cs="Times New Roman"/>
          <w:sz w:val="20"/>
          <w:szCs w:val="20"/>
        </w:rPr>
        <w:t>Eqn</w:t>
      </w:r>
      <w:proofErr w:type="spellEnd"/>
      <w:r w:rsidRPr="005F3C16">
        <w:rPr>
          <w:rFonts w:ascii="Times New Roman" w:hAnsi="Times New Roman" w:cs="Times New Roman"/>
          <w:sz w:val="20"/>
          <w:szCs w:val="20"/>
        </w:rPr>
        <w:t xml:space="preserve"> 1: </w:t>
      </w:r>
      <m:oMath>
        <m:sSub>
          <m:sSubPr>
            <m:ctrlPr>
              <w:rPr>
                <w:rFonts w:ascii="Cambria Math" w:hAnsi="Cambria Math" w:cs="Times New Roman"/>
                <w:i/>
                <w:sz w:val="20"/>
                <w:szCs w:val="20"/>
              </w:rPr>
            </m:ctrlPr>
          </m:sSubPr>
          <m:e>
            <m:r>
              <w:rPr>
                <w:rFonts w:ascii="Cambria Math" w:hAnsi="Cambria Math" w:cs="Times New Roman"/>
                <w:sz w:val="20"/>
                <w:szCs w:val="20"/>
              </w:rPr>
              <m:t>CSAD</m:t>
            </m:r>
          </m:e>
          <m:sub>
            <m:r>
              <w:rPr>
                <w:rFonts w:ascii="Cambria Math" w:hAnsi="Cambria Math" w:cs="Times New Roman"/>
                <w:sz w:val="20"/>
                <w:szCs w:val="20"/>
              </w:rPr>
              <m:t>s</m:t>
            </m:r>
          </m:sub>
        </m:sSub>
        <m:r>
          <w:rPr>
            <w:rFonts w:ascii="Cambria Math" w:hAnsi="Cambria Math" w:cs="Times New Roman"/>
            <w:sz w:val="20"/>
            <w:szCs w:val="20"/>
          </w:rPr>
          <m:t>=0.5(</m:t>
        </m:r>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s1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sm</m:t>
                </m:r>
              </m:sub>
            </m:sSub>
          </m:e>
        </m:d>
        <m:r>
          <w:rPr>
            <w:rFonts w:ascii="Cambria Math" w:hAnsi="Cambria Math" w:cs="Times New Roman"/>
            <w:sz w:val="20"/>
            <w:szCs w:val="20"/>
          </w:rPr>
          <m:t>+</m:t>
        </m:r>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s2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sm</m:t>
                </m:r>
              </m:sub>
            </m:sSub>
          </m:e>
        </m:d>
        <m:r>
          <w:rPr>
            <w:rFonts w:ascii="Cambria Math" w:hAnsi="Cambria Math" w:cs="Times New Roman"/>
            <w:sz w:val="20"/>
            <w:szCs w:val="20"/>
          </w:rPr>
          <m:t>)</m:t>
        </m:r>
      </m:oMath>
    </w:p>
    <w:p w14:paraId="54666E27" w14:textId="3CB93D8D" w:rsidR="005F3C16" w:rsidRPr="005F3C16" w:rsidRDefault="005F3C16" w:rsidP="005F3C16">
      <w:pPr>
        <w:rPr>
          <w:rFonts w:ascii="Times New Roman" w:hAnsi="Times New Roman" w:cs="Times New Roman"/>
          <w:sz w:val="20"/>
          <w:szCs w:val="20"/>
        </w:rPr>
      </w:pPr>
      <w:r w:rsidRPr="005F3C16">
        <w:rPr>
          <w:rFonts w:ascii="Times New Roman" w:hAnsi="Times New Roman" w:cs="Times New Roman"/>
          <w:sz w:val="20"/>
          <w:szCs w:val="20"/>
        </w:rPr>
        <w:t xml:space="preserve">We have </w:t>
      </w:r>
      <m:oMath>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s2</m:t>
            </m:r>
          </m:sub>
        </m:sSub>
        <m:r>
          <w:rPr>
            <w:rFonts w:ascii="Cambria Math" w:hAnsi="Cambria Math" w:cs="Times New Roman"/>
            <w:sz w:val="20"/>
            <w:szCs w:val="20"/>
          </w:rPr>
          <m:t>=2</m:t>
        </m:r>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sm</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s1</m:t>
            </m:r>
          </m:sub>
        </m:sSub>
      </m:oMath>
    </w:p>
    <w:p w14:paraId="789CAF7F" w14:textId="77777777" w:rsidR="005F3C16" w:rsidRPr="005F3C16" w:rsidRDefault="005F3C16" w:rsidP="005F3C16">
      <w:pPr>
        <w:rPr>
          <w:rFonts w:ascii="Times New Roman" w:hAnsi="Times New Roman" w:cs="Times New Roman"/>
          <w:sz w:val="20"/>
          <w:szCs w:val="20"/>
        </w:rPr>
      </w:pPr>
      <w:r w:rsidRPr="005F3C16">
        <w:rPr>
          <w:rFonts w:ascii="Times New Roman" w:hAnsi="Times New Roman" w:cs="Times New Roman"/>
          <w:sz w:val="20"/>
          <w:szCs w:val="20"/>
        </w:rPr>
        <w:t>Then:</w:t>
      </w:r>
    </w:p>
    <w:p w14:paraId="2E059978" w14:textId="529CEAA0" w:rsidR="005F3C16" w:rsidRPr="005F3C16" w:rsidRDefault="00000000" w:rsidP="005F3C16">
      <w:pPr>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CSAD</m:t>
              </m:r>
            </m:e>
            <m:sub>
              <m:r>
                <w:rPr>
                  <w:rFonts w:ascii="Cambria Math" w:hAnsi="Cambria Math" w:cs="Times New Roman"/>
                  <w:sz w:val="20"/>
                  <w:szCs w:val="20"/>
                </w:rPr>
                <m:t>s</m:t>
              </m:r>
            </m:sub>
          </m:sSub>
          <m:r>
            <w:rPr>
              <w:rFonts w:ascii="Cambria Math" w:hAnsi="Cambria Math" w:cs="Times New Roman"/>
              <w:sz w:val="20"/>
              <w:szCs w:val="20"/>
            </w:rPr>
            <m:t>=0.5(</m:t>
          </m:r>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s1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sm</m:t>
                  </m:r>
                </m:sub>
              </m:sSub>
            </m:e>
          </m:d>
          <m:r>
            <w:rPr>
              <w:rFonts w:ascii="Cambria Math" w:hAnsi="Cambria Math" w:cs="Times New Roman"/>
              <w:sz w:val="20"/>
              <w:szCs w:val="20"/>
            </w:rPr>
            <m:t>+</m:t>
          </m:r>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sm</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s1</m:t>
                  </m:r>
                </m:sub>
              </m:sSub>
            </m:e>
          </m:d>
          <m:r>
            <w:rPr>
              <w:rFonts w:ascii="Cambria Math" w:hAnsi="Cambria Math" w:cs="Times New Roman"/>
              <w:sz w:val="20"/>
              <w:szCs w:val="20"/>
            </w:rPr>
            <m:t>)</m:t>
          </m:r>
        </m:oMath>
      </m:oMathPara>
    </w:p>
    <w:p w14:paraId="27DD4DAA" w14:textId="5B9914E4" w:rsidR="005F3C16" w:rsidRPr="005F3C16" w:rsidRDefault="005F3C16" w:rsidP="005F3C16">
      <w:pPr>
        <w:rPr>
          <w:rFonts w:ascii="Times New Roman" w:hAnsi="Times New Roman" w:cs="Times New Roman"/>
          <w:sz w:val="20"/>
          <w:szCs w:val="20"/>
        </w:rPr>
      </w:pPr>
      <w:r w:rsidRPr="005F3C16">
        <w:rPr>
          <w:rFonts w:ascii="Times New Roman" w:hAnsi="Times New Roman" w:cs="Times New Roman"/>
          <w:sz w:val="20"/>
          <w:szCs w:val="20"/>
        </w:rPr>
        <w:t xml:space="preserve"> </w:t>
      </w:r>
      <w:r w:rsidRPr="005F3C16">
        <w:rPr>
          <w:rFonts w:ascii="Times New Roman" w:hAnsi="Times New Roman" w:cs="Times New Roman"/>
          <w:sz w:val="20"/>
          <w:szCs w:val="20"/>
        </w:rPr>
        <w:tab/>
        <w:t xml:space="preserve"> </w:t>
      </w:r>
      <m:oMath>
        <m:r>
          <w:rPr>
            <w:rFonts w:ascii="Cambria Math" w:hAnsi="Cambria Math" w:cs="Times New Roman"/>
            <w:sz w:val="20"/>
            <w:szCs w:val="20"/>
          </w:rPr>
          <m:t>=</m:t>
        </m:r>
      </m:oMath>
      <w:r w:rsidRPr="005F3C16">
        <w:rPr>
          <w:rFonts w:ascii="Times New Roman" w:hAnsi="Times New Roman" w:cs="Times New Roman"/>
          <w:sz w:val="20"/>
          <w:szCs w:val="20"/>
        </w:rPr>
        <w:t xml:space="preserve"> </w:t>
      </w:r>
      <m:oMath>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s1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sm</m:t>
                </m:r>
              </m:sub>
            </m:sSub>
          </m:e>
        </m:d>
      </m:oMath>
    </w:p>
    <w:p w14:paraId="6FF927A8" w14:textId="77777777" w:rsidR="005F3C16" w:rsidRPr="005F3C16" w:rsidRDefault="005F3C16" w:rsidP="005F3C16">
      <w:pPr>
        <w:rPr>
          <w:rFonts w:ascii="Times New Roman" w:hAnsi="Times New Roman" w:cs="Times New Roman"/>
          <w:sz w:val="20"/>
          <w:szCs w:val="20"/>
          <w:vertAlign w:val="subscript"/>
        </w:rPr>
      </w:pPr>
      <w:r w:rsidRPr="005F3C16">
        <w:rPr>
          <w:rFonts w:ascii="Times New Roman" w:hAnsi="Times New Roman" w:cs="Times New Roman"/>
          <w:sz w:val="20"/>
          <w:szCs w:val="20"/>
        </w:rPr>
        <w:t>In our example, R</w:t>
      </w:r>
      <w:r w:rsidRPr="005F3C16">
        <w:rPr>
          <w:rFonts w:ascii="Times New Roman" w:hAnsi="Times New Roman" w:cs="Times New Roman"/>
          <w:sz w:val="20"/>
          <w:szCs w:val="20"/>
          <w:vertAlign w:val="subscript"/>
        </w:rPr>
        <w:t>S1</w:t>
      </w:r>
      <w:r w:rsidRPr="005F3C16">
        <w:rPr>
          <w:rFonts w:ascii="Times New Roman" w:hAnsi="Times New Roman" w:cs="Times New Roman"/>
          <w:sz w:val="20"/>
          <w:szCs w:val="20"/>
        </w:rPr>
        <w:t xml:space="preserve"> = 1.5 </w:t>
      </w:r>
      <w:proofErr w:type="spellStart"/>
      <w:r w:rsidRPr="005F3C16">
        <w:rPr>
          <w:rFonts w:ascii="Times New Roman" w:hAnsi="Times New Roman" w:cs="Times New Roman"/>
          <w:sz w:val="20"/>
          <w:szCs w:val="20"/>
        </w:rPr>
        <w:t>R</w:t>
      </w:r>
      <w:r w:rsidRPr="005F3C16">
        <w:rPr>
          <w:rFonts w:ascii="Times New Roman" w:hAnsi="Times New Roman" w:cs="Times New Roman"/>
          <w:sz w:val="20"/>
          <w:szCs w:val="20"/>
          <w:vertAlign w:val="subscript"/>
        </w:rPr>
        <w:t>Sm</w:t>
      </w:r>
      <w:proofErr w:type="spellEnd"/>
    </w:p>
    <w:p w14:paraId="44733B03" w14:textId="54B76031" w:rsidR="005F3C16" w:rsidRPr="005F3C16" w:rsidRDefault="005F3C16" w:rsidP="005F3C16">
      <w:pPr>
        <w:rPr>
          <w:rFonts w:ascii="Times New Roman" w:hAnsi="Times New Roman" w:cs="Times New Roman"/>
          <w:sz w:val="20"/>
          <w:szCs w:val="20"/>
          <w:vertAlign w:val="subscript"/>
        </w:rPr>
      </w:pPr>
      <w:r w:rsidRPr="005F3C16">
        <w:rPr>
          <w:rFonts w:ascii="Times New Roman" w:hAnsi="Times New Roman" w:cs="Times New Roman"/>
          <w:iCs/>
          <w:sz w:val="20"/>
          <w:szCs w:val="20"/>
        </w:rPr>
        <w:t xml:space="preserve">So that </w:t>
      </w:r>
      <w:bookmarkStart w:id="5" w:name="_Hlk127872791"/>
      <m:oMath>
        <m:sSub>
          <m:sSubPr>
            <m:ctrlPr>
              <w:rPr>
                <w:rFonts w:ascii="Cambria Math" w:hAnsi="Cambria Math" w:cs="Times New Roman"/>
                <w:i/>
                <w:sz w:val="20"/>
                <w:szCs w:val="20"/>
              </w:rPr>
            </m:ctrlPr>
          </m:sSubPr>
          <m:e>
            <m:r>
              <w:rPr>
                <w:rFonts w:ascii="Cambria Math" w:hAnsi="Cambria Math" w:cs="Times New Roman"/>
                <w:sz w:val="20"/>
                <w:szCs w:val="20"/>
              </w:rPr>
              <m:t>CSAD</m:t>
            </m:r>
          </m:e>
          <m:sub>
            <m:r>
              <w:rPr>
                <w:rFonts w:ascii="Cambria Math" w:hAnsi="Cambria Math" w:cs="Times New Roman"/>
                <w:sz w:val="20"/>
                <w:szCs w:val="20"/>
              </w:rPr>
              <m:t>s</m:t>
            </m:r>
          </m:sub>
        </m:sSub>
        <w:bookmarkEnd w:id="5"/>
        <m:r>
          <w:rPr>
            <w:rFonts w:ascii="Cambria Math" w:hAnsi="Cambria Math" w:cs="Times New Roman"/>
            <w:sz w:val="20"/>
            <w:szCs w:val="20"/>
          </w:rPr>
          <m:t>=|0.5</m:t>
        </m:r>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sm</m:t>
            </m:r>
          </m:sub>
        </m:sSub>
        <m:r>
          <w:rPr>
            <w:rFonts w:ascii="Cambria Math" w:hAnsi="Cambria Math" w:cs="Times New Roman"/>
            <w:sz w:val="20"/>
            <w:szCs w:val="20"/>
          </w:rPr>
          <m:t>|</m:t>
        </m:r>
      </m:oMath>
      <w:r w:rsidRPr="005F3C16">
        <w:rPr>
          <w:rFonts w:ascii="Times New Roman" w:hAnsi="Times New Roman" w:cs="Times New Roman"/>
          <w:sz w:val="20"/>
          <w:szCs w:val="20"/>
        </w:rPr>
        <w:t xml:space="preserve"> = </w:t>
      </w:r>
      <m:oMath>
        <m:r>
          <w:rPr>
            <w:rFonts w:ascii="Cambria Math" w:hAnsi="Cambria Math" w:cs="Times New Roman"/>
            <w:sz w:val="20"/>
            <w:szCs w:val="20"/>
          </w:rPr>
          <m:t>0.5|</m:t>
        </m:r>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sm</m:t>
            </m:r>
          </m:sub>
        </m:sSub>
        <m:r>
          <w:rPr>
            <w:rFonts w:ascii="Cambria Math" w:hAnsi="Cambria Math" w:cs="Times New Roman"/>
            <w:sz w:val="20"/>
            <w:szCs w:val="20"/>
          </w:rPr>
          <m:t>|</m:t>
        </m:r>
      </m:oMath>
      <w:r w:rsidRPr="005F3C16">
        <w:rPr>
          <w:rFonts w:ascii="Times New Roman" w:hAnsi="Times New Roman" w:cs="Times New Roman"/>
          <w:sz w:val="20"/>
          <w:szCs w:val="20"/>
        </w:rPr>
        <w:t xml:space="preserve">    i.e.  </w:t>
      </w:r>
      <m:oMath>
        <m:sSub>
          <m:sSubPr>
            <m:ctrlPr>
              <w:rPr>
                <w:rFonts w:ascii="Cambria Math" w:hAnsi="Cambria Math" w:cs="Times New Roman"/>
                <w:i/>
                <w:sz w:val="20"/>
                <w:szCs w:val="20"/>
              </w:rPr>
            </m:ctrlPr>
          </m:sSubPr>
          <m:e>
            <m:r>
              <w:rPr>
                <w:rFonts w:ascii="Cambria Math" w:hAnsi="Cambria Math" w:cs="Times New Roman"/>
                <w:sz w:val="20"/>
                <w:szCs w:val="20"/>
              </w:rPr>
              <m:t>CSAD</m:t>
            </m:r>
          </m:e>
          <m:sub>
            <m:r>
              <w:rPr>
                <w:rFonts w:ascii="Cambria Math" w:hAnsi="Cambria Math" w:cs="Times New Roman"/>
                <w:sz w:val="20"/>
                <w:szCs w:val="20"/>
              </w:rPr>
              <m:t>s</m:t>
            </m:r>
          </m:sub>
        </m:sSub>
      </m:oMath>
      <w:r w:rsidRPr="005F3C16">
        <w:rPr>
          <w:rFonts w:ascii="Times New Roman" w:hAnsi="Times New Roman" w:cs="Times New Roman"/>
          <w:sz w:val="20"/>
          <w:szCs w:val="20"/>
        </w:rPr>
        <w:t xml:space="preserve"> is a </w:t>
      </w:r>
      <w:bookmarkStart w:id="6" w:name="_Hlk127906435"/>
      <w:r w:rsidR="00934109">
        <w:rPr>
          <w:rFonts w:ascii="Times New Roman" w:hAnsi="Times New Roman" w:cs="Times New Roman"/>
          <w:sz w:val="20"/>
          <w:szCs w:val="20"/>
        </w:rPr>
        <w:t xml:space="preserve">constant precise </w:t>
      </w:r>
      <w:r w:rsidRPr="005F3C16">
        <w:rPr>
          <w:rFonts w:ascii="Times New Roman" w:hAnsi="Times New Roman" w:cs="Times New Roman"/>
          <w:sz w:val="20"/>
          <w:szCs w:val="20"/>
        </w:rPr>
        <w:t xml:space="preserve">linear function of </w:t>
      </w:r>
      <w:bookmarkEnd w:id="6"/>
      <m:oMath>
        <m:d>
          <m:dPr>
            <m:begChr m:val="|"/>
            <m:endChr m:val="|"/>
            <m:ctrlPr>
              <w:rPr>
                <w:rFonts w:ascii="Cambria Math" w:hAnsi="Cambria Math" w:cs="Times New Roman"/>
                <w:i/>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R</m:t>
                </m:r>
              </m:e>
              <m:sub>
                <m:r>
                  <w:rPr>
                    <w:rFonts w:ascii="Cambria Math" w:hAnsi="Cambria Math" w:cs="Times New Roman"/>
                    <w:sz w:val="20"/>
                    <w:szCs w:val="20"/>
                  </w:rPr>
                  <m:t>Sm</m:t>
                </m:r>
              </m:sub>
            </m:sSub>
          </m:e>
        </m:d>
      </m:oMath>
      <w:r w:rsidRPr="005F3C16">
        <w:rPr>
          <w:rFonts w:ascii="Times New Roman" w:hAnsi="Times New Roman" w:cs="Times New Roman"/>
          <w:sz w:val="20"/>
          <w:szCs w:val="20"/>
        </w:rPr>
        <w:t>.</w:t>
      </w:r>
    </w:p>
    <w:p w14:paraId="41ED16FA" w14:textId="13ABB9FC" w:rsidR="005F3C16" w:rsidRPr="001A1C59" w:rsidRDefault="005F3C16" w:rsidP="005F3C16">
      <w:pPr>
        <w:rPr>
          <w:rFonts w:ascii="Times New Roman" w:hAnsi="Times New Roman" w:cs="Times New Roman"/>
          <w:sz w:val="18"/>
          <w:szCs w:val="18"/>
          <w:vertAlign w:val="subscript"/>
          <w:lang w:eastAsia="en-US"/>
        </w:rPr>
      </w:pPr>
    </w:p>
    <w:p w14:paraId="6A0D2A72" w14:textId="68A7485B" w:rsidR="00A4566D" w:rsidRPr="001A1C59" w:rsidRDefault="00A4566D" w:rsidP="001A1C59">
      <w:pPr>
        <w:spacing w:line="360" w:lineRule="auto"/>
        <w:rPr>
          <w:rFonts w:ascii="Times New Roman" w:hAnsi="Times New Roman" w:cs="Times New Roman"/>
          <w:sz w:val="18"/>
          <w:szCs w:val="18"/>
          <w:vertAlign w:val="subscript"/>
          <w:lang w:eastAsia="en-US"/>
        </w:rPr>
      </w:pPr>
    </w:p>
    <w:bookmarkEnd w:id="4"/>
  </w:footnote>
  <w:footnote w:id="4">
    <w:p w14:paraId="32E0D663" w14:textId="24DEDF6F" w:rsidR="00DA4B52" w:rsidRDefault="00DA4B52" w:rsidP="00F85287">
      <w:pPr>
        <w:pStyle w:val="FootnoteText"/>
        <w:jc w:val="both"/>
      </w:pPr>
      <w:r>
        <w:rPr>
          <w:rStyle w:val="FootnoteReference"/>
        </w:rPr>
        <w:footnoteRef/>
      </w:r>
      <w:r>
        <w:t xml:space="preserve"> </w:t>
      </w:r>
      <w:r w:rsidR="00F85287">
        <w:rPr>
          <w:lang w:val="en-US"/>
        </w:rPr>
        <w:t xml:space="preserve">We can conceptualize the situation as having done tests for herding/anti-herding on 13 counties using logarithmic returns with the conclusion for each country being correct with 90% probability (assuming 10% significance level).  Given this, if we repeat the tests using simple returns we can assess if the results are statistically significant by assuming the number of changes follow a binomial distribution with a 10% probably of each country changing significance. </w:t>
      </w:r>
      <w:r w:rsidR="00F85287">
        <w:t>The probability of three or more changes is 13.39% and the probability of four o</w:t>
      </w:r>
      <w:r w:rsidR="00CE6203">
        <w:t>r</w:t>
      </w:r>
      <w:r w:rsidR="00F85287">
        <w:t xml:space="preserve"> more changes is 3.42%.  These conclusions are conservative as many of the initial logarithmic results are significant at over the 10% level.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906CE"/>
    <w:multiLevelType w:val="multilevel"/>
    <w:tmpl w:val="76A038B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73E62BA"/>
    <w:multiLevelType w:val="hybridMultilevel"/>
    <w:tmpl w:val="835E3F92"/>
    <w:lvl w:ilvl="0" w:tplc="678E2456">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353DE"/>
    <w:multiLevelType w:val="multilevel"/>
    <w:tmpl w:val="76C25C62"/>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41C8447C"/>
    <w:multiLevelType w:val="hybridMultilevel"/>
    <w:tmpl w:val="737CCF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AD0D63"/>
    <w:multiLevelType w:val="hybridMultilevel"/>
    <w:tmpl w:val="54FA85C0"/>
    <w:lvl w:ilvl="0" w:tplc="94842C00">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2A6267"/>
    <w:multiLevelType w:val="multilevel"/>
    <w:tmpl w:val="E0B2A9F0"/>
    <w:lvl w:ilvl="0">
      <w:start w:val="1"/>
      <w:numFmt w:val="decimal"/>
      <w:lvlText w:val="%1."/>
      <w:lvlJc w:val="left"/>
      <w:pPr>
        <w:ind w:left="720" w:hanging="360"/>
      </w:pPr>
      <w:rPr>
        <w:rFonts w:cs="Times New Roman" w:hint="default"/>
        <w:b/>
        <w:color w:val="auto"/>
        <w:sz w:val="22"/>
        <w:szCs w:val="22"/>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6" w15:restartNumberingAfterBreak="0">
    <w:nsid w:val="6EE521F6"/>
    <w:multiLevelType w:val="hybridMultilevel"/>
    <w:tmpl w:val="372261CE"/>
    <w:lvl w:ilvl="0" w:tplc="5F92C954">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0441014">
    <w:abstractNumId w:val="0"/>
  </w:num>
  <w:num w:numId="2" w16cid:durableId="1139416623">
    <w:abstractNumId w:val="3"/>
  </w:num>
  <w:num w:numId="3" w16cid:durableId="2092657557">
    <w:abstractNumId w:val="5"/>
  </w:num>
  <w:num w:numId="4" w16cid:durableId="1490898539">
    <w:abstractNumId w:val="2"/>
  </w:num>
  <w:num w:numId="5" w16cid:durableId="529299211">
    <w:abstractNumId w:val="1"/>
  </w:num>
  <w:num w:numId="6" w16cid:durableId="1325233407">
    <w:abstractNumId w:val="6"/>
  </w:num>
  <w:num w:numId="7" w16cid:durableId="11599228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xsTCzMDU2MTM1NLBQ0lEKTi0uzszPAymwrAUAZgm/xiwAAAA="/>
  </w:docVars>
  <w:rsids>
    <w:rsidRoot w:val="00034B77"/>
    <w:rsid w:val="00000637"/>
    <w:rsid w:val="00000751"/>
    <w:rsid w:val="0000075E"/>
    <w:rsid w:val="00000C99"/>
    <w:rsid w:val="000024AE"/>
    <w:rsid w:val="00004821"/>
    <w:rsid w:val="0000570F"/>
    <w:rsid w:val="00007B39"/>
    <w:rsid w:val="000112E8"/>
    <w:rsid w:val="00011514"/>
    <w:rsid w:val="000115B4"/>
    <w:rsid w:val="00014472"/>
    <w:rsid w:val="00014507"/>
    <w:rsid w:val="00014D23"/>
    <w:rsid w:val="000153BA"/>
    <w:rsid w:val="0001552D"/>
    <w:rsid w:val="00015692"/>
    <w:rsid w:val="00016B77"/>
    <w:rsid w:val="00016C48"/>
    <w:rsid w:val="000179DB"/>
    <w:rsid w:val="00017B5E"/>
    <w:rsid w:val="00020C04"/>
    <w:rsid w:val="00021CB2"/>
    <w:rsid w:val="00021F7C"/>
    <w:rsid w:val="00022FD4"/>
    <w:rsid w:val="000243B6"/>
    <w:rsid w:val="00025521"/>
    <w:rsid w:val="000259E3"/>
    <w:rsid w:val="00026256"/>
    <w:rsid w:val="00030A88"/>
    <w:rsid w:val="00030F0A"/>
    <w:rsid w:val="00030F73"/>
    <w:rsid w:val="00031025"/>
    <w:rsid w:val="0003219D"/>
    <w:rsid w:val="000336D5"/>
    <w:rsid w:val="00034B77"/>
    <w:rsid w:val="00035101"/>
    <w:rsid w:val="0003581D"/>
    <w:rsid w:val="00035B36"/>
    <w:rsid w:val="00035CD0"/>
    <w:rsid w:val="00035E1C"/>
    <w:rsid w:val="00037B00"/>
    <w:rsid w:val="00041D60"/>
    <w:rsid w:val="000442ED"/>
    <w:rsid w:val="000444CA"/>
    <w:rsid w:val="00044787"/>
    <w:rsid w:val="000454EC"/>
    <w:rsid w:val="00045CEE"/>
    <w:rsid w:val="00045E3F"/>
    <w:rsid w:val="00046A87"/>
    <w:rsid w:val="00046CD9"/>
    <w:rsid w:val="00050FD8"/>
    <w:rsid w:val="000528CB"/>
    <w:rsid w:val="00052965"/>
    <w:rsid w:val="000533D4"/>
    <w:rsid w:val="00054AB8"/>
    <w:rsid w:val="000551BB"/>
    <w:rsid w:val="00056425"/>
    <w:rsid w:val="000573AE"/>
    <w:rsid w:val="0005754E"/>
    <w:rsid w:val="00060DAA"/>
    <w:rsid w:val="000619C8"/>
    <w:rsid w:val="00063216"/>
    <w:rsid w:val="00064548"/>
    <w:rsid w:val="0006526F"/>
    <w:rsid w:val="0006619B"/>
    <w:rsid w:val="0006620A"/>
    <w:rsid w:val="00067D6C"/>
    <w:rsid w:val="00071ABD"/>
    <w:rsid w:val="00071EEF"/>
    <w:rsid w:val="00072A39"/>
    <w:rsid w:val="00073B86"/>
    <w:rsid w:val="00074D3F"/>
    <w:rsid w:val="00074D63"/>
    <w:rsid w:val="00075B39"/>
    <w:rsid w:val="00075EF9"/>
    <w:rsid w:val="00076777"/>
    <w:rsid w:val="00076A0E"/>
    <w:rsid w:val="00076E63"/>
    <w:rsid w:val="00077538"/>
    <w:rsid w:val="0007754C"/>
    <w:rsid w:val="0008232E"/>
    <w:rsid w:val="00082C61"/>
    <w:rsid w:val="00083376"/>
    <w:rsid w:val="00084190"/>
    <w:rsid w:val="0008461F"/>
    <w:rsid w:val="00084726"/>
    <w:rsid w:val="0008547C"/>
    <w:rsid w:val="000866B1"/>
    <w:rsid w:val="00086D5E"/>
    <w:rsid w:val="000870C4"/>
    <w:rsid w:val="00090600"/>
    <w:rsid w:val="00091515"/>
    <w:rsid w:val="00092B52"/>
    <w:rsid w:val="00092C41"/>
    <w:rsid w:val="00093166"/>
    <w:rsid w:val="0009368E"/>
    <w:rsid w:val="00093B68"/>
    <w:rsid w:val="00093CB4"/>
    <w:rsid w:val="000942B4"/>
    <w:rsid w:val="000947CC"/>
    <w:rsid w:val="00094F67"/>
    <w:rsid w:val="000954D1"/>
    <w:rsid w:val="00096ECB"/>
    <w:rsid w:val="000978F2"/>
    <w:rsid w:val="000A2DAC"/>
    <w:rsid w:val="000A39AC"/>
    <w:rsid w:val="000A3B13"/>
    <w:rsid w:val="000A58EC"/>
    <w:rsid w:val="000A5D04"/>
    <w:rsid w:val="000A6857"/>
    <w:rsid w:val="000B01E3"/>
    <w:rsid w:val="000B0C65"/>
    <w:rsid w:val="000B3789"/>
    <w:rsid w:val="000B380E"/>
    <w:rsid w:val="000B3B20"/>
    <w:rsid w:val="000B513D"/>
    <w:rsid w:val="000B53D2"/>
    <w:rsid w:val="000B7506"/>
    <w:rsid w:val="000C1153"/>
    <w:rsid w:val="000C16F3"/>
    <w:rsid w:val="000C1F68"/>
    <w:rsid w:val="000C3031"/>
    <w:rsid w:val="000C6204"/>
    <w:rsid w:val="000C7FC7"/>
    <w:rsid w:val="000D3987"/>
    <w:rsid w:val="000D452A"/>
    <w:rsid w:val="000D4BB1"/>
    <w:rsid w:val="000D4BD0"/>
    <w:rsid w:val="000D5B43"/>
    <w:rsid w:val="000D5D67"/>
    <w:rsid w:val="000D67CE"/>
    <w:rsid w:val="000D6C80"/>
    <w:rsid w:val="000D7C0E"/>
    <w:rsid w:val="000E0091"/>
    <w:rsid w:val="000E022F"/>
    <w:rsid w:val="000E0C64"/>
    <w:rsid w:val="000E1E30"/>
    <w:rsid w:val="000E20A9"/>
    <w:rsid w:val="000E36AB"/>
    <w:rsid w:val="000E38E3"/>
    <w:rsid w:val="000E4679"/>
    <w:rsid w:val="000E65E3"/>
    <w:rsid w:val="000E69F9"/>
    <w:rsid w:val="000E6B16"/>
    <w:rsid w:val="000E6C07"/>
    <w:rsid w:val="000E6D28"/>
    <w:rsid w:val="000E7E12"/>
    <w:rsid w:val="000E7F90"/>
    <w:rsid w:val="000F1002"/>
    <w:rsid w:val="000F2F59"/>
    <w:rsid w:val="000F331C"/>
    <w:rsid w:val="000F34C2"/>
    <w:rsid w:val="000F6D9C"/>
    <w:rsid w:val="000F7B8C"/>
    <w:rsid w:val="000F7FFA"/>
    <w:rsid w:val="00100B1E"/>
    <w:rsid w:val="00101CE3"/>
    <w:rsid w:val="00101EC3"/>
    <w:rsid w:val="00104726"/>
    <w:rsid w:val="001056D9"/>
    <w:rsid w:val="00105D83"/>
    <w:rsid w:val="00105F17"/>
    <w:rsid w:val="00110A5B"/>
    <w:rsid w:val="00112151"/>
    <w:rsid w:val="00112230"/>
    <w:rsid w:val="00114E45"/>
    <w:rsid w:val="00120FFF"/>
    <w:rsid w:val="001230B7"/>
    <w:rsid w:val="00125804"/>
    <w:rsid w:val="0012689C"/>
    <w:rsid w:val="00127C6D"/>
    <w:rsid w:val="00130DF7"/>
    <w:rsid w:val="0013101D"/>
    <w:rsid w:val="001311C9"/>
    <w:rsid w:val="00133458"/>
    <w:rsid w:val="001343C5"/>
    <w:rsid w:val="00134E1A"/>
    <w:rsid w:val="0013516C"/>
    <w:rsid w:val="001354C2"/>
    <w:rsid w:val="0013675F"/>
    <w:rsid w:val="00137CBD"/>
    <w:rsid w:val="00140967"/>
    <w:rsid w:val="001410B9"/>
    <w:rsid w:val="0014566B"/>
    <w:rsid w:val="00145DEC"/>
    <w:rsid w:val="00146BD6"/>
    <w:rsid w:val="00147210"/>
    <w:rsid w:val="00147A6B"/>
    <w:rsid w:val="00152468"/>
    <w:rsid w:val="00153D4A"/>
    <w:rsid w:val="001541E8"/>
    <w:rsid w:val="00154C5C"/>
    <w:rsid w:val="00155D88"/>
    <w:rsid w:val="00156177"/>
    <w:rsid w:val="0015656B"/>
    <w:rsid w:val="0015768A"/>
    <w:rsid w:val="00160322"/>
    <w:rsid w:val="001605B5"/>
    <w:rsid w:val="00160FA2"/>
    <w:rsid w:val="00161D07"/>
    <w:rsid w:val="001631FD"/>
    <w:rsid w:val="0016462E"/>
    <w:rsid w:val="00164B6D"/>
    <w:rsid w:val="0016673E"/>
    <w:rsid w:val="00166A14"/>
    <w:rsid w:val="00166AE9"/>
    <w:rsid w:val="001670DE"/>
    <w:rsid w:val="00167E22"/>
    <w:rsid w:val="0017097E"/>
    <w:rsid w:val="00170C2A"/>
    <w:rsid w:val="00171B3E"/>
    <w:rsid w:val="0017291C"/>
    <w:rsid w:val="001734E6"/>
    <w:rsid w:val="00173B04"/>
    <w:rsid w:val="00174E71"/>
    <w:rsid w:val="001771D0"/>
    <w:rsid w:val="00180099"/>
    <w:rsid w:val="00181E42"/>
    <w:rsid w:val="00183388"/>
    <w:rsid w:val="00185EE1"/>
    <w:rsid w:val="001874DF"/>
    <w:rsid w:val="0019003F"/>
    <w:rsid w:val="00190166"/>
    <w:rsid w:val="00190206"/>
    <w:rsid w:val="0019133F"/>
    <w:rsid w:val="00191531"/>
    <w:rsid w:val="00191CE4"/>
    <w:rsid w:val="0019302D"/>
    <w:rsid w:val="00193188"/>
    <w:rsid w:val="00193B1F"/>
    <w:rsid w:val="0019418E"/>
    <w:rsid w:val="001A1B64"/>
    <w:rsid w:val="001A1C59"/>
    <w:rsid w:val="001A35D2"/>
    <w:rsid w:val="001A5261"/>
    <w:rsid w:val="001A6168"/>
    <w:rsid w:val="001A6364"/>
    <w:rsid w:val="001A66FD"/>
    <w:rsid w:val="001A6804"/>
    <w:rsid w:val="001A7F5C"/>
    <w:rsid w:val="001B10C1"/>
    <w:rsid w:val="001B1E80"/>
    <w:rsid w:val="001B270C"/>
    <w:rsid w:val="001B309F"/>
    <w:rsid w:val="001B3A42"/>
    <w:rsid w:val="001B3E69"/>
    <w:rsid w:val="001B5135"/>
    <w:rsid w:val="001B5C10"/>
    <w:rsid w:val="001B64B0"/>
    <w:rsid w:val="001B657D"/>
    <w:rsid w:val="001B6E9D"/>
    <w:rsid w:val="001B7313"/>
    <w:rsid w:val="001BF763"/>
    <w:rsid w:val="001C0597"/>
    <w:rsid w:val="001C0900"/>
    <w:rsid w:val="001C15DC"/>
    <w:rsid w:val="001C169C"/>
    <w:rsid w:val="001C1B4F"/>
    <w:rsid w:val="001C235F"/>
    <w:rsid w:val="001C23EF"/>
    <w:rsid w:val="001C2CE1"/>
    <w:rsid w:val="001C3F55"/>
    <w:rsid w:val="001C48A9"/>
    <w:rsid w:val="001C59C8"/>
    <w:rsid w:val="001C7A33"/>
    <w:rsid w:val="001D09F5"/>
    <w:rsid w:val="001D3391"/>
    <w:rsid w:val="001D49E7"/>
    <w:rsid w:val="001E0885"/>
    <w:rsid w:val="001E0B17"/>
    <w:rsid w:val="001E0DBA"/>
    <w:rsid w:val="001E2D06"/>
    <w:rsid w:val="001E3A38"/>
    <w:rsid w:val="001E3B29"/>
    <w:rsid w:val="001E5BC2"/>
    <w:rsid w:val="001E6D8A"/>
    <w:rsid w:val="001E6E0D"/>
    <w:rsid w:val="001F0C7E"/>
    <w:rsid w:val="001F2210"/>
    <w:rsid w:val="001F280D"/>
    <w:rsid w:val="001F361D"/>
    <w:rsid w:val="001F4B3F"/>
    <w:rsid w:val="001F5579"/>
    <w:rsid w:val="0020033D"/>
    <w:rsid w:val="0020148D"/>
    <w:rsid w:val="002029B2"/>
    <w:rsid w:val="00203B1F"/>
    <w:rsid w:val="00206AEC"/>
    <w:rsid w:val="002076D7"/>
    <w:rsid w:val="00210D5A"/>
    <w:rsid w:val="002165AA"/>
    <w:rsid w:val="00216A24"/>
    <w:rsid w:val="00216ECC"/>
    <w:rsid w:val="002170C3"/>
    <w:rsid w:val="00217F1D"/>
    <w:rsid w:val="00217FF4"/>
    <w:rsid w:val="002204E8"/>
    <w:rsid w:val="00222425"/>
    <w:rsid w:val="00222506"/>
    <w:rsid w:val="00222993"/>
    <w:rsid w:val="00222ACE"/>
    <w:rsid w:val="00222B2A"/>
    <w:rsid w:val="00224F29"/>
    <w:rsid w:val="00225C3D"/>
    <w:rsid w:val="00226F9E"/>
    <w:rsid w:val="00227FED"/>
    <w:rsid w:val="00230058"/>
    <w:rsid w:val="00230E9C"/>
    <w:rsid w:val="00231A58"/>
    <w:rsid w:val="00231AA2"/>
    <w:rsid w:val="00232256"/>
    <w:rsid w:val="00233B3B"/>
    <w:rsid w:val="00233E20"/>
    <w:rsid w:val="00234D38"/>
    <w:rsid w:val="00234F2B"/>
    <w:rsid w:val="00237A87"/>
    <w:rsid w:val="0024168F"/>
    <w:rsid w:val="0024236A"/>
    <w:rsid w:val="00242F45"/>
    <w:rsid w:val="002433D8"/>
    <w:rsid w:val="002447C5"/>
    <w:rsid w:val="002508BF"/>
    <w:rsid w:val="00251693"/>
    <w:rsid w:val="00252F2B"/>
    <w:rsid w:val="00254A8A"/>
    <w:rsid w:val="0025582B"/>
    <w:rsid w:val="00255EB0"/>
    <w:rsid w:val="00256156"/>
    <w:rsid w:val="00256351"/>
    <w:rsid w:val="00256752"/>
    <w:rsid w:val="0025686D"/>
    <w:rsid w:val="002569B7"/>
    <w:rsid w:val="00257AEA"/>
    <w:rsid w:val="00261124"/>
    <w:rsid w:val="00261639"/>
    <w:rsid w:val="00261B8E"/>
    <w:rsid w:val="00262D50"/>
    <w:rsid w:val="002644B9"/>
    <w:rsid w:val="00264D4E"/>
    <w:rsid w:val="0026548A"/>
    <w:rsid w:val="00265968"/>
    <w:rsid w:val="00266381"/>
    <w:rsid w:val="00267633"/>
    <w:rsid w:val="002679EB"/>
    <w:rsid w:val="00270942"/>
    <w:rsid w:val="00270C96"/>
    <w:rsid w:val="00270EDB"/>
    <w:rsid w:val="00271101"/>
    <w:rsid w:val="002717FB"/>
    <w:rsid w:val="002725BF"/>
    <w:rsid w:val="00273BAC"/>
    <w:rsid w:val="00274540"/>
    <w:rsid w:val="00274C27"/>
    <w:rsid w:val="0027752A"/>
    <w:rsid w:val="00277AB3"/>
    <w:rsid w:val="00280239"/>
    <w:rsid w:val="00280758"/>
    <w:rsid w:val="0028178A"/>
    <w:rsid w:val="002821F4"/>
    <w:rsid w:val="00282D4A"/>
    <w:rsid w:val="00282E2A"/>
    <w:rsid w:val="002833A6"/>
    <w:rsid w:val="00283F96"/>
    <w:rsid w:val="0028441C"/>
    <w:rsid w:val="00284BEB"/>
    <w:rsid w:val="00286783"/>
    <w:rsid w:val="00287047"/>
    <w:rsid w:val="00287475"/>
    <w:rsid w:val="00287FA1"/>
    <w:rsid w:val="0029152E"/>
    <w:rsid w:val="00292E58"/>
    <w:rsid w:val="00292F16"/>
    <w:rsid w:val="00295576"/>
    <w:rsid w:val="00296097"/>
    <w:rsid w:val="002960AC"/>
    <w:rsid w:val="002965B0"/>
    <w:rsid w:val="00296D8F"/>
    <w:rsid w:val="002A2276"/>
    <w:rsid w:val="002A37BD"/>
    <w:rsid w:val="002A3A90"/>
    <w:rsid w:val="002A4498"/>
    <w:rsid w:val="002A51D7"/>
    <w:rsid w:val="002A527E"/>
    <w:rsid w:val="002A7CA6"/>
    <w:rsid w:val="002B0B70"/>
    <w:rsid w:val="002B0BF6"/>
    <w:rsid w:val="002B0C96"/>
    <w:rsid w:val="002B2B86"/>
    <w:rsid w:val="002B3F98"/>
    <w:rsid w:val="002B4DDA"/>
    <w:rsid w:val="002B4FCB"/>
    <w:rsid w:val="002B5FCF"/>
    <w:rsid w:val="002C168D"/>
    <w:rsid w:val="002C1EC2"/>
    <w:rsid w:val="002C26FF"/>
    <w:rsid w:val="002C2D83"/>
    <w:rsid w:val="002C2DB0"/>
    <w:rsid w:val="002C38F3"/>
    <w:rsid w:val="002C53B5"/>
    <w:rsid w:val="002C549E"/>
    <w:rsid w:val="002C5EDF"/>
    <w:rsid w:val="002C5FA5"/>
    <w:rsid w:val="002C65C2"/>
    <w:rsid w:val="002C77B3"/>
    <w:rsid w:val="002D1A14"/>
    <w:rsid w:val="002D2ABC"/>
    <w:rsid w:val="002D2FDE"/>
    <w:rsid w:val="002D43E0"/>
    <w:rsid w:val="002D7CBC"/>
    <w:rsid w:val="002E1001"/>
    <w:rsid w:val="002E1D4C"/>
    <w:rsid w:val="002E1DB6"/>
    <w:rsid w:val="002E22F7"/>
    <w:rsid w:val="002E4190"/>
    <w:rsid w:val="002E4CBE"/>
    <w:rsid w:val="002E507B"/>
    <w:rsid w:val="002E7777"/>
    <w:rsid w:val="002F046D"/>
    <w:rsid w:val="002F07DC"/>
    <w:rsid w:val="002F09C1"/>
    <w:rsid w:val="002F3198"/>
    <w:rsid w:val="002F3457"/>
    <w:rsid w:val="002F6367"/>
    <w:rsid w:val="002F6D1C"/>
    <w:rsid w:val="002F7DCE"/>
    <w:rsid w:val="003019FF"/>
    <w:rsid w:val="00303C25"/>
    <w:rsid w:val="0030471B"/>
    <w:rsid w:val="00304D30"/>
    <w:rsid w:val="00305F8C"/>
    <w:rsid w:val="00307D30"/>
    <w:rsid w:val="0031145F"/>
    <w:rsid w:val="00311606"/>
    <w:rsid w:val="00316EFB"/>
    <w:rsid w:val="00322236"/>
    <w:rsid w:val="003241B5"/>
    <w:rsid w:val="003245C8"/>
    <w:rsid w:val="00324AF1"/>
    <w:rsid w:val="00324DDF"/>
    <w:rsid w:val="0032614E"/>
    <w:rsid w:val="003272EE"/>
    <w:rsid w:val="00332366"/>
    <w:rsid w:val="00332662"/>
    <w:rsid w:val="00332918"/>
    <w:rsid w:val="00332D3F"/>
    <w:rsid w:val="003331B3"/>
    <w:rsid w:val="00334E26"/>
    <w:rsid w:val="0034069D"/>
    <w:rsid w:val="003414FD"/>
    <w:rsid w:val="00342B61"/>
    <w:rsid w:val="0034373F"/>
    <w:rsid w:val="003440D1"/>
    <w:rsid w:val="00344DE2"/>
    <w:rsid w:val="00345CD9"/>
    <w:rsid w:val="00346257"/>
    <w:rsid w:val="00346B9E"/>
    <w:rsid w:val="00346E3A"/>
    <w:rsid w:val="00347C11"/>
    <w:rsid w:val="00350B58"/>
    <w:rsid w:val="003513E0"/>
    <w:rsid w:val="003534F5"/>
    <w:rsid w:val="00353DB5"/>
    <w:rsid w:val="00354490"/>
    <w:rsid w:val="003567AA"/>
    <w:rsid w:val="003574BB"/>
    <w:rsid w:val="00357D87"/>
    <w:rsid w:val="00360BE0"/>
    <w:rsid w:val="0036361D"/>
    <w:rsid w:val="00364947"/>
    <w:rsid w:val="00364F89"/>
    <w:rsid w:val="00365044"/>
    <w:rsid w:val="00365DB8"/>
    <w:rsid w:val="00366872"/>
    <w:rsid w:val="00366F00"/>
    <w:rsid w:val="00371CCA"/>
    <w:rsid w:val="00372623"/>
    <w:rsid w:val="003732DD"/>
    <w:rsid w:val="003734E2"/>
    <w:rsid w:val="00374B8E"/>
    <w:rsid w:val="00374DA1"/>
    <w:rsid w:val="00375145"/>
    <w:rsid w:val="003751D3"/>
    <w:rsid w:val="0037604B"/>
    <w:rsid w:val="0037728B"/>
    <w:rsid w:val="00377966"/>
    <w:rsid w:val="0038079F"/>
    <w:rsid w:val="00380A17"/>
    <w:rsid w:val="003818D9"/>
    <w:rsid w:val="0038287D"/>
    <w:rsid w:val="003829EF"/>
    <w:rsid w:val="00383CB4"/>
    <w:rsid w:val="003845F1"/>
    <w:rsid w:val="003850CD"/>
    <w:rsid w:val="00387479"/>
    <w:rsid w:val="00387F71"/>
    <w:rsid w:val="00390C45"/>
    <w:rsid w:val="0039235A"/>
    <w:rsid w:val="00392A70"/>
    <w:rsid w:val="00392C03"/>
    <w:rsid w:val="00392E62"/>
    <w:rsid w:val="003931BF"/>
    <w:rsid w:val="00393722"/>
    <w:rsid w:val="00393CAC"/>
    <w:rsid w:val="00393E98"/>
    <w:rsid w:val="00394FD1"/>
    <w:rsid w:val="0039544A"/>
    <w:rsid w:val="003969B8"/>
    <w:rsid w:val="003A0391"/>
    <w:rsid w:val="003A34CD"/>
    <w:rsid w:val="003A3807"/>
    <w:rsid w:val="003A3D71"/>
    <w:rsid w:val="003A4E99"/>
    <w:rsid w:val="003A5177"/>
    <w:rsid w:val="003A7061"/>
    <w:rsid w:val="003A7A81"/>
    <w:rsid w:val="003B1760"/>
    <w:rsid w:val="003B251E"/>
    <w:rsid w:val="003B396F"/>
    <w:rsid w:val="003B3DC7"/>
    <w:rsid w:val="003B49CB"/>
    <w:rsid w:val="003B49D0"/>
    <w:rsid w:val="003B4ACE"/>
    <w:rsid w:val="003B66AE"/>
    <w:rsid w:val="003B686E"/>
    <w:rsid w:val="003B76DB"/>
    <w:rsid w:val="003B77FB"/>
    <w:rsid w:val="003C069D"/>
    <w:rsid w:val="003C2A87"/>
    <w:rsid w:val="003C2B87"/>
    <w:rsid w:val="003C31E0"/>
    <w:rsid w:val="003C41A4"/>
    <w:rsid w:val="003C44BF"/>
    <w:rsid w:val="003C4F23"/>
    <w:rsid w:val="003C6778"/>
    <w:rsid w:val="003D05C5"/>
    <w:rsid w:val="003D09FD"/>
    <w:rsid w:val="003D4099"/>
    <w:rsid w:val="003D4E13"/>
    <w:rsid w:val="003D6F88"/>
    <w:rsid w:val="003E00CD"/>
    <w:rsid w:val="003E363F"/>
    <w:rsid w:val="003E380A"/>
    <w:rsid w:val="003E3EBB"/>
    <w:rsid w:val="003E4D74"/>
    <w:rsid w:val="003E5B88"/>
    <w:rsid w:val="003E67BA"/>
    <w:rsid w:val="003E7BBD"/>
    <w:rsid w:val="003F0E22"/>
    <w:rsid w:val="003F26D8"/>
    <w:rsid w:val="003F32EF"/>
    <w:rsid w:val="003F37EB"/>
    <w:rsid w:val="003F6867"/>
    <w:rsid w:val="004012CF"/>
    <w:rsid w:val="00401B1A"/>
    <w:rsid w:val="00401E57"/>
    <w:rsid w:val="00402D9E"/>
    <w:rsid w:val="00403433"/>
    <w:rsid w:val="00405E91"/>
    <w:rsid w:val="00406C12"/>
    <w:rsid w:val="00406EE4"/>
    <w:rsid w:val="004071D0"/>
    <w:rsid w:val="00407BF6"/>
    <w:rsid w:val="00410126"/>
    <w:rsid w:val="004121F8"/>
    <w:rsid w:val="0041402F"/>
    <w:rsid w:val="00417D1B"/>
    <w:rsid w:val="00420156"/>
    <w:rsid w:val="00420414"/>
    <w:rsid w:val="00421C3E"/>
    <w:rsid w:val="004220AC"/>
    <w:rsid w:val="00424ADD"/>
    <w:rsid w:val="00426A3A"/>
    <w:rsid w:val="00426E28"/>
    <w:rsid w:val="0043069B"/>
    <w:rsid w:val="004317FA"/>
    <w:rsid w:val="00432251"/>
    <w:rsid w:val="0043275F"/>
    <w:rsid w:val="00432FE3"/>
    <w:rsid w:val="00434319"/>
    <w:rsid w:val="00434479"/>
    <w:rsid w:val="00435721"/>
    <w:rsid w:val="004365B0"/>
    <w:rsid w:val="00436E90"/>
    <w:rsid w:val="00437824"/>
    <w:rsid w:val="004405A9"/>
    <w:rsid w:val="0044241D"/>
    <w:rsid w:val="00444D63"/>
    <w:rsid w:val="00446461"/>
    <w:rsid w:val="00446B22"/>
    <w:rsid w:val="004473F7"/>
    <w:rsid w:val="00450770"/>
    <w:rsid w:val="00450913"/>
    <w:rsid w:val="004512A4"/>
    <w:rsid w:val="004519BA"/>
    <w:rsid w:val="00452A79"/>
    <w:rsid w:val="0045410F"/>
    <w:rsid w:val="00454BBB"/>
    <w:rsid w:val="00454F8F"/>
    <w:rsid w:val="00455B0F"/>
    <w:rsid w:val="00456133"/>
    <w:rsid w:val="00457506"/>
    <w:rsid w:val="004607F9"/>
    <w:rsid w:val="00460BA3"/>
    <w:rsid w:val="00463460"/>
    <w:rsid w:val="00463955"/>
    <w:rsid w:val="004639D7"/>
    <w:rsid w:val="00466138"/>
    <w:rsid w:val="004663EA"/>
    <w:rsid w:val="00466600"/>
    <w:rsid w:val="004672AA"/>
    <w:rsid w:val="004672F7"/>
    <w:rsid w:val="004674D6"/>
    <w:rsid w:val="00470424"/>
    <w:rsid w:val="00470485"/>
    <w:rsid w:val="004706AA"/>
    <w:rsid w:val="00470ADA"/>
    <w:rsid w:val="004714F0"/>
    <w:rsid w:val="0047172C"/>
    <w:rsid w:val="00471D06"/>
    <w:rsid w:val="0047370C"/>
    <w:rsid w:val="00473931"/>
    <w:rsid w:val="00473BDE"/>
    <w:rsid w:val="00474EDA"/>
    <w:rsid w:val="00475A04"/>
    <w:rsid w:val="004760B0"/>
    <w:rsid w:val="004777F2"/>
    <w:rsid w:val="0048142C"/>
    <w:rsid w:val="00481DBA"/>
    <w:rsid w:val="00482894"/>
    <w:rsid w:val="00486A71"/>
    <w:rsid w:val="00486ED1"/>
    <w:rsid w:val="00490E99"/>
    <w:rsid w:val="00491F54"/>
    <w:rsid w:val="00492041"/>
    <w:rsid w:val="00494320"/>
    <w:rsid w:val="00494DF5"/>
    <w:rsid w:val="004957BE"/>
    <w:rsid w:val="004964D9"/>
    <w:rsid w:val="00496A8B"/>
    <w:rsid w:val="00497244"/>
    <w:rsid w:val="004A136F"/>
    <w:rsid w:val="004A2B19"/>
    <w:rsid w:val="004A5CFE"/>
    <w:rsid w:val="004A5ED9"/>
    <w:rsid w:val="004A62F4"/>
    <w:rsid w:val="004A673D"/>
    <w:rsid w:val="004A6E4C"/>
    <w:rsid w:val="004A74B7"/>
    <w:rsid w:val="004A77C2"/>
    <w:rsid w:val="004B19DC"/>
    <w:rsid w:val="004B264D"/>
    <w:rsid w:val="004B469B"/>
    <w:rsid w:val="004B5614"/>
    <w:rsid w:val="004B6523"/>
    <w:rsid w:val="004B67CB"/>
    <w:rsid w:val="004B67D7"/>
    <w:rsid w:val="004B6A8E"/>
    <w:rsid w:val="004B7FD7"/>
    <w:rsid w:val="004C17C7"/>
    <w:rsid w:val="004C189C"/>
    <w:rsid w:val="004C3F28"/>
    <w:rsid w:val="004C45C7"/>
    <w:rsid w:val="004C4B90"/>
    <w:rsid w:val="004C59FF"/>
    <w:rsid w:val="004C779B"/>
    <w:rsid w:val="004C7F51"/>
    <w:rsid w:val="004D0B5F"/>
    <w:rsid w:val="004D14BE"/>
    <w:rsid w:val="004D1B72"/>
    <w:rsid w:val="004D275A"/>
    <w:rsid w:val="004D31A2"/>
    <w:rsid w:val="004D4BD5"/>
    <w:rsid w:val="004D675A"/>
    <w:rsid w:val="004D691B"/>
    <w:rsid w:val="004D7010"/>
    <w:rsid w:val="004D7A26"/>
    <w:rsid w:val="004E037B"/>
    <w:rsid w:val="004E10A3"/>
    <w:rsid w:val="004E1888"/>
    <w:rsid w:val="004E2572"/>
    <w:rsid w:val="004E26A9"/>
    <w:rsid w:val="004E4560"/>
    <w:rsid w:val="004E65DD"/>
    <w:rsid w:val="004E6E5A"/>
    <w:rsid w:val="004E7F90"/>
    <w:rsid w:val="004F12C9"/>
    <w:rsid w:val="004F1544"/>
    <w:rsid w:val="004F454D"/>
    <w:rsid w:val="004F5160"/>
    <w:rsid w:val="004F585F"/>
    <w:rsid w:val="005013D9"/>
    <w:rsid w:val="005037AE"/>
    <w:rsid w:val="00504EBE"/>
    <w:rsid w:val="00506BEC"/>
    <w:rsid w:val="005108DD"/>
    <w:rsid w:val="00511761"/>
    <w:rsid w:val="00512BF4"/>
    <w:rsid w:val="0051373D"/>
    <w:rsid w:val="005152F6"/>
    <w:rsid w:val="0051579B"/>
    <w:rsid w:val="0051628A"/>
    <w:rsid w:val="00517C0F"/>
    <w:rsid w:val="005202FF"/>
    <w:rsid w:val="00520A42"/>
    <w:rsid w:val="00521379"/>
    <w:rsid w:val="00521527"/>
    <w:rsid w:val="00523DA1"/>
    <w:rsid w:val="0052401D"/>
    <w:rsid w:val="00527C2D"/>
    <w:rsid w:val="005301DF"/>
    <w:rsid w:val="005322DD"/>
    <w:rsid w:val="005333B0"/>
    <w:rsid w:val="00533BB7"/>
    <w:rsid w:val="00533FAA"/>
    <w:rsid w:val="005344D0"/>
    <w:rsid w:val="00534A98"/>
    <w:rsid w:val="005407D6"/>
    <w:rsid w:val="00540BB0"/>
    <w:rsid w:val="00542402"/>
    <w:rsid w:val="00542629"/>
    <w:rsid w:val="00542D18"/>
    <w:rsid w:val="005433F4"/>
    <w:rsid w:val="005449C5"/>
    <w:rsid w:val="00544A6B"/>
    <w:rsid w:val="00550FF0"/>
    <w:rsid w:val="00552754"/>
    <w:rsid w:val="00552AB6"/>
    <w:rsid w:val="00554224"/>
    <w:rsid w:val="0055423E"/>
    <w:rsid w:val="0055477A"/>
    <w:rsid w:val="00554932"/>
    <w:rsid w:val="0055582B"/>
    <w:rsid w:val="005601CE"/>
    <w:rsid w:val="00562A20"/>
    <w:rsid w:val="0056467D"/>
    <w:rsid w:val="00566F45"/>
    <w:rsid w:val="00573AA4"/>
    <w:rsid w:val="005744C9"/>
    <w:rsid w:val="00575AB0"/>
    <w:rsid w:val="00575B01"/>
    <w:rsid w:val="00577A55"/>
    <w:rsid w:val="005805BF"/>
    <w:rsid w:val="00580EF1"/>
    <w:rsid w:val="00581E9B"/>
    <w:rsid w:val="0058276A"/>
    <w:rsid w:val="00583DCA"/>
    <w:rsid w:val="005868C2"/>
    <w:rsid w:val="00591CDC"/>
    <w:rsid w:val="00591EA4"/>
    <w:rsid w:val="00591FFC"/>
    <w:rsid w:val="00593C8C"/>
    <w:rsid w:val="00594B9B"/>
    <w:rsid w:val="00595CF3"/>
    <w:rsid w:val="005960BF"/>
    <w:rsid w:val="005963C9"/>
    <w:rsid w:val="00596BF0"/>
    <w:rsid w:val="00597B83"/>
    <w:rsid w:val="005A084D"/>
    <w:rsid w:val="005A1B30"/>
    <w:rsid w:val="005A4E9F"/>
    <w:rsid w:val="005A513A"/>
    <w:rsid w:val="005A595D"/>
    <w:rsid w:val="005A794F"/>
    <w:rsid w:val="005A795E"/>
    <w:rsid w:val="005A7CD6"/>
    <w:rsid w:val="005B0C81"/>
    <w:rsid w:val="005B12F6"/>
    <w:rsid w:val="005B158D"/>
    <w:rsid w:val="005B2D76"/>
    <w:rsid w:val="005B2F34"/>
    <w:rsid w:val="005B37BD"/>
    <w:rsid w:val="005B493E"/>
    <w:rsid w:val="005B4DEB"/>
    <w:rsid w:val="005B5331"/>
    <w:rsid w:val="005B6328"/>
    <w:rsid w:val="005B7102"/>
    <w:rsid w:val="005B75E6"/>
    <w:rsid w:val="005C2744"/>
    <w:rsid w:val="005C4293"/>
    <w:rsid w:val="005C4734"/>
    <w:rsid w:val="005C51B1"/>
    <w:rsid w:val="005C5AFA"/>
    <w:rsid w:val="005C5F93"/>
    <w:rsid w:val="005D0646"/>
    <w:rsid w:val="005D0A15"/>
    <w:rsid w:val="005D165C"/>
    <w:rsid w:val="005D1B54"/>
    <w:rsid w:val="005D2D72"/>
    <w:rsid w:val="005D3555"/>
    <w:rsid w:val="005D5C2C"/>
    <w:rsid w:val="005D6746"/>
    <w:rsid w:val="005D678B"/>
    <w:rsid w:val="005D7C42"/>
    <w:rsid w:val="005E038D"/>
    <w:rsid w:val="005E1596"/>
    <w:rsid w:val="005E198E"/>
    <w:rsid w:val="005E1B8A"/>
    <w:rsid w:val="005E20FF"/>
    <w:rsid w:val="005E218F"/>
    <w:rsid w:val="005E2289"/>
    <w:rsid w:val="005E3DD9"/>
    <w:rsid w:val="005E5F2E"/>
    <w:rsid w:val="005E664A"/>
    <w:rsid w:val="005E6BB7"/>
    <w:rsid w:val="005E79BC"/>
    <w:rsid w:val="005F2583"/>
    <w:rsid w:val="005F25AD"/>
    <w:rsid w:val="005F28B8"/>
    <w:rsid w:val="005F3152"/>
    <w:rsid w:val="005F3C16"/>
    <w:rsid w:val="005F5A13"/>
    <w:rsid w:val="005F6011"/>
    <w:rsid w:val="005F624E"/>
    <w:rsid w:val="005F6DEB"/>
    <w:rsid w:val="00600D19"/>
    <w:rsid w:val="00601161"/>
    <w:rsid w:val="006040F6"/>
    <w:rsid w:val="006045B5"/>
    <w:rsid w:val="00605D91"/>
    <w:rsid w:val="00605D95"/>
    <w:rsid w:val="00605DA4"/>
    <w:rsid w:val="00605ECA"/>
    <w:rsid w:val="00605FAF"/>
    <w:rsid w:val="00610D1C"/>
    <w:rsid w:val="006118E4"/>
    <w:rsid w:val="00611BDA"/>
    <w:rsid w:val="00612430"/>
    <w:rsid w:val="006137D7"/>
    <w:rsid w:val="0061411B"/>
    <w:rsid w:val="00614610"/>
    <w:rsid w:val="006167B9"/>
    <w:rsid w:val="00616FFA"/>
    <w:rsid w:val="0061786C"/>
    <w:rsid w:val="006209F9"/>
    <w:rsid w:val="00620DD4"/>
    <w:rsid w:val="00620E8B"/>
    <w:rsid w:val="006216A0"/>
    <w:rsid w:val="00622F2F"/>
    <w:rsid w:val="00623A75"/>
    <w:rsid w:val="00623CFD"/>
    <w:rsid w:val="00623D4C"/>
    <w:rsid w:val="0062451A"/>
    <w:rsid w:val="0062556C"/>
    <w:rsid w:val="0062688C"/>
    <w:rsid w:val="0062702F"/>
    <w:rsid w:val="00630365"/>
    <w:rsid w:val="00630847"/>
    <w:rsid w:val="00631081"/>
    <w:rsid w:val="006325BF"/>
    <w:rsid w:val="006335F1"/>
    <w:rsid w:val="006339D4"/>
    <w:rsid w:val="00633AF1"/>
    <w:rsid w:val="00633DF1"/>
    <w:rsid w:val="00633EF5"/>
    <w:rsid w:val="006440F9"/>
    <w:rsid w:val="00645840"/>
    <w:rsid w:val="00645929"/>
    <w:rsid w:val="00645994"/>
    <w:rsid w:val="0064702D"/>
    <w:rsid w:val="00647AA5"/>
    <w:rsid w:val="00650301"/>
    <w:rsid w:val="00651012"/>
    <w:rsid w:val="00652AE7"/>
    <w:rsid w:val="00652C7F"/>
    <w:rsid w:val="00653A15"/>
    <w:rsid w:val="00654184"/>
    <w:rsid w:val="00654908"/>
    <w:rsid w:val="00654DB8"/>
    <w:rsid w:val="006555D2"/>
    <w:rsid w:val="00657907"/>
    <w:rsid w:val="0066046C"/>
    <w:rsid w:val="006625A1"/>
    <w:rsid w:val="00662A1A"/>
    <w:rsid w:val="00662E44"/>
    <w:rsid w:val="00663CD2"/>
    <w:rsid w:val="006645D9"/>
    <w:rsid w:val="00664724"/>
    <w:rsid w:val="006660FE"/>
    <w:rsid w:val="006669CC"/>
    <w:rsid w:val="00666D58"/>
    <w:rsid w:val="00671037"/>
    <w:rsid w:val="0067203B"/>
    <w:rsid w:val="00672264"/>
    <w:rsid w:val="00672C0A"/>
    <w:rsid w:val="00674E59"/>
    <w:rsid w:val="006751A2"/>
    <w:rsid w:val="00675515"/>
    <w:rsid w:val="0067588A"/>
    <w:rsid w:val="0067611C"/>
    <w:rsid w:val="006773ED"/>
    <w:rsid w:val="00677754"/>
    <w:rsid w:val="00677B57"/>
    <w:rsid w:val="00680E2C"/>
    <w:rsid w:val="00681B40"/>
    <w:rsid w:val="0068280E"/>
    <w:rsid w:val="00682E41"/>
    <w:rsid w:val="00685CB2"/>
    <w:rsid w:val="00685D6F"/>
    <w:rsid w:val="0068652D"/>
    <w:rsid w:val="00686B73"/>
    <w:rsid w:val="00686E18"/>
    <w:rsid w:val="006873F2"/>
    <w:rsid w:val="006878AF"/>
    <w:rsid w:val="00687C03"/>
    <w:rsid w:val="00691364"/>
    <w:rsid w:val="006917FF"/>
    <w:rsid w:val="0069184B"/>
    <w:rsid w:val="006929A9"/>
    <w:rsid w:val="00692DBA"/>
    <w:rsid w:val="00694793"/>
    <w:rsid w:val="00696F1C"/>
    <w:rsid w:val="00697995"/>
    <w:rsid w:val="006A04EA"/>
    <w:rsid w:val="006A1FF8"/>
    <w:rsid w:val="006A28E8"/>
    <w:rsid w:val="006A3160"/>
    <w:rsid w:val="006A38A9"/>
    <w:rsid w:val="006A64C7"/>
    <w:rsid w:val="006A7391"/>
    <w:rsid w:val="006A75E8"/>
    <w:rsid w:val="006A7AD6"/>
    <w:rsid w:val="006A7CB5"/>
    <w:rsid w:val="006A7EC8"/>
    <w:rsid w:val="006A7F3D"/>
    <w:rsid w:val="006B0729"/>
    <w:rsid w:val="006B2127"/>
    <w:rsid w:val="006B643F"/>
    <w:rsid w:val="006B6FD6"/>
    <w:rsid w:val="006C07E0"/>
    <w:rsid w:val="006C137A"/>
    <w:rsid w:val="006C1577"/>
    <w:rsid w:val="006C1A05"/>
    <w:rsid w:val="006C2108"/>
    <w:rsid w:val="006C21DB"/>
    <w:rsid w:val="006C231C"/>
    <w:rsid w:val="006C441E"/>
    <w:rsid w:val="006C544B"/>
    <w:rsid w:val="006C5AEC"/>
    <w:rsid w:val="006C5C7A"/>
    <w:rsid w:val="006C5CA0"/>
    <w:rsid w:val="006C5FC9"/>
    <w:rsid w:val="006C77F3"/>
    <w:rsid w:val="006D00A7"/>
    <w:rsid w:val="006D0B07"/>
    <w:rsid w:val="006D4171"/>
    <w:rsid w:val="006D47B3"/>
    <w:rsid w:val="006D4820"/>
    <w:rsid w:val="006D4BA3"/>
    <w:rsid w:val="006D502D"/>
    <w:rsid w:val="006D6292"/>
    <w:rsid w:val="006D6D2B"/>
    <w:rsid w:val="006D6EEB"/>
    <w:rsid w:val="006D7392"/>
    <w:rsid w:val="006D7895"/>
    <w:rsid w:val="006E0134"/>
    <w:rsid w:val="006E023A"/>
    <w:rsid w:val="006E1602"/>
    <w:rsid w:val="006E186C"/>
    <w:rsid w:val="006E18AB"/>
    <w:rsid w:val="006E1A83"/>
    <w:rsid w:val="006E22E3"/>
    <w:rsid w:val="006E2F1B"/>
    <w:rsid w:val="006E367D"/>
    <w:rsid w:val="006E3F66"/>
    <w:rsid w:val="006E4E8F"/>
    <w:rsid w:val="006E7DC0"/>
    <w:rsid w:val="006F1E86"/>
    <w:rsid w:val="006F224D"/>
    <w:rsid w:val="006F28D8"/>
    <w:rsid w:val="006F33DE"/>
    <w:rsid w:val="006F349D"/>
    <w:rsid w:val="006F3682"/>
    <w:rsid w:val="006F39FD"/>
    <w:rsid w:val="006F75E9"/>
    <w:rsid w:val="007011F9"/>
    <w:rsid w:val="00702A26"/>
    <w:rsid w:val="007031E9"/>
    <w:rsid w:val="007045D3"/>
    <w:rsid w:val="00705CA8"/>
    <w:rsid w:val="00705FC2"/>
    <w:rsid w:val="007065AD"/>
    <w:rsid w:val="00706669"/>
    <w:rsid w:val="00707217"/>
    <w:rsid w:val="0070728B"/>
    <w:rsid w:val="0070779B"/>
    <w:rsid w:val="00710A5B"/>
    <w:rsid w:val="0071136C"/>
    <w:rsid w:val="007118EC"/>
    <w:rsid w:val="00712FA8"/>
    <w:rsid w:val="00713133"/>
    <w:rsid w:val="00713E20"/>
    <w:rsid w:val="00714AB0"/>
    <w:rsid w:val="00714D3D"/>
    <w:rsid w:val="00714F19"/>
    <w:rsid w:val="00715F40"/>
    <w:rsid w:val="007165AD"/>
    <w:rsid w:val="0071775E"/>
    <w:rsid w:val="0072014C"/>
    <w:rsid w:val="00721419"/>
    <w:rsid w:val="0072146F"/>
    <w:rsid w:val="00722B2A"/>
    <w:rsid w:val="00724675"/>
    <w:rsid w:val="00724A5D"/>
    <w:rsid w:val="00724DF7"/>
    <w:rsid w:val="007263D2"/>
    <w:rsid w:val="00726E0C"/>
    <w:rsid w:val="00726F55"/>
    <w:rsid w:val="0072727A"/>
    <w:rsid w:val="00727378"/>
    <w:rsid w:val="00727F76"/>
    <w:rsid w:val="007307DE"/>
    <w:rsid w:val="00730BE5"/>
    <w:rsid w:val="00731B3C"/>
    <w:rsid w:val="00732BA0"/>
    <w:rsid w:val="00733A26"/>
    <w:rsid w:val="00737CB2"/>
    <w:rsid w:val="00740EEB"/>
    <w:rsid w:val="00741A3B"/>
    <w:rsid w:val="00741B2A"/>
    <w:rsid w:val="007455D8"/>
    <w:rsid w:val="00745B45"/>
    <w:rsid w:val="00745C56"/>
    <w:rsid w:val="0074661F"/>
    <w:rsid w:val="007466F8"/>
    <w:rsid w:val="007467DD"/>
    <w:rsid w:val="00750685"/>
    <w:rsid w:val="0075095A"/>
    <w:rsid w:val="007515CB"/>
    <w:rsid w:val="007522F7"/>
    <w:rsid w:val="00752550"/>
    <w:rsid w:val="00753206"/>
    <w:rsid w:val="007558BD"/>
    <w:rsid w:val="00755F80"/>
    <w:rsid w:val="0075624B"/>
    <w:rsid w:val="00756561"/>
    <w:rsid w:val="00756817"/>
    <w:rsid w:val="00757498"/>
    <w:rsid w:val="007611DB"/>
    <w:rsid w:val="00761B33"/>
    <w:rsid w:val="00761CEB"/>
    <w:rsid w:val="00764156"/>
    <w:rsid w:val="0077322B"/>
    <w:rsid w:val="00773D36"/>
    <w:rsid w:val="0077498C"/>
    <w:rsid w:val="00774DAA"/>
    <w:rsid w:val="007759DF"/>
    <w:rsid w:val="00776A71"/>
    <w:rsid w:val="0077721A"/>
    <w:rsid w:val="0077722D"/>
    <w:rsid w:val="0078027C"/>
    <w:rsid w:val="007805BC"/>
    <w:rsid w:val="00780FD9"/>
    <w:rsid w:val="00781DBE"/>
    <w:rsid w:val="007826BA"/>
    <w:rsid w:val="00782F2A"/>
    <w:rsid w:val="00782F3C"/>
    <w:rsid w:val="00786A9D"/>
    <w:rsid w:val="007872E7"/>
    <w:rsid w:val="00787A4E"/>
    <w:rsid w:val="00793E94"/>
    <w:rsid w:val="00793F0F"/>
    <w:rsid w:val="00794C2B"/>
    <w:rsid w:val="00795983"/>
    <w:rsid w:val="00796A41"/>
    <w:rsid w:val="00796DBB"/>
    <w:rsid w:val="00797F76"/>
    <w:rsid w:val="007A00A9"/>
    <w:rsid w:val="007A01EA"/>
    <w:rsid w:val="007A187F"/>
    <w:rsid w:val="007A2372"/>
    <w:rsid w:val="007A3936"/>
    <w:rsid w:val="007A3A92"/>
    <w:rsid w:val="007A462B"/>
    <w:rsid w:val="007A499D"/>
    <w:rsid w:val="007A4AE7"/>
    <w:rsid w:val="007A4CD9"/>
    <w:rsid w:val="007A6B5A"/>
    <w:rsid w:val="007A7009"/>
    <w:rsid w:val="007A79C2"/>
    <w:rsid w:val="007A7B00"/>
    <w:rsid w:val="007A7F1D"/>
    <w:rsid w:val="007B1C96"/>
    <w:rsid w:val="007B4896"/>
    <w:rsid w:val="007B5FBD"/>
    <w:rsid w:val="007B6F89"/>
    <w:rsid w:val="007B72F7"/>
    <w:rsid w:val="007C040C"/>
    <w:rsid w:val="007C32DC"/>
    <w:rsid w:val="007C4CFE"/>
    <w:rsid w:val="007C4D83"/>
    <w:rsid w:val="007C6FCE"/>
    <w:rsid w:val="007D09EA"/>
    <w:rsid w:val="007D0D0C"/>
    <w:rsid w:val="007D0D50"/>
    <w:rsid w:val="007D3363"/>
    <w:rsid w:val="007D3D51"/>
    <w:rsid w:val="007D43EF"/>
    <w:rsid w:val="007D480F"/>
    <w:rsid w:val="007D48D0"/>
    <w:rsid w:val="007D5BFE"/>
    <w:rsid w:val="007D6246"/>
    <w:rsid w:val="007D6BEB"/>
    <w:rsid w:val="007D7F58"/>
    <w:rsid w:val="007E2124"/>
    <w:rsid w:val="007E3749"/>
    <w:rsid w:val="007E55F4"/>
    <w:rsid w:val="007E66F4"/>
    <w:rsid w:val="007E6773"/>
    <w:rsid w:val="007E6C5D"/>
    <w:rsid w:val="007E77E5"/>
    <w:rsid w:val="007F04F3"/>
    <w:rsid w:val="007F1FB0"/>
    <w:rsid w:val="007F31A4"/>
    <w:rsid w:val="007F3738"/>
    <w:rsid w:val="007F54CD"/>
    <w:rsid w:val="007F5532"/>
    <w:rsid w:val="007F560C"/>
    <w:rsid w:val="007F6402"/>
    <w:rsid w:val="007F6ACB"/>
    <w:rsid w:val="007F6B0A"/>
    <w:rsid w:val="007F6B30"/>
    <w:rsid w:val="007F75D9"/>
    <w:rsid w:val="007F7C71"/>
    <w:rsid w:val="00800F9A"/>
    <w:rsid w:val="0080408E"/>
    <w:rsid w:val="00807A7E"/>
    <w:rsid w:val="00807E49"/>
    <w:rsid w:val="0081014A"/>
    <w:rsid w:val="00811352"/>
    <w:rsid w:val="00811C28"/>
    <w:rsid w:val="00811CD2"/>
    <w:rsid w:val="00812F4D"/>
    <w:rsid w:val="00814648"/>
    <w:rsid w:val="00815770"/>
    <w:rsid w:val="00815A5A"/>
    <w:rsid w:val="00816440"/>
    <w:rsid w:val="00817CC0"/>
    <w:rsid w:val="00820FEC"/>
    <w:rsid w:val="00821720"/>
    <w:rsid w:val="00821D6C"/>
    <w:rsid w:val="00821E7E"/>
    <w:rsid w:val="0082272A"/>
    <w:rsid w:val="00822810"/>
    <w:rsid w:val="00822ECE"/>
    <w:rsid w:val="00824153"/>
    <w:rsid w:val="008241BB"/>
    <w:rsid w:val="00826603"/>
    <w:rsid w:val="00831438"/>
    <w:rsid w:val="00831F7C"/>
    <w:rsid w:val="008322D6"/>
    <w:rsid w:val="00832EA6"/>
    <w:rsid w:val="0083542C"/>
    <w:rsid w:val="0083627A"/>
    <w:rsid w:val="00836572"/>
    <w:rsid w:val="00836AA8"/>
    <w:rsid w:val="00837CCC"/>
    <w:rsid w:val="0084006F"/>
    <w:rsid w:val="00841718"/>
    <w:rsid w:val="00842C66"/>
    <w:rsid w:val="00843001"/>
    <w:rsid w:val="00844D12"/>
    <w:rsid w:val="00845E4B"/>
    <w:rsid w:val="0084694F"/>
    <w:rsid w:val="00847640"/>
    <w:rsid w:val="00847964"/>
    <w:rsid w:val="00847BF3"/>
    <w:rsid w:val="008502C2"/>
    <w:rsid w:val="0085080E"/>
    <w:rsid w:val="00851F96"/>
    <w:rsid w:val="00852885"/>
    <w:rsid w:val="00852D51"/>
    <w:rsid w:val="00853581"/>
    <w:rsid w:val="00854DA2"/>
    <w:rsid w:val="0085513F"/>
    <w:rsid w:val="008551F0"/>
    <w:rsid w:val="008555BC"/>
    <w:rsid w:val="008565B9"/>
    <w:rsid w:val="00857204"/>
    <w:rsid w:val="0086187F"/>
    <w:rsid w:val="008620B3"/>
    <w:rsid w:val="00862D6C"/>
    <w:rsid w:val="008631DF"/>
    <w:rsid w:val="00863CF6"/>
    <w:rsid w:val="00864308"/>
    <w:rsid w:val="00865748"/>
    <w:rsid w:val="00865F6E"/>
    <w:rsid w:val="00865FFB"/>
    <w:rsid w:val="00866050"/>
    <w:rsid w:val="00866105"/>
    <w:rsid w:val="00867F71"/>
    <w:rsid w:val="0087094C"/>
    <w:rsid w:val="008717B9"/>
    <w:rsid w:val="00872B13"/>
    <w:rsid w:val="008738C0"/>
    <w:rsid w:val="00875558"/>
    <w:rsid w:val="00876423"/>
    <w:rsid w:val="00876607"/>
    <w:rsid w:val="00880ABB"/>
    <w:rsid w:val="00880C73"/>
    <w:rsid w:val="00881270"/>
    <w:rsid w:val="00882FF0"/>
    <w:rsid w:val="008837BC"/>
    <w:rsid w:val="00883F7E"/>
    <w:rsid w:val="00885490"/>
    <w:rsid w:val="00885FBF"/>
    <w:rsid w:val="00890284"/>
    <w:rsid w:val="008903AC"/>
    <w:rsid w:val="00891E34"/>
    <w:rsid w:val="008939D5"/>
    <w:rsid w:val="00893A16"/>
    <w:rsid w:val="00894E14"/>
    <w:rsid w:val="008953E3"/>
    <w:rsid w:val="00895627"/>
    <w:rsid w:val="00896805"/>
    <w:rsid w:val="00897C61"/>
    <w:rsid w:val="008A1C04"/>
    <w:rsid w:val="008A1FC8"/>
    <w:rsid w:val="008A2415"/>
    <w:rsid w:val="008A2CB8"/>
    <w:rsid w:val="008A4BB6"/>
    <w:rsid w:val="008A4F7C"/>
    <w:rsid w:val="008A5D19"/>
    <w:rsid w:val="008A66F9"/>
    <w:rsid w:val="008A7761"/>
    <w:rsid w:val="008A78D4"/>
    <w:rsid w:val="008B0F3B"/>
    <w:rsid w:val="008B2852"/>
    <w:rsid w:val="008B28F2"/>
    <w:rsid w:val="008B3866"/>
    <w:rsid w:val="008B43F1"/>
    <w:rsid w:val="008B5A32"/>
    <w:rsid w:val="008B6562"/>
    <w:rsid w:val="008B71DB"/>
    <w:rsid w:val="008C03D2"/>
    <w:rsid w:val="008C117A"/>
    <w:rsid w:val="008C3629"/>
    <w:rsid w:val="008C369D"/>
    <w:rsid w:val="008C396E"/>
    <w:rsid w:val="008C3B72"/>
    <w:rsid w:val="008C6F3E"/>
    <w:rsid w:val="008D3C37"/>
    <w:rsid w:val="008D406E"/>
    <w:rsid w:val="008D4A14"/>
    <w:rsid w:val="008D4AC7"/>
    <w:rsid w:val="008D4D46"/>
    <w:rsid w:val="008D73AD"/>
    <w:rsid w:val="008D771D"/>
    <w:rsid w:val="008D7F52"/>
    <w:rsid w:val="008E073D"/>
    <w:rsid w:val="008E0E4E"/>
    <w:rsid w:val="008E1265"/>
    <w:rsid w:val="008E2195"/>
    <w:rsid w:val="008E2BFF"/>
    <w:rsid w:val="008E5D8E"/>
    <w:rsid w:val="008E7734"/>
    <w:rsid w:val="008E79B6"/>
    <w:rsid w:val="008E7B27"/>
    <w:rsid w:val="008F064C"/>
    <w:rsid w:val="008F0EE9"/>
    <w:rsid w:val="008F1694"/>
    <w:rsid w:val="008F1D7A"/>
    <w:rsid w:val="008F2387"/>
    <w:rsid w:val="008F29A7"/>
    <w:rsid w:val="008F2F16"/>
    <w:rsid w:val="008F4FB2"/>
    <w:rsid w:val="008F63A3"/>
    <w:rsid w:val="008F66A4"/>
    <w:rsid w:val="008F6982"/>
    <w:rsid w:val="009005CA"/>
    <w:rsid w:val="0090098B"/>
    <w:rsid w:val="00904044"/>
    <w:rsid w:val="00904976"/>
    <w:rsid w:val="009070A5"/>
    <w:rsid w:val="00907D8E"/>
    <w:rsid w:val="00912669"/>
    <w:rsid w:val="009126DF"/>
    <w:rsid w:val="00913CE8"/>
    <w:rsid w:val="009144F0"/>
    <w:rsid w:val="0091509D"/>
    <w:rsid w:val="00920C0C"/>
    <w:rsid w:val="009235E4"/>
    <w:rsid w:val="009237A2"/>
    <w:rsid w:val="00923857"/>
    <w:rsid w:val="00924BC2"/>
    <w:rsid w:val="00925C3B"/>
    <w:rsid w:val="00927BE3"/>
    <w:rsid w:val="0093044F"/>
    <w:rsid w:val="009317BA"/>
    <w:rsid w:val="00932071"/>
    <w:rsid w:val="00932FFF"/>
    <w:rsid w:val="00933C3E"/>
    <w:rsid w:val="00934109"/>
    <w:rsid w:val="0093428C"/>
    <w:rsid w:val="009344A4"/>
    <w:rsid w:val="00934B0D"/>
    <w:rsid w:val="009377C1"/>
    <w:rsid w:val="00937DC4"/>
    <w:rsid w:val="00937F29"/>
    <w:rsid w:val="00942CF5"/>
    <w:rsid w:val="00945AEE"/>
    <w:rsid w:val="009464FA"/>
    <w:rsid w:val="009469B4"/>
    <w:rsid w:val="009471B6"/>
    <w:rsid w:val="0095048E"/>
    <w:rsid w:val="00950CE8"/>
    <w:rsid w:val="0095358E"/>
    <w:rsid w:val="00955807"/>
    <w:rsid w:val="00956522"/>
    <w:rsid w:val="00961BF6"/>
    <w:rsid w:val="00962428"/>
    <w:rsid w:val="00963BD6"/>
    <w:rsid w:val="00964BA4"/>
    <w:rsid w:val="009651D6"/>
    <w:rsid w:val="009656EC"/>
    <w:rsid w:val="00966360"/>
    <w:rsid w:val="00967823"/>
    <w:rsid w:val="00967CC7"/>
    <w:rsid w:val="00971A88"/>
    <w:rsid w:val="00972385"/>
    <w:rsid w:val="009724ED"/>
    <w:rsid w:val="00973C5C"/>
    <w:rsid w:val="00974181"/>
    <w:rsid w:val="0097576F"/>
    <w:rsid w:val="00975B1D"/>
    <w:rsid w:val="009768E3"/>
    <w:rsid w:val="00982395"/>
    <w:rsid w:val="009832BD"/>
    <w:rsid w:val="00983AF5"/>
    <w:rsid w:val="00983EA7"/>
    <w:rsid w:val="00984F29"/>
    <w:rsid w:val="009855B0"/>
    <w:rsid w:val="00985BA4"/>
    <w:rsid w:val="00985FBB"/>
    <w:rsid w:val="00986484"/>
    <w:rsid w:val="00987D20"/>
    <w:rsid w:val="00987FA8"/>
    <w:rsid w:val="00987FE9"/>
    <w:rsid w:val="00990627"/>
    <w:rsid w:val="00990D88"/>
    <w:rsid w:val="0099117E"/>
    <w:rsid w:val="009928D5"/>
    <w:rsid w:val="00993420"/>
    <w:rsid w:val="009943EF"/>
    <w:rsid w:val="00996F4A"/>
    <w:rsid w:val="009A15DC"/>
    <w:rsid w:val="009A1AF6"/>
    <w:rsid w:val="009A2457"/>
    <w:rsid w:val="009A3ECF"/>
    <w:rsid w:val="009A4E97"/>
    <w:rsid w:val="009A76EE"/>
    <w:rsid w:val="009A7710"/>
    <w:rsid w:val="009B0229"/>
    <w:rsid w:val="009B402B"/>
    <w:rsid w:val="009B4F41"/>
    <w:rsid w:val="009B500F"/>
    <w:rsid w:val="009B5D3A"/>
    <w:rsid w:val="009B6262"/>
    <w:rsid w:val="009B7B59"/>
    <w:rsid w:val="009C3A82"/>
    <w:rsid w:val="009C3CB3"/>
    <w:rsid w:val="009C4F13"/>
    <w:rsid w:val="009C61AC"/>
    <w:rsid w:val="009C641A"/>
    <w:rsid w:val="009C70DA"/>
    <w:rsid w:val="009C70F3"/>
    <w:rsid w:val="009D0562"/>
    <w:rsid w:val="009D069C"/>
    <w:rsid w:val="009D32FC"/>
    <w:rsid w:val="009D3467"/>
    <w:rsid w:val="009D5966"/>
    <w:rsid w:val="009D66B4"/>
    <w:rsid w:val="009DADFD"/>
    <w:rsid w:val="009E0DA1"/>
    <w:rsid w:val="009E2065"/>
    <w:rsid w:val="009E2CB7"/>
    <w:rsid w:val="009E3F4F"/>
    <w:rsid w:val="009E4717"/>
    <w:rsid w:val="009E5964"/>
    <w:rsid w:val="009E5A61"/>
    <w:rsid w:val="009E5C1F"/>
    <w:rsid w:val="009E7BBF"/>
    <w:rsid w:val="009E7C1C"/>
    <w:rsid w:val="009E7F50"/>
    <w:rsid w:val="009F05F3"/>
    <w:rsid w:val="009F185F"/>
    <w:rsid w:val="009F19DC"/>
    <w:rsid w:val="009F1FFD"/>
    <w:rsid w:val="009F24A6"/>
    <w:rsid w:val="009F425F"/>
    <w:rsid w:val="009F776F"/>
    <w:rsid w:val="009F7E64"/>
    <w:rsid w:val="00A00944"/>
    <w:rsid w:val="00A01CB6"/>
    <w:rsid w:val="00A0367D"/>
    <w:rsid w:val="00A04B7D"/>
    <w:rsid w:val="00A05F1B"/>
    <w:rsid w:val="00A06D09"/>
    <w:rsid w:val="00A0758B"/>
    <w:rsid w:val="00A0786D"/>
    <w:rsid w:val="00A07F2A"/>
    <w:rsid w:val="00A10635"/>
    <w:rsid w:val="00A1225D"/>
    <w:rsid w:val="00A12DD7"/>
    <w:rsid w:val="00A13110"/>
    <w:rsid w:val="00A13D6A"/>
    <w:rsid w:val="00A1461C"/>
    <w:rsid w:val="00A17154"/>
    <w:rsid w:val="00A1717A"/>
    <w:rsid w:val="00A17BFE"/>
    <w:rsid w:val="00A209CB"/>
    <w:rsid w:val="00A21017"/>
    <w:rsid w:val="00A214B7"/>
    <w:rsid w:val="00A2192B"/>
    <w:rsid w:val="00A22877"/>
    <w:rsid w:val="00A2483A"/>
    <w:rsid w:val="00A25D3E"/>
    <w:rsid w:val="00A305BB"/>
    <w:rsid w:val="00A327B2"/>
    <w:rsid w:val="00A3289E"/>
    <w:rsid w:val="00A34535"/>
    <w:rsid w:val="00A34A38"/>
    <w:rsid w:val="00A37285"/>
    <w:rsid w:val="00A405EE"/>
    <w:rsid w:val="00A450CB"/>
    <w:rsid w:val="00A4566D"/>
    <w:rsid w:val="00A45BA2"/>
    <w:rsid w:val="00A467B8"/>
    <w:rsid w:val="00A46E3A"/>
    <w:rsid w:val="00A46FC3"/>
    <w:rsid w:val="00A5099E"/>
    <w:rsid w:val="00A52AB9"/>
    <w:rsid w:val="00A52E61"/>
    <w:rsid w:val="00A53AC5"/>
    <w:rsid w:val="00A55657"/>
    <w:rsid w:val="00A55BE0"/>
    <w:rsid w:val="00A55CC5"/>
    <w:rsid w:val="00A5603C"/>
    <w:rsid w:val="00A57EB2"/>
    <w:rsid w:val="00A57F37"/>
    <w:rsid w:val="00A613FD"/>
    <w:rsid w:val="00A65812"/>
    <w:rsid w:val="00A670BA"/>
    <w:rsid w:val="00A67D97"/>
    <w:rsid w:val="00A70B49"/>
    <w:rsid w:val="00A713AC"/>
    <w:rsid w:val="00A72642"/>
    <w:rsid w:val="00A72680"/>
    <w:rsid w:val="00A7442B"/>
    <w:rsid w:val="00A773EA"/>
    <w:rsid w:val="00A8018C"/>
    <w:rsid w:val="00A805A0"/>
    <w:rsid w:val="00A81BC4"/>
    <w:rsid w:val="00A8319A"/>
    <w:rsid w:val="00A84E70"/>
    <w:rsid w:val="00A86D84"/>
    <w:rsid w:val="00A90227"/>
    <w:rsid w:val="00A922EE"/>
    <w:rsid w:val="00A96668"/>
    <w:rsid w:val="00A96F9F"/>
    <w:rsid w:val="00AA0B41"/>
    <w:rsid w:val="00AA1D04"/>
    <w:rsid w:val="00AA2769"/>
    <w:rsid w:val="00AA2DA3"/>
    <w:rsid w:val="00AA3974"/>
    <w:rsid w:val="00AA4138"/>
    <w:rsid w:val="00AA6054"/>
    <w:rsid w:val="00AA63C7"/>
    <w:rsid w:val="00AA75E1"/>
    <w:rsid w:val="00AB0B26"/>
    <w:rsid w:val="00AB0CB6"/>
    <w:rsid w:val="00AB1752"/>
    <w:rsid w:val="00AB4246"/>
    <w:rsid w:val="00AB4F3C"/>
    <w:rsid w:val="00AB59C5"/>
    <w:rsid w:val="00AC1535"/>
    <w:rsid w:val="00AC39DE"/>
    <w:rsid w:val="00AC6AE3"/>
    <w:rsid w:val="00AC710E"/>
    <w:rsid w:val="00AD42EE"/>
    <w:rsid w:val="00AD6D1C"/>
    <w:rsid w:val="00AD7758"/>
    <w:rsid w:val="00AD77D5"/>
    <w:rsid w:val="00AE10B1"/>
    <w:rsid w:val="00AE12BD"/>
    <w:rsid w:val="00AE14BD"/>
    <w:rsid w:val="00AE185F"/>
    <w:rsid w:val="00AE1C70"/>
    <w:rsid w:val="00AE2585"/>
    <w:rsid w:val="00AE2796"/>
    <w:rsid w:val="00AE34A6"/>
    <w:rsid w:val="00AE41F8"/>
    <w:rsid w:val="00AE6CF3"/>
    <w:rsid w:val="00AE7469"/>
    <w:rsid w:val="00AF0C3C"/>
    <w:rsid w:val="00AF3E55"/>
    <w:rsid w:val="00AF405A"/>
    <w:rsid w:val="00AF4447"/>
    <w:rsid w:val="00AF4E96"/>
    <w:rsid w:val="00AF633A"/>
    <w:rsid w:val="00AF759A"/>
    <w:rsid w:val="00B006D6"/>
    <w:rsid w:val="00B00784"/>
    <w:rsid w:val="00B03BA6"/>
    <w:rsid w:val="00B05CF8"/>
    <w:rsid w:val="00B066EE"/>
    <w:rsid w:val="00B06BF9"/>
    <w:rsid w:val="00B072D3"/>
    <w:rsid w:val="00B074C9"/>
    <w:rsid w:val="00B1002D"/>
    <w:rsid w:val="00B10CA5"/>
    <w:rsid w:val="00B11DA9"/>
    <w:rsid w:val="00B13280"/>
    <w:rsid w:val="00B13E3A"/>
    <w:rsid w:val="00B1531F"/>
    <w:rsid w:val="00B1712A"/>
    <w:rsid w:val="00B20A39"/>
    <w:rsid w:val="00B21070"/>
    <w:rsid w:val="00B2112B"/>
    <w:rsid w:val="00B22CB6"/>
    <w:rsid w:val="00B23145"/>
    <w:rsid w:val="00B23835"/>
    <w:rsid w:val="00B241E5"/>
    <w:rsid w:val="00B251D2"/>
    <w:rsid w:val="00B25739"/>
    <w:rsid w:val="00B26D37"/>
    <w:rsid w:val="00B27333"/>
    <w:rsid w:val="00B27479"/>
    <w:rsid w:val="00B27FC5"/>
    <w:rsid w:val="00B30165"/>
    <w:rsid w:val="00B32A88"/>
    <w:rsid w:val="00B32C20"/>
    <w:rsid w:val="00B33D46"/>
    <w:rsid w:val="00B33FF0"/>
    <w:rsid w:val="00B34080"/>
    <w:rsid w:val="00B35594"/>
    <w:rsid w:val="00B35BC5"/>
    <w:rsid w:val="00B41197"/>
    <w:rsid w:val="00B41C40"/>
    <w:rsid w:val="00B426ED"/>
    <w:rsid w:val="00B428F3"/>
    <w:rsid w:val="00B45CF4"/>
    <w:rsid w:val="00B45F71"/>
    <w:rsid w:val="00B4665E"/>
    <w:rsid w:val="00B46B9A"/>
    <w:rsid w:val="00B474D0"/>
    <w:rsid w:val="00B50DE5"/>
    <w:rsid w:val="00B52003"/>
    <w:rsid w:val="00B537CD"/>
    <w:rsid w:val="00B53F24"/>
    <w:rsid w:val="00B54BD3"/>
    <w:rsid w:val="00B556DF"/>
    <w:rsid w:val="00B557F0"/>
    <w:rsid w:val="00B573E5"/>
    <w:rsid w:val="00B61220"/>
    <w:rsid w:val="00B619F1"/>
    <w:rsid w:val="00B62A4E"/>
    <w:rsid w:val="00B641D2"/>
    <w:rsid w:val="00B65CF7"/>
    <w:rsid w:val="00B66675"/>
    <w:rsid w:val="00B703FD"/>
    <w:rsid w:val="00B72A0D"/>
    <w:rsid w:val="00B73D5E"/>
    <w:rsid w:val="00B74D9C"/>
    <w:rsid w:val="00B755F1"/>
    <w:rsid w:val="00B77CBB"/>
    <w:rsid w:val="00B80BBF"/>
    <w:rsid w:val="00B8151F"/>
    <w:rsid w:val="00B816E9"/>
    <w:rsid w:val="00B817BA"/>
    <w:rsid w:val="00B82C89"/>
    <w:rsid w:val="00B82D90"/>
    <w:rsid w:val="00B8366B"/>
    <w:rsid w:val="00B83807"/>
    <w:rsid w:val="00B842D1"/>
    <w:rsid w:val="00B84512"/>
    <w:rsid w:val="00B84AE0"/>
    <w:rsid w:val="00B84B56"/>
    <w:rsid w:val="00B84C0B"/>
    <w:rsid w:val="00B852A5"/>
    <w:rsid w:val="00B878F9"/>
    <w:rsid w:val="00B91C2F"/>
    <w:rsid w:val="00B91D4E"/>
    <w:rsid w:val="00B93E61"/>
    <w:rsid w:val="00B9438F"/>
    <w:rsid w:val="00B94927"/>
    <w:rsid w:val="00B95766"/>
    <w:rsid w:val="00B97454"/>
    <w:rsid w:val="00BA2F1D"/>
    <w:rsid w:val="00BA4428"/>
    <w:rsid w:val="00BA447D"/>
    <w:rsid w:val="00BA4886"/>
    <w:rsid w:val="00BA4E1E"/>
    <w:rsid w:val="00BA60E7"/>
    <w:rsid w:val="00BA6255"/>
    <w:rsid w:val="00BA71DC"/>
    <w:rsid w:val="00BA7578"/>
    <w:rsid w:val="00BA796D"/>
    <w:rsid w:val="00BB089F"/>
    <w:rsid w:val="00BB0FBD"/>
    <w:rsid w:val="00BB1DC5"/>
    <w:rsid w:val="00BB39F5"/>
    <w:rsid w:val="00BB5D68"/>
    <w:rsid w:val="00BB654A"/>
    <w:rsid w:val="00BC0FDF"/>
    <w:rsid w:val="00BC3CAE"/>
    <w:rsid w:val="00BC5CC6"/>
    <w:rsid w:val="00BC624F"/>
    <w:rsid w:val="00BD13D2"/>
    <w:rsid w:val="00BD1C45"/>
    <w:rsid w:val="00BD3F6A"/>
    <w:rsid w:val="00BD40CB"/>
    <w:rsid w:val="00BD4559"/>
    <w:rsid w:val="00BD5FFC"/>
    <w:rsid w:val="00BD6CD9"/>
    <w:rsid w:val="00BD70AF"/>
    <w:rsid w:val="00BD74AF"/>
    <w:rsid w:val="00BD76EB"/>
    <w:rsid w:val="00BD78A6"/>
    <w:rsid w:val="00BD7C24"/>
    <w:rsid w:val="00BE0896"/>
    <w:rsid w:val="00BE281E"/>
    <w:rsid w:val="00BE32D0"/>
    <w:rsid w:val="00BE3687"/>
    <w:rsid w:val="00BE4C6D"/>
    <w:rsid w:val="00BE63C3"/>
    <w:rsid w:val="00BE6E3D"/>
    <w:rsid w:val="00BE764F"/>
    <w:rsid w:val="00BF14F7"/>
    <w:rsid w:val="00BF1874"/>
    <w:rsid w:val="00BF24C2"/>
    <w:rsid w:val="00BF34B5"/>
    <w:rsid w:val="00BF37FB"/>
    <w:rsid w:val="00BF4139"/>
    <w:rsid w:val="00BF4B96"/>
    <w:rsid w:val="00BF5266"/>
    <w:rsid w:val="00BF613B"/>
    <w:rsid w:val="00C00CFB"/>
    <w:rsid w:val="00C01AF5"/>
    <w:rsid w:val="00C01B96"/>
    <w:rsid w:val="00C02DF5"/>
    <w:rsid w:val="00C02F91"/>
    <w:rsid w:val="00C0487A"/>
    <w:rsid w:val="00C04C4F"/>
    <w:rsid w:val="00C056C9"/>
    <w:rsid w:val="00C06748"/>
    <w:rsid w:val="00C069D7"/>
    <w:rsid w:val="00C070BB"/>
    <w:rsid w:val="00C07439"/>
    <w:rsid w:val="00C121C0"/>
    <w:rsid w:val="00C128FB"/>
    <w:rsid w:val="00C15770"/>
    <w:rsid w:val="00C15B5A"/>
    <w:rsid w:val="00C16114"/>
    <w:rsid w:val="00C161DA"/>
    <w:rsid w:val="00C166AD"/>
    <w:rsid w:val="00C16EDF"/>
    <w:rsid w:val="00C172B3"/>
    <w:rsid w:val="00C208FE"/>
    <w:rsid w:val="00C20CCC"/>
    <w:rsid w:val="00C218B1"/>
    <w:rsid w:val="00C221C5"/>
    <w:rsid w:val="00C23781"/>
    <w:rsid w:val="00C249DF"/>
    <w:rsid w:val="00C24E5D"/>
    <w:rsid w:val="00C25EBB"/>
    <w:rsid w:val="00C26175"/>
    <w:rsid w:val="00C26397"/>
    <w:rsid w:val="00C2748F"/>
    <w:rsid w:val="00C27582"/>
    <w:rsid w:val="00C2798D"/>
    <w:rsid w:val="00C30134"/>
    <w:rsid w:val="00C32990"/>
    <w:rsid w:val="00C340A3"/>
    <w:rsid w:val="00C40548"/>
    <w:rsid w:val="00C40574"/>
    <w:rsid w:val="00C40A03"/>
    <w:rsid w:val="00C410E3"/>
    <w:rsid w:val="00C41820"/>
    <w:rsid w:val="00C421B0"/>
    <w:rsid w:val="00C43A8A"/>
    <w:rsid w:val="00C43EF2"/>
    <w:rsid w:val="00C443F5"/>
    <w:rsid w:val="00C462CC"/>
    <w:rsid w:val="00C4677E"/>
    <w:rsid w:val="00C477E1"/>
    <w:rsid w:val="00C515DC"/>
    <w:rsid w:val="00C52A89"/>
    <w:rsid w:val="00C55844"/>
    <w:rsid w:val="00C55AF5"/>
    <w:rsid w:val="00C5674E"/>
    <w:rsid w:val="00C56EEE"/>
    <w:rsid w:val="00C57341"/>
    <w:rsid w:val="00C573D5"/>
    <w:rsid w:val="00C57542"/>
    <w:rsid w:val="00C614B1"/>
    <w:rsid w:val="00C63C21"/>
    <w:rsid w:val="00C6411C"/>
    <w:rsid w:val="00C653BD"/>
    <w:rsid w:val="00C6575D"/>
    <w:rsid w:val="00C6609C"/>
    <w:rsid w:val="00C67CA2"/>
    <w:rsid w:val="00C710A7"/>
    <w:rsid w:val="00C71B5F"/>
    <w:rsid w:val="00C725DC"/>
    <w:rsid w:val="00C7417E"/>
    <w:rsid w:val="00C7522E"/>
    <w:rsid w:val="00C76122"/>
    <w:rsid w:val="00C763B5"/>
    <w:rsid w:val="00C77C79"/>
    <w:rsid w:val="00C77DFD"/>
    <w:rsid w:val="00C81005"/>
    <w:rsid w:val="00C811A1"/>
    <w:rsid w:val="00C825EF"/>
    <w:rsid w:val="00C8513B"/>
    <w:rsid w:val="00C86505"/>
    <w:rsid w:val="00C90B93"/>
    <w:rsid w:val="00C913F5"/>
    <w:rsid w:val="00C9226B"/>
    <w:rsid w:val="00C9449D"/>
    <w:rsid w:val="00C94A6A"/>
    <w:rsid w:val="00C95725"/>
    <w:rsid w:val="00C961BB"/>
    <w:rsid w:val="00C9725F"/>
    <w:rsid w:val="00C972B7"/>
    <w:rsid w:val="00C97CA6"/>
    <w:rsid w:val="00CA1150"/>
    <w:rsid w:val="00CA2B17"/>
    <w:rsid w:val="00CA33B9"/>
    <w:rsid w:val="00CA3F83"/>
    <w:rsid w:val="00CA46E7"/>
    <w:rsid w:val="00CA49D5"/>
    <w:rsid w:val="00CA5964"/>
    <w:rsid w:val="00CA6071"/>
    <w:rsid w:val="00CA70D2"/>
    <w:rsid w:val="00CB08CC"/>
    <w:rsid w:val="00CB0E2E"/>
    <w:rsid w:val="00CB2E62"/>
    <w:rsid w:val="00CB4048"/>
    <w:rsid w:val="00CB438F"/>
    <w:rsid w:val="00CB4C23"/>
    <w:rsid w:val="00CB5D25"/>
    <w:rsid w:val="00CC000C"/>
    <w:rsid w:val="00CC0271"/>
    <w:rsid w:val="00CC0B40"/>
    <w:rsid w:val="00CC159E"/>
    <w:rsid w:val="00CC192F"/>
    <w:rsid w:val="00CC1AA8"/>
    <w:rsid w:val="00CC1E34"/>
    <w:rsid w:val="00CC317D"/>
    <w:rsid w:val="00CC48D7"/>
    <w:rsid w:val="00CC53EF"/>
    <w:rsid w:val="00CC6638"/>
    <w:rsid w:val="00CC743A"/>
    <w:rsid w:val="00CC74EC"/>
    <w:rsid w:val="00CC77EA"/>
    <w:rsid w:val="00CC7837"/>
    <w:rsid w:val="00CD0214"/>
    <w:rsid w:val="00CD0840"/>
    <w:rsid w:val="00CD10F9"/>
    <w:rsid w:val="00CD1E59"/>
    <w:rsid w:val="00CD1FD2"/>
    <w:rsid w:val="00CD2E36"/>
    <w:rsid w:val="00CD404C"/>
    <w:rsid w:val="00CD5ABB"/>
    <w:rsid w:val="00CD6060"/>
    <w:rsid w:val="00CD6B35"/>
    <w:rsid w:val="00CD75AB"/>
    <w:rsid w:val="00CD7FB8"/>
    <w:rsid w:val="00CE5532"/>
    <w:rsid w:val="00CE6203"/>
    <w:rsid w:val="00CE7597"/>
    <w:rsid w:val="00CE78A3"/>
    <w:rsid w:val="00CF012A"/>
    <w:rsid w:val="00CF0608"/>
    <w:rsid w:val="00CF0BA1"/>
    <w:rsid w:val="00CF20AE"/>
    <w:rsid w:val="00CF2B81"/>
    <w:rsid w:val="00CF2D70"/>
    <w:rsid w:val="00CF4237"/>
    <w:rsid w:val="00CF4857"/>
    <w:rsid w:val="00CF5CFD"/>
    <w:rsid w:val="00CF6C19"/>
    <w:rsid w:val="00CF7766"/>
    <w:rsid w:val="00CF7AA0"/>
    <w:rsid w:val="00D00748"/>
    <w:rsid w:val="00D023B5"/>
    <w:rsid w:val="00D03CAF"/>
    <w:rsid w:val="00D04878"/>
    <w:rsid w:val="00D05026"/>
    <w:rsid w:val="00D05269"/>
    <w:rsid w:val="00D053DC"/>
    <w:rsid w:val="00D05BEC"/>
    <w:rsid w:val="00D061E8"/>
    <w:rsid w:val="00D07814"/>
    <w:rsid w:val="00D10B93"/>
    <w:rsid w:val="00D10EA7"/>
    <w:rsid w:val="00D12E0C"/>
    <w:rsid w:val="00D1326B"/>
    <w:rsid w:val="00D13419"/>
    <w:rsid w:val="00D15BE3"/>
    <w:rsid w:val="00D20060"/>
    <w:rsid w:val="00D20B4B"/>
    <w:rsid w:val="00D20D90"/>
    <w:rsid w:val="00D2112B"/>
    <w:rsid w:val="00D212A6"/>
    <w:rsid w:val="00D235DF"/>
    <w:rsid w:val="00D23EB8"/>
    <w:rsid w:val="00D2480F"/>
    <w:rsid w:val="00D24F19"/>
    <w:rsid w:val="00D27927"/>
    <w:rsid w:val="00D313B8"/>
    <w:rsid w:val="00D31800"/>
    <w:rsid w:val="00D318E5"/>
    <w:rsid w:val="00D31B92"/>
    <w:rsid w:val="00D3201C"/>
    <w:rsid w:val="00D34E9F"/>
    <w:rsid w:val="00D35934"/>
    <w:rsid w:val="00D35EE1"/>
    <w:rsid w:val="00D369D1"/>
    <w:rsid w:val="00D37673"/>
    <w:rsid w:val="00D410CF"/>
    <w:rsid w:val="00D4177E"/>
    <w:rsid w:val="00D41794"/>
    <w:rsid w:val="00D42DAC"/>
    <w:rsid w:val="00D43C3C"/>
    <w:rsid w:val="00D44D6D"/>
    <w:rsid w:val="00D46BC4"/>
    <w:rsid w:val="00D47BF7"/>
    <w:rsid w:val="00D50105"/>
    <w:rsid w:val="00D508C1"/>
    <w:rsid w:val="00D52111"/>
    <w:rsid w:val="00D526CE"/>
    <w:rsid w:val="00D56459"/>
    <w:rsid w:val="00D57A6F"/>
    <w:rsid w:val="00D61AFC"/>
    <w:rsid w:val="00D632E1"/>
    <w:rsid w:val="00D633A5"/>
    <w:rsid w:val="00D6376A"/>
    <w:rsid w:val="00D64F83"/>
    <w:rsid w:val="00D65139"/>
    <w:rsid w:val="00D65C9B"/>
    <w:rsid w:val="00D66B0A"/>
    <w:rsid w:val="00D701A9"/>
    <w:rsid w:val="00D71ED0"/>
    <w:rsid w:val="00D73D63"/>
    <w:rsid w:val="00D74FB6"/>
    <w:rsid w:val="00D769C0"/>
    <w:rsid w:val="00D775A7"/>
    <w:rsid w:val="00D77ECE"/>
    <w:rsid w:val="00D81A83"/>
    <w:rsid w:val="00D85AA0"/>
    <w:rsid w:val="00D864BB"/>
    <w:rsid w:val="00D8688C"/>
    <w:rsid w:val="00D86921"/>
    <w:rsid w:val="00D90153"/>
    <w:rsid w:val="00D901F7"/>
    <w:rsid w:val="00D90839"/>
    <w:rsid w:val="00D91FFF"/>
    <w:rsid w:val="00D924C8"/>
    <w:rsid w:val="00D932AC"/>
    <w:rsid w:val="00D961CE"/>
    <w:rsid w:val="00D973E9"/>
    <w:rsid w:val="00D97F18"/>
    <w:rsid w:val="00DA2E42"/>
    <w:rsid w:val="00DA3879"/>
    <w:rsid w:val="00DA4B52"/>
    <w:rsid w:val="00DA51F7"/>
    <w:rsid w:val="00DA6499"/>
    <w:rsid w:val="00DA693B"/>
    <w:rsid w:val="00DA6F20"/>
    <w:rsid w:val="00DB0D67"/>
    <w:rsid w:val="00DB17D0"/>
    <w:rsid w:val="00DB23AA"/>
    <w:rsid w:val="00DB328F"/>
    <w:rsid w:val="00DB3364"/>
    <w:rsid w:val="00DB40EB"/>
    <w:rsid w:val="00DB4671"/>
    <w:rsid w:val="00DB49F1"/>
    <w:rsid w:val="00DB5183"/>
    <w:rsid w:val="00DB55DC"/>
    <w:rsid w:val="00DB5CDF"/>
    <w:rsid w:val="00DB6262"/>
    <w:rsid w:val="00DB7F1E"/>
    <w:rsid w:val="00DC167A"/>
    <w:rsid w:val="00DC175A"/>
    <w:rsid w:val="00DC30DB"/>
    <w:rsid w:val="00DC34A7"/>
    <w:rsid w:val="00DC3A1A"/>
    <w:rsid w:val="00DC4FEF"/>
    <w:rsid w:val="00DC5385"/>
    <w:rsid w:val="00DC5CEA"/>
    <w:rsid w:val="00DC776D"/>
    <w:rsid w:val="00DC7B3F"/>
    <w:rsid w:val="00DD0A93"/>
    <w:rsid w:val="00DD4E1D"/>
    <w:rsid w:val="00DD4E83"/>
    <w:rsid w:val="00DD67B1"/>
    <w:rsid w:val="00DD76B4"/>
    <w:rsid w:val="00DE0D4B"/>
    <w:rsid w:val="00DE1F3C"/>
    <w:rsid w:val="00DE2562"/>
    <w:rsid w:val="00DE44C8"/>
    <w:rsid w:val="00DE558C"/>
    <w:rsid w:val="00DE6EEB"/>
    <w:rsid w:val="00DE79A2"/>
    <w:rsid w:val="00DE7FC5"/>
    <w:rsid w:val="00DF0E58"/>
    <w:rsid w:val="00DF1468"/>
    <w:rsid w:val="00DF2DAC"/>
    <w:rsid w:val="00DF313C"/>
    <w:rsid w:val="00DF31DC"/>
    <w:rsid w:val="00DF3E17"/>
    <w:rsid w:val="00DF4647"/>
    <w:rsid w:val="00DF46BC"/>
    <w:rsid w:val="00DF47FF"/>
    <w:rsid w:val="00DF64E8"/>
    <w:rsid w:val="00DF6B94"/>
    <w:rsid w:val="00E01F98"/>
    <w:rsid w:val="00E03742"/>
    <w:rsid w:val="00E054BF"/>
    <w:rsid w:val="00E05F0A"/>
    <w:rsid w:val="00E06C6C"/>
    <w:rsid w:val="00E071DA"/>
    <w:rsid w:val="00E12EAF"/>
    <w:rsid w:val="00E14751"/>
    <w:rsid w:val="00E15B7C"/>
    <w:rsid w:val="00E173CB"/>
    <w:rsid w:val="00E178B2"/>
    <w:rsid w:val="00E17BED"/>
    <w:rsid w:val="00E22173"/>
    <w:rsid w:val="00E22510"/>
    <w:rsid w:val="00E226D8"/>
    <w:rsid w:val="00E235E1"/>
    <w:rsid w:val="00E23DBE"/>
    <w:rsid w:val="00E25659"/>
    <w:rsid w:val="00E257C3"/>
    <w:rsid w:val="00E25F9B"/>
    <w:rsid w:val="00E2655C"/>
    <w:rsid w:val="00E30F4C"/>
    <w:rsid w:val="00E32754"/>
    <w:rsid w:val="00E35427"/>
    <w:rsid w:val="00E35C01"/>
    <w:rsid w:val="00E36D50"/>
    <w:rsid w:val="00E40E56"/>
    <w:rsid w:val="00E416A7"/>
    <w:rsid w:val="00E41814"/>
    <w:rsid w:val="00E43784"/>
    <w:rsid w:val="00E43AD9"/>
    <w:rsid w:val="00E444F6"/>
    <w:rsid w:val="00E44616"/>
    <w:rsid w:val="00E457AB"/>
    <w:rsid w:val="00E45EFB"/>
    <w:rsid w:val="00E4625F"/>
    <w:rsid w:val="00E46500"/>
    <w:rsid w:val="00E55EED"/>
    <w:rsid w:val="00E564D3"/>
    <w:rsid w:val="00E56518"/>
    <w:rsid w:val="00E57935"/>
    <w:rsid w:val="00E60324"/>
    <w:rsid w:val="00E61E22"/>
    <w:rsid w:val="00E62816"/>
    <w:rsid w:val="00E64D93"/>
    <w:rsid w:val="00E663B2"/>
    <w:rsid w:val="00E66A7B"/>
    <w:rsid w:val="00E67D45"/>
    <w:rsid w:val="00E70D6F"/>
    <w:rsid w:val="00E70EEA"/>
    <w:rsid w:val="00E71640"/>
    <w:rsid w:val="00E71C80"/>
    <w:rsid w:val="00E722A7"/>
    <w:rsid w:val="00E72689"/>
    <w:rsid w:val="00E734EB"/>
    <w:rsid w:val="00E73B02"/>
    <w:rsid w:val="00E73E7A"/>
    <w:rsid w:val="00E7580B"/>
    <w:rsid w:val="00E75B65"/>
    <w:rsid w:val="00E76952"/>
    <w:rsid w:val="00E771AE"/>
    <w:rsid w:val="00E778DB"/>
    <w:rsid w:val="00E8109C"/>
    <w:rsid w:val="00E81E38"/>
    <w:rsid w:val="00E827D9"/>
    <w:rsid w:val="00E836B8"/>
    <w:rsid w:val="00E837AA"/>
    <w:rsid w:val="00E86E95"/>
    <w:rsid w:val="00E87425"/>
    <w:rsid w:val="00E905FA"/>
    <w:rsid w:val="00E91F04"/>
    <w:rsid w:val="00E9340B"/>
    <w:rsid w:val="00E95D3B"/>
    <w:rsid w:val="00E96AB0"/>
    <w:rsid w:val="00EA010A"/>
    <w:rsid w:val="00EA0363"/>
    <w:rsid w:val="00EA0982"/>
    <w:rsid w:val="00EA242E"/>
    <w:rsid w:val="00EA32C7"/>
    <w:rsid w:val="00EA429C"/>
    <w:rsid w:val="00EA4694"/>
    <w:rsid w:val="00EA4C15"/>
    <w:rsid w:val="00EA5F39"/>
    <w:rsid w:val="00EA6287"/>
    <w:rsid w:val="00EA69D3"/>
    <w:rsid w:val="00EA7707"/>
    <w:rsid w:val="00EB1A0A"/>
    <w:rsid w:val="00EB2483"/>
    <w:rsid w:val="00EB29BD"/>
    <w:rsid w:val="00EB3BF4"/>
    <w:rsid w:val="00EB4FC0"/>
    <w:rsid w:val="00EB57D3"/>
    <w:rsid w:val="00EB7002"/>
    <w:rsid w:val="00EB7CBC"/>
    <w:rsid w:val="00EB7E45"/>
    <w:rsid w:val="00EC3594"/>
    <w:rsid w:val="00EC3EEB"/>
    <w:rsid w:val="00EC6368"/>
    <w:rsid w:val="00EC7330"/>
    <w:rsid w:val="00EC78E0"/>
    <w:rsid w:val="00ED05D6"/>
    <w:rsid w:val="00ED0E6A"/>
    <w:rsid w:val="00ED16D7"/>
    <w:rsid w:val="00ED1FBD"/>
    <w:rsid w:val="00ED4839"/>
    <w:rsid w:val="00ED4EAE"/>
    <w:rsid w:val="00ED4F36"/>
    <w:rsid w:val="00ED5B35"/>
    <w:rsid w:val="00ED6C6C"/>
    <w:rsid w:val="00ED7909"/>
    <w:rsid w:val="00EE0E2D"/>
    <w:rsid w:val="00EE1334"/>
    <w:rsid w:val="00EE175F"/>
    <w:rsid w:val="00EE1840"/>
    <w:rsid w:val="00EE2007"/>
    <w:rsid w:val="00EE208B"/>
    <w:rsid w:val="00EE2329"/>
    <w:rsid w:val="00EE23AC"/>
    <w:rsid w:val="00EE53B9"/>
    <w:rsid w:val="00EE5CEE"/>
    <w:rsid w:val="00EE71B3"/>
    <w:rsid w:val="00EE73CB"/>
    <w:rsid w:val="00EE78FF"/>
    <w:rsid w:val="00EF01E0"/>
    <w:rsid w:val="00EF1DFA"/>
    <w:rsid w:val="00EF36D9"/>
    <w:rsid w:val="00EF3BE9"/>
    <w:rsid w:val="00EF479F"/>
    <w:rsid w:val="00EF4953"/>
    <w:rsid w:val="00EF4EE6"/>
    <w:rsid w:val="00EF5311"/>
    <w:rsid w:val="00EF5B91"/>
    <w:rsid w:val="00EF6958"/>
    <w:rsid w:val="00EF6DC0"/>
    <w:rsid w:val="00EF73CF"/>
    <w:rsid w:val="00F0181A"/>
    <w:rsid w:val="00F0208F"/>
    <w:rsid w:val="00F02DF8"/>
    <w:rsid w:val="00F03B67"/>
    <w:rsid w:val="00F04EB0"/>
    <w:rsid w:val="00F10333"/>
    <w:rsid w:val="00F104CD"/>
    <w:rsid w:val="00F10924"/>
    <w:rsid w:val="00F127C2"/>
    <w:rsid w:val="00F12F64"/>
    <w:rsid w:val="00F14C47"/>
    <w:rsid w:val="00F15AC4"/>
    <w:rsid w:val="00F16568"/>
    <w:rsid w:val="00F20D9A"/>
    <w:rsid w:val="00F219EC"/>
    <w:rsid w:val="00F22C00"/>
    <w:rsid w:val="00F22F6B"/>
    <w:rsid w:val="00F231BF"/>
    <w:rsid w:val="00F243C3"/>
    <w:rsid w:val="00F25230"/>
    <w:rsid w:val="00F27D17"/>
    <w:rsid w:val="00F30FCB"/>
    <w:rsid w:val="00F31664"/>
    <w:rsid w:val="00F3373C"/>
    <w:rsid w:val="00F4476D"/>
    <w:rsid w:val="00F44CFA"/>
    <w:rsid w:val="00F45617"/>
    <w:rsid w:val="00F45E74"/>
    <w:rsid w:val="00F46A4C"/>
    <w:rsid w:val="00F50111"/>
    <w:rsid w:val="00F5059C"/>
    <w:rsid w:val="00F53C08"/>
    <w:rsid w:val="00F53DAC"/>
    <w:rsid w:val="00F56C18"/>
    <w:rsid w:val="00F6485C"/>
    <w:rsid w:val="00F65246"/>
    <w:rsid w:val="00F65CF1"/>
    <w:rsid w:val="00F65DA3"/>
    <w:rsid w:val="00F664DA"/>
    <w:rsid w:val="00F67D60"/>
    <w:rsid w:val="00F701FA"/>
    <w:rsid w:val="00F707D1"/>
    <w:rsid w:val="00F70C76"/>
    <w:rsid w:val="00F71114"/>
    <w:rsid w:val="00F71C8B"/>
    <w:rsid w:val="00F7239D"/>
    <w:rsid w:val="00F727F8"/>
    <w:rsid w:val="00F72934"/>
    <w:rsid w:val="00F76815"/>
    <w:rsid w:val="00F76B76"/>
    <w:rsid w:val="00F80665"/>
    <w:rsid w:val="00F809E0"/>
    <w:rsid w:val="00F81142"/>
    <w:rsid w:val="00F829C1"/>
    <w:rsid w:val="00F82B76"/>
    <w:rsid w:val="00F82D87"/>
    <w:rsid w:val="00F84AF2"/>
    <w:rsid w:val="00F84B4C"/>
    <w:rsid w:val="00F85287"/>
    <w:rsid w:val="00F867B6"/>
    <w:rsid w:val="00F8696F"/>
    <w:rsid w:val="00F8786D"/>
    <w:rsid w:val="00F878D4"/>
    <w:rsid w:val="00F87FB0"/>
    <w:rsid w:val="00F8D505"/>
    <w:rsid w:val="00F93C14"/>
    <w:rsid w:val="00F9434A"/>
    <w:rsid w:val="00F94634"/>
    <w:rsid w:val="00F949D4"/>
    <w:rsid w:val="00F96EBE"/>
    <w:rsid w:val="00F9720B"/>
    <w:rsid w:val="00F979DB"/>
    <w:rsid w:val="00FA0690"/>
    <w:rsid w:val="00FA072D"/>
    <w:rsid w:val="00FA0D24"/>
    <w:rsid w:val="00FA1BDC"/>
    <w:rsid w:val="00FA1CEB"/>
    <w:rsid w:val="00FA30F3"/>
    <w:rsid w:val="00FA4FBE"/>
    <w:rsid w:val="00FA533B"/>
    <w:rsid w:val="00FA5C21"/>
    <w:rsid w:val="00FA6D46"/>
    <w:rsid w:val="00FB0F3D"/>
    <w:rsid w:val="00FB235F"/>
    <w:rsid w:val="00FB2697"/>
    <w:rsid w:val="00FB46A6"/>
    <w:rsid w:val="00FC0350"/>
    <w:rsid w:val="00FC0379"/>
    <w:rsid w:val="00FC0DED"/>
    <w:rsid w:val="00FC1ECC"/>
    <w:rsid w:val="00FC2A02"/>
    <w:rsid w:val="00FC3505"/>
    <w:rsid w:val="00FC5713"/>
    <w:rsid w:val="00FC5B70"/>
    <w:rsid w:val="00FC5E9E"/>
    <w:rsid w:val="00FC70BB"/>
    <w:rsid w:val="00FC7D48"/>
    <w:rsid w:val="00FC7E30"/>
    <w:rsid w:val="00FD1274"/>
    <w:rsid w:val="00FD15DB"/>
    <w:rsid w:val="00FD328F"/>
    <w:rsid w:val="00FD3498"/>
    <w:rsid w:val="00FD4E63"/>
    <w:rsid w:val="00FD5B17"/>
    <w:rsid w:val="00FD5CA1"/>
    <w:rsid w:val="00FD7117"/>
    <w:rsid w:val="00FE273B"/>
    <w:rsid w:val="00FE274E"/>
    <w:rsid w:val="00FE3335"/>
    <w:rsid w:val="00FE3875"/>
    <w:rsid w:val="00FE704C"/>
    <w:rsid w:val="00FE7782"/>
    <w:rsid w:val="00FF12AF"/>
    <w:rsid w:val="00FF2DD5"/>
    <w:rsid w:val="00FF3809"/>
    <w:rsid w:val="00FF3E29"/>
    <w:rsid w:val="00FF5E33"/>
    <w:rsid w:val="00FF630C"/>
    <w:rsid w:val="00FF66A2"/>
    <w:rsid w:val="00FF71DC"/>
    <w:rsid w:val="00FF767B"/>
    <w:rsid w:val="00FF7803"/>
    <w:rsid w:val="00FF7F69"/>
    <w:rsid w:val="01129E5F"/>
    <w:rsid w:val="01599CA7"/>
    <w:rsid w:val="0167561E"/>
    <w:rsid w:val="01C53583"/>
    <w:rsid w:val="01E95037"/>
    <w:rsid w:val="01F47F9C"/>
    <w:rsid w:val="01F993EE"/>
    <w:rsid w:val="01FDB733"/>
    <w:rsid w:val="021E9750"/>
    <w:rsid w:val="02475E5B"/>
    <w:rsid w:val="0271B04A"/>
    <w:rsid w:val="02B5AFCD"/>
    <w:rsid w:val="032610A7"/>
    <w:rsid w:val="03277BB1"/>
    <w:rsid w:val="032A8603"/>
    <w:rsid w:val="03DFF11E"/>
    <w:rsid w:val="04339CD2"/>
    <w:rsid w:val="04C1E867"/>
    <w:rsid w:val="052319D4"/>
    <w:rsid w:val="05A75DFD"/>
    <w:rsid w:val="05B051D7"/>
    <w:rsid w:val="05B2E699"/>
    <w:rsid w:val="05B46E90"/>
    <w:rsid w:val="065F1747"/>
    <w:rsid w:val="06C8B56E"/>
    <w:rsid w:val="06D6E600"/>
    <w:rsid w:val="0709B293"/>
    <w:rsid w:val="07567305"/>
    <w:rsid w:val="07C3E640"/>
    <w:rsid w:val="07EC1B45"/>
    <w:rsid w:val="07F1DCFD"/>
    <w:rsid w:val="083AAD1D"/>
    <w:rsid w:val="08428B7C"/>
    <w:rsid w:val="087ECD6C"/>
    <w:rsid w:val="096472E2"/>
    <w:rsid w:val="097ADBD1"/>
    <w:rsid w:val="09FA366E"/>
    <w:rsid w:val="09FDD5E7"/>
    <w:rsid w:val="0A250AFA"/>
    <w:rsid w:val="0A48117E"/>
    <w:rsid w:val="0A581BE9"/>
    <w:rsid w:val="0A7B1408"/>
    <w:rsid w:val="0B0CC196"/>
    <w:rsid w:val="0B9BA9A4"/>
    <w:rsid w:val="0BCB189C"/>
    <w:rsid w:val="0C61EB16"/>
    <w:rsid w:val="0CA7E949"/>
    <w:rsid w:val="0CA81490"/>
    <w:rsid w:val="0CB77874"/>
    <w:rsid w:val="0D44A0FC"/>
    <w:rsid w:val="0D5D2560"/>
    <w:rsid w:val="0D80B2BF"/>
    <w:rsid w:val="0DBAC636"/>
    <w:rsid w:val="0DFE4988"/>
    <w:rsid w:val="0EDCF969"/>
    <w:rsid w:val="0EF0D45C"/>
    <w:rsid w:val="0FD42487"/>
    <w:rsid w:val="101D12C9"/>
    <w:rsid w:val="101ED124"/>
    <w:rsid w:val="10284423"/>
    <w:rsid w:val="1030EEC6"/>
    <w:rsid w:val="107D9F46"/>
    <w:rsid w:val="1085313F"/>
    <w:rsid w:val="11620A44"/>
    <w:rsid w:val="11B09D2F"/>
    <w:rsid w:val="11E450A2"/>
    <w:rsid w:val="1246021C"/>
    <w:rsid w:val="124FE230"/>
    <w:rsid w:val="129DF3B8"/>
    <w:rsid w:val="12C13B39"/>
    <w:rsid w:val="1349085A"/>
    <w:rsid w:val="13886ADA"/>
    <w:rsid w:val="14942B0B"/>
    <w:rsid w:val="149B1CF7"/>
    <w:rsid w:val="14AB84F0"/>
    <w:rsid w:val="154A4417"/>
    <w:rsid w:val="157C9338"/>
    <w:rsid w:val="16176E0A"/>
    <w:rsid w:val="16627DB6"/>
    <w:rsid w:val="16F7C88C"/>
    <w:rsid w:val="1747CBC8"/>
    <w:rsid w:val="1794220B"/>
    <w:rsid w:val="17DA8D72"/>
    <w:rsid w:val="189BCCF9"/>
    <w:rsid w:val="18D4DF65"/>
    <w:rsid w:val="18F2CE01"/>
    <w:rsid w:val="19A2C650"/>
    <w:rsid w:val="19C5A347"/>
    <w:rsid w:val="19D5305B"/>
    <w:rsid w:val="1A1CAB8C"/>
    <w:rsid w:val="1A38376D"/>
    <w:rsid w:val="1A5060E9"/>
    <w:rsid w:val="1AA92BA2"/>
    <w:rsid w:val="1B3899F4"/>
    <w:rsid w:val="1BBA90BC"/>
    <w:rsid w:val="1C2729C4"/>
    <w:rsid w:val="1C325D1C"/>
    <w:rsid w:val="1CDFDA4B"/>
    <w:rsid w:val="1D2B4725"/>
    <w:rsid w:val="1EE6572A"/>
    <w:rsid w:val="1F22A2D2"/>
    <w:rsid w:val="1F24683B"/>
    <w:rsid w:val="1F3B4FA6"/>
    <w:rsid w:val="1F84021D"/>
    <w:rsid w:val="1F8F2EA2"/>
    <w:rsid w:val="1FC91186"/>
    <w:rsid w:val="2000E472"/>
    <w:rsid w:val="20AB804F"/>
    <w:rsid w:val="20B32345"/>
    <w:rsid w:val="20D73375"/>
    <w:rsid w:val="20F19179"/>
    <w:rsid w:val="210C6CA2"/>
    <w:rsid w:val="21278AC6"/>
    <w:rsid w:val="2162DAEF"/>
    <w:rsid w:val="2173516C"/>
    <w:rsid w:val="217F12DC"/>
    <w:rsid w:val="219D4E27"/>
    <w:rsid w:val="21DB59AD"/>
    <w:rsid w:val="21E783C9"/>
    <w:rsid w:val="2361F526"/>
    <w:rsid w:val="23BA96BD"/>
    <w:rsid w:val="2454FB7E"/>
    <w:rsid w:val="248CD36D"/>
    <w:rsid w:val="2490B2D6"/>
    <w:rsid w:val="251B37D0"/>
    <w:rsid w:val="2532B588"/>
    <w:rsid w:val="2549A80D"/>
    <w:rsid w:val="2566F36C"/>
    <w:rsid w:val="2636A823"/>
    <w:rsid w:val="2696E960"/>
    <w:rsid w:val="26EA8B59"/>
    <w:rsid w:val="273519B8"/>
    <w:rsid w:val="273FEAB4"/>
    <w:rsid w:val="27743A0A"/>
    <w:rsid w:val="279AE31E"/>
    <w:rsid w:val="2884B8C2"/>
    <w:rsid w:val="28ACA7B3"/>
    <w:rsid w:val="28FD4C1A"/>
    <w:rsid w:val="29424E59"/>
    <w:rsid w:val="2A3C7672"/>
    <w:rsid w:val="2A703B5E"/>
    <w:rsid w:val="2A708D44"/>
    <w:rsid w:val="2AEE850C"/>
    <w:rsid w:val="2AF2FAC2"/>
    <w:rsid w:val="2B15F129"/>
    <w:rsid w:val="2B2A6D6D"/>
    <w:rsid w:val="2BEB1605"/>
    <w:rsid w:val="2BEF0739"/>
    <w:rsid w:val="2EDBEDBC"/>
    <w:rsid w:val="2EF15C8A"/>
    <w:rsid w:val="2F7C3338"/>
    <w:rsid w:val="2F9760DF"/>
    <w:rsid w:val="2FA1C5FE"/>
    <w:rsid w:val="300418E5"/>
    <w:rsid w:val="30A8434E"/>
    <w:rsid w:val="30C48923"/>
    <w:rsid w:val="30E005B6"/>
    <w:rsid w:val="30E7AF58"/>
    <w:rsid w:val="31165A76"/>
    <w:rsid w:val="314FE2FE"/>
    <w:rsid w:val="317ABF45"/>
    <w:rsid w:val="323BDC6E"/>
    <w:rsid w:val="32825C00"/>
    <w:rsid w:val="32991CF3"/>
    <w:rsid w:val="32BAEEA1"/>
    <w:rsid w:val="334A41E0"/>
    <w:rsid w:val="3361E7ED"/>
    <w:rsid w:val="33846A80"/>
    <w:rsid w:val="3387DE96"/>
    <w:rsid w:val="33CD2B76"/>
    <w:rsid w:val="33E9BCE7"/>
    <w:rsid w:val="3413F24A"/>
    <w:rsid w:val="346572B9"/>
    <w:rsid w:val="346E63F9"/>
    <w:rsid w:val="3479184D"/>
    <w:rsid w:val="34E2D90F"/>
    <w:rsid w:val="3598890F"/>
    <w:rsid w:val="35B600E0"/>
    <w:rsid w:val="36088340"/>
    <w:rsid w:val="361387CD"/>
    <w:rsid w:val="36166B32"/>
    <w:rsid w:val="361C990E"/>
    <w:rsid w:val="364F1A9B"/>
    <w:rsid w:val="366C5F4C"/>
    <w:rsid w:val="36ABF333"/>
    <w:rsid w:val="36B1FD4A"/>
    <w:rsid w:val="3738C778"/>
    <w:rsid w:val="3799A56E"/>
    <w:rsid w:val="37C71A29"/>
    <w:rsid w:val="37DA8D86"/>
    <w:rsid w:val="37E0047E"/>
    <w:rsid w:val="3811C2CB"/>
    <w:rsid w:val="38745051"/>
    <w:rsid w:val="38C236EB"/>
    <w:rsid w:val="397A670A"/>
    <w:rsid w:val="398F8107"/>
    <w:rsid w:val="39EC602B"/>
    <w:rsid w:val="3A10093F"/>
    <w:rsid w:val="3A1713DF"/>
    <w:rsid w:val="3A301EBE"/>
    <w:rsid w:val="3A583A79"/>
    <w:rsid w:val="3AA4EF17"/>
    <w:rsid w:val="3AB82A03"/>
    <w:rsid w:val="3AD7E72C"/>
    <w:rsid w:val="3BF80830"/>
    <w:rsid w:val="3C050E5D"/>
    <w:rsid w:val="3C2318E7"/>
    <w:rsid w:val="3C60215B"/>
    <w:rsid w:val="3CA36DF0"/>
    <w:rsid w:val="3DCA4F32"/>
    <w:rsid w:val="3EC1D5C5"/>
    <w:rsid w:val="3EC56027"/>
    <w:rsid w:val="3EE2B7EB"/>
    <w:rsid w:val="3EFE1262"/>
    <w:rsid w:val="3EFECE9E"/>
    <w:rsid w:val="3F501024"/>
    <w:rsid w:val="3F55CCE2"/>
    <w:rsid w:val="3F7F0B8E"/>
    <w:rsid w:val="3FBE3290"/>
    <w:rsid w:val="3FBF31E9"/>
    <w:rsid w:val="4036AC92"/>
    <w:rsid w:val="40536362"/>
    <w:rsid w:val="40FAE4D2"/>
    <w:rsid w:val="40FC66C9"/>
    <w:rsid w:val="412E91FA"/>
    <w:rsid w:val="4167445A"/>
    <w:rsid w:val="41A96821"/>
    <w:rsid w:val="41C53DDE"/>
    <w:rsid w:val="4283346D"/>
    <w:rsid w:val="4286D89E"/>
    <w:rsid w:val="429D9C3F"/>
    <w:rsid w:val="4341C462"/>
    <w:rsid w:val="439F3637"/>
    <w:rsid w:val="43A27BB7"/>
    <w:rsid w:val="43D3A791"/>
    <w:rsid w:val="445257F6"/>
    <w:rsid w:val="44992884"/>
    <w:rsid w:val="44D1E076"/>
    <w:rsid w:val="458C5A4C"/>
    <w:rsid w:val="45A2A9F7"/>
    <w:rsid w:val="45D1358F"/>
    <w:rsid w:val="45F6910C"/>
    <w:rsid w:val="46534366"/>
    <w:rsid w:val="4659E3EA"/>
    <w:rsid w:val="46F52F23"/>
    <w:rsid w:val="472D6461"/>
    <w:rsid w:val="4780D59C"/>
    <w:rsid w:val="478605B9"/>
    <w:rsid w:val="47A83F0D"/>
    <w:rsid w:val="47C5AE89"/>
    <w:rsid w:val="47DF9C43"/>
    <w:rsid w:val="47FC0922"/>
    <w:rsid w:val="49EA9588"/>
    <w:rsid w:val="49EB0937"/>
    <w:rsid w:val="4A3B6101"/>
    <w:rsid w:val="4B32B1C0"/>
    <w:rsid w:val="4B42CAE9"/>
    <w:rsid w:val="4B5DEA4C"/>
    <w:rsid w:val="4BAA7157"/>
    <w:rsid w:val="4C0E12E8"/>
    <w:rsid w:val="4C85CB9C"/>
    <w:rsid w:val="4C9FACA9"/>
    <w:rsid w:val="4CD7DFFF"/>
    <w:rsid w:val="4CEFCC70"/>
    <w:rsid w:val="4CFC1C3E"/>
    <w:rsid w:val="4D89CEE1"/>
    <w:rsid w:val="4DE2AE7F"/>
    <w:rsid w:val="4E3DC300"/>
    <w:rsid w:val="4E4826CE"/>
    <w:rsid w:val="4E571F37"/>
    <w:rsid w:val="4E87BB88"/>
    <w:rsid w:val="4F4EBEF0"/>
    <w:rsid w:val="4F6046E0"/>
    <w:rsid w:val="4FA4C91C"/>
    <w:rsid w:val="4FF5A729"/>
    <w:rsid w:val="5035215D"/>
    <w:rsid w:val="50E0436A"/>
    <w:rsid w:val="5111B0F6"/>
    <w:rsid w:val="5145CB7D"/>
    <w:rsid w:val="516550A8"/>
    <w:rsid w:val="51731DCC"/>
    <w:rsid w:val="5194515C"/>
    <w:rsid w:val="51A2B0EC"/>
    <w:rsid w:val="521E109F"/>
    <w:rsid w:val="52C7A2D6"/>
    <w:rsid w:val="52F63811"/>
    <w:rsid w:val="53EC7C80"/>
    <w:rsid w:val="53FAE8E6"/>
    <w:rsid w:val="54C0AA31"/>
    <w:rsid w:val="5501694E"/>
    <w:rsid w:val="550A2E13"/>
    <w:rsid w:val="552798F2"/>
    <w:rsid w:val="552A6029"/>
    <w:rsid w:val="55602C26"/>
    <w:rsid w:val="55A39ED2"/>
    <w:rsid w:val="564E90C8"/>
    <w:rsid w:val="56599BA8"/>
    <w:rsid w:val="56AF3B07"/>
    <w:rsid w:val="56F45A8D"/>
    <w:rsid w:val="571F36E5"/>
    <w:rsid w:val="58AFCA6E"/>
    <w:rsid w:val="58B724E0"/>
    <w:rsid w:val="594C8A83"/>
    <w:rsid w:val="59831064"/>
    <w:rsid w:val="59DB2CB3"/>
    <w:rsid w:val="59F375CE"/>
    <w:rsid w:val="5A6B340E"/>
    <w:rsid w:val="5A9DBDBA"/>
    <w:rsid w:val="5AC7F698"/>
    <w:rsid w:val="5AF8A7E5"/>
    <w:rsid w:val="5B1B3B67"/>
    <w:rsid w:val="5B2F4305"/>
    <w:rsid w:val="5B6EBE2A"/>
    <w:rsid w:val="5B9CE5BD"/>
    <w:rsid w:val="5BBAC02D"/>
    <w:rsid w:val="5BBBD08E"/>
    <w:rsid w:val="5C08800E"/>
    <w:rsid w:val="5C10EB94"/>
    <w:rsid w:val="5C1F0FB8"/>
    <w:rsid w:val="5C781B82"/>
    <w:rsid w:val="5D65C112"/>
    <w:rsid w:val="5D8D2658"/>
    <w:rsid w:val="5DE65788"/>
    <w:rsid w:val="5E8A8C33"/>
    <w:rsid w:val="5E8C12EC"/>
    <w:rsid w:val="5ECE93F8"/>
    <w:rsid w:val="5EDC0AD6"/>
    <w:rsid w:val="5F13F7A4"/>
    <w:rsid w:val="5F2C185B"/>
    <w:rsid w:val="5F2E4A72"/>
    <w:rsid w:val="5F403121"/>
    <w:rsid w:val="60214A79"/>
    <w:rsid w:val="60FBAA06"/>
    <w:rsid w:val="62287C85"/>
    <w:rsid w:val="62A851CE"/>
    <w:rsid w:val="6307818C"/>
    <w:rsid w:val="6385B03D"/>
    <w:rsid w:val="63A3252B"/>
    <w:rsid w:val="63AE893B"/>
    <w:rsid w:val="63B87E38"/>
    <w:rsid w:val="64CA3CEA"/>
    <w:rsid w:val="64E91A57"/>
    <w:rsid w:val="64EC6ACE"/>
    <w:rsid w:val="65A8B0D8"/>
    <w:rsid w:val="65C940DF"/>
    <w:rsid w:val="65E4964D"/>
    <w:rsid w:val="6663B7D4"/>
    <w:rsid w:val="66ABC3E3"/>
    <w:rsid w:val="66D1BFCD"/>
    <w:rsid w:val="670E38E0"/>
    <w:rsid w:val="6749067E"/>
    <w:rsid w:val="6795C423"/>
    <w:rsid w:val="67A7ADCC"/>
    <w:rsid w:val="67B8C0A2"/>
    <w:rsid w:val="680E5276"/>
    <w:rsid w:val="68784750"/>
    <w:rsid w:val="68D51055"/>
    <w:rsid w:val="68DBC78E"/>
    <w:rsid w:val="695A846A"/>
    <w:rsid w:val="695C967D"/>
    <w:rsid w:val="696A27F6"/>
    <w:rsid w:val="69B0451D"/>
    <w:rsid w:val="69B59040"/>
    <w:rsid w:val="69FE007C"/>
    <w:rsid w:val="6AED498A"/>
    <w:rsid w:val="6B54B933"/>
    <w:rsid w:val="6B75F24D"/>
    <w:rsid w:val="6B8D9E0E"/>
    <w:rsid w:val="6BAF628F"/>
    <w:rsid w:val="6C3371AC"/>
    <w:rsid w:val="6C9403C5"/>
    <w:rsid w:val="6CFA4413"/>
    <w:rsid w:val="6D510492"/>
    <w:rsid w:val="6D7A7BAD"/>
    <w:rsid w:val="6DFB21EB"/>
    <w:rsid w:val="6E1193C4"/>
    <w:rsid w:val="6E935FFC"/>
    <w:rsid w:val="6EF22D19"/>
    <w:rsid w:val="6F3191CE"/>
    <w:rsid w:val="6F542C2B"/>
    <w:rsid w:val="6FFAB9EA"/>
    <w:rsid w:val="700046D6"/>
    <w:rsid w:val="70BF17B5"/>
    <w:rsid w:val="70E49934"/>
    <w:rsid w:val="70EDAFF3"/>
    <w:rsid w:val="711B7053"/>
    <w:rsid w:val="713EF965"/>
    <w:rsid w:val="71475E3A"/>
    <w:rsid w:val="71FEB5A6"/>
    <w:rsid w:val="72482B93"/>
    <w:rsid w:val="724FE1A6"/>
    <w:rsid w:val="72705218"/>
    <w:rsid w:val="729F89E7"/>
    <w:rsid w:val="73D1289C"/>
    <w:rsid w:val="73D5480F"/>
    <w:rsid w:val="73DCAD15"/>
    <w:rsid w:val="7418777F"/>
    <w:rsid w:val="74306B88"/>
    <w:rsid w:val="74677E46"/>
    <w:rsid w:val="7477CB32"/>
    <w:rsid w:val="748E52EB"/>
    <w:rsid w:val="7490E978"/>
    <w:rsid w:val="74DA04CA"/>
    <w:rsid w:val="74E79494"/>
    <w:rsid w:val="75703AE8"/>
    <w:rsid w:val="757EAF2C"/>
    <w:rsid w:val="759C59B7"/>
    <w:rsid w:val="760BE29D"/>
    <w:rsid w:val="7624F8A9"/>
    <w:rsid w:val="7695B64C"/>
    <w:rsid w:val="76D0C026"/>
    <w:rsid w:val="76EFD23D"/>
    <w:rsid w:val="7716FA76"/>
    <w:rsid w:val="7720AED3"/>
    <w:rsid w:val="7782673F"/>
    <w:rsid w:val="77C85365"/>
    <w:rsid w:val="77F35E59"/>
    <w:rsid w:val="77FD058E"/>
    <w:rsid w:val="78446A17"/>
    <w:rsid w:val="784AAE6B"/>
    <w:rsid w:val="7850730E"/>
    <w:rsid w:val="786976C5"/>
    <w:rsid w:val="788B98FC"/>
    <w:rsid w:val="78D08F22"/>
    <w:rsid w:val="797644F6"/>
    <w:rsid w:val="79915B01"/>
    <w:rsid w:val="79CDCD0B"/>
    <w:rsid w:val="7A63AA84"/>
    <w:rsid w:val="7B0F306F"/>
    <w:rsid w:val="7B502DD0"/>
    <w:rsid w:val="7B60F1E1"/>
    <w:rsid w:val="7BC8518F"/>
    <w:rsid w:val="7C0AFAB7"/>
    <w:rsid w:val="7C2BE581"/>
    <w:rsid w:val="7C4CEEDE"/>
    <w:rsid w:val="7CAEE6B4"/>
    <w:rsid w:val="7CBB0490"/>
    <w:rsid w:val="7CED49F1"/>
    <w:rsid w:val="7D0C9D85"/>
    <w:rsid w:val="7DB2F171"/>
    <w:rsid w:val="7E4C65E7"/>
    <w:rsid w:val="7E4ED80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E1BFA"/>
  <w15:docId w15:val="{C0F323A6-8392-4842-9BAE-8F66D7A68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532"/>
    <w:pPr>
      <w:spacing w:after="0" w:line="240" w:lineRule="auto"/>
    </w:pPr>
    <w:rPr>
      <w:sz w:val="24"/>
      <w:szCs w:val="24"/>
    </w:rPr>
  </w:style>
  <w:style w:type="paragraph" w:styleId="Heading1">
    <w:name w:val="heading 1"/>
    <w:basedOn w:val="Normal"/>
    <w:next w:val="Normal"/>
    <w:link w:val="Heading1Char"/>
    <w:uiPriority w:val="9"/>
    <w:qFormat/>
    <w:rsid w:val="0048289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5686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04EB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DB328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E73C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894"/>
    <w:rPr>
      <w:rFonts w:asciiTheme="majorHAnsi" w:eastAsiaTheme="majorEastAsia" w:hAnsiTheme="majorHAnsi" w:cstheme="majorBidi"/>
      <w:color w:val="2F5496" w:themeColor="accent1" w:themeShade="BF"/>
      <w:sz w:val="32"/>
      <w:szCs w:val="32"/>
    </w:rPr>
  </w:style>
  <w:style w:type="character" w:customStyle="1" w:styleId="CommentTextChar">
    <w:name w:val="Comment Text Char"/>
    <w:basedOn w:val="DefaultParagraphFont"/>
    <w:link w:val="CommentText"/>
    <w:uiPriority w:val="99"/>
    <w:rsid w:val="00482894"/>
    <w:rPr>
      <w:sz w:val="20"/>
      <w:szCs w:val="20"/>
    </w:rPr>
  </w:style>
  <w:style w:type="paragraph" w:styleId="CommentText">
    <w:name w:val="annotation text"/>
    <w:basedOn w:val="Normal"/>
    <w:link w:val="CommentTextChar"/>
    <w:uiPriority w:val="99"/>
    <w:unhideWhenUsed/>
    <w:rsid w:val="00482894"/>
    <w:pPr>
      <w:spacing w:after="160"/>
    </w:pPr>
    <w:rPr>
      <w:sz w:val="20"/>
      <w:szCs w:val="20"/>
    </w:rPr>
  </w:style>
  <w:style w:type="character" w:customStyle="1" w:styleId="CommentTextChar1">
    <w:name w:val="Comment Text Char1"/>
    <w:basedOn w:val="DefaultParagraphFont"/>
    <w:uiPriority w:val="99"/>
    <w:semiHidden/>
    <w:rsid w:val="00482894"/>
    <w:rPr>
      <w:sz w:val="20"/>
      <w:szCs w:val="20"/>
    </w:rPr>
  </w:style>
  <w:style w:type="character" w:styleId="CommentReference">
    <w:name w:val="annotation reference"/>
    <w:basedOn w:val="DefaultParagraphFont"/>
    <w:uiPriority w:val="99"/>
    <w:semiHidden/>
    <w:unhideWhenUsed/>
    <w:rsid w:val="00482894"/>
    <w:rPr>
      <w:sz w:val="16"/>
      <w:szCs w:val="16"/>
    </w:rPr>
  </w:style>
  <w:style w:type="paragraph" w:styleId="BalloonText">
    <w:name w:val="Balloon Text"/>
    <w:basedOn w:val="Normal"/>
    <w:link w:val="BalloonTextChar"/>
    <w:uiPriority w:val="99"/>
    <w:semiHidden/>
    <w:unhideWhenUsed/>
    <w:rsid w:val="004828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894"/>
    <w:rPr>
      <w:rFonts w:ascii="Segoe UI" w:hAnsi="Segoe UI" w:cs="Segoe UI"/>
      <w:sz w:val="18"/>
      <w:szCs w:val="18"/>
    </w:rPr>
  </w:style>
  <w:style w:type="character" w:customStyle="1" w:styleId="Heading2Char">
    <w:name w:val="Heading 2 Char"/>
    <w:basedOn w:val="DefaultParagraphFont"/>
    <w:link w:val="Heading2"/>
    <w:uiPriority w:val="9"/>
    <w:rsid w:val="0025686D"/>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C26175"/>
    <w:pPr>
      <w:spacing w:line="259" w:lineRule="auto"/>
      <w:outlineLvl w:val="9"/>
    </w:pPr>
    <w:rPr>
      <w:lang w:val="en-US" w:eastAsia="en-US"/>
    </w:rPr>
  </w:style>
  <w:style w:type="paragraph" w:styleId="TOC1">
    <w:name w:val="toc 1"/>
    <w:basedOn w:val="Normal"/>
    <w:next w:val="Normal"/>
    <w:autoRedefine/>
    <w:uiPriority w:val="39"/>
    <w:unhideWhenUsed/>
    <w:rsid w:val="00C26175"/>
    <w:pPr>
      <w:spacing w:after="100"/>
    </w:pPr>
  </w:style>
  <w:style w:type="paragraph" w:styleId="TOC2">
    <w:name w:val="toc 2"/>
    <w:basedOn w:val="Normal"/>
    <w:next w:val="Normal"/>
    <w:autoRedefine/>
    <w:uiPriority w:val="39"/>
    <w:unhideWhenUsed/>
    <w:rsid w:val="00C26175"/>
    <w:pPr>
      <w:spacing w:after="100"/>
      <w:ind w:left="240"/>
    </w:pPr>
  </w:style>
  <w:style w:type="character" w:styleId="Hyperlink">
    <w:name w:val="Hyperlink"/>
    <w:basedOn w:val="DefaultParagraphFont"/>
    <w:uiPriority w:val="99"/>
    <w:unhideWhenUsed/>
    <w:rsid w:val="00C26175"/>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FF3E29"/>
    <w:pPr>
      <w:spacing w:after="0"/>
    </w:pPr>
    <w:rPr>
      <w:b/>
      <w:bCs/>
    </w:rPr>
  </w:style>
  <w:style w:type="character" w:customStyle="1" w:styleId="CommentSubjectChar">
    <w:name w:val="Comment Subject Char"/>
    <w:basedOn w:val="CommentTextChar"/>
    <w:link w:val="CommentSubject"/>
    <w:uiPriority w:val="99"/>
    <w:semiHidden/>
    <w:rsid w:val="00FF3E29"/>
    <w:rPr>
      <w:b/>
      <w:bCs/>
      <w:sz w:val="20"/>
      <w:szCs w:val="20"/>
    </w:rPr>
  </w:style>
  <w:style w:type="paragraph" w:styleId="NoSpacing">
    <w:name w:val="No Spacing"/>
    <w:link w:val="NoSpacingChar"/>
    <w:uiPriority w:val="1"/>
    <w:qFormat/>
    <w:rsid w:val="00112230"/>
    <w:pPr>
      <w:spacing w:after="0" w:line="240" w:lineRule="auto"/>
    </w:pPr>
    <w:rPr>
      <w:lang w:val="en-US" w:eastAsia="en-US"/>
    </w:rPr>
  </w:style>
  <w:style w:type="character" w:customStyle="1" w:styleId="NoSpacingChar">
    <w:name w:val="No Spacing Char"/>
    <w:basedOn w:val="DefaultParagraphFont"/>
    <w:link w:val="NoSpacing"/>
    <w:uiPriority w:val="1"/>
    <w:rsid w:val="00112230"/>
    <w:rPr>
      <w:lang w:val="en-US" w:eastAsia="en-US"/>
    </w:rPr>
  </w:style>
  <w:style w:type="paragraph" w:styleId="Header">
    <w:name w:val="header"/>
    <w:basedOn w:val="Normal"/>
    <w:link w:val="HeaderChar"/>
    <w:uiPriority w:val="99"/>
    <w:unhideWhenUsed/>
    <w:rsid w:val="00DB5CDF"/>
    <w:pPr>
      <w:tabs>
        <w:tab w:val="center" w:pos="4513"/>
        <w:tab w:val="right" w:pos="9026"/>
      </w:tabs>
    </w:pPr>
  </w:style>
  <w:style w:type="character" w:customStyle="1" w:styleId="HeaderChar">
    <w:name w:val="Header Char"/>
    <w:basedOn w:val="DefaultParagraphFont"/>
    <w:link w:val="Header"/>
    <w:uiPriority w:val="99"/>
    <w:rsid w:val="00DB5CDF"/>
    <w:rPr>
      <w:sz w:val="24"/>
      <w:szCs w:val="24"/>
    </w:rPr>
  </w:style>
  <w:style w:type="paragraph" w:styleId="Footer">
    <w:name w:val="footer"/>
    <w:basedOn w:val="Normal"/>
    <w:link w:val="FooterChar"/>
    <w:uiPriority w:val="99"/>
    <w:unhideWhenUsed/>
    <w:rsid w:val="00DB5CDF"/>
    <w:pPr>
      <w:tabs>
        <w:tab w:val="center" w:pos="4513"/>
        <w:tab w:val="right" w:pos="9026"/>
      </w:tabs>
    </w:pPr>
  </w:style>
  <w:style w:type="character" w:customStyle="1" w:styleId="FooterChar">
    <w:name w:val="Footer Char"/>
    <w:basedOn w:val="DefaultParagraphFont"/>
    <w:link w:val="Footer"/>
    <w:uiPriority w:val="99"/>
    <w:rsid w:val="00DB5CDF"/>
    <w:rPr>
      <w:sz w:val="24"/>
      <w:szCs w:val="24"/>
    </w:rPr>
  </w:style>
  <w:style w:type="paragraph" w:styleId="ListParagraph">
    <w:name w:val="List Paragraph"/>
    <w:basedOn w:val="Normal"/>
    <w:uiPriority w:val="34"/>
    <w:qFormat/>
    <w:rsid w:val="00597B83"/>
    <w:pPr>
      <w:widowControl w:val="0"/>
      <w:ind w:left="720"/>
      <w:contextualSpacing/>
      <w:jc w:val="both"/>
    </w:pPr>
    <w:rPr>
      <w:rFonts w:cs="Times New Roman"/>
      <w:kern w:val="2"/>
      <w:sz w:val="21"/>
      <w:szCs w:val="22"/>
    </w:rPr>
  </w:style>
  <w:style w:type="character" w:customStyle="1" w:styleId="Heading3Char">
    <w:name w:val="Heading 3 Char"/>
    <w:basedOn w:val="DefaultParagraphFont"/>
    <w:link w:val="Heading3"/>
    <w:uiPriority w:val="9"/>
    <w:rsid w:val="00504EBE"/>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504EBE"/>
    <w:pPr>
      <w:spacing w:after="100"/>
      <w:ind w:left="480"/>
    </w:pPr>
  </w:style>
  <w:style w:type="character" w:customStyle="1" w:styleId="Heading4Char">
    <w:name w:val="Heading 4 Char"/>
    <w:basedOn w:val="DefaultParagraphFont"/>
    <w:link w:val="Heading4"/>
    <w:uiPriority w:val="9"/>
    <w:rsid w:val="00DB328F"/>
    <w:rPr>
      <w:rFonts w:asciiTheme="majorHAnsi" w:eastAsiaTheme="majorEastAsia" w:hAnsiTheme="majorHAnsi" w:cstheme="majorBidi"/>
      <w:i/>
      <w:iCs/>
      <w:color w:val="2F5496" w:themeColor="accent1" w:themeShade="BF"/>
      <w:sz w:val="24"/>
      <w:szCs w:val="24"/>
    </w:rPr>
  </w:style>
  <w:style w:type="paragraph" w:styleId="TOC4">
    <w:name w:val="toc 4"/>
    <w:basedOn w:val="Normal"/>
    <w:next w:val="Normal"/>
    <w:autoRedefine/>
    <w:uiPriority w:val="39"/>
    <w:unhideWhenUsed/>
    <w:rsid w:val="00E14751"/>
    <w:pPr>
      <w:spacing w:after="100"/>
      <w:ind w:left="720"/>
    </w:pPr>
  </w:style>
  <w:style w:type="character" w:customStyle="1" w:styleId="Heading5Char">
    <w:name w:val="Heading 5 Char"/>
    <w:basedOn w:val="DefaultParagraphFont"/>
    <w:link w:val="Heading5"/>
    <w:uiPriority w:val="9"/>
    <w:semiHidden/>
    <w:rsid w:val="00EE73CB"/>
    <w:rPr>
      <w:rFonts w:asciiTheme="majorHAnsi" w:eastAsiaTheme="majorEastAsia" w:hAnsiTheme="majorHAnsi" w:cstheme="majorBidi"/>
      <w:color w:val="2F5496" w:themeColor="accent1" w:themeShade="BF"/>
      <w:sz w:val="24"/>
      <w:szCs w:val="24"/>
    </w:rPr>
  </w:style>
  <w:style w:type="paragraph" w:styleId="TOC5">
    <w:name w:val="toc 5"/>
    <w:basedOn w:val="Normal"/>
    <w:next w:val="Normal"/>
    <w:autoRedefine/>
    <w:uiPriority w:val="39"/>
    <w:unhideWhenUsed/>
    <w:rsid w:val="00EE73CB"/>
    <w:pPr>
      <w:spacing w:after="100"/>
      <w:ind w:left="960"/>
    </w:pPr>
  </w:style>
  <w:style w:type="paragraph" w:styleId="FootnoteText">
    <w:name w:val="footnote text"/>
    <w:basedOn w:val="Normal"/>
    <w:link w:val="FootnoteTextChar"/>
    <w:rsid w:val="00727378"/>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727378"/>
    <w:rPr>
      <w:rFonts w:ascii="Times New Roman" w:eastAsia="Times New Roman" w:hAnsi="Times New Roman" w:cs="Times New Roman"/>
      <w:sz w:val="20"/>
      <w:szCs w:val="20"/>
      <w:lang w:eastAsia="en-GB"/>
    </w:rPr>
  </w:style>
  <w:style w:type="character" w:styleId="FootnoteReference">
    <w:name w:val="footnote reference"/>
    <w:rsid w:val="00727378"/>
    <w:rPr>
      <w:vertAlign w:val="superscript"/>
    </w:rPr>
  </w:style>
  <w:style w:type="character" w:styleId="PlaceholderText">
    <w:name w:val="Placeholder Text"/>
    <w:basedOn w:val="DefaultParagraphFont"/>
    <w:uiPriority w:val="99"/>
    <w:semiHidden/>
    <w:rsid w:val="00A07F2A"/>
    <w:rPr>
      <w:color w:val="808080"/>
    </w:rPr>
  </w:style>
  <w:style w:type="table" w:styleId="TableGrid">
    <w:name w:val="Table Grid"/>
    <w:basedOn w:val="TableNormal"/>
    <w:uiPriority w:val="39"/>
    <w:rsid w:val="00147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41D6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3675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61B8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5730">
      <w:bodyDiv w:val="1"/>
      <w:marLeft w:val="0"/>
      <w:marRight w:val="0"/>
      <w:marTop w:val="0"/>
      <w:marBottom w:val="0"/>
      <w:divBdr>
        <w:top w:val="none" w:sz="0" w:space="0" w:color="auto"/>
        <w:left w:val="none" w:sz="0" w:space="0" w:color="auto"/>
        <w:bottom w:val="none" w:sz="0" w:space="0" w:color="auto"/>
        <w:right w:val="none" w:sz="0" w:space="0" w:color="auto"/>
      </w:divBdr>
    </w:div>
    <w:div w:id="324286743">
      <w:bodyDiv w:val="1"/>
      <w:marLeft w:val="0"/>
      <w:marRight w:val="0"/>
      <w:marTop w:val="0"/>
      <w:marBottom w:val="0"/>
      <w:divBdr>
        <w:top w:val="none" w:sz="0" w:space="0" w:color="auto"/>
        <w:left w:val="none" w:sz="0" w:space="0" w:color="auto"/>
        <w:bottom w:val="none" w:sz="0" w:space="0" w:color="auto"/>
        <w:right w:val="none" w:sz="0" w:space="0" w:color="auto"/>
      </w:divBdr>
    </w:div>
    <w:div w:id="433012419">
      <w:bodyDiv w:val="1"/>
      <w:marLeft w:val="0"/>
      <w:marRight w:val="0"/>
      <w:marTop w:val="0"/>
      <w:marBottom w:val="0"/>
      <w:divBdr>
        <w:top w:val="none" w:sz="0" w:space="0" w:color="auto"/>
        <w:left w:val="none" w:sz="0" w:space="0" w:color="auto"/>
        <w:bottom w:val="none" w:sz="0" w:space="0" w:color="auto"/>
        <w:right w:val="none" w:sz="0" w:space="0" w:color="auto"/>
      </w:divBdr>
    </w:div>
    <w:div w:id="481048958">
      <w:bodyDiv w:val="1"/>
      <w:marLeft w:val="0"/>
      <w:marRight w:val="0"/>
      <w:marTop w:val="0"/>
      <w:marBottom w:val="0"/>
      <w:divBdr>
        <w:top w:val="none" w:sz="0" w:space="0" w:color="auto"/>
        <w:left w:val="none" w:sz="0" w:space="0" w:color="auto"/>
        <w:bottom w:val="none" w:sz="0" w:space="0" w:color="auto"/>
        <w:right w:val="none" w:sz="0" w:space="0" w:color="auto"/>
      </w:divBdr>
    </w:div>
    <w:div w:id="541089248">
      <w:bodyDiv w:val="1"/>
      <w:marLeft w:val="0"/>
      <w:marRight w:val="0"/>
      <w:marTop w:val="0"/>
      <w:marBottom w:val="0"/>
      <w:divBdr>
        <w:top w:val="none" w:sz="0" w:space="0" w:color="auto"/>
        <w:left w:val="none" w:sz="0" w:space="0" w:color="auto"/>
        <w:bottom w:val="none" w:sz="0" w:space="0" w:color="auto"/>
        <w:right w:val="none" w:sz="0" w:space="0" w:color="auto"/>
      </w:divBdr>
    </w:div>
    <w:div w:id="653416812">
      <w:bodyDiv w:val="1"/>
      <w:marLeft w:val="0"/>
      <w:marRight w:val="0"/>
      <w:marTop w:val="0"/>
      <w:marBottom w:val="0"/>
      <w:divBdr>
        <w:top w:val="none" w:sz="0" w:space="0" w:color="auto"/>
        <w:left w:val="none" w:sz="0" w:space="0" w:color="auto"/>
        <w:bottom w:val="none" w:sz="0" w:space="0" w:color="auto"/>
        <w:right w:val="none" w:sz="0" w:space="0" w:color="auto"/>
      </w:divBdr>
    </w:div>
    <w:div w:id="681130343">
      <w:bodyDiv w:val="1"/>
      <w:marLeft w:val="0"/>
      <w:marRight w:val="0"/>
      <w:marTop w:val="0"/>
      <w:marBottom w:val="0"/>
      <w:divBdr>
        <w:top w:val="none" w:sz="0" w:space="0" w:color="auto"/>
        <w:left w:val="none" w:sz="0" w:space="0" w:color="auto"/>
        <w:bottom w:val="none" w:sz="0" w:space="0" w:color="auto"/>
        <w:right w:val="none" w:sz="0" w:space="0" w:color="auto"/>
      </w:divBdr>
    </w:div>
    <w:div w:id="687415551">
      <w:bodyDiv w:val="1"/>
      <w:marLeft w:val="0"/>
      <w:marRight w:val="0"/>
      <w:marTop w:val="0"/>
      <w:marBottom w:val="0"/>
      <w:divBdr>
        <w:top w:val="none" w:sz="0" w:space="0" w:color="auto"/>
        <w:left w:val="none" w:sz="0" w:space="0" w:color="auto"/>
        <w:bottom w:val="none" w:sz="0" w:space="0" w:color="auto"/>
        <w:right w:val="none" w:sz="0" w:space="0" w:color="auto"/>
      </w:divBdr>
    </w:div>
    <w:div w:id="908227264">
      <w:bodyDiv w:val="1"/>
      <w:marLeft w:val="0"/>
      <w:marRight w:val="0"/>
      <w:marTop w:val="0"/>
      <w:marBottom w:val="0"/>
      <w:divBdr>
        <w:top w:val="none" w:sz="0" w:space="0" w:color="auto"/>
        <w:left w:val="none" w:sz="0" w:space="0" w:color="auto"/>
        <w:bottom w:val="none" w:sz="0" w:space="0" w:color="auto"/>
        <w:right w:val="none" w:sz="0" w:space="0" w:color="auto"/>
      </w:divBdr>
      <w:divsChild>
        <w:div w:id="1257056721">
          <w:marLeft w:val="0"/>
          <w:marRight w:val="0"/>
          <w:marTop w:val="0"/>
          <w:marBottom w:val="0"/>
          <w:divBdr>
            <w:top w:val="none" w:sz="0" w:space="0" w:color="auto"/>
            <w:left w:val="none" w:sz="0" w:space="0" w:color="auto"/>
            <w:bottom w:val="none" w:sz="0" w:space="0" w:color="auto"/>
            <w:right w:val="none" w:sz="0" w:space="0" w:color="auto"/>
          </w:divBdr>
          <w:divsChild>
            <w:div w:id="193423953">
              <w:marLeft w:val="0"/>
              <w:marRight w:val="0"/>
              <w:marTop w:val="0"/>
              <w:marBottom w:val="0"/>
              <w:divBdr>
                <w:top w:val="none" w:sz="0" w:space="0" w:color="auto"/>
                <w:left w:val="none" w:sz="0" w:space="0" w:color="auto"/>
                <w:bottom w:val="none" w:sz="0" w:space="0" w:color="auto"/>
                <w:right w:val="none" w:sz="0" w:space="0" w:color="auto"/>
              </w:divBdr>
              <w:divsChild>
                <w:div w:id="886528086">
                  <w:marLeft w:val="0"/>
                  <w:marRight w:val="0"/>
                  <w:marTop w:val="0"/>
                  <w:marBottom w:val="0"/>
                  <w:divBdr>
                    <w:top w:val="none" w:sz="0" w:space="0" w:color="auto"/>
                    <w:left w:val="none" w:sz="0" w:space="0" w:color="auto"/>
                    <w:bottom w:val="none" w:sz="0" w:space="0" w:color="auto"/>
                    <w:right w:val="none" w:sz="0" w:space="0" w:color="auto"/>
                  </w:divBdr>
                  <w:divsChild>
                    <w:div w:id="316421532">
                      <w:marLeft w:val="0"/>
                      <w:marRight w:val="0"/>
                      <w:marTop w:val="0"/>
                      <w:marBottom w:val="0"/>
                      <w:divBdr>
                        <w:top w:val="none" w:sz="0" w:space="0" w:color="auto"/>
                        <w:left w:val="none" w:sz="0" w:space="0" w:color="auto"/>
                        <w:bottom w:val="none" w:sz="0" w:space="0" w:color="auto"/>
                        <w:right w:val="none" w:sz="0" w:space="0" w:color="auto"/>
                      </w:divBdr>
                      <w:divsChild>
                        <w:div w:id="920718377">
                          <w:marLeft w:val="0"/>
                          <w:marRight w:val="0"/>
                          <w:marTop w:val="0"/>
                          <w:marBottom w:val="0"/>
                          <w:divBdr>
                            <w:top w:val="none" w:sz="0" w:space="0" w:color="auto"/>
                            <w:left w:val="none" w:sz="0" w:space="0" w:color="auto"/>
                            <w:bottom w:val="none" w:sz="0" w:space="0" w:color="auto"/>
                            <w:right w:val="none" w:sz="0" w:space="0" w:color="auto"/>
                          </w:divBdr>
                          <w:divsChild>
                            <w:div w:id="174391487">
                              <w:marLeft w:val="0"/>
                              <w:marRight w:val="300"/>
                              <w:marTop w:val="180"/>
                              <w:marBottom w:val="0"/>
                              <w:divBdr>
                                <w:top w:val="none" w:sz="0" w:space="0" w:color="auto"/>
                                <w:left w:val="none" w:sz="0" w:space="0" w:color="auto"/>
                                <w:bottom w:val="none" w:sz="0" w:space="0" w:color="auto"/>
                                <w:right w:val="none" w:sz="0" w:space="0" w:color="auto"/>
                              </w:divBdr>
                              <w:divsChild>
                                <w:div w:id="100023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70964">
                          <w:marLeft w:val="0"/>
                          <w:marRight w:val="0"/>
                          <w:marTop w:val="0"/>
                          <w:marBottom w:val="0"/>
                          <w:divBdr>
                            <w:top w:val="none" w:sz="0" w:space="0" w:color="auto"/>
                            <w:left w:val="none" w:sz="0" w:space="0" w:color="auto"/>
                            <w:bottom w:val="none" w:sz="0" w:space="0" w:color="auto"/>
                            <w:right w:val="none" w:sz="0" w:space="0" w:color="auto"/>
                          </w:divBdr>
                          <w:divsChild>
                            <w:div w:id="1603996067">
                              <w:marLeft w:val="0"/>
                              <w:marRight w:val="0"/>
                              <w:marTop w:val="0"/>
                              <w:marBottom w:val="0"/>
                              <w:divBdr>
                                <w:top w:val="none" w:sz="0" w:space="0" w:color="auto"/>
                                <w:left w:val="none" w:sz="0" w:space="0" w:color="auto"/>
                                <w:bottom w:val="none" w:sz="0" w:space="0" w:color="auto"/>
                                <w:right w:val="none" w:sz="0" w:space="0" w:color="auto"/>
                              </w:divBdr>
                              <w:divsChild>
                                <w:div w:id="1907449491">
                                  <w:marLeft w:val="0"/>
                                  <w:marRight w:val="0"/>
                                  <w:marTop w:val="0"/>
                                  <w:marBottom w:val="0"/>
                                  <w:divBdr>
                                    <w:top w:val="none" w:sz="0" w:space="0" w:color="auto"/>
                                    <w:left w:val="none" w:sz="0" w:space="0" w:color="auto"/>
                                    <w:bottom w:val="none" w:sz="0" w:space="0" w:color="auto"/>
                                    <w:right w:val="none" w:sz="0" w:space="0" w:color="auto"/>
                                  </w:divBdr>
                                  <w:divsChild>
                                    <w:div w:id="1114136719">
                                      <w:marLeft w:val="0"/>
                                      <w:marRight w:val="0"/>
                                      <w:marTop w:val="0"/>
                                      <w:marBottom w:val="0"/>
                                      <w:divBdr>
                                        <w:top w:val="none" w:sz="0" w:space="0" w:color="auto"/>
                                        <w:left w:val="none" w:sz="0" w:space="0" w:color="auto"/>
                                        <w:bottom w:val="none" w:sz="0" w:space="0" w:color="auto"/>
                                        <w:right w:val="none" w:sz="0" w:space="0" w:color="auto"/>
                                      </w:divBdr>
                                      <w:divsChild>
                                        <w:div w:id="728117810">
                                          <w:marLeft w:val="0"/>
                                          <w:marRight w:val="0"/>
                                          <w:marTop w:val="0"/>
                                          <w:marBottom w:val="0"/>
                                          <w:divBdr>
                                            <w:top w:val="none" w:sz="0" w:space="0" w:color="auto"/>
                                            <w:left w:val="none" w:sz="0" w:space="0" w:color="auto"/>
                                            <w:bottom w:val="none" w:sz="0" w:space="0" w:color="auto"/>
                                            <w:right w:val="none" w:sz="0" w:space="0" w:color="auto"/>
                                          </w:divBdr>
                                          <w:divsChild>
                                            <w:div w:id="772360839">
                                              <w:marLeft w:val="0"/>
                                              <w:marRight w:val="0"/>
                                              <w:marTop w:val="0"/>
                                              <w:marBottom w:val="0"/>
                                              <w:divBdr>
                                                <w:top w:val="none" w:sz="0" w:space="0" w:color="auto"/>
                                                <w:left w:val="none" w:sz="0" w:space="0" w:color="auto"/>
                                                <w:bottom w:val="none" w:sz="0" w:space="0" w:color="auto"/>
                                                <w:right w:val="none" w:sz="0" w:space="0" w:color="auto"/>
                                              </w:divBdr>
                                              <w:divsChild>
                                                <w:div w:id="93399694">
                                                  <w:marLeft w:val="0"/>
                                                  <w:marRight w:val="0"/>
                                                  <w:marTop w:val="0"/>
                                                  <w:marBottom w:val="0"/>
                                                  <w:divBdr>
                                                    <w:top w:val="none" w:sz="0" w:space="0" w:color="auto"/>
                                                    <w:left w:val="none" w:sz="0" w:space="0" w:color="auto"/>
                                                    <w:bottom w:val="none" w:sz="0" w:space="0" w:color="auto"/>
                                                    <w:right w:val="none" w:sz="0" w:space="0" w:color="auto"/>
                                                  </w:divBdr>
                                                  <w:divsChild>
                                                    <w:div w:id="2123835508">
                                                      <w:marLeft w:val="0"/>
                                                      <w:marRight w:val="0"/>
                                                      <w:marTop w:val="0"/>
                                                      <w:marBottom w:val="0"/>
                                                      <w:divBdr>
                                                        <w:top w:val="none" w:sz="0" w:space="0" w:color="auto"/>
                                                        <w:left w:val="none" w:sz="0" w:space="0" w:color="auto"/>
                                                        <w:bottom w:val="none" w:sz="0" w:space="0" w:color="auto"/>
                                                        <w:right w:val="none" w:sz="0" w:space="0" w:color="auto"/>
                                                      </w:divBdr>
                                                      <w:divsChild>
                                                        <w:div w:id="136081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9606">
                                              <w:marLeft w:val="0"/>
                                              <w:marRight w:val="0"/>
                                              <w:marTop w:val="0"/>
                                              <w:marBottom w:val="0"/>
                                              <w:divBdr>
                                                <w:top w:val="none" w:sz="0" w:space="0" w:color="auto"/>
                                                <w:left w:val="none" w:sz="0" w:space="0" w:color="auto"/>
                                                <w:bottom w:val="none" w:sz="0" w:space="0" w:color="auto"/>
                                                <w:right w:val="none" w:sz="0" w:space="0" w:color="auto"/>
                                              </w:divBdr>
                                              <w:divsChild>
                                                <w:div w:id="890045215">
                                                  <w:marLeft w:val="0"/>
                                                  <w:marRight w:val="0"/>
                                                  <w:marTop w:val="0"/>
                                                  <w:marBottom w:val="0"/>
                                                  <w:divBdr>
                                                    <w:top w:val="none" w:sz="0" w:space="0" w:color="auto"/>
                                                    <w:left w:val="none" w:sz="0" w:space="0" w:color="auto"/>
                                                    <w:bottom w:val="none" w:sz="0" w:space="0" w:color="auto"/>
                                                    <w:right w:val="none" w:sz="0" w:space="0" w:color="auto"/>
                                                  </w:divBdr>
                                                  <w:divsChild>
                                                    <w:div w:id="1513952132">
                                                      <w:marLeft w:val="0"/>
                                                      <w:marRight w:val="0"/>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101962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1619532">
      <w:bodyDiv w:val="1"/>
      <w:marLeft w:val="0"/>
      <w:marRight w:val="0"/>
      <w:marTop w:val="0"/>
      <w:marBottom w:val="0"/>
      <w:divBdr>
        <w:top w:val="none" w:sz="0" w:space="0" w:color="auto"/>
        <w:left w:val="none" w:sz="0" w:space="0" w:color="auto"/>
        <w:bottom w:val="none" w:sz="0" w:space="0" w:color="auto"/>
        <w:right w:val="none" w:sz="0" w:space="0" w:color="auto"/>
      </w:divBdr>
    </w:div>
    <w:div w:id="1123304541">
      <w:bodyDiv w:val="1"/>
      <w:marLeft w:val="0"/>
      <w:marRight w:val="0"/>
      <w:marTop w:val="0"/>
      <w:marBottom w:val="0"/>
      <w:divBdr>
        <w:top w:val="none" w:sz="0" w:space="0" w:color="auto"/>
        <w:left w:val="none" w:sz="0" w:space="0" w:color="auto"/>
        <w:bottom w:val="none" w:sz="0" w:space="0" w:color="auto"/>
        <w:right w:val="none" w:sz="0" w:space="0" w:color="auto"/>
      </w:divBdr>
    </w:div>
    <w:div w:id="1326664990">
      <w:bodyDiv w:val="1"/>
      <w:marLeft w:val="0"/>
      <w:marRight w:val="0"/>
      <w:marTop w:val="0"/>
      <w:marBottom w:val="0"/>
      <w:divBdr>
        <w:top w:val="none" w:sz="0" w:space="0" w:color="auto"/>
        <w:left w:val="none" w:sz="0" w:space="0" w:color="auto"/>
        <w:bottom w:val="none" w:sz="0" w:space="0" w:color="auto"/>
        <w:right w:val="none" w:sz="0" w:space="0" w:color="auto"/>
      </w:divBdr>
    </w:div>
    <w:div w:id="1389257702">
      <w:bodyDiv w:val="1"/>
      <w:marLeft w:val="0"/>
      <w:marRight w:val="0"/>
      <w:marTop w:val="0"/>
      <w:marBottom w:val="0"/>
      <w:divBdr>
        <w:top w:val="none" w:sz="0" w:space="0" w:color="auto"/>
        <w:left w:val="none" w:sz="0" w:space="0" w:color="auto"/>
        <w:bottom w:val="none" w:sz="0" w:space="0" w:color="auto"/>
        <w:right w:val="none" w:sz="0" w:space="0" w:color="auto"/>
      </w:divBdr>
    </w:div>
    <w:div w:id="1521237493">
      <w:bodyDiv w:val="1"/>
      <w:marLeft w:val="0"/>
      <w:marRight w:val="0"/>
      <w:marTop w:val="0"/>
      <w:marBottom w:val="0"/>
      <w:divBdr>
        <w:top w:val="none" w:sz="0" w:space="0" w:color="auto"/>
        <w:left w:val="none" w:sz="0" w:space="0" w:color="auto"/>
        <w:bottom w:val="none" w:sz="0" w:space="0" w:color="auto"/>
        <w:right w:val="none" w:sz="0" w:space="0" w:color="auto"/>
      </w:divBdr>
    </w:div>
    <w:div w:id="1918249154">
      <w:bodyDiv w:val="1"/>
      <w:marLeft w:val="0"/>
      <w:marRight w:val="0"/>
      <w:marTop w:val="0"/>
      <w:marBottom w:val="0"/>
      <w:divBdr>
        <w:top w:val="none" w:sz="0" w:space="0" w:color="auto"/>
        <w:left w:val="none" w:sz="0" w:space="0" w:color="auto"/>
        <w:bottom w:val="none" w:sz="0" w:space="0" w:color="auto"/>
        <w:right w:val="none" w:sz="0" w:space="0" w:color="auto"/>
      </w:divBdr>
    </w:div>
    <w:div w:id="1929345666">
      <w:bodyDiv w:val="1"/>
      <w:marLeft w:val="0"/>
      <w:marRight w:val="0"/>
      <w:marTop w:val="0"/>
      <w:marBottom w:val="0"/>
      <w:divBdr>
        <w:top w:val="none" w:sz="0" w:space="0" w:color="auto"/>
        <w:left w:val="none" w:sz="0" w:space="0" w:color="auto"/>
        <w:bottom w:val="none" w:sz="0" w:space="0" w:color="auto"/>
        <w:right w:val="none" w:sz="0" w:space="0" w:color="auto"/>
      </w:divBdr>
    </w:div>
    <w:div w:id="205291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19C93-051A-4E38-942C-5BCEEEF6A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2933</Words>
  <Characters>16721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Evidence of Herding Behavior in Stock Markets</vt:lpstr>
    </vt:vector>
  </TitlesOfParts>
  <Company/>
  <LinksUpToDate>false</LinksUpToDate>
  <CharactersWithSpaces>19615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of Herding Behavior in Stock Markets</dc:title>
  <dc:subject>Junkai WANG</dc:subject>
  <dc:creator>HUBS</dc:creator>
  <cp:lastModifiedBy>Robert Hudson</cp:lastModifiedBy>
  <cp:revision>2</cp:revision>
  <cp:lastPrinted>2022-10-19T14:33:00Z</cp:lastPrinted>
  <dcterms:created xsi:type="dcterms:W3CDTF">2023-02-21T21:17:00Z</dcterms:created>
  <dcterms:modified xsi:type="dcterms:W3CDTF">2023-02-21T21:17:00Z</dcterms:modified>
</cp:coreProperties>
</file>