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charts/chart3.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2.xml" ContentType="application/vnd.openxmlformats-officedocument.themeOverride+xml"/>
  <Override PartName="/word/charts/chart4.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3.xml" ContentType="application/vnd.openxmlformats-officedocument.themeOverride+xml"/>
  <Override PartName="/word/charts/chart5.xml" ContentType="application/vnd.openxmlformats-officedocument.drawingml.chart+xml"/>
  <Override PartName="/word/theme/themeOverride4.xml" ContentType="application/vnd.openxmlformats-officedocument.themeOverride+xml"/>
  <Override PartName="/word/charts/chart6.xml" ContentType="application/vnd.openxmlformats-officedocument.drawingml.chart+xml"/>
  <Override PartName="/word/theme/themeOverride5.xml" ContentType="application/vnd.openxmlformats-officedocument.themeOverride+xml"/>
  <Override PartName="/word/charts/chart7.xml" ContentType="application/vnd.openxmlformats-officedocument.drawingml.chart+xml"/>
  <Override PartName="/word/theme/themeOverride6.xml" ContentType="application/vnd.openxmlformats-officedocument.themeOverride+xml"/>
  <Override PartName="/word/charts/chart8.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9.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10.xml" ContentType="application/vnd.openxmlformats-officedocument.drawingml.chart+xml"/>
  <Override PartName="/word/charts/style5.xml" ContentType="application/vnd.ms-office.chartstyle+xml"/>
  <Override PartName="/word/charts/colors5.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3FBE7E" w14:textId="77777777" w:rsidR="00DE22D3" w:rsidRPr="001D2110" w:rsidRDefault="00DE22D3" w:rsidP="003E6C80">
      <w:pPr>
        <w:spacing w:after="0" w:line="360" w:lineRule="auto"/>
        <w:rPr>
          <w:rFonts w:ascii="Times New Roman" w:hAnsi="Times New Roman" w:cs="Times New Roman"/>
          <w:shd w:val="clear" w:color="auto" w:fill="FFFFFF"/>
        </w:rPr>
      </w:pPr>
    </w:p>
    <w:p w14:paraId="497BA597" w14:textId="77777777" w:rsidR="006A5AA2" w:rsidRPr="00FE2D9C" w:rsidRDefault="006A5AA2" w:rsidP="009B766D">
      <w:pPr>
        <w:spacing w:after="0" w:line="360" w:lineRule="auto"/>
        <w:jc w:val="center"/>
        <w:rPr>
          <w:rFonts w:ascii="Times New Roman" w:hAnsi="Times New Roman" w:cs="Times New Roman"/>
          <w:b/>
          <w:sz w:val="28"/>
          <w:szCs w:val="28"/>
          <w:shd w:val="clear" w:color="auto" w:fill="FFFFFF"/>
        </w:rPr>
      </w:pPr>
      <w:bookmarkStart w:id="0" w:name="_GoBack"/>
      <w:r w:rsidRPr="00FE2D9C">
        <w:rPr>
          <w:rFonts w:ascii="Times New Roman" w:hAnsi="Times New Roman" w:cs="Times New Roman"/>
          <w:b/>
          <w:sz w:val="28"/>
          <w:szCs w:val="28"/>
          <w:shd w:val="clear" w:color="auto" w:fill="FFFFFF"/>
        </w:rPr>
        <w:t xml:space="preserve">Sustainable resource allocation for power generation: </w:t>
      </w:r>
    </w:p>
    <w:p w14:paraId="278C6614" w14:textId="77777777" w:rsidR="00DE22D3" w:rsidRPr="00FE2D9C" w:rsidRDefault="006A5AA2" w:rsidP="009B766D">
      <w:pPr>
        <w:spacing w:after="0" w:line="360" w:lineRule="auto"/>
        <w:jc w:val="center"/>
        <w:rPr>
          <w:rFonts w:ascii="Times New Roman" w:hAnsi="Times New Roman" w:cs="Times New Roman"/>
          <w:b/>
          <w:sz w:val="28"/>
          <w:szCs w:val="28"/>
          <w:shd w:val="clear" w:color="auto" w:fill="FFFFFF"/>
        </w:rPr>
      </w:pPr>
      <w:r w:rsidRPr="00FE2D9C">
        <w:rPr>
          <w:rFonts w:ascii="Times New Roman" w:hAnsi="Times New Roman" w:cs="Times New Roman"/>
          <w:b/>
          <w:sz w:val="28"/>
          <w:szCs w:val="28"/>
          <w:shd w:val="clear" w:color="auto" w:fill="FFFFFF"/>
        </w:rPr>
        <w:t xml:space="preserve">The role of big data in enabling </w:t>
      </w:r>
      <w:r w:rsidR="009D5AA7" w:rsidRPr="00FE2D9C">
        <w:rPr>
          <w:rFonts w:ascii="Times New Roman" w:hAnsi="Times New Roman" w:cs="Times New Roman"/>
          <w:b/>
          <w:sz w:val="28"/>
          <w:szCs w:val="28"/>
          <w:shd w:val="clear" w:color="auto" w:fill="FFFFFF"/>
        </w:rPr>
        <w:t xml:space="preserve">interindustry architectural </w:t>
      </w:r>
      <w:r w:rsidRPr="00FE2D9C">
        <w:rPr>
          <w:rFonts w:ascii="Times New Roman" w:hAnsi="Times New Roman" w:cs="Times New Roman"/>
          <w:b/>
          <w:sz w:val="28"/>
          <w:szCs w:val="28"/>
          <w:shd w:val="clear" w:color="auto" w:fill="FFFFFF"/>
        </w:rPr>
        <w:t>innovation</w:t>
      </w:r>
      <w:bookmarkEnd w:id="0"/>
      <w:r w:rsidRPr="00FE2D9C">
        <w:rPr>
          <w:rFonts w:ascii="Times New Roman" w:hAnsi="Times New Roman" w:cs="Times New Roman"/>
          <w:b/>
          <w:sz w:val="28"/>
          <w:szCs w:val="28"/>
          <w:shd w:val="clear" w:color="auto" w:fill="FFFFFF"/>
        </w:rPr>
        <w:t>.</w:t>
      </w:r>
    </w:p>
    <w:p w14:paraId="5034C709" w14:textId="77777777" w:rsidR="00DE22D3" w:rsidRPr="00FE2D9C" w:rsidRDefault="00DE22D3" w:rsidP="009B766D">
      <w:pPr>
        <w:spacing w:after="0" w:line="360" w:lineRule="auto"/>
        <w:rPr>
          <w:rFonts w:ascii="Times New Roman" w:hAnsi="Times New Roman" w:cs="Times New Roman"/>
          <w:shd w:val="clear" w:color="auto" w:fill="FFFFFF"/>
        </w:rPr>
      </w:pPr>
    </w:p>
    <w:p w14:paraId="13C47FD6" w14:textId="77777777" w:rsidR="006A5AA2" w:rsidRPr="00FE2D9C" w:rsidRDefault="006A5AA2" w:rsidP="00404F6C">
      <w:pPr>
        <w:spacing w:after="0" w:line="360" w:lineRule="auto"/>
        <w:jc w:val="center"/>
        <w:rPr>
          <w:rFonts w:ascii="Times New Roman" w:hAnsi="Times New Roman" w:cs="Times New Roman"/>
        </w:rPr>
      </w:pPr>
      <w:r w:rsidRPr="00FE2D9C">
        <w:rPr>
          <w:rFonts w:ascii="Times New Roman" w:hAnsi="Times New Roman" w:cs="Times New Roman"/>
        </w:rPr>
        <w:t>Konstantinos Chalvatzis</w:t>
      </w:r>
      <w:r w:rsidRPr="00FE2D9C">
        <w:rPr>
          <w:rFonts w:ascii="Times New Roman" w:hAnsi="Times New Roman" w:cs="Times New Roman"/>
          <w:vertAlign w:val="superscript"/>
        </w:rPr>
        <w:t>1,2</w:t>
      </w:r>
      <w:r w:rsidRPr="00FE2D9C">
        <w:rPr>
          <w:rFonts w:ascii="Times New Roman" w:hAnsi="Times New Roman" w:cs="Times New Roman"/>
        </w:rPr>
        <w:t>, Hanif Malekpoor</w:t>
      </w:r>
      <w:r w:rsidRPr="00FE2D9C">
        <w:rPr>
          <w:rFonts w:ascii="Times New Roman" w:hAnsi="Times New Roman" w:cs="Times New Roman"/>
          <w:vertAlign w:val="superscript"/>
        </w:rPr>
        <w:t>1</w:t>
      </w:r>
      <w:r w:rsidRPr="00FE2D9C">
        <w:rPr>
          <w:rFonts w:ascii="Times New Roman" w:hAnsi="Times New Roman" w:cs="Times New Roman"/>
        </w:rPr>
        <w:t>, Nishikant Mishra</w:t>
      </w:r>
      <w:r w:rsidRPr="00FE2D9C">
        <w:rPr>
          <w:rFonts w:ascii="Times New Roman" w:hAnsi="Times New Roman" w:cs="Times New Roman"/>
          <w:vertAlign w:val="superscript"/>
        </w:rPr>
        <w:t>3</w:t>
      </w:r>
      <w:r w:rsidR="00404F6C" w:rsidRPr="00FE2D9C">
        <w:rPr>
          <w:rFonts w:ascii="Times New Roman" w:hAnsi="Times New Roman" w:cs="Times New Roman"/>
        </w:rPr>
        <w:t xml:space="preserve">, </w:t>
      </w:r>
      <w:r w:rsidR="00B26751" w:rsidRPr="00FE2D9C">
        <w:rPr>
          <w:rFonts w:ascii="Times New Roman" w:hAnsi="Times New Roman" w:cs="Times New Roman"/>
        </w:rPr>
        <w:t>Fiona Lettice</w:t>
      </w:r>
      <w:r w:rsidR="00D00E24" w:rsidRPr="00FE2D9C">
        <w:rPr>
          <w:rFonts w:ascii="Times New Roman" w:hAnsi="Times New Roman" w:cs="Times New Roman"/>
          <w:vertAlign w:val="superscript"/>
        </w:rPr>
        <w:t>1</w:t>
      </w:r>
      <w:r w:rsidR="00D00E24" w:rsidRPr="00FE2D9C">
        <w:rPr>
          <w:rFonts w:ascii="Times New Roman" w:hAnsi="Times New Roman" w:cs="Times New Roman"/>
        </w:rPr>
        <w:t xml:space="preserve">, </w:t>
      </w:r>
      <w:r w:rsidR="00404F6C" w:rsidRPr="00FE2D9C">
        <w:rPr>
          <w:rFonts w:ascii="Times New Roman" w:hAnsi="Times New Roman" w:cs="Times New Roman"/>
        </w:rPr>
        <w:t>Sonal Choudhary</w:t>
      </w:r>
      <w:r w:rsidR="00404F6C" w:rsidRPr="00FE2D9C">
        <w:rPr>
          <w:rFonts w:ascii="Times New Roman" w:hAnsi="Times New Roman" w:cs="Times New Roman"/>
          <w:vertAlign w:val="superscript"/>
        </w:rPr>
        <w:t>4</w:t>
      </w:r>
    </w:p>
    <w:p w14:paraId="7468E6DE" w14:textId="77777777" w:rsidR="00404F6C" w:rsidRPr="00FE2D9C" w:rsidRDefault="006A5AA2" w:rsidP="00404F6C">
      <w:pPr>
        <w:spacing w:after="0" w:line="360" w:lineRule="auto"/>
        <w:jc w:val="center"/>
        <w:rPr>
          <w:rFonts w:ascii="Times New Roman" w:hAnsi="Times New Roman" w:cs="Times New Roman"/>
          <w:sz w:val="20"/>
          <w:szCs w:val="20"/>
        </w:rPr>
      </w:pPr>
      <w:r w:rsidRPr="00FE2D9C">
        <w:rPr>
          <w:rFonts w:ascii="Times New Roman" w:hAnsi="Times New Roman" w:cs="Times New Roman"/>
          <w:sz w:val="20"/>
          <w:szCs w:val="20"/>
          <w:vertAlign w:val="superscript"/>
        </w:rPr>
        <w:t xml:space="preserve">1 </w:t>
      </w:r>
      <w:r w:rsidRPr="00FE2D9C">
        <w:rPr>
          <w:rFonts w:ascii="Times New Roman" w:hAnsi="Times New Roman" w:cs="Times New Roman"/>
          <w:sz w:val="20"/>
          <w:szCs w:val="20"/>
        </w:rPr>
        <w:t>Norwich Business School, University of East Anglia, Norwich, UK</w:t>
      </w:r>
      <w:r w:rsidR="00404F6C" w:rsidRPr="00FE2D9C">
        <w:rPr>
          <w:rFonts w:ascii="Times New Roman" w:hAnsi="Times New Roman" w:cs="Times New Roman"/>
          <w:sz w:val="20"/>
          <w:szCs w:val="20"/>
        </w:rPr>
        <w:t xml:space="preserve">, email: </w:t>
      </w:r>
      <w:hyperlink r:id="rId8" w:history="1">
        <w:r w:rsidR="00404F6C" w:rsidRPr="00FE2D9C">
          <w:rPr>
            <w:rStyle w:val="Hyperlink"/>
            <w:rFonts w:ascii="Times New Roman" w:hAnsi="Times New Roman" w:cs="Times New Roman"/>
            <w:sz w:val="20"/>
            <w:szCs w:val="20"/>
          </w:rPr>
          <w:t>k.chalvatzis@uea.ac.uk</w:t>
        </w:r>
      </w:hyperlink>
    </w:p>
    <w:p w14:paraId="776DC057" w14:textId="77777777" w:rsidR="006A5AA2" w:rsidRPr="00FE2D9C" w:rsidRDefault="006A5AA2" w:rsidP="009B766D">
      <w:pPr>
        <w:spacing w:after="0" w:line="360" w:lineRule="auto"/>
        <w:jc w:val="center"/>
        <w:rPr>
          <w:rFonts w:ascii="Times New Roman" w:hAnsi="Times New Roman" w:cs="Times New Roman"/>
          <w:sz w:val="20"/>
          <w:szCs w:val="20"/>
        </w:rPr>
      </w:pPr>
      <w:r w:rsidRPr="00FE2D9C">
        <w:rPr>
          <w:rFonts w:ascii="Times New Roman" w:hAnsi="Times New Roman" w:cs="Times New Roman"/>
          <w:sz w:val="20"/>
          <w:szCs w:val="20"/>
          <w:vertAlign w:val="superscript"/>
        </w:rPr>
        <w:t>2</w:t>
      </w:r>
      <w:r w:rsidRPr="00FE2D9C">
        <w:rPr>
          <w:rFonts w:ascii="Times New Roman" w:hAnsi="Times New Roman" w:cs="Times New Roman"/>
          <w:sz w:val="20"/>
          <w:szCs w:val="20"/>
        </w:rPr>
        <w:t xml:space="preserve"> Tyndall Centre for Climate Change Research, University of East Anglia, Norwich, UK</w:t>
      </w:r>
    </w:p>
    <w:p w14:paraId="4878C6CF" w14:textId="77777777" w:rsidR="006A5AA2" w:rsidRPr="00FE2D9C" w:rsidRDefault="006A5AA2" w:rsidP="009B766D">
      <w:pPr>
        <w:spacing w:after="0" w:line="360" w:lineRule="auto"/>
        <w:jc w:val="center"/>
        <w:rPr>
          <w:rFonts w:ascii="Times New Roman" w:hAnsi="Times New Roman" w:cs="Times New Roman"/>
          <w:sz w:val="20"/>
          <w:szCs w:val="20"/>
        </w:rPr>
      </w:pPr>
      <w:r w:rsidRPr="00FE2D9C">
        <w:rPr>
          <w:rFonts w:ascii="Times New Roman" w:hAnsi="Times New Roman" w:cs="Times New Roman"/>
          <w:sz w:val="20"/>
          <w:szCs w:val="20"/>
          <w:vertAlign w:val="superscript"/>
        </w:rPr>
        <w:t>3</w:t>
      </w:r>
      <w:r w:rsidRPr="00FE2D9C">
        <w:rPr>
          <w:rFonts w:ascii="Times New Roman" w:hAnsi="Times New Roman" w:cs="Times New Roman"/>
          <w:sz w:val="20"/>
          <w:szCs w:val="20"/>
        </w:rPr>
        <w:t xml:space="preserve"> Hull University Business School, University of Hull, Hull, UK</w:t>
      </w:r>
      <w:r w:rsidR="00404F6C" w:rsidRPr="00FE2D9C">
        <w:rPr>
          <w:rFonts w:ascii="Times New Roman" w:hAnsi="Times New Roman" w:cs="Times New Roman"/>
          <w:sz w:val="20"/>
          <w:szCs w:val="20"/>
        </w:rPr>
        <w:t xml:space="preserve">, email: </w:t>
      </w:r>
      <w:hyperlink r:id="rId9" w:history="1">
        <w:r w:rsidR="00404F6C" w:rsidRPr="00FE2D9C">
          <w:rPr>
            <w:rStyle w:val="Hyperlink"/>
            <w:rFonts w:ascii="Times New Roman" w:hAnsi="Times New Roman" w:cs="Times New Roman"/>
            <w:sz w:val="20"/>
            <w:szCs w:val="20"/>
          </w:rPr>
          <w:t>nishikant.mishra@hull.ac.uk</w:t>
        </w:r>
      </w:hyperlink>
    </w:p>
    <w:p w14:paraId="5C6FE11E" w14:textId="77777777" w:rsidR="00404F6C" w:rsidRPr="00FE2D9C" w:rsidRDefault="00404F6C" w:rsidP="009B766D">
      <w:pPr>
        <w:spacing w:after="0" w:line="360" w:lineRule="auto"/>
        <w:jc w:val="center"/>
        <w:rPr>
          <w:rFonts w:ascii="Times New Roman" w:hAnsi="Times New Roman" w:cs="Times New Roman"/>
          <w:sz w:val="20"/>
          <w:szCs w:val="20"/>
        </w:rPr>
      </w:pPr>
      <w:r w:rsidRPr="00FE2D9C">
        <w:rPr>
          <w:rFonts w:ascii="Times New Roman" w:hAnsi="Times New Roman" w:cs="Times New Roman"/>
          <w:sz w:val="20"/>
          <w:szCs w:val="20"/>
          <w:vertAlign w:val="superscript"/>
        </w:rPr>
        <w:t>4</w:t>
      </w:r>
      <w:r w:rsidRPr="00FE2D9C">
        <w:rPr>
          <w:rFonts w:ascii="Times New Roman" w:hAnsi="Times New Roman" w:cs="Times New Roman"/>
          <w:sz w:val="20"/>
          <w:szCs w:val="20"/>
        </w:rPr>
        <w:t xml:space="preserve"> Sheffield University School of Management, The University of Sheffield, UK, </w:t>
      </w:r>
    </w:p>
    <w:p w14:paraId="4B1C27A5" w14:textId="5ECF9602" w:rsidR="00404F6C" w:rsidRPr="00FE2D9C" w:rsidRDefault="00404F6C" w:rsidP="009B766D">
      <w:pPr>
        <w:spacing w:after="0" w:line="360" w:lineRule="auto"/>
        <w:jc w:val="center"/>
        <w:rPr>
          <w:rFonts w:ascii="Times New Roman" w:hAnsi="Times New Roman" w:cs="Times New Roman"/>
          <w:sz w:val="20"/>
          <w:szCs w:val="20"/>
          <w:lang w:val="fr-FR"/>
        </w:rPr>
      </w:pPr>
      <w:r w:rsidRPr="00FE2D9C">
        <w:rPr>
          <w:rFonts w:ascii="Times New Roman" w:hAnsi="Times New Roman" w:cs="Times New Roman"/>
          <w:sz w:val="20"/>
          <w:szCs w:val="20"/>
          <w:lang w:val="fr-FR"/>
        </w:rPr>
        <w:t xml:space="preserve">email: </w:t>
      </w:r>
      <w:r w:rsidR="004A5361">
        <w:rPr>
          <w:rFonts w:ascii="Times New Roman" w:hAnsi="Times New Roman" w:cs="Times New Roman"/>
          <w:sz w:val="20"/>
          <w:szCs w:val="20"/>
          <w:lang w:val="fr-FR"/>
        </w:rPr>
        <w:t>S.</w:t>
      </w:r>
      <w:r w:rsidRPr="00FE2D9C">
        <w:rPr>
          <w:rFonts w:ascii="Times New Roman" w:hAnsi="Times New Roman" w:cs="Times New Roman"/>
          <w:sz w:val="20"/>
          <w:szCs w:val="20"/>
          <w:lang w:val="fr-FR"/>
        </w:rPr>
        <w:t xml:space="preserve">choudhary@sheffield.ac.uk  </w:t>
      </w:r>
    </w:p>
    <w:p w14:paraId="1229C66D" w14:textId="77777777" w:rsidR="00404F6C" w:rsidRPr="00FE2D9C" w:rsidRDefault="00404F6C" w:rsidP="009B766D">
      <w:pPr>
        <w:spacing w:after="0" w:line="360" w:lineRule="auto"/>
        <w:jc w:val="center"/>
        <w:rPr>
          <w:rFonts w:ascii="Times New Roman" w:hAnsi="Times New Roman" w:cs="Times New Roman"/>
          <w:sz w:val="20"/>
          <w:szCs w:val="20"/>
          <w:lang w:val="fr-FR"/>
        </w:rPr>
      </w:pPr>
    </w:p>
    <w:p w14:paraId="67AE0322" w14:textId="77777777" w:rsidR="0060279F" w:rsidRPr="00FE2D9C" w:rsidRDefault="0060279F" w:rsidP="009B766D">
      <w:pPr>
        <w:spacing w:after="0" w:line="360" w:lineRule="auto"/>
        <w:rPr>
          <w:rFonts w:ascii="Times New Roman" w:hAnsi="Times New Roman" w:cs="Times New Roman"/>
          <w:shd w:val="clear" w:color="auto" w:fill="FFFFFF"/>
          <w:lang w:val="fr-FR"/>
        </w:rPr>
      </w:pPr>
    </w:p>
    <w:p w14:paraId="19BB30C1" w14:textId="77777777" w:rsidR="0060279F" w:rsidRPr="00FE2D9C" w:rsidRDefault="0060279F" w:rsidP="009B766D">
      <w:pPr>
        <w:spacing w:after="0" w:line="360" w:lineRule="auto"/>
        <w:rPr>
          <w:rFonts w:ascii="Times New Roman" w:hAnsi="Times New Roman" w:cs="Times New Roman"/>
          <w:shd w:val="clear" w:color="auto" w:fill="FFFFFF"/>
          <w:lang w:val="fr-FR"/>
        </w:rPr>
      </w:pPr>
    </w:p>
    <w:p w14:paraId="3D4A2A30" w14:textId="77777777" w:rsidR="006A5AA2" w:rsidRPr="00FE2D9C" w:rsidRDefault="006A5AA2" w:rsidP="009B766D">
      <w:pPr>
        <w:spacing w:after="0" w:line="360" w:lineRule="auto"/>
        <w:rPr>
          <w:rFonts w:ascii="Times New Roman" w:hAnsi="Times New Roman" w:cs="Times New Roman"/>
          <w:b/>
          <w:shd w:val="clear" w:color="auto" w:fill="FFFFFF"/>
          <w:lang w:val="fr-FR"/>
        </w:rPr>
      </w:pPr>
      <w:r w:rsidRPr="00FE2D9C">
        <w:rPr>
          <w:rFonts w:ascii="Times New Roman" w:hAnsi="Times New Roman" w:cs="Times New Roman"/>
          <w:b/>
          <w:shd w:val="clear" w:color="auto" w:fill="FFFFFF"/>
          <w:lang w:val="fr-FR"/>
        </w:rPr>
        <w:t>Abstract</w:t>
      </w:r>
    </w:p>
    <w:p w14:paraId="6141579D" w14:textId="36E1706C" w:rsidR="00061F33" w:rsidRPr="00FE2D9C" w:rsidRDefault="00061F33" w:rsidP="00061F33">
      <w:pPr>
        <w:spacing w:after="0" w:line="360" w:lineRule="auto"/>
        <w:jc w:val="both"/>
        <w:rPr>
          <w:rFonts w:ascii="Times New Roman" w:hAnsi="Times New Roman" w:cs="Times New Roman"/>
          <w:sz w:val="20"/>
          <w:shd w:val="clear" w:color="auto" w:fill="FFFFFF"/>
        </w:rPr>
      </w:pPr>
      <w:r w:rsidRPr="00FE2D9C">
        <w:rPr>
          <w:rFonts w:ascii="Times New Roman" w:hAnsi="Times New Roman" w:cs="Times New Roman"/>
          <w:sz w:val="20"/>
          <w:shd w:val="clear" w:color="auto" w:fill="FFFFFF"/>
        </w:rPr>
        <w:t xml:space="preserve">Economic, social and environmental </w:t>
      </w:r>
      <w:r w:rsidR="00D86762" w:rsidRPr="00FE2D9C">
        <w:rPr>
          <w:rFonts w:ascii="Times New Roman" w:hAnsi="Times New Roman" w:cs="Times New Roman"/>
          <w:sz w:val="20"/>
          <w:shd w:val="clear" w:color="auto" w:fill="FFFFFF"/>
        </w:rPr>
        <w:t xml:space="preserve">requirements make planning for </w:t>
      </w:r>
      <w:r w:rsidR="00092813" w:rsidRPr="00FE2D9C">
        <w:rPr>
          <w:rFonts w:ascii="Times New Roman" w:hAnsi="Times New Roman" w:cs="Times New Roman"/>
          <w:sz w:val="20"/>
          <w:shd w:val="clear" w:color="auto" w:fill="FFFFFF"/>
        </w:rPr>
        <w:t xml:space="preserve">a </w:t>
      </w:r>
      <w:r w:rsidR="00D86762" w:rsidRPr="00FE2D9C">
        <w:rPr>
          <w:rFonts w:ascii="Times New Roman" w:hAnsi="Times New Roman" w:cs="Times New Roman"/>
          <w:sz w:val="20"/>
          <w:shd w:val="clear" w:color="auto" w:fill="FFFFFF"/>
        </w:rPr>
        <w:t xml:space="preserve">sustainable electricity generation mix a demanding endeavour. </w:t>
      </w:r>
      <w:r w:rsidR="00A81618" w:rsidRPr="00FE2D9C">
        <w:rPr>
          <w:rFonts w:ascii="Times New Roman" w:hAnsi="Times New Roman" w:cs="Times New Roman"/>
          <w:sz w:val="20"/>
          <w:shd w:val="clear" w:color="auto" w:fill="FFFFFF"/>
        </w:rPr>
        <w:t>Technological</w:t>
      </w:r>
      <w:r w:rsidR="000945F0" w:rsidRPr="00FE2D9C">
        <w:rPr>
          <w:rFonts w:ascii="Times New Roman" w:hAnsi="Times New Roman" w:cs="Times New Roman"/>
          <w:sz w:val="20"/>
          <w:shd w:val="clear" w:color="auto" w:fill="FFFFFF"/>
        </w:rPr>
        <w:t xml:space="preserve"> innovation offers a range of </w:t>
      </w:r>
      <w:r w:rsidR="00A81618" w:rsidRPr="00FE2D9C">
        <w:rPr>
          <w:rFonts w:ascii="Times New Roman" w:hAnsi="Times New Roman" w:cs="Times New Roman"/>
          <w:sz w:val="20"/>
          <w:shd w:val="clear" w:color="auto" w:fill="FFFFFF"/>
        </w:rPr>
        <w:t xml:space="preserve">renewable </w:t>
      </w:r>
      <w:r w:rsidR="000945F0" w:rsidRPr="00FE2D9C">
        <w:rPr>
          <w:rFonts w:ascii="Times New Roman" w:hAnsi="Times New Roman" w:cs="Times New Roman"/>
          <w:sz w:val="20"/>
          <w:shd w:val="clear" w:color="auto" w:fill="FFFFFF"/>
        </w:rPr>
        <w:t xml:space="preserve">generation and </w:t>
      </w:r>
      <w:r w:rsidR="00A81618" w:rsidRPr="00FE2D9C">
        <w:rPr>
          <w:rFonts w:ascii="Times New Roman" w:hAnsi="Times New Roman" w:cs="Times New Roman"/>
          <w:sz w:val="20"/>
          <w:shd w:val="clear" w:color="auto" w:fill="FFFFFF"/>
        </w:rPr>
        <w:t xml:space="preserve">energy </w:t>
      </w:r>
      <w:r w:rsidR="000945F0" w:rsidRPr="00FE2D9C">
        <w:rPr>
          <w:rFonts w:ascii="Times New Roman" w:hAnsi="Times New Roman" w:cs="Times New Roman"/>
          <w:sz w:val="20"/>
          <w:shd w:val="clear" w:color="auto" w:fill="FFFFFF"/>
        </w:rPr>
        <w:t xml:space="preserve">management options which require </w:t>
      </w:r>
      <w:r w:rsidR="00A81618" w:rsidRPr="00FE2D9C">
        <w:rPr>
          <w:rFonts w:ascii="Times New Roman" w:hAnsi="Times New Roman" w:cs="Times New Roman"/>
          <w:sz w:val="20"/>
          <w:shd w:val="clear" w:color="auto" w:fill="FFFFFF"/>
        </w:rPr>
        <w:t xml:space="preserve">fine tuning and </w:t>
      </w:r>
      <w:r w:rsidR="000945F0" w:rsidRPr="00FE2D9C">
        <w:rPr>
          <w:rFonts w:ascii="Times New Roman" w:hAnsi="Times New Roman" w:cs="Times New Roman"/>
          <w:sz w:val="20"/>
          <w:shd w:val="clear" w:color="auto" w:fill="FFFFFF"/>
        </w:rPr>
        <w:t xml:space="preserve">accurate control </w:t>
      </w:r>
      <w:r w:rsidR="00A81618" w:rsidRPr="00FE2D9C">
        <w:rPr>
          <w:rFonts w:ascii="Times New Roman" w:hAnsi="Times New Roman" w:cs="Times New Roman"/>
          <w:sz w:val="20"/>
          <w:shd w:val="clear" w:color="auto" w:fill="FFFFFF"/>
        </w:rPr>
        <w:t xml:space="preserve">to be successful, </w:t>
      </w:r>
      <w:r w:rsidR="00092813" w:rsidRPr="00FE2D9C">
        <w:rPr>
          <w:rFonts w:ascii="Times New Roman" w:hAnsi="Times New Roman" w:cs="Times New Roman"/>
          <w:sz w:val="20"/>
          <w:shd w:val="clear" w:color="auto" w:fill="FFFFFF"/>
        </w:rPr>
        <w:t>which</w:t>
      </w:r>
      <w:r w:rsidR="00A81618" w:rsidRPr="00FE2D9C">
        <w:rPr>
          <w:rFonts w:ascii="Times New Roman" w:hAnsi="Times New Roman" w:cs="Times New Roman"/>
          <w:sz w:val="20"/>
          <w:shd w:val="clear" w:color="auto" w:fill="FFFFFF"/>
        </w:rPr>
        <w:t xml:space="preserve"> call</w:t>
      </w:r>
      <w:r w:rsidR="00092813" w:rsidRPr="00FE2D9C">
        <w:rPr>
          <w:rFonts w:ascii="Times New Roman" w:hAnsi="Times New Roman" w:cs="Times New Roman"/>
          <w:sz w:val="20"/>
          <w:shd w:val="clear" w:color="auto" w:fill="FFFFFF"/>
        </w:rPr>
        <w:t>s</w:t>
      </w:r>
      <w:r w:rsidR="00A81618" w:rsidRPr="00FE2D9C">
        <w:rPr>
          <w:rFonts w:ascii="Times New Roman" w:hAnsi="Times New Roman" w:cs="Times New Roman"/>
          <w:sz w:val="20"/>
          <w:shd w:val="clear" w:color="auto" w:fill="FFFFFF"/>
        </w:rPr>
        <w:t xml:space="preserve"> for </w:t>
      </w:r>
      <w:r w:rsidR="00092813" w:rsidRPr="00FE2D9C">
        <w:rPr>
          <w:rFonts w:ascii="Times New Roman" w:hAnsi="Times New Roman" w:cs="Times New Roman"/>
          <w:sz w:val="20"/>
          <w:shd w:val="clear" w:color="auto" w:fill="FFFFFF"/>
        </w:rPr>
        <w:t xml:space="preserve">the </w:t>
      </w:r>
      <w:r w:rsidR="00A81618" w:rsidRPr="00FE2D9C">
        <w:rPr>
          <w:rFonts w:ascii="Times New Roman" w:hAnsi="Times New Roman" w:cs="Times New Roman"/>
          <w:sz w:val="20"/>
          <w:shd w:val="clear" w:color="auto" w:fill="FFFFFF"/>
        </w:rPr>
        <w:t xml:space="preserve">use of </w:t>
      </w:r>
      <w:r w:rsidR="000945F0" w:rsidRPr="00FE2D9C">
        <w:rPr>
          <w:rFonts w:ascii="Times New Roman" w:hAnsi="Times New Roman" w:cs="Times New Roman"/>
          <w:sz w:val="20"/>
          <w:shd w:val="clear" w:color="auto" w:fill="FFFFFF"/>
        </w:rPr>
        <w:t>large-scale</w:t>
      </w:r>
      <w:r w:rsidR="00A81618" w:rsidRPr="00FE2D9C">
        <w:rPr>
          <w:rFonts w:ascii="Times New Roman" w:hAnsi="Times New Roman" w:cs="Times New Roman"/>
          <w:sz w:val="20"/>
          <w:shd w:val="clear" w:color="auto" w:fill="FFFFFF"/>
        </w:rPr>
        <w:t>, detailed</w:t>
      </w:r>
      <w:r w:rsidR="000945F0" w:rsidRPr="00FE2D9C">
        <w:rPr>
          <w:rFonts w:ascii="Times New Roman" w:hAnsi="Times New Roman" w:cs="Times New Roman"/>
          <w:sz w:val="20"/>
          <w:shd w:val="clear" w:color="auto" w:fill="FFFFFF"/>
        </w:rPr>
        <w:t xml:space="preserve"> datasets</w:t>
      </w:r>
      <w:r w:rsidR="00A81618" w:rsidRPr="00FE2D9C">
        <w:rPr>
          <w:rFonts w:ascii="Times New Roman" w:hAnsi="Times New Roman" w:cs="Times New Roman"/>
          <w:sz w:val="20"/>
          <w:shd w:val="clear" w:color="auto" w:fill="FFFFFF"/>
        </w:rPr>
        <w:t>.</w:t>
      </w:r>
      <w:r w:rsidR="000945F0" w:rsidRPr="00FE2D9C">
        <w:rPr>
          <w:rFonts w:ascii="Times New Roman" w:hAnsi="Times New Roman" w:cs="Times New Roman"/>
          <w:sz w:val="20"/>
          <w:shd w:val="clear" w:color="auto" w:fill="FFFFFF"/>
        </w:rPr>
        <w:t xml:space="preserve"> </w:t>
      </w:r>
      <w:r w:rsidRPr="00FE2D9C">
        <w:rPr>
          <w:rFonts w:ascii="Times New Roman" w:hAnsi="Times New Roman" w:cs="Times New Roman"/>
          <w:sz w:val="20"/>
          <w:shd w:val="clear" w:color="auto" w:fill="FFFFFF"/>
        </w:rPr>
        <w:t>In this paper</w:t>
      </w:r>
      <w:r w:rsidR="00092813" w:rsidRPr="00FE2D9C">
        <w:rPr>
          <w:rFonts w:ascii="Times New Roman" w:hAnsi="Times New Roman" w:cs="Times New Roman"/>
          <w:sz w:val="20"/>
          <w:shd w:val="clear" w:color="auto" w:fill="FFFFFF"/>
        </w:rPr>
        <w:t>,</w:t>
      </w:r>
      <w:r w:rsidRPr="00FE2D9C">
        <w:rPr>
          <w:rFonts w:ascii="Times New Roman" w:hAnsi="Times New Roman" w:cs="Times New Roman"/>
          <w:sz w:val="20"/>
          <w:shd w:val="clear" w:color="auto" w:fill="FFFFFF"/>
        </w:rPr>
        <w:t xml:space="preserve"> </w:t>
      </w:r>
      <w:r w:rsidR="00A81618" w:rsidRPr="00FE2D9C">
        <w:rPr>
          <w:rFonts w:ascii="Times New Roman" w:hAnsi="Times New Roman" w:cs="Times New Roman"/>
          <w:sz w:val="20"/>
          <w:shd w:val="clear" w:color="auto" w:fill="FFFFFF"/>
        </w:rPr>
        <w:t xml:space="preserve">we </w:t>
      </w:r>
      <w:r w:rsidR="00FB5803" w:rsidRPr="00FE2D9C">
        <w:rPr>
          <w:rFonts w:ascii="Times New Roman" w:hAnsi="Times New Roman" w:cs="Times New Roman"/>
          <w:sz w:val="20"/>
          <w:shd w:val="clear" w:color="auto" w:fill="FFFFFF"/>
        </w:rPr>
        <w:t xml:space="preserve">focus on the UK and </w:t>
      </w:r>
      <w:r w:rsidR="00A81618" w:rsidRPr="00FE2D9C">
        <w:rPr>
          <w:rFonts w:ascii="Times New Roman" w:hAnsi="Times New Roman" w:cs="Times New Roman"/>
          <w:sz w:val="20"/>
          <w:shd w:val="clear" w:color="auto" w:fill="FFFFFF"/>
        </w:rPr>
        <w:t xml:space="preserve">use </w:t>
      </w:r>
      <w:r w:rsidRPr="00FE2D9C">
        <w:rPr>
          <w:rFonts w:ascii="Times New Roman" w:hAnsi="Times New Roman" w:cs="Times New Roman"/>
          <w:sz w:val="20"/>
          <w:shd w:val="clear" w:color="auto" w:fill="FFFFFF"/>
        </w:rPr>
        <w:t xml:space="preserve">Multi-Criteria Decision Making (MCDM) </w:t>
      </w:r>
      <w:r w:rsidR="00A81618" w:rsidRPr="00FE2D9C">
        <w:rPr>
          <w:rFonts w:ascii="Times New Roman" w:hAnsi="Times New Roman" w:cs="Times New Roman"/>
          <w:sz w:val="20"/>
          <w:shd w:val="clear" w:color="auto" w:fill="FFFFFF"/>
        </w:rPr>
        <w:t xml:space="preserve">to evaluate </w:t>
      </w:r>
      <w:r w:rsidRPr="00FE2D9C">
        <w:rPr>
          <w:rFonts w:ascii="Times New Roman" w:hAnsi="Times New Roman" w:cs="Times New Roman"/>
          <w:sz w:val="20"/>
          <w:shd w:val="clear" w:color="auto" w:fill="FFFFFF"/>
        </w:rPr>
        <w:t>electricity generation</w:t>
      </w:r>
      <w:r w:rsidR="00A81618" w:rsidRPr="00FE2D9C">
        <w:rPr>
          <w:rFonts w:ascii="Times New Roman" w:hAnsi="Times New Roman" w:cs="Times New Roman"/>
          <w:sz w:val="20"/>
          <w:shd w:val="clear" w:color="auto" w:fill="FFFFFF"/>
        </w:rPr>
        <w:t xml:space="preserve"> options against</w:t>
      </w:r>
      <w:r w:rsidRPr="00FE2D9C">
        <w:rPr>
          <w:rFonts w:ascii="Times New Roman" w:hAnsi="Times New Roman" w:cs="Times New Roman"/>
          <w:sz w:val="20"/>
          <w:shd w:val="clear" w:color="auto" w:fill="FFFFFF"/>
        </w:rPr>
        <w:t xml:space="preserve"> technical, enviro</w:t>
      </w:r>
      <w:r w:rsidR="00A81618" w:rsidRPr="00FE2D9C">
        <w:rPr>
          <w:rFonts w:ascii="Times New Roman" w:hAnsi="Times New Roman" w:cs="Times New Roman"/>
          <w:sz w:val="20"/>
          <w:shd w:val="clear" w:color="auto" w:fill="FFFFFF"/>
        </w:rPr>
        <w:t xml:space="preserve">nmental and social criteria. Data incompleteness and redundancy, usual in large-scale datasets, as well as expert opinion ambiguity are dealt with </w:t>
      </w:r>
      <w:r w:rsidR="00B90240" w:rsidRPr="00FE2D9C">
        <w:rPr>
          <w:rFonts w:ascii="Times New Roman" w:hAnsi="Times New Roman" w:cs="Times New Roman"/>
          <w:sz w:val="20"/>
          <w:shd w:val="clear" w:color="auto" w:fill="FFFFFF"/>
        </w:rPr>
        <w:t xml:space="preserve">using </w:t>
      </w:r>
      <w:r w:rsidR="00A81618" w:rsidRPr="00FE2D9C">
        <w:rPr>
          <w:rFonts w:ascii="Times New Roman" w:hAnsi="Times New Roman" w:cs="Times New Roman"/>
          <w:sz w:val="20"/>
          <w:shd w:val="clear" w:color="auto" w:fill="FFFFFF"/>
        </w:rPr>
        <w:t xml:space="preserve">a comprehensive </w:t>
      </w:r>
      <w:r w:rsidRPr="00FE2D9C">
        <w:rPr>
          <w:rFonts w:ascii="Times New Roman" w:hAnsi="Times New Roman" w:cs="Times New Roman"/>
          <w:sz w:val="20"/>
          <w:shd w:val="clear" w:color="auto" w:fill="FFFFFF"/>
        </w:rPr>
        <w:t>grey TOPSIS</w:t>
      </w:r>
      <w:r w:rsidR="00A81618" w:rsidRPr="00FE2D9C">
        <w:rPr>
          <w:rFonts w:ascii="Times New Roman" w:hAnsi="Times New Roman" w:cs="Times New Roman"/>
          <w:sz w:val="20"/>
          <w:shd w:val="clear" w:color="auto" w:fill="FFFFFF"/>
        </w:rPr>
        <w:t xml:space="preserve"> model</w:t>
      </w:r>
      <w:r w:rsidRPr="00FE2D9C">
        <w:rPr>
          <w:rFonts w:ascii="Times New Roman" w:hAnsi="Times New Roman" w:cs="Times New Roman"/>
          <w:sz w:val="20"/>
          <w:shd w:val="clear" w:color="auto" w:fill="FFFFFF"/>
        </w:rPr>
        <w:t xml:space="preserve">. </w:t>
      </w:r>
      <w:r w:rsidR="00092813" w:rsidRPr="00FE2D9C">
        <w:rPr>
          <w:rFonts w:ascii="Times New Roman" w:hAnsi="Times New Roman" w:cs="Times New Roman"/>
          <w:sz w:val="20"/>
          <w:shd w:val="clear" w:color="auto" w:fill="FFFFFF"/>
        </w:rPr>
        <w:t>W</w:t>
      </w:r>
      <w:r w:rsidR="00FB5803" w:rsidRPr="00FE2D9C">
        <w:rPr>
          <w:rFonts w:ascii="Times New Roman" w:hAnsi="Times New Roman" w:cs="Times New Roman"/>
          <w:sz w:val="20"/>
          <w:shd w:val="clear" w:color="auto" w:fill="FFFFFF"/>
        </w:rPr>
        <w:t xml:space="preserve">e used </w:t>
      </w:r>
      <w:r w:rsidRPr="00FE2D9C">
        <w:rPr>
          <w:rFonts w:ascii="Times New Roman" w:hAnsi="Times New Roman" w:cs="Times New Roman"/>
          <w:sz w:val="20"/>
          <w:shd w:val="clear" w:color="auto" w:fill="FFFFFF"/>
        </w:rPr>
        <w:t>the</w:t>
      </w:r>
      <w:r w:rsidR="00092813" w:rsidRPr="00FE2D9C">
        <w:rPr>
          <w:rFonts w:ascii="Times New Roman" w:hAnsi="Times New Roman" w:cs="Times New Roman"/>
          <w:sz w:val="20"/>
          <w:shd w:val="clear" w:color="auto" w:fill="FFFFFF"/>
        </w:rPr>
        <w:t>ir</w:t>
      </w:r>
      <w:r w:rsidRPr="00FE2D9C">
        <w:rPr>
          <w:rFonts w:ascii="Times New Roman" w:hAnsi="Times New Roman" w:cs="Times New Roman"/>
          <w:sz w:val="20"/>
          <w:shd w:val="clear" w:color="auto" w:fill="FFFFFF"/>
        </w:rPr>
        <w:t xml:space="preserve"> evaluation scores </w:t>
      </w:r>
      <w:r w:rsidR="00FB5803" w:rsidRPr="00FE2D9C">
        <w:rPr>
          <w:rFonts w:ascii="Times New Roman" w:hAnsi="Times New Roman" w:cs="Times New Roman"/>
          <w:sz w:val="20"/>
          <w:shd w:val="clear" w:color="auto" w:fill="FFFFFF"/>
        </w:rPr>
        <w:t xml:space="preserve">to develop a </w:t>
      </w:r>
      <w:r w:rsidRPr="00FE2D9C">
        <w:rPr>
          <w:rFonts w:ascii="Times New Roman" w:hAnsi="Times New Roman" w:cs="Times New Roman"/>
          <w:sz w:val="20"/>
          <w:shd w:val="clear" w:color="auto" w:fill="FFFFFF"/>
        </w:rPr>
        <w:t>multi-objective optimization model to maximize the technical, environmental and social utility of</w:t>
      </w:r>
      <w:r w:rsidR="00FB5803" w:rsidRPr="00FE2D9C">
        <w:rPr>
          <w:rFonts w:ascii="Times New Roman" w:hAnsi="Times New Roman" w:cs="Times New Roman"/>
          <w:sz w:val="20"/>
          <w:shd w:val="clear" w:color="auto" w:fill="FFFFFF"/>
        </w:rPr>
        <w:t xml:space="preserve"> the electricity generation mix and to enable a larger role for innovative technologies.</w:t>
      </w:r>
      <w:r w:rsidRPr="00FE2D9C">
        <w:rPr>
          <w:rFonts w:ascii="Times New Roman" w:hAnsi="Times New Roman" w:cs="Times New Roman"/>
          <w:sz w:val="20"/>
          <w:shd w:val="clear" w:color="auto" w:fill="FFFFFF"/>
        </w:rPr>
        <w:t xml:space="preserve"> </w:t>
      </w:r>
      <w:r w:rsidR="0095745D" w:rsidRPr="00FE2D9C">
        <w:rPr>
          <w:rFonts w:ascii="Times New Roman" w:hAnsi="Times New Roman" w:cs="Times New Roman"/>
          <w:sz w:val="20"/>
          <w:shd w:val="clear" w:color="auto" w:fill="FFFFFF"/>
        </w:rPr>
        <w:t xml:space="preserve">Demand uncertainty was handled </w:t>
      </w:r>
      <w:r w:rsidR="00092813" w:rsidRPr="00FE2D9C">
        <w:rPr>
          <w:rFonts w:ascii="Times New Roman" w:hAnsi="Times New Roman" w:cs="Times New Roman"/>
          <w:sz w:val="20"/>
          <w:shd w:val="clear" w:color="auto" w:fill="FFFFFF"/>
        </w:rPr>
        <w:t xml:space="preserve">with an </w:t>
      </w:r>
      <w:r w:rsidRPr="00FE2D9C">
        <w:rPr>
          <w:rFonts w:ascii="Times New Roman" w:hAnsi="Times New Roman" w:cs="Times New Roman"/>
          <w:sz w:val="20"/>
          <w:shd w:val="clear" w:color="auto" w:fill="FFFFFF"/>
        </w:rPr>
        <w:t xml:space="preserve">interval range and </w:t>
      </w:r>
      <w:r w:rsidR="0095745D" w:rsidRPr="00FE2D9C">
        <w:rPr>
          <w:rFonts w:ascii="Times New Roman" w:hAnsi="Times New Roman" w:cs="Times New Roman"/>
          <w:sz w:val="20"/>
          <w:shd w:val="clear" w:color="auto" w:fill="FFFFFF"/>
        </w:rPr>
        <w:t xml:space="preserve">we developed </w:t>
      </w:r>
      <w:r w:rsidRPr="00FE2D9C">
        <w:rPr>
          <w:rFonts w:ascii="Times New Roman" w:hAnsi="Times New Roman" w:cs="Times New Roman"/>
          <w:sz w:val="20"/>
          <w:shd w:val="clear" w:color="auto" w:fill="FFFFFF"/>
        </w:rPr>
        <w:t xml:space="preserve">our problem </w:t>
      </w:r>
      <w:r w:rsidR="00092813" w:rsidRPr="00FE2D9C">
        <w:rPr>
          <w:rFonts w:ascii="Times New Roman" w:hAnsi="Times New Roman" w:cs="Times New Roman"/>
          <w:sz w:val="20"/>
          <w:shd w:val="clear" w:color="auto" w:fill="FFFFFF"/>
        </w:rPr>
        <w:t xml:space="preserve">with </w:t>
      </w:r>
      <w:r w:rsidRPr="00FE2D9C">
        <w:rPr>
          <w:rFonts w:ascii="Times New Roman" w:hAnsi="Times New Roman" w:cs="Times New Roman"/>
          <w:sz w:val="20"/>
          <w:shd w:val="clear" w:color="auto" w:fill="FFFFFF"/>
        </w:rPr>
        <w:t xml:space="preserve">multi-objective grey linear programming (MOGLP). Solving the mathematical model provided us with </w:t>
      </w:r>
      <w:r w:rsidR="00092813" w:rsidRPr="00FE2D9C">
        <w:rPr>
          <w:rFonts w:ascii="Times New Roman" w:hAnsi="Times New Roman" w:cs="Times New Roman"/>
          <w:sz w:val="20"/>
          <w:shd w:val="clear" w:color="auto" w:fill="FFFFFF"/>
        </w:rPr>
        <w:t xml:space="preserve">the </w:t>
      </w:r>
      <w:r w:rsidRPr="00FE2D9C">
        <w:rPr>
          <w:rFonts w:ascii="Times New Roman" w:hAnsi="Times New Roman" w:cs="Times New Roman"/>
          <w:sz w:val="20"/>
          <w:shd w:val="clear" w:color="auto" w:fill="FFFFFF"/>
        </w:rPr>
        <w:t xml:space="preserve">electricity generation mix for every 5 minutes of the period under study. </w:t>
      </w:r>
      <w:r w:rsidR="00D42116" w:rsidRPr="00FE2D9C">
        <w:rPr>
          <w:rFonts w:ascii="Times New Roman" w:hAnsi="Times New Roman" w:cs="Times New Roman"/>
          <w:sz w:val="20"/>
          <w:shd w:val="clear" w:color="auto" w:fill="FFFFFF"/>
        </w:rPr>
        <w:t xml:space="preserve">Our results indicate that nuclear and renewable energy options, specifically wind, solar, </w:t>
      </w:r>
      <w:r w:rsidR="00092813" w:rsidRPr="00FE2D9C">
        <w:rPr>
          <w:rFonts w:ascii="Times New Roman" w:hAnsi="Times New Roman" w:cs="Times New Roman"/>
          <w:sz w:val="20"/>
          <w:shd w:val="clear" w:color="auto" w:fill="FFFFFF"/>
        </w:rPr>
        <w:t xml:space="preserve">and </w:t>
      </w:r>
      <w:r w:rsidR="00D42116" w:rsidRPr="00FE2D9C">
        <w:rPr>
          <w:rFonts w:ascii="Times New Roman" w:hAnsi="Times New Roman" w:cs="Times New Roman"/>
          <w:sz w:val="20"/>
          <w:shd w:val="clear" w:color="auto" w:fill="FFFFFF"/>
        </w:rPr>
        <w:t>hydro</w:t>
      </w:r>
      <w:r w:rsidR="00092813" w:rsidRPr="00FE2D9C">
        <w:rPr>
          <w:rFonts w:ascii="Times New Roman" w:hAnsi="Times New Roman" w:cs="Times New Roman"/>
          <w:sz w:val="20"/>
          <w:shd w:val="clear" w:color="auto" w:fill="FFFFFF"/>
        </w:rPr>
        <w:t>,</w:t>
      </w:r>
      <w:r w:rsidR="00D42116" w:rsidRPr="00FE2D9C">
        <w:rPr>
          <w:rFonts w:ascii="Times New Roman" w:hAnsi="Times New Roman" w:cs="Times New Roman"/>
          <w:sz w:val="20"/>
          <w:shd w:val="clear" w:color="auto" w:fill="FFFFFF"/>
        </w:rPr>
        <w:t xml:space="preserve"> but not biomass energy</w:t>
      </w:r>
      <w:r w:rsidR="00092813" w:rsidRPr="00FE2D9C">
        <w:rPr>
          <w:rFonts w:ascii="Times New Roman" w:hAnsi="Times New Roman" w:cs="Times New Roman"/>
          <w:sz w:val="20"/>
          <w:shd w:val="clear" w:color="auto" w:fill="FFFFFF"/>
        </w:rPr>
        <w:t>,</w:t>
      </w:r>
      <w:r w:rsidR="00D42116" w:rsidRPr="00FE2D9C">
        <w:rPr>
          <w:rFonts w:ascii="Times New Roman" w:hAnsi="Times New Roman" w:cs="Times New Roman"/>
          <w:sz w:val="20"/>
          <w:shd w:val="clear" w:color="auto" w:fill="FFFFFF"/>
        </w:rPr>
        <w:t xml:space="preserve"> perform </w:t>
      </w:r>
      <w:r w:rsidR="00F7419A" w:rsidRPr="00FE2D9C">
        <w:rPr>
          <w:rFonts w:ascii="Times New Roman" w:hAnsi="Times New Roman" w:cs="Times New Roman"/>
          <w:sz w:val="20"/>
          <w:shd w:val="clear" w:color="auto" w:fill="FFFFFF"/>
        </w:rPr>
        <w:t xml:space="preserve">better against all criteria indicating that </w:t>
      </w:r>
      <w:r w:rsidR="009D5AA7" w:rsidRPr="00FE2D9C">
        <w:rPr>
          <w:rFonts w:ascii="Times New Roman" w:hAnsi="Times New Roman" w:cs="Times New Roman"/>
          <w:sz w:val="20"/>
          <w:shd w:val="clear" w:color="auto" w:fill="FFFFFF"/>
        </w:rPr>
        <w:t xml:space="preserve">interindustry architectural </w:t>
      </w:r>
      <w:r w:rsidR="00092813" w:rsidRPr="00FE2D9C">
        <w:rPr>
          <w:rFonts w:ascii="Times New Roman" w:hAnsi="Times New Roman" w:cs="Times New Roman"/>
          <w:sz w:val="20"/>
          <w:shd w:val="clear" w:color="auto" w:fill="FFFFFF"/>
        </w:rPr>
        <w:t xml:space="preserve">innovation in the power generation </w:t>
      </w:r>
      <w:r w:rsidR="00F7419A" w:rsidRPr="00FE2D9C">
        <w:rPr>
          <w:rFonts w:ascii="Times New Roman" w:hAnsi="Times New Roman" w:cs="Times New Roman"/>
          <w:sz w:val="20"/>
          <w:shd w:val="clear" w:color="auto" w:fill="FFFFFF"/>
        </w:rPr>
        <w:t xml:space="preserve">mix is key to sustainable </w:t>
      </w:r>
      <w:r w:rsidR="009D5AA7" w:rsidRPr="00FE2D9C">
        <w:rPr>
          <w:rFonts w:ascii="Times New Roman" w:hAnsi="Times New Roman" w:cs="Times New Roman"/>
          <w:sz w:val="20"/>
          <w:shd w:val="clear" w:color="auto" w:fill="FFFFFF"/>
        </w:rPr>
        <w:t xml:space="preserve">UK </w:t>
      </w:r>
      <w:r w:rsidR="00F7419A" w:rsidRPr="00FE2D9C">
        <w:rPr>
          <w:rFonts w:ascii="Times New Roman" w:hAnsi="Times New Roman" w:cs="Times New Roman"/>
          <w:sz w:val="20"/>
          <w:shd w:val="clear" w:color="auto" w:fill="FFFFFF"/>
        </w:rPr>
        <w:t xml:space="preserve">electricity production </w:t>
      </w:r>
      <w:r w:rsidR="00092813" w:rsidRPr="00FE2D9C">
        <w:rPr>
          <w:rFonts w:ascii="Times New Roman" w:hAnsi="Times New Roman" w:cs="Times New Roman"/>
          <w:sz w:val="20"/>
          <w:shd w:val="clear" w:color="auto" w:fill="FFFFFF"/>
        </w:rPr>
        <w:t>and supply</w:t>
      </w:r>
      <w:r w:rsidR="00F7419A" w:rsidRPr="00FE2D9C">
        <w:rPr>
          <w:rFonts w:ascii="Times New Roman" w:hAnsi="Times New Roman" w:cs="Times New Roman"/>
          <w:sz w:val="20"/>
          <w:shd w:val="clear" w:color="auto" w:fill="FFFFFF"/>
        </w:rPr>
        <w:t xml:space="preserve">. </w:t>
      </w:r>
      <w:r w:rsidR="00D42116" w:rsidRPr="00FE2D9C">
        <w:rPr>
          <w:rFonts w:ascii="Times New Roman" w:hAnsi="Times New Roman" w:cs="Times New Roman"/>
          <w:sz w:val="20"/>
          <w:shd w:val="clear" w:color="auto" w:fill="FFFFFF"/>
        </w:rPr>
        <w:t xml:space="preserve">  </w:t>
      </w:r>
      <w:r w:rsidR="0095745D" w:rsidRPr="00FE2D9C">
        <w:rPr>
          <w:rFonts w:ascii="Times New Roman" w:hAnsi="Times New Roman" w:cs="Times New Roman"/>
          <w:sz w:val="20"/>
          <w:shd w:val="clear" w:color="auto" w:fill="FFFFFF"/>
        </w:rPr>
        <w:t xml:space="preserve"> </w:t>
      </w:r>
    </w:p>
    <w:p w14:paraId="22CB1C9F" w14:textId="77777777" w:rsidR="006A5AA2" w:rsidRPr="00FE2D9C" w:rsidRDefault="006A5AA2" w:rsidP="009B766D">
      <w:pPr>
        <w:spacing w:after="0" w:line="360" w:lineRule="auto"/>
        <w:rPr>
          <w:rFonts w:ascii="Times New Roman" w:hAnsi="Times New Roman" w:cs="Times New Roman"/>
          <w:b/>
          <w:shd w:val="clear" w:color="auto" w:fill="FFFFFF"/>
        </w:rPr>
      </w:pPr>
    </w:p>
    <w:p w14:paraId="6515B988" w14:textId="77777777" w:rsidR="006A5AA2" w:rsidRPr="00FE2D9C" w:rsidRDefault="006A5AA2"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Keywords</w:t>
      </w:r>
    </w:p>
    <w:p w14:paraId="0D7B71F9" w14:textId="77777777" w:rsidR="00725C64" w:rsidRPr="00FE2D9C" w:rsidRDefault="001848C4" w:rsidP="009B766D">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e</w:t>
      </w:r>
      <w:r w:rsidR="00725C64" w:rsidRPr="00FE2D9C">
        <w:rPr>
          <w:rFonts w:ascii="Times New Roman" w:hAnsi="Times New Roman" w:cs="Times New Roman"/>
          <w:shd w:val="clear" w:color="auto" w:fill="FFFFFF"/>
        </w:rPr>
        <w:t xml:space="preserve">nergy innovation; </w:t>
      </w:r>
      <w:r w:rsidR="009D5AA7" w:rsidRPr="00FE2D9C">
        <w:rPr>
          <w:rFonts w:ascii="Times New Roman" w:hAnsi="Times New Roman" w:cs="Times New Roman"/>
          <w:shd w:val="clear" w:color="auto" w:fill="FFFFFF"/>
        </w:rPr>
        <w:t xml:space="preserve">interindustry architectural innovation; </w:t>
      </w:r>
      <w:r w:rsidRPr="00FE2D9C">
        <w:rPr>
          <w:rFonts w:ascii="Times New Roman" w:hAnsi="Times New Roman" w:cs="Times New Roman"/>
          <w:shd w:val="clear" w:color="auto" w:fill="FFFFFF"/>
        </w:rPr>
        <w:t>s</w:t>
      </w:r>
      <w:r w:rsidR="00725C64" w:rsidRPr="00FE2D9C">
        <w:rPr>
          <w:rFonts w:ascii="Times New Roman" w:hAnsi="Times New Roman" w:cs="Times New Roman"/>
          <w:shd w:val="clear" w:color="auto" w:fill="FFFFFF"/>
        </w:rPr>
        <w:t xml:space="preserve">ustainable energy; </w:t>
      </w:r>
      <w:r w:rsidRPr="00FE2D9C">
        <w:rPr>
          <w:rFonts w:ascii="Times New Roman" w:hAnsi="Times New Roman" w:cs="Times New Roman"/>
          <w:shd w:val="clear" w:color="auto" w:fill="FFFFFF"/>
        </w:rPr>
        <w:t xml:space="preserve">fuel mix; </w:t>
      </w:r>
      <w:r w:rsidR="002D45BA" w:rsidRPr="00FE2D9C">
        <w:rPr>
          <w:rFonts w:ascii="Times New Roman" w:hAnsi="Times New Roman" w:cs="Times New Roman"/>
          <w:sz w:val="20"/>
          <w:shd w:val="clear" w:color="auto" w:fill="FFFFFF"/>
        </w:rPr>
        <w:t>g</w:t>
      </w:r>
      <w:r w:rsidR="00061F33" w:rsidRPr="00FE2D9C">
        <w:rPr>
          <w:rFonts w:ascii="Times New Roman" w:hAnsi="Times New Roman" w:cs="Times New Roman"/>
          <w:sz w:val="20"/>
          <w:shd w:val="clear" w:color="auto" w:fill="FFFFFF"/>
        </w:rPr>
        <w:t xml:space="preserve">rey TOPSIS, </w:t>
      </w:r>
      <w:r w:rsidR="002D45BA" w:rsidRPr="00FE2D9C">
        <w:rPr>
          <w:rFonts w:ascii="Times New Roman" w:hAnsi="Times New Roman" w:cs="Times New Roman"/>
          <w:sz w:val="20"/>
          <w:shd w:val="clear" w:color="auto" w:fill="FFFFFF"/>
        </w:rPr>
        <w:t>g</w:t>
      </w:r>
      <w:r w:rsidR="00061F33" w:rsidRPr="00FE2D9C">
        <w:rPr>
          <w:rFonts w:ascii="Times New Roman" w:hAnsi="Times New Roman" w:cs="Times New Roman"/>
          <w:sz w:val="20"/>
          <w:shd w:val="clear" w:color="auto" w:fill="FFFFFF"/>
        </w:rPr>
        <w:t xml:space="preserve">rey </w:t>
      </w:r>
      <w:r w:rsidR="002D45BA" w:rsidRPr="00FE2D9C">
        <w:rPr>
          <w:rFonts w:ascii="Times New Roman" w:hAnsi="Times New Roman" w:cs="Times New Roman"/>
          <w:sz w:val="20"/>
          <w:shd w:val="clear" w:color="auto" w:fill="FFFFFF"/>
        </w:rPr>
        <w:t>l</w:t>
      </w:r>
      <w:r w:rsidR="00061F33" w:rsidRPr="00FE2D9C">
        <w:rPr>
          <w:rFonts w:ascii="Times New Roman" w:hAnsi="Times New Roman" w:cs="Times New Roman"/>
          <w:sz w:val="20"/>
          <w:shd w:val="clear" w:color="auto" w:fill="FFFFFF"/>
        </w:rPr>
        <w:t xml:space="preserve">inear </w:t>
      </w:r>
      <w:r w:rsidR="002D45BA" w:rsidRPr="00FE2D9C">
        <w:rPr>
          <w:rFonts w:ascii="Times New Roman" w:hAnsi="Times New Roman" w:cs="Times New Roman"/>
          <w:sz w:val="20"/>
          <w:shd w:val="clear" w:color="auto" w:fill="FFFFFF"/>
        </w:rPr>
        <w:t>p</w:t>
      </w:r>
      <w:r w:rsidR="00061F33" w:rsidRPr="00FE2D9C">
        <w:rPr>
          <w:rFonts w:ascii="Times New Roman" w:hAnsi="Times New Roman" w:cs="Times New Roman"/>
          <w:sz w:val="20"/>
          <w:shd w:val="clear" w:color="auto" w:fill="FFFFFF"/>
        </w:rPr>
        <w:t>rogramming</w:t>
      </w:r>
      <w:r w:rsidR="00061F33"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 xml:space="preserve"> </w:t>
      </w:r>
    </w:p>
    <w:p w14:paraId="53D00F95" w14:textId="77777777" w:rsidR="00725C64" w:rsidRPr="00FE2D9C" w:rsidRDefault="00725C64" w:rsidP="009B766D">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 </w:t>
      </w:r>
    </w:p>
    <w:p w14:paraId="6FF2B4D2" w14:textId="77777777" w:rsidR="006A5AA2" w:rsidRPr="00FE2D9C" w:rsidRDefault="006A5AA2" w:rsidP="009B766D">
      <w:pPr>
        <w:pStyle w:val="ListParagraph"/>
        <w:numPr>
          <w:ilvl w:val="0"/>
          <w:numId w:val="1"/>
        </w:num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Introduction</w:t>
      </w:r>
    </w:p>
    <w:p w14:paraId="4D0FD97E" w14:textId="0ECEC283" w:rsidR="0076498D" w:rsidRPr="00FE2D9C" w:rsidRDefault="00A37B23"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Energy supply is one of the most important elements of any economy. </w:t>
      </w:r>
      <w:r w:rsidR="00B90240" w:rsidRPr="00FE2D9C">
        <w:rPr>
          <w:rFonts w:ascii="Times New Roman" w:hAnsi="Times New Roman" w:cs="Times New Roman"/>
          <w:shd w:val="clear" w:color="auto" w:fill="FFFFFF"/>
        </w:rPr>
        <w:t>H</w:t>
      </w:r>
      <w:r w:rsidRPr="00FE2D9C">
        <w:rPr>
          <w:rFonts w:ascii="Times New Roman" w:hAnsi="Times New Roman" w:cs="Times New Roman"/>
          <w:shd w:val="clear" w:color="auto" w:fill="FFFFFF"/>
        </w:rPr>
        <w:t>igh quality and timely energy</w:t>
      </w:r>
      <w:r w:rsidR="00B90240" w:rsidRPr="00FE2D9C">
        <w:rPr>
          <w:rFonts w:ascii="Times New Roman" w:hAnsi="Times New Roman" w:cs="Times New Roman"/>
          <w:shd w:val="clear" w:color="auto" w:fill="FFFFFF"/>
        </w:rPr>
        <w:t xml:space="preserve"> supply</w:t>
      </w:r>
      <w:r w:rsidRPr="00FE2D9C">
        <w:rPr>
          <w:rFonts w:ascii="Times New Roman" w:hAnsi="Times New Roman" w:cs="Times New Roman"/>
          <w:shd w:val="clear" w:color="auto" w:fill="FFFFFF"/>
        </w:rPr>
        <w:t xml:space="preserve"> is necessary to meet demand in a growing range of operations. In this context, uninterrupted energy supply feeds into the production, </w:t>
      </w:r>
      <w:r w:rsidR="008570BF" w:rsidRPr="00FE2D9C">
        <w:rPr>
          <w:rFonts w:ascii="Times New Roman" w:hAnsi="Times New Roman" w:cs="Times New Roman"/>
          <w:shd w:val="clear" w:color="auto" w:fill="FFFFFF"/>
        </w:rPr>
        <w:t>value enhanc</w:t>
      </w:r>
      <w:r w:rsidR="00B90240" w:rsidRPr="00FE2D9C">
        <w:rPr>
          <w:rFonts w:ascii="Times New Roman" w:hAnsi="Times New Roman" w:cs="Times New Roman"/>
          <w:shd w:val="clear" w:color="auto" w:fill="FFFFFF"/>
        </w:rPr>
        <w:t>ement</w:t>
      </w:r>
      <w:r w:rsidR="008570BF"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and retail</w:t>
      </w:r>
      <w:r w:rsidR="008570BF" w:rsidRPr="00FE2D9C">
        <w:rPr>
          <w:rFonts w:ascii="Times New Roman" w:hAnsi="Times New Roman" w:cs="Times New Roman"/>
          <w:shd w:val="clear" w:color="auto" w:fill="FFFFFF"/>
        </w:rPr>
        <w:t xml:space="preserve"> of all commodities and even services (</w:t>
      </w:r>
      <w:r w:rsidR="00AD63BB" w:rsidRPr="00FE2D9C">
        <w:rPr>
          <w:rFonts w:ascii="Times New Roman" w:hAnsi="Times New Roman" w:cs="Times New Roman"/>
          <w:shd w:val="clear" w:color="auto" w:fill="FFFFFF"/>
        </w:rPr>
        <w:t>Bhattacharya et al, 2017)</w:t>
      </w:r>
      <w:r w:rsidR="008570BF" w:rsidRPr="00FE2D9C">
        <w:rPr>
          <w:rFonts w:ascii="Times New Roman" w:hAnsi="Times New Roman" w:cs="Times New Roman"/>
          <w:shd w:val="clear" w:color="auto" w:fill="FFFFFF"/>
        </w:rPr>
        <w:t xml:space="preserve">. However, energy production, transformation and consumption are </w:t>
      </w:r>
      <w:r w:rsidR="008570BF" w:rsidRPr="00FE2D9C">
        <w:rPr>
          <w:rFonts w:ascii="Times New Roman" w:hAnsi="Times New Roman" w:cs="Times New Roman"/>
          <w:shd w:val="clear" w:color="auto" w:fill="FFFFFF"/>
        </w:rPr>
        <w:lastRenderedPageBreak/>
        <w:t>often delivered by large-scale industrial processes which are responsible</w:t>
      </w:r>
      <w:r w:rsidRPr="00FE2D9C">
        <w:rPr>
          <w:rFonts w:ascii="Times New Roman" w:hAnsi="Times New Roman" w:cs="Times New Roman"/>
          <w:shd w:val="clear" w:color="auto" w:fill="FFFFFF"/>
        </w:rPr>
        <w:t xml:space="preserve"> </w:t>
      </w:r>
      <w:r w:rsidR="008570BF" w:rsidRPr="00FE2D9C">
        <w:rPr>
          <w:rFonts w:ascii="Times New Roman" w:hAnsi="Times New Roman" w:cs="Times New Roman"/>
          <w:shd w:val="clear" w:color="auto" w:fill="FFFFFF"/>
        </w:rPr>
        <w:t>for severe environmental damage (</w:t>
      </w:r>
      <w:r w:rsidR="00852E77" w:rsidRPr="00FE2D9C">
        <w:rPr>
          <w:rFonts w:ascii="Times New Roman" w:hAnsi="Times New Roman" w:cs="Times New Roman"/>
          <w:shd w:val="clear" w:color="auto" w:fill="FFFFFF"/>
        </w:rPr>
        <w:t xml:space="preserve">Kaldellis et al, 2004; Wang and Song, 2014; </w:t>
      </w:r>
      <w:r w:rsidR="00016C1F" w:rsidRPr="00FE2D9C">
        <w:rPr>
          <w:rFonts w:ascii="Times New Roman" w:hAnsi="Times New Roman" w:cs="Times New Roman"/>
          <w:shd w:val="clear" w:color="auto" w:fill="FFFFFF"/>
        </w:rPr>
        <w:t>Mazzanti and Rizzo, 2017</w:t>
      </w:r>
      <w:r w:rsidR="008570BF" w:rsidRPr="00FE2D9C">
        <w:rPr>
          <w:rFonts w:ascii="Times New Roman" w:hAnsi="Times New Roman" w:cs="Times New Roman"/>
          <w:shd w:val="clear" w:color="auto" w:fill="FFFFFF"/>
        </w:rPr>
        <w:t>).</w:t>
      </w:r>
      <w:r w:rsidR="0076498D" w:rsidRPr="00FE2D9C">
        <w:rPr>
          <w:rFonts w:ascii="Times New Roman" w:hAnsi="Times New Roman" w:cs="Times New Roman"/>
          <w:shd w:val="clear" w:color="auto" w:fill="FFFFFF"/>
        </w:rPr>
        <w:t xml:space="preserve"> </w:t>
      </w:r>
      <w:bookmarkStart w:id="1" w:name="_Hlk509043122"/>
      <w:r w:rsidR="0076498D" w:rsidRPr="00FE2D9C">
        <w:rPr>
          <w:rFonts w:ascii="Times New Roman" w:hAnsi="Times New Roman" w:cs="Times New Roman"/>
          <w:shd w:val="clear" w:color="auto" w:fill="FFFFFF"/>
        </w:rPr>
        <w:t>Change to more sustainable systems and processes has been slowed by technological lock-in, which tends to maintain the status quo and competitiveness of incumbent organisations (Unruh, 2000; Foxon; 2002).</w:t>
      </w:r>
      <w:bookmarkEnd w:id="1"/>
      <w:r w:rsidR="0076498D" w:rsidRPr="00FE2D9C">
        <w:rPr>
          <w:rFonts w:ascii="Times New Roman" w:hAnsi="Times New Roman" w:cs="Times New Roman"/>
          <w:shd w:val="clear" w:color="auto" w:fill="FFFFFF"/>
        </w:rPr>
        <w:t xml:space="preserve">  </w:t>
      </w:r>
      <w:r w:rsidR="00852E77" w:rsidRPr="00FE2D9C">
        <w:rPr>
          <w:rFonts w:ascii="Times New Roman" w:hAnsi="Times New Roman" w:cs="Times New Roman"/>
          <w:shd w:val="clear" w:color="auto" w:fill="FFFFFF"/>
        </w:rPr>
        <w:t>Recent advances in renewable energy and energy storage systems</w:t>
      </w:r>
      <w:r w:rsidR="00A6797E" w:rsidRPr="00FE2D9C">
        <w:rPr>
          <w:rFonts w:ascii="Times New Roman" w:hAnsi="Times New Roman" w:cs="Times New Roman"/>
          <w:shd w:val="clear" w:color="auto" w:fill="FFFFFF"/>
        </w:rPr>
        <w:t>, however,</w:t>
      </w:r>
      <w:r w:rsidR="00852E77" w:rsidRPr="00FE2D9C">
        <w:rPr>
          <w:rFonts w:ascii="Times New Roman" w:hAnsi="Times New Roman" w:cs="Times New Roman"/>
          <w:shd w:val="clear" w:color="auto" w:fill="FFFFFF"/>
        </w:rPr>
        <w:t xml:space="preserve"> set the scene for a </w:t>
      </w:r>
      <w:r w:rsidR="005D5D62" w:rsidRPr="00FE2D9C">
        <w:rPr>
          <w:rFonts w:ascii="Times New Roman" w:hAnsi="Times New Roman" w:cs="Times New Roman"/>
          <w:shd w:val="clear" w:color="auto" w:fill="FFFFFF"/>
        </w:rPr>
        <w:t xml:space="preserve">forthcoming </w:t>
      </w:r>
      <w:r w:rsidR="00852E77" w:rsidRPr="00FE2D9C">
        <w:rPr>
          <w:rFonts w:ascii="Times New Roman" w:hAnsi="Times New Roman" w:cs="Times New Roman"/>
          <w:shd w:val="clear" w:color="auto" w:fill="FFFFFF"/>
        </w:rPr>
        <w:t>complex energy system that enables deep decarbonisation</w:t>
      </w:r>
      <w:r w:rsidR="00100A3F" w:rsidRPr="00FE2D9C">
        <w:rPr>
          <w:rFonts w:ascii="Times New Roman" w:hAnsi="Times New Roman" w:cs="Times New Roman"/>
          <w:shd w:val="clear" w:color="auto" w:fill="FFFFFF"/>
        </w:rPr>
        <w:t xml:space="preserve"> (R</w:t>
      </w:r>
      <w:r w:rsidR="005D5D62" w:rsidRPr="00FE2D9C">
        <w:rPr>
          <w:rFonts w:ascii="Times New Roman" w:hAnsi="Times New Roman" w:cs="Times New Roman"/>
          <w:shd w:val="clear" w:color="auto" w:fill="FFFFFF"/>
        </w:rPr>
        <w:t>ode et al, 2017)</w:t>
      </w:r>
      <w:r w:rsidR="00852E77" w:rsidRPr="00FE2D9C">
        <w:rPr>
          <w:rFonts w:ascii="Times New Roman" w:hAnsi="Times New Roman" w:cs="Times New Roman"/>
          <w:shd w:val="clear" w:color="auto" w:fill="FFFFFF"/>
        </w:rPr>
        <w:t>.</w:t>
      </w:r>
      <w:r w:rsidR="0076498D" w:rsidRPr="00FE2D9C">
        <w:rPr>
          <w:rFonts w:ascii="Times New Roman" w:hAnsi="Times New Roman" w:cs="Times New Roman"/>
          <w:shd w:val="clear" w:color="auto" w:fill="FFFFFF"/>
        </w:rPr>
        <w:t xml:space="preserve"> </w:t>
      </w:r>
      <w:bookmarkStart w:id="2" w:name="_Hlk509043167"/>
      <w:r w:rsidR="00A6797E" w:rsidRPr="00FE2D9C">
        <w:rPr>
          <w:rFonts w:ascii="Times New Roman" w:hAnsi="Times New Roman" w:cs="Times New Roman"/>
          <w:shd w:val="clear" w:color="auto" w:fill="FFFFFF"/>
        </w:rPr>
        <w:t xml:space="preserve">In this context, </w:t>
      </w:r>
      <w:r w:rsidR="00030E90" w:rsidRPr="00FE2D9C">
        <w:rPr>
          <w:rFonts w:ascii="Times New Roman" w:hAnsi="Times New Roman" w:cs="Times New Roman"/>
          <w:shd w:val="clear" w:color="auto" w:fill="FFFFFF"/>
        </w:rPr>
        <w:t xml:space="preserve">interindustry </w:t>
      </w:r>
      <w:r w:rsidR="00A6797E" w:rsidRPr="00FE2D9C">
        <w:rPr>
          <w:rFonts w:ascii="Times New Roman" w:hAnsi="Times New Roman" w:cs="Times New Roman"/>
          <w:shd w:val="clear" w:color="auto" w:fill="FFFFFF"/>
        </w:rPr>
        <w:t xml:space="preserve">architectural innovation </w:t>
      </w:r>
      <w:r w:rsidR="00030E90" w:rsidRPr="00FE2D9C">
        <w:rPr>
          <w:rFonts w:ascii="Times New Roman" w:hAnsi="Times New Roman" w:cs="Times New Roman"/>
          <w:shd w:val="clear" w:color="auto" w:fill="FFFFFF"/>
        </w:rPr>
        <w:t>(Jaspers et al., 2012) offer</w:t>
      </w:r>
      <w:r w:rsidR="00A6797E" w:rsidRPr="00FE2D9C">
        <w:rPr>
          <w:rFonts w:ascii="Times New Roman" w:hAnsi="Times New Roman" w:cs="Times New Roman"/>
          <w:shd w:val="clear" w:color="auto" w:fill="FFFFFF"/>
        </w:rPr>
        <w:t xml:space="preserve"> a better approach in the energy sector.  Architectural innovations are reconfigurations of existing products and systems, created through new interfaces between existing components, but where the technological basis of the components remains largely unchanged</w:t>
      </w:r>
      <w:r w:rsidR="00030E90" w:rsidRPr="00FE2D9C">
        <w:rPr>
          <w:rFonts w:ascii="Times New Roman" w:hAnsi="Times New Roman" w:cs="Times New Roman"/>
          <w:shd w:val="clear" w:color="auto" w:fill="FFFFFF"/>
        </w:rPr>
        <w:t xml:space="preserve"> (Henderson and Clark, 1990)</w:t>
      </w:r>
      <w:r w:rsidR="00A6797E" w:rsidRPr="00FE2D9C">
        <w:rPr>
          <w:rFonts w:ascii="Times New Roman" w:hAnsi="Times New Roman" w:cs="Times New Roman"/>
          <w:shd w:val="clear" w:color="auto" w:fill="FFFFFF"/>
        </w:rPr>
        <w:t xml:space="preserve">. </w:t>
      </w:r>
      <w:r w:rsidR="00030E90" w:rsidRPr="00FE2D9C">
        <w:rPr>
          <w:rFonts w:ascii="Times New Roman" w:hAnsi="Times New Roman" w:cs="Times New Roman"/>
          <w:shd w:val="clear" w:color="auto" w:fill="FFFFFF"/>
        </w:rPr>
        <w:t xml:space="preserve">Interindustry architectural innovation is defined as the novel configuration of existing technologies from different industries or sectors.  </w:t>
      </w:r>
      <w:r w:rsidR="00A6797E" w:rsidRPr="00FE2D9C">
        <w:rPr>
          <w:rFonts w:ascii="Times New Roman" w:hAnsi="Times New Roman" w:cs="Times New Roman"/>
          <w:shd w:val="clear" w:color="auto" w:fill="FFFFFF"/>
        </w:rPr>
        <w:t>This approach integrate</w:t>
      </w:r>
      <w:r w:rsidR="00030E90" w:rsidRPr="00FE2D9C">
        <w:rPr>
          <w:rFonts w:ascii="Times New Roman" w:hAnsi="Times New Roman" w:cs="Times New Roman"/>
          <w:shd w:val="clear" w:color="auto" w:fill="FFFFFF"/>
        </w:rPr>
        <w:t>s</w:t>
      </w:r>
      <w:r w:rsidR="00A6797E" w:rsidRPr="00FE2D9C">
        <w:rPr>
          <w:rFonts w:ascii="Times New Roman" w:hAnsi="Times New Roman" w:cs="Times New Roman"/>
          <w:shd w:val="clear" w:color="auto" w:fill="FFFFFF"/>
        </w:rPr>
        <w:t xml:space="preserve"> different </w:t>
      </w:r>
      <w:r w:rsidR="00030E90" w:rsidRPr="00FE2D9C">
        <w:rPr>
          <w:rFonts w:ascii="Times New Roman" w:hAnsi="Times New Roman" w:cs="Times New Roman"/>
          <w:shd w:val="clear" w:color="auto" w:fill="FFFFFF"/>
        </w:rPr>
        <w:t xml:space="preserve">mature </w:t>
      </w:r>
      <w:r w:rsidR="00A6797E" w:rsidRPr="00FE2D9C">
        <w:rPr>
          <w:rFonts w:ascii="Times New Roman" w:hAnsi="Times New Roman" w:cs="Times New Roman"/>
          <w:shd w:val="clear" w:color="auto" w:fill="FFFFFF"/>
        </w:rPr>
        <w:t xml:space="preserve">technologies </w:t>
      </w:r>
      <w:r w:rsidR="00030E90" w:rsidRPr="00FE2D9C">
        <w:rPr>
          <w:rFonts w:ascii="Times New Roman" w:hAnsi="Times New Roman" w:cs="Times New Roman"/>
          <w:shd w:val="clear" w:color="auto" w:fill="FFFFFF"/>
        </w:rPr>
        <w:t xml:space="preserve">and incremental innovations </w:t>
      </w:r>
      <w:r w:rsidR="00A6797E" w:rsidRPr="00FE2D9C">
        <w:rPr>
          <w:rFonts w:ascii="Times New Roman" w:hAnsi="Times New Roman" w:cs="Times New Roman"/>
          <w:shd w:val="clear" w:color="auto" w:fill="FFFFFF"/>
        </w:rPr>
        <w:t>to produce higher efficiency under reduced risk (Zhang et al., 2013)</w:t>
      </w:r>
      <w:r w:rsidR="00030E90" w:rsidRPr="00FE2D9C">
        <w:rPr>
          <w:rFonts w:ascii="Times New Roman" w:hAnsi="Times New Roman" w:cs="Times New Roman"/>
          <w:shd w:val="clear" w:color="auto" w:fill="FFFFFF"/>
        </w:rPr>
        <w:t xml:space="preserve"> and presents less challenge than developing and integrating new radical innovations.  Configuration approaches put</w:t>
      </w:r>
      <w:r w:rsidR="00A6797E" w:rsidRPr="00FE2D9C">
        <w:rPr>
          <w:rFonts w:ascii="Times New Roman" w:hAnsi="Times New Roman" w:cs="Times New Roman"/>
          <w:shd w:val="clear" w:color="auto" w:fill="FFFFFF"/>
        </w:rPr>
        <w:t xml:space="preserve"> the emphasis on optimising or incrementally improving existing solutions </w:t>
      </w:r>
      <w:r w:rsidR="00B92253" w:rsidRPr="00FE2D9C">
        <w:rPr>
          <w:rFonts w:ascii="Times New Roman" w:hAnsi="Times New Roman" w:cs="Times New Roman"/>
          <w:shd w:val="clear" w:color="auto" w:fill="FFFFFF"/>
        </w:rPr>
        <w:t>through</w:t>
      </w:r>
      <w:r w:rsidR="00A6797E" w:rsidRPr="00FE2D9C">
        <w:rPr>
          <w:rFonts w:ascii="Times New Roman" w:hAnsi="Times New Roman" w:cs="Times New Roman"/>
          <w:shd w:val="clear" w:color="auto" w:fill="FFFFFF"/>
        </w:rPr>
        <w:t xml:space="preserve"> the application of novel integration strategies (Hyard, </w:t>
      </w:r>
      <w:r w:rsidR="00B92253" w:rsidRPr="00FE2D9C">
        <w:rPr>
          <w:rFonts w:ascii="Times New Roman" w:hAnsi="Times New Roman" w:cs="Times New Roman"/>
          <w:shd w:val="clear" w:color="auto" w:fill="FFFFFF"/>
        </w:rPr>
        <w:t>2013), leading to significantly different and innovative solutions (Kern, 2012; Negro et al., 2012).</w:t>
      </w:r>
      <w:bookmarkEnd w:id="2"/>
      <w:r w:rsidR="00B92253" w:rsidRPr="00FE2D9C">
        <w:rPr>
          <w:rFonts w:ascii="Times New Roman" w:hAnsi="Times New Roman" w:cs="Times New Roman"/>
          <w:shd w:val="clear" w:color="auto" w:fill="FFFFFF"/>
        </w:rPr>
        <w:t xml:space="preserve"> </w:t>
      </w:r>
    </w:p>
    <w:p w14:paraId="7417A4B1" w14:textId="77777777" w:rsidR="0076498D" w:rsidRPr="00FE2D9C" w:rsidRDefault="0076498D" w:rsidP="009B766D">
      <w:pPr>
        <w:spacing w:after="0" w:line="360" w:lineRule="auto"/>
        <w:jc w:val="both"/>
        <w:rPr>
          <w:rFonts w:ascii="Times New Roman" w:hAnsi="Times New Roman" w:cs="Times New Roman"/>
          <w:shd w:val="clear" w:color="auto" w:fill="FFFFFF"/>
        </w:rPr>
      </w:pPr>
    </w:p>
    <w:p w14:paraId="4A16060C" w14:textId="4991ED10" w:rsidR="00A37B23" w:rsidRPr="00FE2D9C" w:rsidRDefault="00B92253"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To achieve </w:t>
      </w:r>
      <w:r w:rsidR="009D5AA7" w:rsidRPr="00FE2D9C">
        <w:rPr>
          <w:rFonts w:ascii="Times New Roman" w:hAnsi="Times New Roman" w:cs="Times New Roman"/>
          <w:shd w:val="clear" w:color="auto" w:fill="FFFFFF"/>
        </w:rPr>
        <w:t xml:space="preserve">interindustry </w:t>
      </w:r>
      <w:r w:rsidRPr="00FE2D9C">
        <w:rPr>
          <w:rFonts w:ascii="Times New Roman" w:hAnsi="Times New Roman" w:cs="Times New Roman"/>
          <w:shd w:val="clear" w:color="auto" w:fill="FFFFFF"/>
        </w:rPr>
        <w:t>archi</w:t>
      </w:r>
      <w:r w:rsidR="009D5AA7" w:rsidRPr="00FE2D9C">
        <w:rPr>
          <w:rFonts w:ascii="Times New Roman" w:hAnsi="Times New Roman" w:cs="Times New Roman"/>
          <w:shd w:val="clear" w:color="auto" w:fill="FFFFFF"/>
        </w:rPr>
        <w:t>tectural innovation and adopt a novel</w:t>
      </w:r>
      <w:r w:rsidRPr="00FE2D9C">
        <w:rPr>
          <w:rFonts w:ascii="Times New Roman" w:hAnsi="Times New Roman" w:cs="Times New Roman"/>
          <w:shd w:val="clear" w:color="auto" w:fill="FFFFFF"/>
        </w:rPr>
        <w:t xml:space="preserve"> integrating approach</w:t>
      </w:r>
      <w:r w:rsidR="00852E77" w:rsidRPr="00FE2D9C">
        <w:rPr>
          <w:rFonts w:ascii="Times New Roman" w:hAnsi="Times New Roman" w:cs="Times New Roman"/>
          <w:shd w:val="clear" w:color="auto" w:fill="FFFFFF"/>
        </w:rPr>
        <w:t>, the</w:t>
      </w:r>
      <w:r w:rsidR="008D5E62" w:rsidRPr="00FE2D9C">
        <w:rPr>
          <w:rFonts w:ascii="Times New Roman" w:hAnsi="Times New Roman" w:cs="Times New Roman"/>
          <w:shd w:val="clear" w:color="auto" w:fill="FFFFFF"/>
        </w:rPr>
        <w:t xml:space="preserve">re is an increasing need for </w:t>
      </w:r>
      <w:r w:rsidR="00B90240" w:rsidRPr="00FE2D9C">
        <w:rPr>
          <w:rFonts w:ascii="Times New Roman" w:hAnsi="Times New Roman" w:cs="Times New Roman"/>
          <w:shd w:val="clear" w:color="auto" w:fill="FFFFFF"/>
        </w:rPr>
        <w:t xml:space="preserve">the </w:t>
      </w:r>
      <w:r w:rsidR="00896DB7" w:rsidRPr="00FE2D9C">
        <w:rPr>
          <w:rFonts w:ascii="Times New Roman" w:hAnsi="Times New Roman" w:cs="Times New Roman"/>
          <w:shd w:val="clear" w:color="auto" w:fill="FFFFFF"/>
        </w:rPr>
        <w:t>efficient</w:t>
      </w:r>
      <w:r w:rsidR="008D5E62" w:rsidRPr="00FE2D9C">
        <w:rPr>
          <w:rFonts w:ascii="Times New Roman" w:hAnsi="Times New Roman" w:cs="Times New Roman"/>
          <w:shd w:val="clear" w:color="auto" w:fill="FFFFFF"/>
        </w:rPr>
        <w:t xml:space="preserve"> use of high frequency, large-scale</w:t>
      </w:r>
      <w:r w:rsidR="00852E77" w:rsidRPr="00FE2D9C">
        <w:rPr>
          <w:rFonts w:ascii="Times New Roman" w:hAnsi="Times New Roman" w:cs="Times New Roman"/>
          <w:shd w:val="clear" w:color="auto" w:fill="FFFFFF"/>
        </w:rPr>
        <w:t xml:space="preserve"> data </w:t>
      </w:r>
      <w:r w:rsidR="00100A3F" w:rsidRPr="00FE2D9C">
        <w:rPr>
          <w:rFonts w:ascii="Times New Roman" w:hAnsi="Times New Roman" w:cs="Times New Roman"/>
          <w:shd w:val="clear" w:color="auto" w:fill="FFFFFF"/>
        </w:rPr>
        <w:t>(</w:t>
      </w:r>
      <w:r w:rsidR="005D5D62" w:rsidRPr="00FE2D9C">
        <w:rPr>
          <w:rFonts w:ascii="Times New Roman" w:hAnsi="Times New Roman" w:cs="Times New Roman"/>
          <w:shd w:val="clear" w:color="auto" w:fill="FFFFFF"/>
        </w:rPr>
        <w:t>Song et al, 2016)</w:t>
      </w:r>
      <w:r w:rsidR="00100A3F" w:rsidRPr="00FE2D9C">
        <w:rPr>
          <w:rFonts w:ascii="Times New Roman" w:hAnsi="Times New Roman" w:cs="Times New Roman"/>
          <w:shd w:val="clear" w:color="auto" w:fill="FFFFFF"/>
        </w:rPr>
        <w:t xml:space="preserve"> </w:t>
      </w:r>
      <w:r w:rsidR="008D5E62" w:rsidRPr="00FE2D9C">
        <w:rPr>
          <w:rFonts w:ascii="Times New Roman" w:hAnsi="Times New Roman" w:cs="Times New Roman"/>
          <w:shd w:val="clear" w:color="auto" w:fill="FFFFFF"/>
        </w:rPr>
        <w:t>to address existing and forthcoming challenges in the energy sector</w:t>
      </w:r>
      <w:r w:rsidR="00100A3F" w:rsidRPr="00FE2D9C">
        <w:rPr>
          <w:rFonts w:ascii="Times New Roman" w:hAnsi="Times New Roman" w:cs="Times New Roman"/>
          <w:shd w:val="clear" w:color="auto" w:fill="FFFFFF"/>
        </w:rPr>
        <w:t xml:space="preserve"> (</w:t>
      </w:r>
      <w:r w:rsidR="005D5D62" w:rsidRPr="00FE2D9C">
        <w:rPr>
          <w:rFonts w:ascii="Times New Roman" w:hAnsi="Times New Roman" w:cs="Times New Roman"/>
          <w:shd w:val="clear" w:color="auto" w:fill="FFFFFF"/>
        </w:rPr>
        <w:t>Chalvatzis and Rubel, 2015</w:t>
      </w:r>
      <w:r w:rsidR="00541692" w:rsidRPr="00FE2D9C">
        <w:rPr>
          <w:rFonts w:ascii="Times New Roman" w:hAnsi="Times New Roman" w:cs="Times New Roman"/>
          <w:shd w:val="clear" w:color="auto" w:fill="FFFFFF"/>
        </w:rPr>
        <w:t>; Ulnicane, 2016</w:t>
      </w:r>
      <w:r w:rsidR="005D5D62" w:rsidRPr="00FE2D9C">
        <w:rPr>
          <w:rFonts w:ascii="Times New Roman" w:hAnsi="Times New Roman" w:cs="Times New Roman"/>
          <w:shd w:val="clear" w:color="auto" w:fill="FFFFFF"/>
        </w:rPr>
        <w:t>)</w:t>
      </w:r>
      <w:r w:rsidR="008D5E62" w:rsidRPr="00FE2D9C">
        <w:rPr>
          <w:rFonts w:ascii="Times New Roman" w:hAnsi="Times New Roman" w:cs="Times New Roman"/>
          <w:shd w:val="clear" w:color="auto" w:fill="FFFFFF"/>
        </w:rPr>
        <w:t xml:space="preserve">. </w:t>
      </w:r>
      <w:r w:rsidR="00896DB7" w:rsidRPr="00FE2D9C">
        <w:rPr>
          <w:rFonts w:ascii="Times New Roman" w:hAnsi="Times New Roman" w:cs="Times New Roman"/>
          <w:shd w:val="clear" w:color="auto" w:fill="FFFFFF"/>
        </w:rPr>
        <w:t>In this process</w:t>
      </w:r>
      <w:r w:rsidR="00B90240" w:rsidRPr="00FE2D9C">
        <w:rPr>
          <w:rFonts w:ascii="Times New Roman" w:hAnsi="Times New Roman" w:cs="Times New Roman"/>
          <w:shd w:val="clear" w:color="auto" w:fill="FFFFFF"/>
        </w:rPr>
        <w:t>,</w:t>
      </w:r>
      <w:r w:rsidR="00896DB7" w:rsidRPr="00FE2D9C">
        <w:rPr>
          <w:rFonts w:ascii="Times New Roman" w:hAnsi="Times New Roman" w:cs="Times New Roman"/>
          <w:shd w:val="clear" w:color="auto" w:fill="FFFFFF"/>
        </w:rPr>
        <w:t xml:space="preserve"> large-scale data </w:t>
      </w:r>
      <w:r w:rsidR="00B90240" w:rsidRPr="00FE2D9C">
        <w:rPr>
          <w:rFonts w:ascii="Times New Roman" w:hAnsi="Times New Roman" w:cs="Times New Roman"/>
          <w:shd w:val="clear" w:color="auto" w:fill="FFFFFF"/>
        </w:rPr>
        <w:t xml:space="preserve">hold </w:t>
      </w:r>
      <w:r w:rsidR="00896DB7" w:rsidRPr="00FE2D9C">
        <w:rPr>
          <w:rFonts w:ascii="Times New Roman" w:hAnsi="Times New Roman" w:cs="Times New Roman"/>
          <w:shd w:val="clear" w:color="auto" w:fill="FFFFFF"/>
        </w:rPr>
        <w:t xml:space="preserve">the promise of unlocking opportunities for </w:t>
      </w:r>
      <w:r w:rsidR="004B0BFD" w:rsidRPr="00FE2D9C">
        <w:rPr>
          <w:rFonts w:ascii="Times New Roman" w:hAnsi="Times New Roman" w:cs="Times New Roman"/>
          <w:shd w:val="clear" w:color="auto" w:fill="FFFFFF"/>
        </w:rPr>
        <w:t xml:space="preserve">interindustry </w:t>
      </w:r>
      <w:r w:rsidRPr="00FE2D9C">
        <w:rPr>
          <w:rFonts w:ascii="Times New Roman" w:hAnsi="Times New Roman" w:cs="Times New Roman"/>
          <w:shd w:val="clear" w:color="auto" w:fill="FFFFFF"/>
        </w:rPr>
        <w:t xml:space="preserve">architectural </w:t>
      </w:r>
      <w:r w:rsidR="00896DB7" w:rsidRPr="00FE2D9C">
        <w:rPr>
          <w:rFonts w:ascii="Times New Roman" w:hAnsi="Times New Roman" w:cs="Times New Roman"/>
          <w:shd w:val="clear" w:color="auto" w:fill="FFFFFF"/>
        </w:rPr>
        <w:t>innovation</w:t>
      </w:r>
      <w:r w:rsidR="00B90240" w:rsidRPr="00FE2D9C">
        <w:rPr>
          <w:rFonts w:ascii="Times New Roman" w:hAnsi="Times New Roman" w:cs="Times New Roman"/>
          <w:shd w:val="clear" w:color="auto" w:fill="FFFFFF"/>
        </w:rPr>
        <w:t>,</w:t>
      </w:r>
      <w:r w:rsidR="00896DB7" w:rsidRPr="00FE2D9C">
        <w:rPr>
          <w:rFonts w:ascii="Times New Roman" w:hAnsi="Times New Roman" w:cs="Times New Roman"/>
          <w:shd w:val="clear" w:color="auto" w:fill="FFFFFF"/>
        </w:rPr>
        <w:t xml:space="preserve"> particularly </w:t>
      </w:r>
      <w:r w:rsidR="00B90240" w:rsidRPr="00FE2D9C">
        <w:rPr>
          <w:rFonts w:ascii="Times New Roman" w:hAnsi="Times New Roman" w:cs="Times New Roman"/>
          <w:shd w:val="clear" w:color="auto" w:fill="FFFFFF"/>
        </w:rPr>
        <w:t>focused on the</w:t>
      </w:r>
      <w:r w:rsidR="00896DB7" w:rsidRPr="00FE2D9C">
        <w:rPr>
          <w:rFonts w:ascii="Times New Roman" w:hAnsi="Times New Roman" w:cs="Times New Roman"/>
          <w:shd w:val="clear" w:color="auto" w:fill="FFFFFF"/>
        </w:rPr>
        <w:t xml:space="preserve"> complex issues of sustainability (Etzion and Aragon-Correa, 2016).</w:t>
      </w:r>
      <w:r w:rsidR="000D3F5B" w:rsidRPr="00FE2D9C">
        <w:rPr>
          <w:rFonts w:ascii="Times New Roman" w:hAnsi="Times New Roman" w:cs="Times New Roman"/>
          <w:shd w:val="clear" w:color="auto" w:fill="FFFFFF"/>
        </w:rPr>
        <w:t xml:space="preserve"> </w:t>
      </w:r>
      <w:r w:rsidR="006F5B4F" w:rsidRPr="00FE2D9C">
        <w:rPr>
          <w:rFonts w:ascii="Times New Roman" w:hAnsi="Times New Roman" w:cs="Times New Roman"/>
          <w:shd w:val="clear" w:color="auto" w:fill="FFFFFF"/>
        </w:rPr>
        <w:t>For</w:t>
      </w:r>
      <w:r w:rsidR="000D3F5B" w:rsidRPr="00FE2D9C">
        <w:rPr>
          <w:rFonts w:ascii="Times New Roman" w:hAnsi="Times New Roman" w:cs="Times New Roman"/>
          <w:shd w:val="clear" w:color="auto" w:fill="FFFFFF"/>
        </w:rPr>
        <w:t xml:space="preserve"> this </w:t>
      </w:r>
      <w:r w:rsidR="006F5B4F" w:rsidRPr="00FE2D9C">
        <w:rPr>
          <w:rFonts w:ascii="Times New Roman" w:hAnsi="Times New Roman" w:cs="Times New Roman"/>
          <w:shd w:val="clear" w:color="auto" w:fill="FFFFFF"/>
        </w:rPr>
        <w:t>research</w:t>
      </w:r>
      <w:r w:rsidR="000D3F5B" w:rsidRPr="00FE2D9C">
        <w:rPr>
          <w:rFonts w:ascii="Times New Roman" w:hAnsi="Times New Roman" w:cs="Times New Roman"/>
          <w:shd w:val="clear" w:color="auto" w:fill="FFFFFF"/>
        </w:rPr>
        <w:t xml:space="preserve"> we </w:t>
      </w:r>
      <w:r w:rsidR="006F5B4F" w:rsidRPr="00FE2D9C">
        <w:rPr>
          <w:rFonts w:ascii="Times New Roman" w:hAnsi="Times New Roman" w:cs="Times New Roman"/>
          <w:shd w:val="clear" w:color="auto" w:fill="FFFFFF"/>
        </w:rPr>
        <w:t xml:space="preserve">develop </w:t>
      </w:r>
      <w:r w:rsidR="000D3F5B" w:rsidRPr="00FE2D9C">
        <w:rPr>
          <w:rFonts w:ascii="Times New Roman" w:hAnsi="Times New Roman" w:cs="Times New Roman"/>
          <w:shd w:val="clear" w:color="auto" w:fill="FFFFFF"/>
        </w:rPr>
        <w:t xml:space="preserve">a novel multi-objective </w:t>
      </w:r>
      <w:r w:rsidR="006F5B4F" w:rsidRPr="00FE2D9C">
        <w:rPr>
          <w:rFonts w:ascii="Times New Roman" w:hAnsi="Times New Roman" w:cs="Times New Roman"/>
          <w:shd w:val="clear" w:color="auto" w:fill="FFFFFF"/>
        </w:rPr>
        <w:t xml:space="preserve">model that enables addressing conflicting challenges for sustainable power supply by using high-frequency demand and fuel mix data to fine-tune its operation. We argue that this approach promotes the sustainability of power supply system and facilitates interindustry architectural innovation.  </w:t>
      </w:r>
    </w:p>
    <w:p w14:paraId="49F2DBFE" w14:textId="77777777" w:rsidR="009B766D" w:rsidRPr="00FE2D9C" w:rsidRDefault="009B766D" w:rsidP="009B766D">
      <w:pPr>
        <w:spacing w:after="0" w:line="360" w:lineRule="auto"/>
        <w:jc w:val="both"/>
        <w:rPr>
          <w:rFonts w:ascii="Times New Roman" w:hAnsi="Times New Roman" w:cs="Times New Roman"/>
          <w:shd w:val="clear" w:color="auto" w:fill="FFFFFF"/>
        </w:rPr>
      </w:pPr>
    </w:p>
    <w:p w14:paraId="04EE6CC1" w14:textId="77777777" w:rsidR="00100A3F" w:rsidRPr="00FE2D9C" w:rsidRDefault="00B90240"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T</w:t>
      </w:r>
      <w:r w:rsidR="00371B24" w:rsidRPr="00FE2D9C">
        <w:rPr>
          <w:rFonts w:ascii="Times New Roman" w:hAnsi="Times New Roman" w:cs="Times New Roman"/>
          <w:shd w:val="clear" w:color="auto" w:fill="FFFFFF"/>
        </w:rPr>
        <w:t>here is a wide range of available energy resources</w:t>
      </w:r>
      <w:r w:rsidRPr="00FE2D9C">
        <w:rPr>
          <w:rFonts w:ascii="Times New Roman" w:hAnsi="Times New Roman" w:cs="Times New Roman"/>
          <w:shd w:val="clear" w:color="auto" w:fill="FFFFFF"/>
        </w:rPr>
        <w:t>,</w:t>
      </w:r>
      <w:r w:rsidR="00371B24" w:rsidRPr="00FE2D9C">
        <w:rPr>
          <w:rFonts w:ascii="Times New Roman" w:hAnsi="Times New Roman" w:cs="Times New Roman"/>
          <w:shd w:val="clear" w:color="auto" w:fill="FFFFFF"/>
        </w:rPr>
        <w:t xml:space="preserve"> the supply of which can be optimised (Chalvatzis and Ioannidis, 2017</w:t>
      </w:r>
      <w:r w:rsidR="007A127F" w:rsidRPr="00FE2D9C">
        <w:rPr>
          <w:rFonts w:ascii="Times New Roman" w:hAnsi="Times New Roman" w:cs="Times New Roman"/>
          <w:shd w:val="clear" w:color="auto" w:fill="FFFFFF"/>
        </w:rPr>
        <w:t>a; 2017b</w:t>
      </w:r>
      <w:r w:rsidR="00371B24"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 xml:space="preserve">however </w:t>
      </w:r>
      <w:r w:rsidR="00371B24" w:rsidRPr="00FE2D9C">
        <w:rPr>
          <w:rFonts w:ascii="Times New Roman" w:hAnsi="Times New Roman" w:cs="Times New Roman"/>
          <w:shd w:val="clear" w:color="auto" w:fill="FFFFFF"/>
        </w:rPr>
        <w:t xml:space="preserve">in this research we call for a focus </w:t>
      </w:r>
      <w:r w:rsidR="00441521" w:rsidRPr="00FE2D9C">
        <w:rPr>
          <w:rFonts w:ascii="Times New Roman" w:hAnsi="Times New Roman" w:cs="Times New Roman"/>
          <w:shd w:val="clear" w:color="auto" w:fill="FFFFFF"/>
        </w:rPr>
        <w:t xml:space="preserve">on electricity. Unlike other energy </w:t>
      </w:r>
      <w:r w:rsidR="00A00933" w:rsidRPr="00FE2D9C">
        <w:rPr>
          <w:rFonts w:ascii="Times New Roman" w:hAnsi="Times New Roman" w:cs="Times New Roman"/>
          <w:shd w:val="clear" w:color="auto" w:fill="FFFFFF"/>
        </w:rPr>
        <w:t>types</w:t>
      </w:r>
      <w:r w:rsidRPr="00FE2D9C">
        <w:rPr>
          <w:rFonts w:ascii="Times New Roman" w:hAnsi="Times New Roman" w:cs="Times New Roman"/>
          <w:shd w:val="clear" w:color="auto" w:fill="FFFFFF"/>
        </w:rPr>
        <w:t>,</w:t>
      </w:r>
      <w:r w:rsidR="00441521" w:rsidRPr="00FE2D9C">
        <w:rPr>
          <w:rFonts w:ascii="Times New Roman" w:hAnsi="Times New Roman" w:cs="Times New Roman"/>
          <w:shd w:val="clear" w:color="auto" w:fill="FFFFFF"/>
        </w:rPr>
        <w:t xml:space="preserve"> electricity can be used flexibly to support almost every energy need in the built environment (Darby, 2017), transportation (Canzler et al, 2017) and industrial processes</w:t>
      </w:r>
      <w:r w:rsidR="00A00933" w:rsidRPr="00FE2D9C">
        <w:rPr>
          <w:rFonts w:ascii="Times New Roman" w:hAnsi="Times New Roman" w:cs="Times New Roman"/>
          <w:shd w:val="clear" w:color="auto" w:fill="FFFFFF"/>
        </w:rPr>
        <w:t xml:space="preserve"> (Zafirakis et al, 2014</w:t>
      </w:r>
      <w:r w:rsidR="00FB68CE" w:rsidRPr="00FE2D9C">
        <w:rPr>
          <w:rFonts w:ascii="Times New Roman" w:hAnsi="Times New Roman" w:cs="Times New Roman"/>
          <w:shd w:val="clear" w:color="auto" w:fill="FFFFFF"/>
        </w:rPr>
        <w:t>; Pappas and Chalvatzis, 2017</w:t>
      </w:r>
      <w:r w:rsidR="00A00933" w:rsidRPr="00FE2D9C">
        <w:rPr>
          <w:rFonts w:ascii="Times New Roman" w:hAnsi="Times New Roman" w:cs="Times New Roman"/>
          <w:shd w:val="clear" w:color="auto" w:fill="FFFFFF"/>
        </w:rPr>
        <w:t>)</w:t>
      </w:r>
      <w:r w:rsidR="00441521" w:rsidRPr="00FE2D9C">
        <w:rPr>
          <w:rFonts w:ascii="Times New Roman" w:hAnsi="Times New Roman" w:cs="Times New Roman"/>
          <w:shd w:val="clear" w:color="auto" w:fill="FFFFFF"/>
        </w:rPr>
        <w:t xml:space="preserve">. </w:t>
      </w:r>
      <w:r w:rsidR="003839C8" w:rsidRPr="00FE2D9C">
        <w:rPr>
          <w:rFonts w:ascii="Times New Roman" w:hAnsi="Times New Roman" w:cs="Times New Roman"/>
          <w:shd w:val="clear" w:color="auto" w:fill="FFFFFF"/>
        </w:rPr>
        <w:t xml:space="preserve">Moreover, electricity is </w:t>
      </w:r>
      <w:r w:rsidR="004C5C5C" w:rsidRPr="00FE2D9C">
        <w:rPr>
          <w:rFonts w:ascii="Times New Roman" w:hAnsi="Times New Roman" w:cs="Times New Roman"/>
          <w:shd w:val="clear" w:color="auto" w:fill="FFFFFF"/>
        </w:rPr>
        <w:t xml:space="preserve">potentially </w:t>
      </w:r>
      <w:r w:rsidR="003839C8" w:rsidRPr="00FE2D9C">
        <w:rPr>
          <w:rFonts w:ascii="Times New Roman" w:hAnsi="Times New Roman" w:cs="Times New Roman"/>
          <w:shd w:val="clear" w:color="auto" w:fill="FFFFFF"/>
        </w:rPr>
        <w:t xml:space="preserve">the only form of energy that </w:t>
      </w:r>
      <w:r w:rsidR="00D27DE5" w:rsidRPr="00FE2D9C">
        <w:rPr>
          <w:rFonts w:ascii="Times New Roman" w:hAnsi="Times New Roman" w:cs="Times New Roman"/>
          <w:shd w:val="clear" w:color="auto" w:fill="FFFFFF"/>
        </w:rPr>
        <w:t xml:space="preserve">can </w:t>
      </w:r>
      <w:r w:rsidR="003839C8" w:rsidRPr="00FE2D9C">
        <w:rPr>
          <w:rFonts w:ascii="Times New Roman" w:hAnsi="Times New Roman" w:cs="Times New Roman"/>
          <w:shd w:val="clear" w:color="auto" w:fill="FFFFFF"/>
        </w:rPr>
        <w:t xml:space="preserve">be produced and consumed with negligible environmental emissions (Kalkuhl et al, 2012; </w:t>
      </w:r>
      <w:r w:rsidR="005653A0" w:rsidRPr="00FE2D9C">
        <w:rPr>
          <w:rFonts w:ascii="Times New Roman" w:hAnsi="Times New Roman" w:cs="Times New Roman"/>
          <w:shd w:val="clear" w:color="auto" w:fill="FFFFFF"/>
        </w:rPr>
        <w:t>Jakob et al, 2014)</w:t>
      </w:r>
      <w:r w:rsidRPr="00FE2D9C">
        <w:rPr>
          <w:rFonts w:ascii="Times New Roman" w:hAnsi="Times New Roman" w:cs="Times New Roman"/>
          <w:shd w:val="clear" w:color="auto" w:fill="FFFFFF"/>
        </w:rPr>
        <w:t>, meaning that</w:t>
      </w:r>
      <w:r w:rsidR="0034489B" w:rsidRPr="00FE2D9C">
        <w:rPr>
          <w:rFonts w:ascii="Times New Roman" w:hAnsi="Times New Roman" w:cs="Times New Roman"/>
          <w:shd w:val="clear" w:color="auto" w:fill="FFFFFF"/>
        </w:rPr>
        <w:t xml:space="preserve"> </w:t>
      </w:r>
      <w:r w:rsidR="00723549" w:rsidRPr="00FE2D9C">
        <w:rPr>
          <w:rFonts w:ascii="Times New Roman" w:hAnsi="Times New Roman" w:cs="Times New Roman"/>
          <w:shd w:val="clear" w:color="auto" w:fill="FFFFFF"/>
        </w:rPr>
        <w:t xml:space="preserve">electricity </w:t>
      </w:r>
      <w:r w:rsidRPr="00FE2D9C">
        <w:rPr>
          <w:rFonts w:ascii="Times New Roman" w:hAnsi="Times New Roman" w:cs="Times New Roman"/>
          <w:shd w:val="clear" w:color="auto" w:fill="FFFFFF"/>
        </w:rPr>
        <w:t>is</w:t>
      </w:r>
      <w:r w:rsidR="00DC701F" w:rsidRPr="00FE2D9C">
        <w:rPr>
          <w:rFonts w:ascii="Times New Roman" w:hAnsi="Times New Roman" w:cs="Times New Roman"/>
          <w:shd w:val="clear" w:color="auto" w:fill="FFFFFF"/>
        </w:rPr>
        <w:t xml:space="preserve"> </w:t>
      </w:r>
      <w:r w:rsidR="00723549" w:rsidRPr="00FE2D9C">
        <w:rPr>
          <w:rFonts w:ascii="Times New Roman" w:hAnsi="Times New Roman" w:cs="Times New Roman"/>
          <w:shd w:val="clear" w:color="auto" w:fill="FFFFFF"/>
        </w:rPr>
        <w:t xml:space="preserve">an attractive proposition </w:t>
      </w:r>
      <w:r w:rsidR="003839C8" w:rsidRPr="00FE2D9C">
        <w:rPr>
          <w:rFonts w:ascii="Times New Roman" w:hAnsi="Times New Roman" w:cs="Times New Roman"/>
          <w:shd w:val="clear" w:color="auto" w:fill="FFFFFF"/>
        </w:rPr>
        <w:t xml:space="preserve">for </w:t>
      </w:r>
      <w:r w:rsidR="004C5C5C" w:rsidRPr="00FE2D9C">
        <w:rPr>
          <w:rFonts w:ascii="Times New Roman" w:hAnsi="Times New Roman" w:cs="Times New Roman"/>
          <w:shd w:val="clear" w:color="auto" w:fill="FFFFFF"/>
        </w:rPr>
        <w:t xml:space="preserve">meeting </w:t>
      </w:r>
      <w:r w:rsidR="003839C8" w:rsidRPr="00FE2D9C">
        <w:rPr>
          <w:rFonts w:ascii="Times New Roman" w:hAnsi="Times New Roman" w:cs="Times New Roman"/>
          <w:shd w:val="clear" w:color="auto" w:fill="FFFFFF"/>
        </w:rPr>
        <w:t xml:space="preserve">the ambitious challenge of economy-wide decarbonisation. </w:t>
      </w:r>
      <w:r w:rsidR="00A37B23" w:rsidRPr="00FE2D9C">
        <w:rPr>
          <w:rFonts w:ascii="Times New Roman" w:hAnsi="Times New Roman" w:cs="Times New Roman"/>
          <w:shd w:val="clear" w:color="auto" w:fill="FFFFFF"/>
        </w:rPr>
        <w:t xml:space="preserve">Moreover, electricity is a secondary form of energy which can be produced </w:t>
      </w:r>
      <w:r w:rsidR="004C5C5C" w:rsidRPr="00FE2D9C">
        <w:rPr>
          <w:rFonts w:ascii="Times New Roman" w:hAnsi="Times New Roman" w:cs="Times New Roman"/>
          <w:shd w:val="clear" w:color="auto" w:fill="FFFFFF"/>
        </w:rPr>
        <w:t xml:space="preserve">from </w:t>
      </w:r>
      <w:r w:rsidR="00A37B23" w:rsidRPr="00FE2D9C">
        <w:rPr>
          <w:rFonts w:ascii="Times New Roman" w:hAnsi="Times New Roman" w:cs="Times New Roman"/>
          <w:shd w:val="clear" w:color="auto" w:fill="FFFFFF"/>
        </w:rPr>
        <w:t xml:space="preserve">a variety </w:t>
      </w:r>
      <w:r w:rsidR="00F55661" w:rsidRPr="00FE2D9C">
        <w:rPr>
          <w:rFonts w:ascii="Times New Roman" w:hAnsi="Times New Roman" w:cs="Times New Roman"/>
          <w:shd w:val="clear" w:color="auto" w:fill="FFFFFF"/>
        </w:rPr>
        <w:t>of resources</w:t>
      </w:r>
      <w:r w:rsidR="004C5C5C" w:rsidRPr="00FE2D9C">
        <w:rPr>
          <w:rFonts w:ascii="Times New Roman" w:hAnsi="Times New Roman" w:cs="Times New Roman"/>
          <w:shd w:val="clear" w:color="auto" w:fill="FFFFFF"/>
        </w:rPr>
        <w:t xml:space="preserve"> and</w:t>
      </w:r>
      <w:r w:rsidR="00A37B23" w:rsidRPr="00FE2D9C">
        <w:rPr>
          <w:rFonts w:ascii="Times New Roman" w:hAnsi="Times New Roman" w:cs="Times New Roman"/>
          <w:shd w:val="clear" w:color="auto" w:fill="FFFFFF"/>
        </w:rPr>
        <w:t xml:space="preserve"> resource combinations</w:t>
      </w:r>
      <w:r w:rsidR="004C5C5C" w:rsidRPr="00FE2D9C">
        <w:rPr>
          <w:rFonts w:ascii="Times New Roman" w:hAnsi="Times New Roman" w:cs="Times New Roman"/>
          <w:shd w:val="clear" w:color="auto" w:fill="FFFFFF"/>
        </w:rPr>
        <w:t>,</w:t>
      </w:r>
      <w:r w:rsidR="00A37B23" w:rsidRPr="00FE2D9C">
        <w:rPr>
          <w:rFonts w:ascii="Times New Roman" w:hAnsi="Times New Roman" w:cs="Times New Roman"/>
          <w:shd w:val="clear" w:color="auto" w:fill="FFFFFF"/>
        </w:rPr>
        <w:t xml:space="preserve"> depending on regional availability (Chalvatzis</w:t>
      </w:r>
      <w:r w:rsidR="00DC701F" w:rsidRPr="00FE2D9C">
        <w:rPr>
          <w:rFonts w:ascii="Times New Roman" w:hAnsi="Times New Roman" w:cs="Times New Roman"/>
          <w:shd w:val="clear" w:color="auto" w:fill="FFFFFF"/>
        </w:rPr>
        <w:t>,</w:t>
      </w:r>
      <w:r w:rsidR="00A37B23" w:rsidRPr="00FE2D9C">
        <w:rPr>
          <w:rFonts w:ascii="Times New Roman" w:hAnsi="Times New Roman" w:cs="Times New Roman"/>
          <w:shd w:val="clear" w:color="auto" w:fill="FFFFFF"/>
        </w:rPr>
        <w:t xml:space="preserve"> 2009).</w:t>
      </w:r>
    </w:p>
    <w:p w14:paraId="49CED48C" w14:textId="77777777" w:rsidR="009B766D" w:rsidRPr="00FE2D9C" w:rsidRDefault="009B766D" w:rsidP="009B766D">
      <w:pPr>
        <w:spacing w:after="0" w:line="360" w:lineRule="auto"/>
        <w:jc w:val="both"/>
        <w:rPr>
          <w:rFonts w:ascii="Times New Roman" w:hAnsi="Times New Roman" w:cs="Times New Roman"/>
          <w:shd w:val="clear" w:color="auto" w:fill="FFFFFF"/>
        </w:rPr>
      </w:pPr>
    </w:p>
    <w:p w14:paraId="1EBCCDB0" w14:textId="77777777" w:rsidR="00B8624E" w:rsidRPr="00FE2D9C" w:rsidRDefault="00F55661"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Electricity generation is no</w:t>
      </w:r>
      <w:r w:rsidR="0081326A" w:rsidRPr="00FE2D9C">
        <w:rPr>
          <w:rFonts w:ascii="Times New Roman" w:hAnsi="Times New Roman" w:cs="Times New Roman"/>
          <w:shd w:val="clear" w:color="auto" w:fill="FFFFFF"/>
        </w:rPr>
        <w:t>t without challenges, not least with regards to optimal resource allocation (Malekpoor et al, 2017)</w:t>
      </w:r>
      <w:r w:rsidR="007B6735" w:rsidRPr="00FE2D9C">
        <w:rPr>
          <w:rFonts w:ascii="Times New Roman" w:hAnsi="Times New Roman" w:cs="Times New Roman"/>
          <w:shd w:val="clear" w:color="auto" w:fill="FFFFFF"/>
        </w:rPr>
        <w:t>,</w:t>
      </w:r>
      <w:r w:rsidR="0095777B" w:rsidRPr="00FE2D9C">
        <w:rPr>
          <w:rFonts w:ascii="Times New Roman" w:hAnsi="Times New Roman" w:cs="Times New Roman"/>
          <w:shd w:val="clear" w:color="auto" w:fill="FFFFFF"/>
        </w:rPr>
        <w:t xml:space="preserve"> </w:t>
      </w:r>
      <w:r w:rsidR="0081326A" w:rsidRPr="00FE2D9C">
        <w:rPr>
          <w:rFonts w:ascii="Times New Roman" w:hAnsi="Times New Roman" w:cs="Times New Roman"/>
          <w:shd w:val="clear" w:color="auto" w:fill="FFFFFF"/>
        </w:rPr>
        <w:t xml:space="preserve">demanding sustainability constraints and issues of social </w:t>
      </w:r>
      <w:r w:rsidR="0095777B" w:rsidRPr="00FE2D9C">
        <w:rPr>
          <w:rFonts w:ascii="Times New Roman" w:hAnsi="Times New Roman" w:cs="Times New Roman"/>
          <w:shd w:val="clear" w:color="auto" w:fill="FFFFFF"/>
        </w:rPr>
        <w:t xml:space="preserve">adjustment </w:t>
      </w:r>
      <w:r w:rsidR="0081326A" w:rsidRPr="00FE2D9C">
        <w:rPr>
          <w:rFonts w:ascii="Times New Roman" w:hAnsi="Times New Roman" w:cs="Times New Roman"/>
          <w:shd w:val="clear" w:color="auto" w:fill="FFFFFF"/>
        </w:rPr>
        <w:t xml:space="preserve">(Zafirakis, 2013; </w:t>
      </w:r>
      <w:r w:rsidR="0095777B" w:rsidRPr="00FE2D9C">
        <w:rPr>
          <w:rFonts w:ascii="Times New Roman" w:hAnsi="Times New Roman" w:cs="Times New Roman"/>
          <w:shd w:val="clear" w:color="auto" w:fill="FFFFFF"/>
        </w:rPr>
        <w:t>Messner, 2015</w:t>
      </w:r>
      <w:r w:rsidR="0081326A" w:rsidRPr="00FE2D9C">
        <w:rPr>
          <w:rFonts w:ascii="Times New Roman" w:hAnsi="Times New Roman" w:cs="Times New Roman"/>
          <w:shd w:val="clear" w:color="auto" w:fill="FFFFFF"/>
        </w:rPr>
        <w:t>)</w:t>
      </w:r>
      <w:r w:rsidR="0095777B"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w:t>
      </w:r>
      <w:r w:rsidR="007B6735" w:rsidRPr="00FE2D9C">
        <w:rPr>
          <w:rFonts w:ascii="Times New Roman" w:hAnsi="Times New Roman" w:cs="Times New Roman"/>
          <w:shd w:val="clear" w:color="auto" w:fill="FFFFFF"/>
        </w:rPr>
        <w:t>P</w:t>
      </w:r>
      <w:r w:rsidR="00DF5D47" w:rsidRPr="00FE2D9C">
        <w:rPr>
          <w:rFonts w:ascii="Times New Roman" w:hAnsi="Times New Roman" w:cs="Times New Roman"/>
          <w:shd w:val="clear" w:color="auto" w:fill="FFFFFF"/>
        </w:rPr>
        <w:t>olicies at international, regional and national levels focus on the electricity sector</w:t>
      </w:r>
      <w:r w:rsidR="00A62C45" w:rsidRPr="00FE2D9C">
        <w:rPr>
          <w:rFonts w:ascii="Times New Roman" w:hAnsi="Times New Roman" w:cs="Times New Roman"/>
          <w:shd w:val="clear" w:color="auto" w:fill="FFFFFF"/>
        </w:rPr>
        <w:t xml:space="preserve"> to address multiple environmental issues. </w:t>
      </w:r>
      <w:r w:rsidR="007B6735" w:rsidRPr="00FE2D9C">
        <w:rPr>
          <w:rFonts w:ascii="Times New Roman" w:hAnsi="Times New Roman" w:cs="Times New Roman"/>
          <w:shd w:val="clear" w:color="auto" w:fill="FFFFFF"/>
        </w:rPr>
        <w:t>C</w:t>
      </w:r>
      <w:r w:rsidR="00A62C45" w:rsidRPr="00FE2D9C">
        <w:rPr>
          <w:rFonts w:ascii="Times New Roman" w:hAnsi="Times New Roman" w:cs="Times New Roman"/>
          <w:shd w:val="clear" w:color="auto" w:fill="FFFFFF"/>
        </w:rPr>
        <w:t xml:space="preserve">limate change mitigation </w:t>
      </w:r>
      <w:r w:rsidR="00627B43" w:rsidRPr="00FE2D9C">
        <w:rPr>
          <w:rFonts w:ascii="Times New Roman" w:hAnsi="Times New Roman" w:cs="Times New Roman"/>
          <w:shd w:val="clear" w:color="auto" w:fill="FFFFFF"/>
        </w:rPr>
        <w:t>and air pollution control are</w:t>
      </w:r>
      <w:r w:rsidR="00A62C45" w:rsidRPr="00FE2D9C">
        <w:rPr>
          <w:rFonts w:ascii="Times New Roman" w:hAnsi="Times New Roman" w:cs="Times New Roman"/>
          <w:shd w:val="clear" w:color="auto" w:fill="FFFFFF"/>
        </w:rPr>
        <w:t xml:space="preserve"> strongly linked to emission from power generation</w:t>
      </w:r>
      <w:r w:rsidR="00B8624E" w:rsidRPr="00FE2D9C">
        <w:rPr>
          <w:rFonts w:ascii="Times New Roman" w:hAnsi="Times New Roman" w:cs="Times New Roman"/>
          <w:shd w:val="clear" w:color="auto" w:fill="FFFFFF"/>
        </w:rPr>
        <w:t xml:space="preserve"> (</w:t>
      </w:r>
      <w:r w:rsidR="00627B43" w:rsidRPr="00FE2D9C">
        <w:rPr>
          <w:rFonts w:ascii="Times New Roman" w:hAnsi="Times New Roman" w:cs="Times New Roman"/>
          <w:shd w:val="clear" w:color="auto" w:fill="FFFFFF"/>
        </w:rPr>
        <w:t xml:space="preserve">Spyropoulos et al. 2005; </w:t>
      </w:r>
      <w:r w:rsidR="00BD4F16" w:rsidRPr="00FE2D9C">
        <w:rPr>
          <w:rFonts w:ascii="Times New Roman" w:hAnsi="Times New Roman" w:cs="Times New Roman"/>
          <w:shd w:val="clear" w:color="auto" w:fill="FFFFFF"/>
        </w:rPr>
        <w:t>Heard et al, 2017)</w:t>
      </w:r>
      <w:r w:rsidR="007B6735" w:rsidRPr="00FE2D9C">
        <w:rPr>
          <w:rFonts w:ascii="Times New Roman" w:hAnsi="Times New Roman" w:cs="Times New Roman"/>
          <w:shd w:val="clear" w:color="auto" w:fill="FFFFFF"/>
        </w:rPr>
        <w:t>,</w:t>
      </w:r>
      <w:r w:rsidR="0034489B" w:rsidRPr="00FE2D9C">
        <w:rPr>
          <w:rFonts w:ascii="Times New Roman" w:hAnsi="Times New Roman" w:cs="Times New Roman"/>
          <w:shd w:val="clear" w:color="auto" w:fill="FFFFFF"/>
        </w:rPr>
        <w:t xml:space="preserve"> </w:t>
      </w:r>
      <w:r w:rsidR="00A62C45" w:rsidRPr="00FE2D9C">
        <w:rPr>
          <w:rFonts w:ascii="Times New Roman" w:hAnsi="Times New Roman" w:cs="Times New Roman"/>
          <w:shd w:val="clear" w:color="auto" w:fill="FFFFFF"/>
        </w:rPr>
        <w:t>achieved by substituting fossil fuels for renewable energy sources and nuclear energy for power generation.</w:t>
      </w:r>
      <w:r w:rsidR="00B8624E" w:rsidRPr="00FE2D9C">
        <w:rPr>
          <w:rFonts w:ascii="Times New Roman" w:hAnsi="Times New Roman" w:cs="Times New Roman"/>
          <w:shd w:val="clear" w:color="auto" w:fill="FFFFFF"/>
        </w:rPr>
        <w:t xml:space="preserve"> </w:t>
      </w:r>
      <w:r w:rsidR="007B6735" w:rsidRPr="00FE2D9C">
        <w:rPr>
          <w:rFonts w:ascii="Times New Roman" w:hAnsi="Times New Roman" w:cs="Times New Roman"/>
          <w:shd w:val="clear" w:color="auto" w:fill="FFFFFF"/>
        </w:rPr>
        <w:t xml:space="preserve">The </w:t>
      </w:r>
      <w:r w:rsidR="00B8624E" w:rsidRPr="00FE2D9C">
        <w:rPr>
          <w:rFonts w:ascii="Times New Roman" w:hAnsi="Times New Roman" w:cs="Times New Roman"/>
          <w:shd w:val="clear" w:color="auto" w:fill="FFFFFF"/>
        </w:rPr>
        <w:t xml:space="preserve">reduction of toxic urban air pollution that is responsible for respiratory </w:t>
      </w:r>
      <w:r w:rsidR="0062568F" w:rsidRPr="00FE2D9C">
        <w:rPr>
          <w:rFonts w:ascii="Times New Roman" w:hAnsi="Times New Roman" w:cs="Times New Roman"/>
          <w:shd w:val="clear" w:color="auto" w:fill="FFFFFF"/>
        </w:rPr>
        <w:t>and other health impacts</w:t>
      </w:r>
      <w:r w:rsidR="007B6735" w:rsidRPr="00FE2D9C">
        <w:rPr>
          <w:rFonts w:ascii="Times New Roman" w:hAnsi="Times New Roman" w:cs="Times New Roman"/>
          <w:shd w:val="clear" w:color="auto" w:fill="FFFFFF"/>
        </w:rPr>
        <w:t>, has also been an important environmental issue</w:t>
      </w:r>
      <w:r w:rsidR="0062568F" w:rsidRPr="00FE2D9C">
        <w:rPr>
          <w:rFonts w:ascii="Times New Roman" w:hAnsi="Times New Roman" w:cs="Times New Roman"/>
          <w:shd w:val="clear" w:color="auto" w:fill="FFFFFF"/>
        </w:rPr>
        <w:t xml:space="preserve"> (Giles-Corti et al, 2016). It is expected that </w:t>
      </w:r>
      <w:r w:rsidR="007B6735" w:rsidRPr="00FE2D9C">
        <w:rPr>
          <w:rFonts w:ascii="Times New Roman" w:hAnsi="Times New Roman" w:cs="Times New Roman"/>
          <w:shd w:val="clear" w:color="auto" w:fill="FFFFFF"/>
        </w:rPr>
        <w:t xml:space="preserve">the </w:t>
      </w:r>
      <w:r w:rsidR="0062568F" w:rsidRPr="00FE2D9C">
        <w:rPr>
          <w:rFonts w:ascii="Times New Roman" w:hAnsi="Times New Roman" w:cs="Times New Roman"/>
          <w:shd w:val="clear" w:color="auto" w:fill="FFFFFF"/>
        </w:rPr>
        <w:t xml:space="preserve">substitution of internal combustion engine vehicles with electric vehicles and </w:t>
      </w:r>
      <w:r w:rsidR="007B6735" w:rsidRPr="00FE2D9C">
        <w:rPr>
          <w:rFonts w:ascii="Times New Roman" w:hAnsi="Times New Roman" w:cs="Times New Roman"/>
          <w:shd w:val="clear" w:color="auto" w:fill="FFFFFF"/>
        </w:rPr>
        <w:t xml:space="preserve">the </w:t>
      </w:r>
      <w:r w:rsidR="0062568F" w:rsidRPr="00FE2D9C">
        <w:rPr>
          <w:rFonts w:ascii="Times New Roman" w:hAnsi="Times New Roman" w:cs="Times New Roman"/>
          <w:shd w:val="clear" w:color="auto" w:fill="FFFFFF"/>
        </w:rPr>
        <w:t xml:space="preserve">electrification of domestic heating can significantly reduce </w:t>
      </w:r>
      <w:r w:rsidR="007B6735" w:rsidRPr="00FE2D9C">
        <w:rPr>
          <w:rFonts w:ascii="Times New Roman" w:hAnsi="Times New Roman" w:cs="Times New Roman"/>
          <w:shd w:val="clear" w:color="auto" w:fill="FFFFFF"/>
        </w:rPr>
        <w:t>urban pollution</w:t>
      </w:r>
      <w:r w:rsidR="0062568F" w:rsidRPr="00FE2D9C">
        <w:rPr>
          <w:rFonts w:ascii="Times New Roman" w:hAnsi="Times New Roman" w:cs="Times New Roman"/>
          <w:shd w:val="clear" w:color="auto" w:fill="FFFFFF"/>
        </w:rPr>
        <w:t xml:space="preserve">. </w:t>
      </w:r>
    </w:p>
    <w:p w14:paraId="4C2B8FB6" w14:textId="77777777" w:rsidR="009B766D" w:rsidRPr="00FE2D9C" w:rsidRDefault="009B766D" w:rsidP="009B766D">
      <w:pPr>
        <w:spacing w:after="0" w:line="360" w:lineRule="auto"/>
        <w:jc w:val="both"/>
        <w:rPr>
          <w:rFonts w:ascii="Times New Roman" w:hAnsi="Times New Roman" w:cs="Times New Roman"/>
          <w:shd w:val="clear" w:color="auto" w:fill="FFFFFF"/>
        </w:rPr>
      </w:pPr>
    </w:p>
    <w:p w14:paraId="3E350A7D" w14:textId="77777777" w:rsidR="00F90139" w:rsidRPr="00FE2D9C" w:rsidRDefault="007B6735" w:rsidP="0037640A">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P</w:t>
      </w:r>
      <w:r w:rsidR="00E0337B" w:rsidRPr="00FE2D9C">
        <w:rPr>
          <w:rFonts w:ascii="Times New Roman" w:hAnsi="Times New Roman" w:cs="Times New Roman"/>
          <w:shd w:val="clear" w:color="auto" w:fill="FFFFFF"/>
        </w:rPr>
        <w:t xml:space="preserve">ower sector management is </w:t>
      </w:r>
      <w:r w:rsidRPr="00FE2D9C">
        <w:rPr>
          <w:rFonts w:ascii="Times New Roman" w:hAnsi="Times New Roman" w:cs="Times New Roman"/>
          <w:shd w:val="clear" w:color="auto" w:fill="FFFFFF"/>
        </w:rPr>
        <w:t xml:space="preserve">therefore </w:t>
      </w:r>
      <w:r w:rsidR="00E0337B" w:rsidRPr="00FE2D9C">
        <w:rPr>
          <w:rFonts w:ascii="Times New Roman" w:hAnsi="Times New Roman" w:cs="Times New Roman"/>
          <w:shd w:val="clear" w:color="auto" w:fill="FFFFFF"/>
        </w:rPr>
        <w:t xml:space="preserve">highly complex. Addressing the sustainability challenges </w:t>
      </w:r>
      <w:r w:rsidR="006016C8" w:rsidRPr="00FE2D9C">
        <w:rPr>
          <w:rFonts w:ascii="Times New Roman" w:hAnsi="Times New Roman" w:cs="Times New Roman"/>
          <w:shd w:val="clear" w:color="auto" w:fill="FFFFFF"/>
        </w:rPr>
        <w:t>of</w:t>
      </w:r>
      <w:r w:rsidR="00E0337B" w:rsidRPr="00FE2D9C">
        <w:rPr>
          <w:rFonts w:ascii="Times New Roman" w:hAnsi="Times New Roman" w:cs="Times New Roman"/>
          <w:shd w:val="clear" w:color="auto" w:fill="FFFFFF"/>
        </w:rPr>
        <w:t xml:space="preserve"> electricity production </w:t>
      </w:r>
      <w:r w:rsidR="00B135A8" w:rsidRPr="00FE2D9C">
        <w:rPr>
          <w:rFonts w:ascii="Times New Roman" w:hAnsi="Times New Roman" w:cs="Times New Roman"/>
          <w:shd w:val="clear" w:color="auto" w:fill="FFFFFF"/>
        </w:rPr>
        <w:t xml:space="preserve">and distribution </w:t>
      </w:r>
      <w:r w:rsidR="00E0337B" w:rsidRPr="00FE2D9C">
        <w:rPr>
          <w:rFonts w:ascii="Times New Roman" w:hAnsi="Times New Roman" w:cs="Times New Roman"/>
          <w:shd w:val="clear" w:color="auto" w:fill="FFFFFF"/>
        </w:rPr>
        <w:t>requires the diffusion of new technologies that add to th</w:t>
      </w:r>
      <w:r w:rsidR="00767D4F" w:rsidRPr="00FE2D9C">
        <w:rPr>
          <w:rFonts w:ascii="Times New Roman" w:hAnsi="Times New Roman" w:cs="Times New Roman"/>
          <w:shd w:val="clear" w:color="auto" w:fill="FFFFFF"/>
        </w:rPr>
        <w:t>is</w:t>
      </w:r>
      <w:r w:rsidR="00E0337B" w:rsidRPr="00FE2D9C">
        <w:rPr>
          <w:rFonts w:ascii="Times New Roman" w:hAnsi="Times New Roman" w:cs="Times New Roman"/>
          <w:shd w:val="clear" w:color="auto" w:fill="FFFFFF"/>
        </w:rPr>
        <w:t xml:space="preserve"> complexity </w:t>
      </w:r>
      <w:r w:rsidR="008B3EAB" w:rsidRPr="00FE2D9C">
        <w:rPr>
          <w:rFonts w:ascii="Times New Roman" w:hAnsi="Times New Roman" w:cs="Times New Roman"/>
          <w:shd w:val="clear" w:color="auto" w:fill="FFFFFF"/>
        </w:rPr>
        <w:t>(Bompard et al, 2015)</w:t>
      </w:r>
      <w:r w:rsidR="006016C8" w:rsidRPr="00FE2D9C">
        <w:rPr>
          <w:rFonts w:ascii="Times New Roman" w:hAnsi="Times New Roman" w:cs="Times New Roman"/>
          <w:shd w:val="clear" w:color="auto" w:fill="FFFFFF"/>
        </w:rPr>
        <w:t xml:space="preserve">. </w:t>
      </w:r>
      <w:r w:rsidR="005A3D9D" w:rsidRPr="00FE2D9C">
        <w:rPr>
          <w:rFonts w:ascii="Times New Roman" w:hAnsi="Times New Roman" w:cs="Times New Roman"/>
          <w:shd w:val="clear" w:color="auto" w:fill="FFFFFF"/>
        </w:rPr>
        <w:t>Considering the complexities within</w:t>
      </w:r>
      <w:r w:rsidR="00542AB9" w:rsidRPr="00FE2D9C">
        <w:rPr>
          <w:rFonts w:ascii="Times New Roman" w:hAnsi="Times New Roman" w:cs="Times New Roman"/>
          <w:shd w:val="clear" w:color="auto" w:fill="FFFFFF"/>
        </w:rPr>
        <w:t xml:space="preserve"> the</w:t>
      </w:r>
      <w:r w:rsidR="005A3D9D" w:rsidRPr="00FE2D9C">
        <w:rPr>
          <w:rFonts w:ascii="Times New Roman" w:hAnsi="Times New Roman" w:cs="Times New Roman"/>
          <w:shd w:val="clear" w:color="auto" w:fill="FFFFFF"/>
        </w:rPr>
        <w:t xml:space="preserve"> electricity industry and </w:t>
      </w:r>
      <w:r w:rsidR="00542AB9" w:rsidRPr="00FE2D9C">
        <w:rPr>
          <w:rFonts w:ascii="Times New Roman" w:hAnsi="Times New Roman" w:cs="Times New Roman"/>
          <w:shd w:val="clear" w:color="auto" w:fill="FFFFFF"/>
        </w:rPr>
        <w:t xml:space="preserve">the </w:t>
      </w:r>
      <w:r w:rsidR="005A3D9D" w:rsidRPr="00FE2D9C">
        <w:rPr>
          <w:rFonts w:ascii="Times New Roman" w:hAnsi="Times New Roman" w:cs="Times New Roman"/>
          <w:shd w:val="clear" w:color="auto" w:fill="FFFFFF"/>
        </w:rPr>
        <w:t xml:space="preserve">existence of multiple attributes involved with production planning, </w:t>
      </w:r>
      <w:r w:rsidR="00F90139" w:rsidRPr="00FE2D9C">
        <w:rPr>
          <w:rFonts w:ascii="Times New Roman" w:hAnsi="Times New Roman" w:cs="Times New Roman"/>
          <w:shd w:val="clear" w:color="auto" w:fill="FFFFFF"/>
        </w:rPr>
        <w:t xml:space="preserve">researchers have applied Multi-Criteria Decision Making techniques to </w:t>
      </w:r>
      <w:r w:rsidR="005A3D9D" w:rsidRPr="00FE2D9C">
        <w:rPr>
          <w:rFonts w:ascii="Times New Roman" w:hAnsi="Times New Roman" w:cs="Times New Roman"/>
          <w:shd w:val="clear" w:color="auto" w:fill="FFFFFF"/>
        </w:rPr>
        <w:t xml:space="preserve">evaluate and optimize the electricity </w:t>
      </w:r>
      <w:r w:rsidR="00542AB9" w:rsidRPr="00FE2D9C">
        <w:rPr>
          <w:rFonts w:ascii="Times New Roman" w:hAnsi="Times New Roman" w:cs="Times New Roman"/>
          <w:shd w:val="clear" w:color="auto" w:fill="FFFFFF"/>
        </w:rPr>
        <w:t xml:space="preserve">generation </w:t>
      </w:r>
      <w:r w:rsidR="005A3D9D" w:rsidRPr="00FE2D9C">
        <w:rPr>
          <w:rFonts w:ascii="Times New Roman" w:hAnsi="Times New Roman" w:cs="Times New Roman"/>
          <w:shd w:val="clear" w:color="auto" w:fill="FFFFFF"/>
        </w:rPr>
        <w:t xml:space="preserve">mix and deliver a solution to </w:t>
      </w:r>
      <w:r w:rsidR="00542AB9" w:rsidRPr="00FE2D9C">
        <w:rPr>
          <w:rFonts w:ascii="Times New Roman" w:hAnsi="Times New Roman" w:cs="Times New Roman"/>
          <w:shd w:val="clear" w:color="auto" w:fill="FFFFFF"/>
        </w:rPr>
        <w:t xml:space="preserve">sustainable </w:t>
      </w:r>
      <w:r w:rsidR="005A3D9D" w:rsidRPr="00FE2D9C">
        <w:rPr>
          <w:rFonts w:ascii="Times New Roman" w:hAnsi="Times New Roman" w:cs="Times New Roman"/>
          <w:shd w:val="clear" w:color="auto" w:fill="FFFFFF"/>
        </w:rPr>
        <w:t>electricity planning</w:t>
      </w:r>
      <w:r w:rsidR="00542AB9" w:rsidRPr="00FE2D9C">
        <w:rPr>
          <w:rFonts w:ascii="Times New Roman" w:hAnsi="Times New Roman" w:cs="Times New Roman"/>
          <w:shd w:val="clear" w:color="auto" w:fill="FFFFFF"/>
        </w:rPr>
        <w:t>.</w:t>
      </w:r>
      <w:r w:rsidR="005A3D9D" w:rsidRPr="00FE2D9C">
        <w:rPr>
          <w:rFonts w:ascii="Times New Roman" w:hAnsi="Times New Roman" w:cs="Times New Roman"/>
          <w:shd w:val="clear" w:color="auto" w:fill="FFFFFF"/>
        </w:rPr>
        <w:t xml:space="preserve"> Linares and Romero (2000) proposed a multi objective linear optimization approach to simultaneously minimize the cost and emissions related to electricity production in Spain.</w:t>
      </w:r>
      <w:r w:rsidR="0083021D" w:rsidRPr="00FE2D9C">
        <w:rPr>
          <w:rFonts w:ascii="Times New Roman" w:hAnsi="Times New Roman" w:cs="Times New Roman"/>
          <w:shd w:val="clear" w:color="auto" w:fill="FFFFFF"/>
        </w:rPr>
        <w:t xml:space="preserve"> Unsihuay-Vila et al. (2011) proposed a Multi-Objective model for long-term expansion planning of electricity generation and transmission by applying mixed integer programming for economic and environmental criteria. However</w:t>
      </w:r>
      <w:r w:rsidR="00542AB9" w:rsidRPr="00FE2D9C">
        <w:rPr>
          <w:rFonts w:ascii="Times New Roman" w:hAnsi="Times New Roman" w:cs="Times New Roman"/>
          <w:shd w:val="clear" w:color="auto" w:fill="FFFFFF"/>
        </w:rPr>
        <w:t>,</w:t>
      </w:r>
      <w:r w:rsidR="0083021D" w:rsidRPr="00FE2D9C">
        <w:rPr>
          <w:rFonts w:ascii="Times New Roman" w:hAnsi="Times New Roman" w:cs="Times New Roman"/>
          <w:shd w:val="clear" w:color="auto" w:fill="FFFFFF"/>
        </w:rPr>
        <w:t xml:space="preserve"> social factors, an important basis of sustainable development, were omitted by this </w:t>
      </w:r>
      <w:r w:rsidR="00767D4F" w:rsidRPr="00FE2D9C">
        <w:rPr>
          <w:rFonts w:ascii="Times New Roman" w:hAnsi="Times New Roman" w:cs="Times New Roman"/>
          <w:shd w:val="clear" w:color="auto" w:fill="FFFFFF"/>
        </w:rPr>
        <w:t xml:space="preserve">previous </w:t>
      </w:r>
      <w:r w:rsidR="0083021D" w:rsidRPr="00FE2D9C">
        <w:rPr>
          <w:rFonts w:ascii="Times New Roman" w:hAnsi="Times New Roman" w:cs="Times New Roman"/>
          <w:shd w:val="clear" w:color="auto" w:fill="FFFFFF"/>
        </w:rPr>
        <w:t>research.</w:t>
      </w:r>
      <w:r w:rsidR="00ED32F0" w:rsidRPr="00FE2D9C">
        <w:rPr>
          <w:rFonts w:ascii="Times New Roman" w:hAnsi="Times New Roman" w:cs="Times New Roman"/>
          <w:shd w:val="clear" w:color="auto" w:fill="FFFFFF"/>
        </w:rPr>
        <w:t xml:space="preserve"> Arnette and Zobel (2012) made an effort to develop a </w:t>
      </w:r>
      <w:r w:rsidR="00351D81" w:rsidRPr="00FE2D9C">
        <w:rPr>
          <w:rFonts w:ascii="Times New Roman" w:hAnsi="Times New Roman" w:cs="Times New Roman"/>
          <w:shd w:val="clear" w:color="auto" w:fill="FFFFFF"/>
        </w:rPr>
        <w:t xml:space="preserve">regional </w:t>
      </w:r>
      <w:r w:rsidR="00ED32F0" w:rsidRPr="00FE2D9C">
        <w:rPr>
          <w:rFonts w:ascii="Times New Roman" w:hAnsi="Times New Roman" w:cs="Times New Roman"/>
          <w:shd w:val="clear" w:color="auto" w:fill="FFFFFF"/>
        </w:rPr>
        <w:t xml:space="preserve">generation mix for </w:t>
      </w:r>
      <w:r w:rsidR="00351D81" w:rsidRPr="00FE2D9C">
        <w:rPr>
          <w:rFonts w:ascii="Times New Roman" w:hAnsi="Times New Roman" w:cs="Times New Roman"/>
          <w:shd w:val="clear" w:color="auto" w:fill="FFFFFF"/>
        </w:rPr>
        <w:t xml:space="preserve">the </w:t>
      </w:r>
      <w:r w:rsidR="00ED32F0" w:rsidRPr="00FE2D9C">
        <w:rPr>
          <w:rFonts w:ascii="Times New Roman" w:hAnsi="Times New Roman" w:cs="Times New Roman"/>
          <w:shd w:val="clear" w:color="auto" w:fill="FFFFFF"/>
        </w:rPr>
        <w:t xml:space="preserve">USA. Applying a bi-objective optimization model, which aims to reduce the costs of generation and minimize the </w:t>
      </w:r>
      <w:r w:rsidR="00351D81" w:rsidRPr="00FE2D9C">
        <w:rPr>
          <w:rFonts w:ascii="Times New Roman" w:hAnsi="Times New Roman" w:cs="Times New Roman"/>
          <w:shd w:val="clear" w:color="auto" w:fill="FFFFFF"/>
        </w:rPr>
        <w:t>g</w:t>
      </w:r>
      <w:r w:rsidR="00ED32F0" w:rsidRPr="00FE2D9C">
        <w:rPr>
          <w:rFonts w:ascii="Times New Roman" w:hAnsi="Times New Roman" w:cs="Times New Roman"/>
          <w:shd w:val="clear" w:color="auto" w:fill="FFFFFF"/>
        </w:rPr>
        <w:t>reen</w:t>
      </w:r>
      <w:r w:rsidR="00351D81" w:rsidRPr="00FE2D9C">
        <w:rPr>
          <w:rFonts w:ascii="Times New Roman" w:hAnsi="Times New Roman" w:cs="Times New Roman"/>
          <w:shd w:val="clear" w:color="auto" w:fill="FFFFFF"/>
        </w:rPr>
        <w:t>h</w:t>
      </w:r>
      <w:r w:rsidR="00ED32F0" w:rsidRPr="00FE2D9C">
        <w:rPr>
          <w:rFonts w:ascii="Times New Roman" w:hAnsi="Times New Roman" w:cs="Times New Roman"/>
          <w:shd w:val="clear" w:color="auto" w:fill="FFFFFF"/>
        </w:rPr>
        <w:t xml:space="preserve">ouse </w:t>
      </w:r>
      <w:r w:rsidR="00351D81" w:rsidRPr="00FE2D9C">
        <w:rPr>
          <w:rFonts w:ascii="Times New Roman" w:hAnsi="Times New Roman" w:cs="Times New Roman"/>
          <w:shd w:val="clear" w:color="auto" w:fill="FFFFFF"/>
        </w:rPr>
        <w:t>g</w:t>
      </w:r>
      <w:r w:rsidR="00ED32F0" w:rsidRPr="00FE2D9C">
        <w:rPr>
          <w:rFonts w:ascii="Times New Roman" w:hAnsi="Times New Roman" w:cs="Times New Roman"/>
          <w:shd w:val="clear" w:color="auto" w:fill="FFFFFF"/>
        </w:rPr>
        <w:t>as (GHG</w:t>
      </w:r>
      <w:r w:rsidR="00351D81" w:rsidRPr="00FE2D9C">
        <w:rPr>
          <w:rFonts w:ascii="Times New Roman" w:hAnsi="Times New Roman" w:cs="Times New Roman"/>
          <w:shd w:val="clear" w:color="auto" w:fill="FFFFFF"/>
        </w:rPr>
        <w:t>s</w:t>
      </w:r>
      <w:r w:rsidR="00ED32F0" w:rsidRPr="00FE2D9C">
        <w:rPr>
          <w:rFonts w:ascii="Times New Roman" w:hAnsi="Times New Roman" w:cs="Times New Roman"/>
          <w:shd w:val="clear" w:color="auto" w:fill="FFFFFF"/>
        </w:rPr>
        <w:t>) emissions, they proposed a model to determine the optimal generation mix of wind, solar and coal generation systems.</w:t>
      </w:r>
      <w:r w:rsidR="0083021D" w:rsidRPr="00FE2D9C">
        <w:rPr>
          <w:rFonts w:ascii="Times New Roman" w:hAnsi="Times New Roman" w:cs="Times New Roman"/>
          <w:shd w:val="clear" w:color="auto" w:fill="FFFFFF"/>
        </w:rPr>
        <w:t xml:space="preserve"> </w:t>
      </w:r>
      <w:r w:rsidR="00AB0341" w:rsidRPr="00FE2D9C">
        <w:rPr>
          <w:rFonts w:ascii="Times New Roman" w:hAnsi="Times New Roman" w:cs="Times New Roman"/>
          <w:shd w:val="clear" w:color="auto" w:fill="FFFFFF"/>
        </w:rPr>
        <w:t xml:space="preserve">Perrera et al. (2013) developed an optimization model to design a hybrid electrification system for standalone grids. </w:t>
      </w:r>
      <w:r w:rsidR="0037640A" w:rsidRPr="00FE2D9C">
        <w:rPr>
          <w:rFonts w:ascii="Times New Roman" w:hAnsi="Times New Roman" w:cs="Times New Roman"/>
          <w:shd w:val="clear" w:color="auto" w:fill="FFFFFF"/>
        </w:rPr>
        <w:t>Applying non-linear multi-objective optimization, levelized cost of energy, unmet load fraction, wasted renewable energy and fuel consumption were considered as objectives and by applying TOPSIS the obtained Pareto frontier was assessed for optimal solutions</w:t>
      </w:r>
      <w:r w:rsidR="00957961" w:rsidRPr="00FE2D9C">
        <w:rPr>
          <w:rFonts w:ascii="Times New Roman" w:hAnsi="Times New Roman" w:cs="Times New Roman"/>
          <w:shd w:val="clear" w:color="auto" w:fill="FFFFFF"/>
        </w:rPr>
        <w:t xml:space="preserve">. </w:t>
      </w:r>
      <w:r w:rsidR="00351D81" w:rsidRPr="00FE2D9C">
        <w:rPr>
          <w:rFonts w:ascii="Times New Roman" w:hAnsi="Times New Roman" w:cs="Times New Roman"/>
          <w:shd w:val="clear" w:color="auto" w:fill="FFFFFF"/>
        </w:rPr>
        <w:t xml:space="preserve">More recently, </w:t>
      </w:r>
      <w:r w:rsidR="009458A7" w:rsidRPr="00FE2D9C">
        <w:rPr>
          <w:rFonts w:ascii="Times New Roman" w:hAnsi="Times New Roman" w:cs="Times New Roman"/>
          <w:shd w:val="clear" w:color="auto" w:fill="FFFFFF"/>
        </w:rPr>
        <w:t xml:space="preserve">Pratama et al. (2017) developed a bi-objective optimization model to find the best scenarios for electricity generation in Indonesia for 2050. The results were assessed through a simple normalization aggregation process </w:t>
      </w:r>
      <w:r w:rsidR="00351D81" w:rsidRPr="00FE2D9C">
        <w:rPr>
          <w:rFonts w:ascii="Times New Roman" w:hAnsi="Times New Roman" w:cs="Times New Roman"/>
          <w:shd w:val="clear" w:color="auto" w:fill="FFFFFF"/>
        </w:rPr>
        <w:t xml:space="preserve">considering </w:t>
      </w:r>
      <w:r w:rsidR="009458A7" w:rsidRPr="00FE2D9C">
        <w:rPr>
          <w:rFonts w:ascii="Times New Roman" w:hAnsi="Times New Roman" w:cs="Times New Roman"/>
          <w:shd w:val="clear" w:color="auto" w:fill="FFFFFF"/>
        </w:rPr>
        <w:t xml:space="preserve">eleven economic, environmental and social criteria to select the best possible solution. </w:t>
      </w:r>
    </w:p>
    <w:p w14:paraId="13E0414B" w14:textId="77777777" w:rsidR="00F90139" w:rsidRPr="00FE2D9C" w:rsidRDefault="00F90139" w:rsidP="009B766D">
      <w:pPr>
        <w:spacing w:after="0" w:line="360" w:lineRule="auto"/>
        <w:jc w:val="both"/>
        <w:rPr>
          <w:rFonts w:ascii="Times New Roman" w:hAnsi="Times New Roman" w:cs="Times New Roman"/>
          <w:shd w:val="clear" w:color="auto" w:fill="FFFFFF"/>
        </w:rPr>
      </w:pPr>
    </w:p>
    <w:p w14:paraId="1D359298" w14:textId="77777777" w:rsidR="006725A4" w:rsidRPr="00FE2D9C" w:rsidRDefault="0079419E"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T</w:t>
      </w:r>
      <w:r w:rsidR="007B6E75" w:rsidRPr="00FE2D9C">
        <w:rPr>
          <w:rFonts w:ascii="Times New Roman" w:hAnsi="Times New Roman" w:cs="Times New Roman"/>
          <w:shd w:val="clear" w:color="auto" w:fill="FFFFFF"/>
        </w:rPr>
        <w:t xml:space="preserve">he </w:t>
      </w:r>
      <w:r w:rsidR="008814D5" w:rsidRPr="00FE2D9C">
        <w:rPr>
          <w:rFonts w:ascii="Times New Roman" w:hAnsi="Times New Roman" w:cs="Times New Roman"/>
          <w:shd w:val="clear" w:color="auto" w:fill="FFFFFF"/>
        </w:rPr>
        <w:t xml:space="preserve">development of </w:t>
      </w:r>
      <w:r w:rsidR="00373484" w:rsidRPr="00FE2D9C">
        <w:rPr>
          <w:rFonts w:ascii="Times New Roman" w:hAnsi="Times New Roman" w:cs="Times New Roman"/>
          <w:shd w:val="clear" w:color="auto" w:fill="FFFFFF"/>
        </w:rPr>
        <w:t>low cost renewable energy</w:t>
      </w:r>
      <w:r w:rsidR="008814D5" w:rsidRPr="00FE2D9C">
        <w:rPr>
          <w:rFonts w:ascii="Times New Roman" w:hAnsi="Times New Roman" w:cs="Times New Roman"/>
          <w:shd w:val="clear" w:color="auto" w:fill="FFFFFF"/>
        </w:rPr>
        <w:t xml:space="preserve"> technologies</w:t>
      </w:r>
      <w:r w:rsidRPr="00FE2D9C">
        <w:rPr>
          <w:rFonts w:ascii="Times New Roman" w:hAnsi="Times New Roman" w:cs="Times New Roman"/>
          <w:shd w:val="clear" w:color="auto" w:fill="FFFFFF"/>
        </w:rPr>
        <w:t xml:space="preserve"> and</w:t>
      </w:r>
      <w:r w:rsidR="00E0337B" w:rsidRPr="00FE2D9C">
        <w:rPr>
          <w:rFonts w:ascii="Times New Roman" w:hAnsi="Times New Roman" w:cs="Times New Roman"/>
          <w:shd w:val="clear" w:color="auto" w:fill="FFFFFF"/>
        </w:rPr>
        <w:t xml:space="preserve"> the proliferation of renewable energy sources is adding </w:t>
      </w:r>
      <w:r w:rsidR="006016C8" w:rsidRPr="00FE2D9C">
        <w:rPr>
          <w:rFonts w:ascii="Times New Roman" w:hAnsi="Times New Roman" w:cs="Times New Roman"/>
          <w:shd w:val="clear" w:color="auto" w:fill="FFFFFF"/>
        </w:rPr>
        <w:t xml:space="preserve">large-scale intermittent output </w:t>
      </w:r>
      <w:r w:rsidRPr="00FE2D9C">
        <w:rPr>
          <w:rFonts w:ascii="Times New Roman" w:hAnsi="Times New Roman" w:cs="Times New Roman"/>
          <w:shd w:val="clear" w:color="auto" w:fill="FFFFFF"/>
        </w:rPr>
        <w:t xml:space="preserve">from </w:t>
      </w:r>
      <w:r w:rsidR="006016C8" w:rsidRPr="00FE2D9C">
        <w:rPr>
          <w:rFonts w:ascii="Times New Roman" w:hAnsi="Times New Roman" w:cs="Times New Roman"/>
          <w:shd w:val="clear" w:color="auto" w:fill="FFFFFF"/>
        </w:rPr>
        <w:t xml:space="preserve">wind and solar farms and </w:t>
      </w:r>
      <w:r w:rsidR="00E0337B" w:rsidRPr="00FE2D9C">
        <w:rPr>
          <w:rFonts w:ascii="Times New Roman" w:hAnsi="Times New Roman" w:cs="Times New Roman"/>
          <w:shd w:val="clear" w:color="auto" w:fill="FFFFFF"/>
        </w:rPr>
        <w:t>thousands of micro</w:t>
      </w:r>
      <w:r w:rsidR="006016C8" w:rsidRPr="00FE2D9C">
        <w:rPr>
          <w:rFonts w:ascii="Times New Roman" w:hAnsi="Times New Roman" w:cs="Times New Roman"/>
          <w:shd w:val="clear" w:color="auto" w:fill="FFFFFF"/>
        </w:rPr>
        <w:t xml:space="preserve"> </w:t>
      </w:r>
      <w:r w:rsidR="00E0337B" w:rsidRPr="00FE2D9C">
        <w:rPr>
          <w:rFonts w:ascii="Times New Roman" w:hAnsi="Times New Roman" w:cs="Times New Roman"/>
          <w:shd w:val="clear" w:color="auto" w:fill="FFFFFF"/>
        </w:rPr>
        <w:lastRenderedPageBreak/>
        <w:t xml:space="preserve">power plants </w:t>
      </w:r>
      <w:r w:rsidR="006016C8" w:rsidRPr="00FE2D9C">
        <w:rPr>
          <w:rFonts w:ascii="Times New Roman" w:hAnsi="Times New Roman" w:cs="Times New Roman"/>
          <w:shd w:val="clear" w:color="auto" w:fill="FFFFFF"/>
        </w:rPr>
        <w:t xml:space="preserve">on </w:t>
      </w:r>
      <w:r w:rsidR="007B6E75" w:rsidRPr="00FE2D9C">
        <w:rPr>
          <w:rFonts w:ascii="Times New Roman" w:hAnsi="Times New Roman" w:cs="Times New Roman"/>
          <w:shd w:val="clear" w:color="auto" w:fill="FFFFFF"/>
        </w:rPr>
        <w:t xml:space="preserve">house </w:t>
      </w:r>
      <w:r w:rsidR="006016C8" w:rsidRPr="00FE2D9C">
        <w:rPr>
          <w:rFonts w:ascii="Times New Roman" w:hAnsi="Times New Roman" w:cs="Times New Roman"/>
          <w:shd w:val="clear" w:color="auto" w:fill="FFFFFF"/>
        </w:rPr>
        <w:t>roof</w:t>
      </w:r>
      <w:r w:rsidR="007B6E75" w:rsidRPr="00FE2D9C">
        <w:rPr>
          <w:rFonts w:ascii="Times New Roman" w:hAnsi="Times New Roman" w:cs="Times New Roman"/>
          <w:shd w:val="clear" w:color="auto" w:fill="FFFFFF"/>
        </w:rPr>
        <w:t>s</w:t>
      </w:r>
      <w:r w:rsidR="006016C8" w:rsidRPr="00FE2D9C">
        <w:rPr>
          <w:rFonts w:ascii="Times New Roman" w:hAnsi="Times New Roman" w:cs="Times New Roman"/>
          <w:shd w:val="clear" w:color="auto" w:fill="FFFFFF"/>
        </w:rPr>
        <w:t xml:space="preserve">. The </w:t>
      </w:r>
      <w:r w:rsidR="00E74389" w:rsidRPr="00FE2D9C">
        <w:rPr>
          <w:rFonts w:ascii="Times New Roman" w:hAnsi="Times New Roman" w:cs="Times New Roman"/>
          <w:shd w:val="clear" w:color="auto" w:fill="FFFFFF"/>
        </w:rPr>
        <w:t xml:space="preserve">expected </w:t>
      </w:r>
      <w:r w:rsidR="006016C8" w:rsidRPr="00FE2D9C">
        <w:rPr>
          <w:rFonts w:ascii="Times New Roman" w:hAnsi="Times New Roman" w:cs="Times New Roman"/>
          <w:shd w:val="clear" w:color="auto" w:fill="FFFFFF"/>
        </w:rPr>
        <w:t xml:space="preserve">popularity of electric vehicles </w:t>
      </w:r>
      <w:r w:rsidR="00E74389" w:rsidRPr="00FE2D9C">
        <w:rPr>
          <w:rFonts w:ascii="Times New Roman" w:hAnsi="Times New Roman" w:cs="Times New Roman"/>
          <w:shd w:val="clear" w:color="auto" w:fill="FFFFFF"/>
        </w:rPr>
        <w:t xml:space="preserve">will add millions of electricity consumption points as well as potential mobile power stations that can </w:t>
      </w:r>
      <w:r w:rsidR="008B3EAB" w:rsidRPr="00FE2D9C">
        <w:rPr>
          <w:rFonts w:ascii="Times New Roman" w:hAnsi="Times New Roman" w:cs="Times New Roman"/>
          <w:shd w:val="clear" w:color="auto" w:fill="FFFFFF"/>
        </w:rPr>
        <w:t xml:space="preserve">inject energy back </w:t>
      </w:r>
      <w:r w:rsidR="00767D4F" w:rsidRPr="00FE2D9C">
        <w:rPr>
          <w:rFonts w:ascii="Times New Roman" w:hAnsi="Times New Roman" w:cs="Times New Roman"/>
          <w:shd w:val="clear" w:color="auto" w:fill="FFFFFF"/>
        </w:rPr>
        <w:t>in</w:t>
      </w:r>
      <w:r w:rsidR="008B3EAB" w:rsidRPr="00FE2D9C">
        <w:rPr>
          <w:rFonts w:ascii="Times New Roman" w:hAnsi="Times New Roman" w:cs="Times New Roman"/>
          <w:shd w:val="clear" w:color="auto" w:fill="FFFFFF"/>
        </w:rPr>
        <w:t xml:space="preserve">to the grid </w:t>
      </w:r>
      <w:r w:rsidR="00A37B23" w:rsidRPr="00FE2D9C">
        <w:rPr>
          <w:rFonts w:ascii="Times New Roman" w:hAnsi="Times New Roman" w:cs="Times New Roman"/>
          <w:shd w:val="clear" w:color="auto" w:fill="FFFFFF"/>
        </w:rPr>
        <w:t>(</w:t>
      </w:r>
      <w:r w:rsidR="008B3EAB" w:rsidRPr="00FE2D9C">
        <w:rPr>
          <w:rFonts w:ascii="Times New Roman" w:hAnsi="Times New Roman" w:cs="Times New Roman"/>
          <w:shd w:val="clear" w:color="auto" w:fill="FFFFFF"/>
        </w:rPr>
        <w:t>Haddadian et al, 2016)</w:t>
      </w:r>
      <w:r w:rsidR="00A37B23" w:rsidRPr="00FE2D9C">
        <w:rPr>
          <w:rFonts w:ascii="Times New Roman" w:hAnsi="Times New Roman" w:cs="Times New Roman"/>
          <w:shd w:val="clear" w:color="auto" w:fill="FFFFFF"/>
        </w:rPr>
        <w:t>.</w:t>
      </w:r>
      <w:r w:rsidR="00600F09" w:rsidRPr="00FE2D9C">
        <w:rPr>
          <w:rFonts w:ascii="Times New Roman" w:hAnsi="Times New Roman" w:cs="Times New Roman"/>
          <w:shd w:val="clear" w:color="auto" w:fill="FFFFFF"/>
        </w:rPr>
        <w:t xml:space="preserve"> In addition to the enormous growth of power market participants the</w:t>
      </w:r>
      <w:r w:rsidR="00352CEC" w:rsidRPr="00FE2D9C">
        <w:rPr>
          <w:rFonts w:ascii="Times New Roman" w:hAnsi="Times New Roman" w:cs="Times New Roman"/>
          <w:shd w:val="clear" w:color="auto" w:fill="FFFFFF"/>
        </w:rPr>
        <w:t xml:space="preserve">ir unpredictability brings forward the requirement for supply security mechanisms such as the capacity markets and the </w:t>
      </w:r>
      <w:r w:rsidR="001456EC" w:rsidRPr="00FE2D9C">
        <w:rPr>
          <w:rFonts w:ascii="Times New Roman" w:hAnsi="Times New Roman" w:cs="Times New Roman"/>
          <w:shd w:val="clear" w:color="auto" w:fill="FFFFFF"/>
        </w:rPr>
        <w:t xml:space="preserve">emergence of </w:t>
      </w:r>
      <w:r w:rsidR="00352CEC" w:rsidRPr="00FE2D9C">
        <w:rPr>
          <w:rFonts w:ascii="Times New Roman" w:hAnsi="Times New Roman" w:cs="Times New Roman"/>
          <w:shd w:val="clear" w:color="auto" w:fill="FFFFFF"/>
        </w:rPr>
        <w:t xml:space="preserve">increased frequency market settlement to 5 </w:t>
      </w:r>
      <w:r w:rsidR="001456EC" w:rsidRPr="00FE2D9C">
        <w:rPr>
          <w:rFonts w:ascii="Times New Roman" w:hAnsi="Times New Roman" w:cs="Times New Roman"/>
          <w:shd w:val="clear" w:color="auto" w:fill="FFFFFF"/>
        </w:rPr>
        <w:t xml:space="preserve">and even </w:t>
      </w:r>
      <w:r w:rsidR="0034489B" w:rsidRPr="00FE2D9C">
        <w:rPr>
          <w:rFonts w:ascii="Times New Roman" w:hAnsi="Times New Roman" w:cs="Times New Roman"/>
          <w:shd w:val="clear" w:color="auto" w:fill="FFFFFF"/>
        </w:rPr>
        <w:t>1-minute</w:t>
      </w:r>
      <w:r w:rsidR="00352CEC" w:rsidRPr="00FE2D9C">
        <w:rPr>
          <w:rFonts w:ascii="Times New Roman" w:hAnsi="Times New Roman" w:cs="Times New Roman"/>
          <w:shd w:val="clear" w:color="auto" w:fill="FFFFFF"/>
        </w:rPr>
        <w:t xml:space="preserve"> intervals</w:t>
      </w:r>
      <w:r w:rsidR="001456EC" w:rsidRPr="00FE2D9C">
        <w:rPr>
          <w:rFonts w:ascii="Times New Roman" w:hAnsi="Times New Roman" w:cs="Times New Roman"/>
          <w:shd w:val="clear" w:color="auto" w:fill="FFFFFF"/>
        </w:rPr>
        <w:t xml:space="preserve"> (</w:t>
      </w:r>
      <w:r w:rsidR="00D569DF" w:rsidRPr="00FE2D9C">
        <w:rPr>
          <w:rFonts w:ascii="Times New Roman" w:hAnsi="Times New Roman" w:cs="Times New Roman"/>
          <w:shd w:val="clear" w:color="auto" w:fill="FFFFFF"/>
        </w:rPr>
        <w:t>Dowling et al, 2017</w:t>
      </w:r>
      <w:r w:rsidR="001456EC" w:rsidRPr="00FE2D9C">
        <w:rPr>
          <w:rFonts w:ascii="Times New Roman" w:hAnsi="Times New Roman" w:cs="Times New Roman"/>
          <w:shd w:val="clear" w:color="auto" w:fill="FFFFFF"/>
        </w:rPr>
        <w:t>)</w:t>
      </w:r>
      <w:r w:rsidR="00352CEC" w:rsidRPr="00FE2D9C">
        <w:rPr>
          <w:rFonts w:ascii="Times New Roman" w:hAnsi="Times New Roman" w:cs="Times New Roman"/>
          <w:shd w:val="clear" w:color="auto" w:fill="FFFFFF"/>
        </w:rPr>
        <w:t>.</w:t>
      </w:r>
      <w:r w:rsidR="00D16D0E" w:rsidRPr="00FE2D9C">
        <w:rPr>
          <w:rFonts w:ascii="Times New Roman" w:hAnsi="Times New Roman" w:cs="Times New Roman"/>
          <w:shd w:val="clear" w:color="auto" w:fill="FFFFFF"/>
        </w:rPr>
        <w:t xml:space="preserve"> In this context, attempting to describe the electricity market operation requires high frequency, large-scale data that capture the detailed role of </w:t>
      </w:r>
      <w:r w:rsidR="006725A4" w:rsidRPr="00FE2D9C">
        <w:rPr>
          <w:rFonts w:ascii="Times New Roman" w:hAnsi="Times New Roman" w:cs="Times New Roman"/>
          <w:shd w:val="clear" w:color="auto" w:fill="FFFFFF"/>
        </w:rPr>
        <w:t>each type of power generation.</w:t>
      </w:r>
      <w:r w:rsidR="0083021D" w:rsidRPr="00FE2D9C">
        <w:rPr>
          <w:rFonts w:ascii="Times New Roman" w:hAnsi="Times New Roman" w:cs="Times New Roman"/>
          <w:shd w:val="clear" w:color="auto" w:fill="FFFFFF"/>
        </w:rPr>
        <w:t xml:space="preserve"> </w:t>
      </w:r>
    </w:p>
    <w:p w14:paraId="2B459B79" w14:textId="77777777" w:rsidR="009B766D" w:rsidRPr="00FE2D9C" w:rsidRDefault="009B766D" w:rsidP="009B766D">
      <w:pPr>
        <w:spacing w:after="0" w:line="360" w:lineRule="auto"/>
        <w:jc w:val="both"/>
        <w:rPr>
          <w:rFonts w:ascii="Times New Roman" w:hAnsi="Times New Roman" w:cs="Times New Roman"/>
          <w:shd w:val="clear" w:color="auto" w:fill="FFFFFF"/>
        </w:rPr>
      </w:pPr>
    </w:p>
    <w:p w14:paraId="286A4B06" w14:textId="77777777" w:rsidR="009B766D" w:rsidRPr="00FE2D9C" w:rsidRDefault="00B65A75"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Nevertheless, the use of large-data even though necessary and promising</w:t>
      </w:r>
      <w:r w:rsidR="00CC6DBC" w:rsidRPr="00FE2D9C">
        <w:rPr>
          <w:rFonts w:ascii="Times New Roman" w:hAnsi="Times New Roman" w:cs="Times New Roman"/>
          <w:shd w:val="clear" w:color="auto" w:fill="FFFFFF"/>
        </w:rPr>
        <w:t xml:space="preserve"> (Karpatne et al, 2017)</w:t>
      </w:r>
      <w:r w:rsidRPr="00FE2D9C">
        <w:rPr>
          <w:rFonts w:ascii="Times New Roman" w:hAnsi="Times New Roman" w:cs="Times New Roman"/>
          <w:shd w:val="clear" w:color="auto" w:fill="FFFFFF"/>
        </w:rPr>
        <w:t xml:space="preserve">, poses new </w:t>
      </w:r>
      <w:r w:rsidR="00A61DFA" w:rsidRPr="00FE2D9C">
        <w:rPr>
          <w:rFonts w:ascii="Times New Roman" w:hAnsi="Times New Roman" w:cs="Times New Roman"/>
          <w:shd w:val="clear" w:color="auto" w:fill="FFFFFF"/>
        </w:rPr>
        <w:t xml:space="preserve">methodological and contextual </w:t>
      </w:r>
      <w:r w:rsidRPr="00FE2D9C">
        <w:rPr>
          <w:rFonts w:ascii="Times New Roman" w:hAnsi="Times New Roman" w:cs="Times New Roman"/>
          <w:shd w:val="clear" w:color="auto" w:fill="FFFFFF"/>
        </w:rPr>
        <w:t xml:space="preserve">challenges. </w:t>
      </w:r>
      <w:r w:rsidR="00960508" w:rsidRPr="00FE2D9C">
        <w:rPr>
          <w:rFonts w:ascii="Times New Roman" w:hAnsi="Times New Roman" w:cs="Times New Roman"/>
          <w:shd w:val="clear" w:color="auto" w:fill="FFFFFF"/>
        </w:rPr>
        <w:t>H</w:t>
      </w:r>
      <w:r w:rsidR="00A61DFA" w:rsidRPr="00FE2D9C">
        <w:rPr>
          <w:rFonts w:ascii="Times New Roman" w:hAnsi="Times New Roman" w:cs="Times New Roman"/>
          <w:shd w:val="clear" w:color="auto" w:fill="FFFFFF"/>
        </w:rPr>
        <w:t>eterogeneity</w:t>
      </w:r>
      <w:r w:rsidR="00783715" w:rsidRPr="00FE2D9C">
        <w:rPr>
          <w:rFonts w:ascii="Times New Roman" w:hAnsi="Times New Roman" w:cs="Times New Roman"/>
          <w:shd w:val="clear" w:color="auto" w:fill="FFFFFF"/>
        </w:rPr>
        <w:t>,</w:t>
      </w:r>
      <w:r w:rsidR="00A61DFA" w:rsidRPr="00FE2D9C">
        <w:rPr>
          <w:rFonts w:ascii="Times New Roman" w:hAnsi="Times New Roman" w:cs="Times New Roman"/>
          <w:shd w:val="clear" w:color="auto" w:fill="FFFFFF"/>
        </w:rPr>
        <w:t xml:space="preserve"> redundancy</w:t>
      </w:r>
      <w:r w:rsidR="00783715" w:rsidRPr="00FE2D9C">
        <w:rPr>
          <w:rFonts w:ascii="Times New Roman" w:hAnsi="Times New Roman" w:cs="Times New Roman"/>
          <w:shd w:val="clear" w:color="auto" w:fill="FFFFFF"/>
        </w:rPr>
        <w:t xml:space="preserve"> and incompleteness (Yuan et al, 2017)</w:t>
      </w:r>
      <w:r w:rsidR="00A61DFA" w:rsidRPr="00FE2D9C">
        <w:rPr>
          <w:rFonts w:ascii="Times New Roman" w:hAnsi="Times New Roman" w:cs="Times New Roman"/>
          <w:shd w:val="clear" w:color="auto" w:fill="FFFFFF"/>
        </w:rPr>
        <w:t xml:space="preserve"> are the main problematic features </w:t>
      </w:r>
      <w:r w:rsidR="00783715" w:rsidRPr="00FE2D9C">
        <w:rPr>
          <w:rFonts w:ascii="Times New Roman" w:hAnsi="Times New Roman" w:cs="Times New Roman"/>
          <w:shd w:val="clear" w:color="auto" w:fill="FFFFFF"/>
        </w:rPr>
        <w:t>that</w:t>
      </w:r>
      <w:r w:rsidR="00A61DFA" w:rsidRPr="00FE2D9C">
        <w:rPr>
          <w:rFonts w:ascii="Times New Roman" w:hAnsi="Times New Roman" w:cs="Times New Roman"/>
          <w:shd w:val="clear" w:color="auto" w:fill="FFFFFF"/>
        </w:rPr>
        <w:t xml:space="preserve"> result in unpredictable relationships between </w:t>
      </w:r>
      <w:r w:rsidR="00960508" w:rsidRPr="00FE2D9C">
        <w:rPr>
          <w:rFonts w:ascii="Times New Roman" w:hAnsi="Times New Roman" w:cs="Times New Roman"/>
          <w:shd w:val="clear" w:color="auto" w:fill="FFFFFF"/>
        </w:rPr>
        <w:t>attributes</w:t>
      </w:r>
      <w:r w:rsidR="00A61DFA" w:rsidRPr="00FE2D9C">
        <w:rPr>
          <w:rFonts w:ascii="Times New Roman" w:hAnsi="Times New Roman" w:cs="Times New Roman"/>
          <w:shd w:val="clear" w:color="auto" w:fill="FFFFFF"/>
        </w:rPr>
        <w:t>.</w:t>
      </w:r>
      <w:r w:rsidR="00DC065F" w:rsidRPr="00FE2D9C">
        <w:rPr>
          <w:rFonts w:ascii="Times New Roman" w:hAnsi="Times New Roman" w:cs="Times New Roman"/>
          <w:shd w:val="clear" w:color="auto" w:fill="FFFFFF"/>
        </w:rPr>
        <w:t xml:space="preserve"> </w:t>
      </w:r>
      <w:r w:rsidR="00373484" w:rsidRPr="00FE2D9C">
        <w:rPr>
          <w:rFonts w:ascii="Times New Roman" w:hAnsi="Times New Roman" w:cs="Times New Roman"/>
          <w:shd w:val="clear" w:color="auto" w:fill="FFFFFF"/>
        </w:rPr>
        <w:t>To this end, the interrelation of sustainability and big data has been explored and applied in various fields of supply chain performance (Hazen et al, 2016; Mani et al, 2017; Dubey et al, 2017; Badiezadeh et al, 2017), manufacturing (Rehman et al, 2016; Xu et al, 2016; Zhang et al, 2017), risk management (Janke et al, 2016; Choi et al, 2017) and marketing and prediction of business success (Li et al., 2015, Fan et al., 2015, Erevelles et al., 2016).</w:t>
      </w:r>
      <w:r w:rsidR="006E6A8D" w:rsidRPr="00FE2D9C">
        <w:rPr>
          <w:rFonts w:ascii="Times New Roman" w:hAnsi="Times New Roman" w:cs="Times New Roman"/>
          <w:shd w:val="clear" w:color="auto" w:fill="FFFFFF"/>
        </w:rPr>
        <w:t xml:space="preserve"> O</w:t>
      </w:r>
      <w:r w:rsidR="00783715" w:rsidRPr="00FE2D9C">
        <w:rPr>
          <w:rFonts w:ascii="Times New Roman" w:hAnsi="Times New Roman" w:cs="Times New Roman"/>
          <w:shd w:val="clear" w:color="auto" w:fill="FFFFFF"/>
        </w:rPr>
        <w:t>ne of the prominent features of energy system complexity is the behaviour of consumers and their relation to technology (Pothitou, 2016;</w:t>
      </w:r>
      <w:r w:rsidR="00BE78F0" w:rsidRPr="00FE2D9C">
        <w:rPr>
          <w:rFonts w:ascii="Times New Roman" w:hAnsi="Times New Roman" w:cs="Times New Roman"/>
          <w:shd w:val="clear" w:color="auto" w:fill="FFFFFF"/>
        </w:rPr>
        <w:t xml:space="preserve"> </w:t>
      </w:r>
      <w:r w:rsidR="00783715" w:rsidRPr="00FE2D9C">
        <w:rPr>
          <w:rFonts w:ascii="Times New Roman" w:hAnsi="Times New Roman" w:cs="Times New Roman"/>
          <w:shd w:val="clear" w:color="auto" w:fill="FFFFFF"/>
        </w:rPr>
        <w:t>2017)</w:t>
      </w:r>
      <w:r w:rsidR="006E6A8D" w:rsidRPr="00FE2D9C">
        <w:rPr>
          <w:rFonts w:ascii="Times New Roman" w:hAnsi="Times New Roman" w:cs="Times New Roman"/>
          <w:shd w:val="clear" w:color="auto" w:fill="FFFFFF"/>
        </w:rPr>
        <w:t xml:space="preserve"> and </w:t>
      </w:r>
      <w:r w:rsidR="00783715" w:rsidRPr="00FE2D9C">
        <w:rPr>
          <w:rFonts w:ascii="Times New Roman" w:hAnsi="Times New Roman" w:cs="Times New Roman"/>
          <w:shd w:val="clear" w:color="auto" w:fill="FFFFFF"/>
        </w:rPr>
        <w:t xml:space="preserve">Diamantoulakis et al (2015) introduced dynamic energy management as </w:t>
      </w:r>
      <w:r w:rsidR="005B3437" w:rsidRPr="00FE2D9C">
        <w:rPr>
          <w:rFonts w:ascii="Times New Roman" w:hAnsi="Times New Roman" w:cs="Times New Roman"/>
          <w:shd w:val="clear" w:color="auto" w:fill="FFFFFF"/>
        </w:rPr>
        <w:t xml:space="preserve">a </w:t>
      </w:r>
      <w:r w:rsidR="00783715" w:rsidRPr="00FE2D9C">
        <w:rPr>
          <w:rFonts w:ascii="Times New Roman" w:hAnsi="Times New Roman" w:cs="Times New Roman"/>
          <w:shd w:val="clear" w:color="auto" w:fill="FFFFFF"/>
        </w:rPr>
        <w:t xml:space="preserve">two-way flow between the grid and its users. </w:t>
      </w:r>
      <w:r w:rsidR="00BE78F0" w:rsidRPr="00FE2D9C">
        <w:rPr>
          <w:rFonts w:ascii="Times New Roman" w:hAnsi="Times New Roman" w:cs="Times New Roman"/>
          <w:shd w:val="clear" w:color="auto" w:fill="FFFFFF"/>
        </w:rPr>
        <w:t>Acknowledging the potential of big data</w:t>
      </w:r>
      <w:r w:rsidR="006E6A8D" w:rsidRPr="00FE2D9C">
        <w:rPr>
          <w:rFonts w:ascii="Times New Roman" w:hAnsi="Times New Roman" w:cs="Times New Roman"/>
          <w:shd w:val="clear" w:color="auto" w:fill="FFFFFF"/>
        </w:rPr>
        <w:t>,</w:t>
      </w:r>
      <w:r w:rsidR="00BE78F0" w:rsidRPr="00FE2D9C">
        <w:rPr>
          <w:rFonts w:ascii="Times New Roman" w:hAnsi="Times New Roman" w:cs="Times New Roman"/>
          <w:shd w:val="clear" w:color="auto" w:fill="FFFFFF"/>
        </w:rPr>
        <w:t xml:space="preserve"> </w:t>
      </w:r>
      <w:r w:rsidR="007B6E75" w:rsidRPr="00FE2D9C">
        <w:rPr>
          <w:rFonts w:ascii="Times New Roman" w:hAnsi="Times New Roman" w:cs="Times New Roman"/>
          <w:shd w:val="clear" w:color="auto" w:fill="FFFFFF"/>
        </w:rPr>
        <w:t xml:space="preserve">researchers </w:t>
      </w:r>
      <w:r w:rsidR="00015608" w:rsidRPr="00FE2D9C">
        <w:rPr>
          <w:rFonts w:ascii="Times New Roman" w:hAnsi="Times New Roman" w:cs="Times New Roman"/>
          <w:shd w:val="clear" w:color="auto" w:fill="FFFFFF"/>
        </w:rPr>
        <w:t xml:space="preserve">have </w:t>
      </w:r>
      <w:r w:rsidR="007B6E75" w:rsidRPr="00FE2D9C">
        <w:rPr>
          <w:rFonts w:ascii="Times New Roman" w:hAnsi="Times New Roman" w:cs="Times New Roman"/>
          <w:shd w:val="clear" w:color="auto" w:fill="FFFFFF"/>
        </w:rPr>
        <w:t xml:space="preserve">developed </w:t>
      </w:r>
      <w:r w:rsidR="00E65170" w:rsidRPr="00FE2D9C">
        <w:rPr>
          <w:rFonts w:ascii="Times New Roman" w:hAnsi="Times New Roman" w:cs="Times New Roman"/>
          <w:shd w:val="clear" w:color="auto" w:fill="FFFFFF"/>
        </w:rPr>
        <w:t>load scheduling and power dispatching smart power grid applications</w:t>
      </w:r>
      <w:r w:rsidR="00F5464F" w:rsidRPr="00FE2D9C">
        <w:rPr>
          <w:rFonts w:ascii="Times New Roman" w:hAnsi="Times New Roman" w:cs="Times New Roman"/>
          <w:shd w:val="clear" w:color="auto" w:fill="FFFFFF"/>
        </w:rPr>
        <w:t xml:space="preserve"> (Guo et al, 2016) and classification and assignment </w:t>
      </w:r>
      <w:r w:rsidR="007B6E75" w:rsidRPr="00FE2D9C">
        <w:rPr>
          <w:rFonts w:ascii="Times New Roman" w:hAnsi="Times New Roman" w:cs="Times New Roman"/>
          <w:shd w:val="clear" w:color="auto" w:fill="FFFFFF"/>
        </w:rPr>
        <w:t xml:space="preserve">methods </w:t>
      </w:r>
      <w:r w:rsidR="00F5464F" w:rsidRPr="00FE2D9C">
        <w:rPr>
          <w:rFonts w:ascii="Times New Roman" w:hAnsi="Times New Roman" w:cs="Times New Roman"/>
          <w:shd w:val="clear" w:color="auto" w:fill="FFFFFF"/>
        </w:rPr>
        <w:t>of customer energy loads for serving (Biscarri et al, 2017).</w:t>
      </w:r>
      <w:r w:rsidR="00373484" w:rsidRPr="00FE2D9C">
        <w:rPr>
          <w:rFonts w:ascii="Times New Roman" w:hAnsi="Times New Roman" w:cs="Times New Roman"/>
          <w:shd w:val="clear" w:color="auto" w:fill="FFFFFF"/>
        </w:rPr>
        <w:t xml:space="preserve"> There have been few applications of big data in demand prediction. Rahman et al. (2016) applied machine learning techniques to data collected for the past 20 years by</w:t>
      </w:r>
      <w:r w:rsidR="00015608" w:rsidRPr="00FE2D9C">
        <w:rPr>
          <w:rFonts w:ascii="Times New Roman" w:hAnsi="Times New Roman" w:cs="Times New Roman"/>
          <w:shd w:val="clear" w:color="auto" w:fill="FFFFFF"/>
        </w:rPr>
        <w:t xml:space="preserve"> the</w:t>
      </w:r>
      <w:r w:rsidR="00373484" w:rsidRPr="00FE2D9C">
        <w:rPr>
          <w:rFonts w:ascii="Times New Roman" w:hAnsi="Times New Roman" w:cs="Times New Roman"/>
          <w:shd w:val="clear" w:color="auto" w:fill="FFFFFF"/>
        </w:rPr>
        <w:t xml:space="preserve"> USA power management sector to develop a demand forecasting system. Th</w:t>
      </w:r>
      <w:r w:rsidR="00015608" w:rsidRPr="00FE2D9C">
        <w:rPr>
          <w:rFonts w:ascii="Times New Roman" w:hAnsi="Times New Roman" w:cs="Times New Roman"/>
          <w:shd w:val="clear" w:color="auto" w:fill="FFFFFF"/>
        </w:rPr>
        <w:t>is</w:t>
      </w:r>
      <w:r w:rsidR="00373484" w:rsidRPr="00FE2D9C">
        <w:rPr>
          <w:rFonts w:ascii="Times New Roman" w:hAnsi="Times New Roman" w:cs="Times New Roman"/>
          <w:shd w:val="clear" w:color="auto" w:fill="FFFFFF"/>
        </w:rPr>
        <w:t xml:space="preserve"> aggregation of machine learning and big data analytics achieved a forecasting rate equal to 99% of the actual demand. </w:t>
      </w:r>
      <w:r w:rsidR="00F5464F" w:rsidRPr="00FE2D9C">
        <w:rPr>
          <w:rFonts w:ascii="Times New Roman" w:hAnsi="Times New Roman" w:cs="Times New Roman"/>
          <w:shd w:val="clear" w:color="auto" w:fill="FFFFFF"/>
        </w:rPr>
        <w:t xml:space="preserve"> </w:t>
      </w:r>
    </w:p>
    <w:p w14:paraId="10CCE565" w14:textId="77777777" w:rsidR="00883D78" w:rsidRPr="00FE2D9C" w:rsidRDefault="00883D78" w:rsidP="009B766D">
      <w:pPr>
        <w:spacing w:after="0" w:line="360" w:lineRule="auto"/>
        <w:jc w:val="both"/>
        <w:rPr>
          <w:rFonts w:ascii="Times New Roman" w:hAnsi="Times New Roman" w:cs="Times New Roman"/>
          <w:shd w:val="clear" w:color="auto" w:fill="FFFFFF"/>
        </w:rPr>
      </w:pPr>
    </w:p>
    <w:p w14:paraId="1F8920B8" w14:textId="77777777" w:rsidR="00783715" w:rsidRPr="00FE2D9C" w:rsidRDefault="00960508"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color w:val="000000" w:themeColor="text1"/>
          <w:shd w:val="clear" w:color="auto" w:fill="FFFFFF"/>
        </w:rPr>
        <w:t>T</w:t>
      </w:r>
      <w:r w:rsidR="002146A0" w:rsidRPr="00FE2D9C">
        <w:rPr>
          <w:rFonts w:ascii="Times New Roman" w:hAnsi="Times New Roman" w:cs="Times New Roman"/>
          <w:color w:val="000000" w:themeColor="text1"/>
          <w:shd w:val="clear" w:color="auto" w:fill="FFFFFF"/>
        </w:rPr>
        <w:t xml:space="preserve">his body of literature </w:t>
      </w:r>
      <w:r w:rsidRPr="00FE2D9C">
        <w:rPr>
          <w:rFonts w:ascii="Times New Roman" w:hAnsi="Times New Roman" w:cs="Times New Roman"/>
          <w:color w:val="000000" w:themeColor="text1"/>
          <w:shd w:val="clear" w:color="auto" w:fill="FFFFFF"/>
        </w:rPr>
        <w:t>shows</w:t>
      </w:r>
      <w:r w:rsidR="002146A0" w:rsidRPr="00FE2D9C">
        <w:rPr>
          <w:rFonts w:ascii="Times New Roman" w:hAnsi="Times New Roman" w:cs="Times New Roman"/>
          <w:color w:val="000000" w:themeColor="text1"/>
          <w:shd w:val="clear" w:color="auto" w:fill="FFFFFF"/>
        </w:rPr>
        <w:t xml:space="preserve"> that improved </w:t>
      </w:r>
      <w:r w:rsidR="002146A0" w:rsidRPr="00FE2D9C">
        <w:rPr>
          <w:rFonts w:ascii="Times New Roman" w:hAnsi="Times New Roman" w:cs="Times New Roman"/>
          <w:shd w:val="clear" w:color="auto" w:fill="FFFFFF"/>
        </w:rPr>
        <w:t xml:space="preserve">understanding and knowledge extraction </w:t>
      </w:r>
      <w:r w:rsidR="00C93216" w:rsidRPr="00FE2D9C">
        <w:rPr>
          <w:rFonts w:ascii="Times New Roman" w:hAnsi="Times New Roman" w:cs="Times New Roman"/>
          <w:shd w:val="clear" w:color="auto" w:fill="FFFFFF"/>
        </w:rPr>
        <w:t xml:space="preserve">from </w:t>
      </w:r>
      <w:r w:rsidR="002146A0" w:rsidRPr="00FE2D9C">
        <w:rPr>
          <w:rFonts w:ascii="Times New Roman" w:hAnsi="Times New Roman" w:cs="Times New Roman"/>
          <w:shd w:val="clear" w:color="auto" w:fill="FFFFFF"/>
        </w:rPr>
        <w:t xml:space="preserve">big data offers numerous opportunities for sustainability performance (Mukred and Jianguo, 2017). Sustainability challenges are often cited </w:t>
      </w:r>
      <w:r w:rsidR="00E94FC6" w:rsidRPr="00FE2D9C">
        <w:rPr>
          <w:rFonts w:ascii="Times New Roman" w:hAnsi="Times New Roman" w:cs="Times New Roman"/>
          <w:shd w:val="clear" w:color="auto" w:fill="FFFFFF"/>
        </w:rPr>
        <w:t xml:space="preserve">as </w:t>
      </w:r>
      <w:r w:rsidR="002146A0" w:rsidRPr="00FE2D9C">
        <w:rPr>
          <w:rFonts w:ascii="Times New Roman" w:hAnsi="Times New Roman" w:cs="Times New Roman"/>
          <w:shd w:val="clear" w:color="auto" w:fill="FFFFFF"/>
        </w:rPr>
        <w:t>the main driver for innovation</w:t>
      </w:r>
      <w:r w:rsidR="00C93216" w:rsidRPr="00FE2D9C">
        <w:rPr>
          <w:rFonts w:ascii="Times New Roman" w:hAnsi="Times New Roman" w:cs="Times New Roman"/>
          <w:shd w:val="clear" w:color="auto" w:fill="FFFFFF"/>
        </w:rPr>
        <w:t xml:space="preserve"> </w:t>
      </w:r>
      <w:r w:rsidR="00E94FC6" w:rsidRPr="00FE2D9C">
        <w:rPr>
          <w:rFonts w:ascii="Times New Roman" w:hAnsi="Times New Roman" w:cs="Times New Roman"/>
          <w:shd w:val="clear" w:color="auto" w:fill="FFFFFF"/>
        </w:rPr>
        <w:t>in resource and knowledge based view approaches (Jelinek and Bergey, 2013)</w:t>
      </w:r>
      <w:r w:rsidR="00C93216" w:rsidRPr="00FE2D9C">
        <w:rPr>
          <w:rFonts w:ascii="Times New Roman" w:hAnsi="Times New Roman" w:cs="Times New Roman"/>
          <w:shd w:val="clear" w:color="auto" w:fill="FFFFFF"/>
        </w:rPr>
        <w:t xml:space="preserve">. </w:t>
      </w:r>
      <w:r w:rsidR="002146A0" w:rsidRPr="00FE2D9C">
        <w:rPr>
          <w:rFonts w:ascii="Times New Roman" w:hAnsi="Times New Roman" w:cs="Times New Roman"/>
          <w:shd w:val="clear" w:color="auto" w:fill="FFFFFF"/>
        </w:rPr>
        <w:t xml:space="preserve">However, there </w:t>
      </w:r>
      <w:r w:rsidRPr="00FE2D9C">
        <w:rPr>
          <w:rFonts w:ascii="Times New Roman" w:hAnsi="Times New Roman" w:cs="Times New Roman"/>
          <w:shd w:val="clear" w:color="auto" w:fill="FFFFFF"/>
        </w:rPr>
        <w:t xml:space="preserve">have been </w:t>
      </w:r>
      <w:r w:rsidR="00CE4988" w:rsidRPr="00FE2D9C">
        <w:rPr>
          <w:rFonts w:ascii="Times New Roman" w:hAnsi="Times New Roman" w:cs="Times New Roman"/>
          <w:shd w:val="clear" w:color="auto" w:fill="FFFFFF"/>
        </w:rPr>
        <w:t xml:space="preserve">few </w:t>
      </w:r>
      <w:r w:rsidR="002146A0" w:rsidRPr="00FE2D9C">
        <w:rPr>
          <w:rFonts w:ascii="Times New Roman" w:hAnsi="Times New Roman" w:cs="Times New Roman"/>
          <w:shd w:val="clear" w:color="auto" w:fill="FFFFFF"/>
        </w:rPr>
        <w:t xml:space="preserve">attempts to explain </w:t>
      </w:r>
      <w:r w:rsidR="00C93216" w:rsidRPr="00FE2D9C">
        <w:rPr>
          <w:rFonts w:ascii="Times New Roman" w:hAnsi="Times New Roman" w:cs="Times New Roman"/>
          <w:shd w:val="clear" w:color="auto" w:fill="FFFFFF"/>
        </w:rPr>
        <w:t xml:space="preserve">the role of big data in enabling innovation to address sustainability challenges. </w:t>
      </w:r>
      <w:r w:rsidR="00E46D30" w:rsidRPr="00FE2D9C">
        <w:rPr>
          <w:rFonts w:ascii="Times New Roman" w:hAnsi="Times New Roman" w:cs="Times New Roman"/>
          <w:shd w:val="clear" w:color="auto" w:fill="FFFFFF"/>
        </w:rPr>
        <w:t>Wu et al (2016) provide a comprehensive review of conceptual approaches to big data for sustainability</w:t>
      </w:r>
      <w:r w:rsidRPr="00FE2D9C">
        <w:rPr>
          <w:rFonts w:ascii="Times New Roman" w:hAnsi="Times New Roman" w:cs="Times New Roman"/>
          <w:shd w:val="clear" w:color="auto" w:fill="FFFFFF"/>
        </w:rPr>
        <w:t>,</w:t>
      </w:r>
      <w:r w:rsidR="00E46D30" w:rsidRPr="00FE2D9C">
        <w:rPr>
          <w:rFonts w:ascii="Times New Roman" w:hAnsi="Times New Roman" w:cs="Times New Roman"/>
          <w:shd w:val="clear" w:color="auto" w:fill="FFFFFF"/>
        </w:rPr>
        <w:t xml:space="preserve"> but </w:t>
      </w:r>
      <w:r w:rsidRPr="00FE2D9C">
        <w:rPr>
          <w:rFonts w:ascii="Times New Roman" w:hAnsi="Times New Roman" w:cs="Times New Roman"/>
          <w:shd w:val="clear" w:color="auto" w:fill="FFFFFF"/>
        </w:rPr>
        <w:t>conclude that</w:t>
      </w:r>
      <w:r w:rsidR="00E46D30" w:rsidRPr="00FE2D9C">
        <w:rPr>
          <w:rFonts w:ascii="Times New Roman" w:hAnsi="Times New Roman" w:cs="Times New Roman"/>
          <w:shd w:val="clear" w:color="auto" w:fill="FFFFFF"/>
        </w:rPr>
        <w:t xml:space="preserve"> electricity sector sustainability </w:t>
      </w:r>
      <w:r w:rsidRPr="00FE2D9C">
        <w:rPr>
          <w:rFonts w:ascii="Times New Roman" w:hAnsi="Times New Roman" w:cs="Times New Roman"/>
          <w:shd w:val="clear" w:color="auto" w:fill="FFFFFF"/>
        </w:rPr>
        <w:t xml:space="preserve">is </w:t>
      </w:r>
      <w:r w:rsidR="00E46D30" w:rsidRPr="00FE2D9C">
        <w:rPr>
          <w:rFonts w:ascii="Times New Roman" w:hAnsi="Times New Roman" w:cs="Times New Roman"/>
          <w:shd w:val="clear" w:color="auto" w:fill="FFFFFF"/>
        </w:rPr>
        <w:t xml:space="preserve">yet to be addressed. In their analysis they highlight the role of sustainable energy mix complexity as a hindrance for innovation. </w:t>
      </w:r>
    </w:p>
    <w:p w14:paraId="6AB90231" w14:textId="77777777" w:rsidR="006F785E" w:rsidRPr="00FE2D9C" w:rsidRDefault="006F785E" w:rsidP="009B766D">
      <w:pPr>
        <w:spacing w:after="0" w:line="360" w:lineRule="auto"/>
        <w:rPr>
          <w:rFonts w:ascii="Times New Roman" w:hAnsi="Times New Roman" w:cs="Times New Roman"/>
          <w:shd w:val="clear" w:color="auto" w:fill="FFFFFF"/>
        </w:rPr>
      </w:pPr>
    </w:p>
    <w:p w14:paraId="5695F95A" w14:textId="77777777" w:rsidR="005871E8" w:rsidRPr="00FE2D9C" w:rsidRDefault="005871E8" w:rsidP="009B766D">
      <w:pPr>
        <w:spacing w:after="0" w:line="360" w:lineRule="auto"/>
        <w:rPr>
          <w:rFonts w:ascii="Times New Roman" w:hAnsi="Times New Roman" w:cs="Times New Roman"/>
          <w:shd w:val="clear" w:color="auto" w:fill="FFFFFF"/>
        </w:rPr>
      </w:pPr>
    </w:p>
    <w:p w14:paraId="528BCC95" w14:textId="77777777" w:rsidR="004A454E" w:rsidRPr="00FE2D9C" w:rsidRDefault="00725C64" w:rsidP="000352B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lastRenderedPageBreak/>
        <w:t xml:space="preserve">Following this introductory section, Section 2 </w:t>
      </w:r>
      <w:r w:rsidR="00960508" w:rsidRPr="00FE2D9C">
        <w:rPr>
          <w:rFonts w:ascii="Times New Roman" w:hAnsi="Times New Roman" w:cs="Times New Roman"/>
          <w:shd w:val="clear" w:color="auto" w:fill="FFFFFF"/>
        </w:rPr>
        <w:t xml:space="preserve">explains </w:t>
      </w:r>
      <w:r w:rsidRPr="00FE2D9C">
        <w:rPr>
          <w:rFonts w:ascii="Times New Roman" w:hAnsi="Times New Roman" w:cs="Times New Roman"/>
          <w:shd w:val="clear" w:color="auto" w:fill="FFFFFF"/>
        </w:rPr>
        <w:t>the context of our case study in the UK</w:t>
      </w:r>
      <w:r w:rsidR="009E193E" w:rsidRPr="00FE2D9C">
        <w:rPr>
          <w:rFonts w:ascii="Times New Roman" w:hAnsi="Times New Roman" w:cs="Times New Roman"/>
          <w:shd w:val="clear" w:color="auto" w:fill="FFFFFF"/>
        </w:rPr>
        <w:t xml:space="preserve"> and the goals this paper achieve</w:t>
      </w:r>
      <w:r w:rsidR="006C17AE"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w:t>
      </w:r>
      <w:r w:rsidR="003B351D" w:rsidRPr="00FE2D9C">
        <w:rPr>
          <w:rFonts w:ascii="Times New Roman" w:hAnsi="Times New Roman" w:cs="Times New Roman"/>
          <w:shd w:val="clear" w:color="auto" w:fill="FFFFFF"/>
        </w:rPr>
        <w:t>The</w:t>
      </w:r>
      <w:r w:rsidRPr="00FE2D9C">
        <w:rPr>
          <w:rFonts w:ascii="Times New Roman" w:hAnsi="Times New Roman" w:cs="Times New Roman"/>
          <w:shd w:val="clear" w:color="auto" w:fill="FFFFFF"/>
        </w:rPr>
        <w:t xml:space="preserve"> methodological framework and the detailed structure of the problem </w:t>
      </w:r>
      <w:r w:rsidR="003B351D" w:rsidRPr="00FE2D9C">
        <w:rPr>
          <w:rFonts w:ascii="Times New Roman" w:hAnsi="Times New Roman" w:cs="Times New Roman"/>
          <w:shd w:val="clear" w:color="auto" w:fill="FFFFFF"/>
        </w:rPr>
        <w:t xml:space="preserve">are presented </w:t>
      </w:r>
      <w:r w:rsidRPr="00FE2D9C">
        <w:rPr>
          <w:rFonts w:ascii="Times New Roman" w:hAnsi="Times New Roman" w:cs="Times New Roman"/>
          <w:shd w:val="clear" w:color="auto" w:fill="FFFFFF"/>
        </w:rPr>
        <w:t xml:space="preserve">in Section 3. </w:t>
      </w:r>
      <w:r w:rsidR="009B766D" w:rsidRPr="00FE2D9C">
        <w:rPr>
          <w:rFonts w:ascii="Times New Roman" w:hAnsi="Times New Roman" w:cs="Times New Roman"/>
          <w:shd w:val="clear" w:color="auto" w:fill="FFFFFF"/>
        </w:rPr>
        <w:t>The results are presented in Section</w:t>
      </w:r>
      <w:r w:rsidR="00A37B23" w:rsidRPr="00FE2D9C">
        <w:rPr>
          <w:rFonts w:ascii="Times New Roman" w:hAnsi="Times New Roman" w:cs="Times New Roman"/>
          <w:shd w:val="clear" w:color="auto" w:fill="FFFFFF"/>
        </w:rPr>
        <w:t xml:space="preserve"> </w:t>
      </w:r>
      <w:r w:rsidR="009B766D" w:rsidRPr="00FE2D9C">
        <w:rPr>
          <w:rFonts w:ascii="Times New Roman" w:hAnsi="Times New Roman" w:cs="Times New Roman"/>
          <w:shd w:val="clear" w:color="auto" w:fill="FFFFFF"/>
        </w:rPr>
        <w:t>4</w:t>
      </w:r>
      <w:r w:rsidR="00A37B23" w:rsidRPr="00FE2D9C">
        <w:rPr>
          <w:rFonts w:ascii="Times New Roman" w:hAnsi="Times New Roman" w:cs="Times New Roman"/>
          <w:shd w:val="clear" w:color="auto" w:fill="FFFFFF"/>
        </w:rPr>
        <w:t xml:space="preserve"> </w:t>
      </w:r>
      <w:r w:rsidR="009B766D" w:rsidRPr="00FE2D9C">
        <w:rPr>
          <w:rFonts w:ascii="Times New Roman" w:hAnsi="Times New Roman" w:cs="Times New Roman"/>
          <w:shd w:val="clear" w:color="auto" w:fill="FFFFFF"/>
        </w:rPr>
        <w:t>alongside figures tha</w:t>
      </w:r>
      <w:r w:rsidR="00683A7B" w:rsidRPr="00FE2D9C">
        <w:rPr>
          <w:rFonts w:ascii="Times New Roman" w:hAnsi="Times New Roman" w:cs="Times New Roman"/>
          <w:shd w:val="clear" w:color="auto" w:fill="FFFFFF"/>
        </w:rPr>
        <w:t xml:space="preserve">t highlight our findings and a comprehensive discussion that facilitates contextualisation. Finally, we conclude with </w:t>
      </w:r>
      <w:r w:rsidR="00A37B23" w:rsidRPr="00FE2D9C">
        <w:rPr>
          <w:rFonts w:ascii="Times New Roman" w:hAnsi="Times New Roman" w:cs="Times New Roman"/>
          <w:shd w:val="clear" w:color="auto" w:fill="FFFFFF"/>
        </w:rPr>
        <w:t>future resea</w:t>
      </w:r>
      <w:r w:rsidR="00683A7B" w:rsidRPr="00FE2D9C">
        <w:rPr>
          <w:rFonts w:ascii="Times New Roman" w:hAnsi="Times New Roman" w:cs="Times New Roman"/>
          <w:shd w:val="clear" w:color="auto" w:fill="FFFFFF"/>
        </w:rPr>
        <w:t>rch suggestions and limitations in Section 5.</w:t>
      </w:r>
    </w:p>
    <w:p w14:paraId="583456A1" w14:textId="77777777" w:rsidR="004A454E" w:rsidRPr="00FE2D9C" w:rsidRDefault="004A454E" w:rsidP="009B766D">
      <w:pPr>
        <w:pStyle w:val="ListParagraph"/>
        <w:spacing w:after="0" w:line="360" w:lineRule="auto"/>
        <w:rPr>
          <w:rFonts w:ascii="Times New Roman" w:hAnsi="Times New Roman" w:cs="Times New Roman"/>
          <w:b/>
          <w:shd w:val="clear" w:color="auto" w:fill="FFFFFF"/>
        </w:rPr>
      </w:pPr>
    </w:p>
    <w:p w14:paraId="6AEC4AE8" w14:textId="77777777" w:rsidR="006A5AA2" w:rsidRPr="00FE2D9C" w:rsidRDefault="00E1286F" w:rsidP="009B766D">
      <w:pPr>
        <w:pStyle w:val="ListParagraph"/>
        <w:numPr>
          <w:ilvl w:val="0"/>
          <w:numId w:val="1"/>
        </w:num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The UK Case Study and Flow Diagram</w:t>
      </w:r>
    </w:p>
    <w:p w14:paraId="0602A01E" w14:textId="77777777" w:rsidR="00E1286F" w:rsidRPr="00FE2D9C" w:rsidRDefault="00E1286F" w:rsidP="00E1286F">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For our case study we focus on the UK, because it combines several unique features that define its energy sector and contextualise</w:t>
      </w:r>
      <w:r w:rsidR="00960508"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the role of big data in enabling </w:t>
      </w:r>
      <w:r w:rsidR="00960508" w:rsidRPr="00FE2D9C">
        <w:rPr>
          <w:rFonts w:ascii="Times New Roman" w:hAnsi="Times New Roman" w:cs="Times New Roman"/>
          <w:shd w:val="clear" w:color="auto" w:fill="FFFFFF"/>
        </w:rPr>
        <w:t xml:space="preserve">the </w:t>
      </w:r>
      <w:r w:rsidRPr="00FE2D9C">
        <w:rPr>
          <w:rFonts w:ascii="Times New Roman" w:hAnsi="Times New Roman" w:cs="Times New Roman"/>
          <w:shd w:val="clear" w:color="auto" w:fill="FFFFFF"/>
        </w:rPr>
        <w:t xml:space="preserve">diffusion of innovation for sustainability. </w:t>
      </w:r>
      <w:r w:rsidR="00960508" w:rsidRPr="00FE2D9C">
        <w:rPr>
          <w:rFonts w:ascii="Times New Roman" w:hAnsi="Times New Roman" w:cs="Times New Roman"/>
          <w:shd w:val="clear" w:color="auto" w:fill="FFFFFF"/>
        </w:rPr>
        <w:t>T</w:t>
      </w:r>
      <w:r w:rsidRPr="00FE2D9C">
        <w:rPr>
          <w:rFonts w:ascii="Times New Roman" w:hAnsi="Times New Roman" w:cs="Times New Roman"/>
          <w:shd w:val="clear" w:color="auto" w:fill="FFFFFF"/>
        </w:rPr>
        <w:t>he UK has a long-term commitment to energy decarbonisation (Sithole et al. 2016)</w:t>
      </w:r>
      <w:r w:rsidR="00960508" w:rsidRPr="00FE2D9C">
        <w:rPr>
          <w:rFonts w:ascii="Times New Roman" w:hAnsi="Times New Roman" w:cs="Times New Roman"/>
          <w:shd w:val="clear" w:color="auto" w:fill="FFFFFF"/>
        </w:rPr>
        <w:t>,</w:t>
      </w:r>
      <w:r w:rsidR="0034489B"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manifested with the Climate Change Act (UK Government, 2008) and updated with consecutive Carbon Budgets</w:t>
      </w:r>
      <w:r w:rsidR="00960508"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leading the country to a trajectory to reduce its total emissions by 80% in the period 1990-2050. </w:t>
      </w:r>
      <w:r w:rsidR="00960508" w:rsidRPr="00FE2D9C">
        <w:rPr>
          <w:rFonts w:ascii="Times New Roman" w:hAnsi="Times New Roman" w:cs="Times New Roman"/>
          <w:shd w:val="clear" w:color="auto" w:fill="FFFFFF"/>
        </w:rPr>
        <w:t>I</w:t>
      </w:r>
      <w:r w:rsidRPr="00FE2D9C">
        <w:rPr>
          <w:rFonts w:ascii="Times New Roman" w:hAnsi="Times New Roman" w:cs="Times New Roman"/>
          <w:shd w:val="clear" w:color="auto" w:fill="FFFFFF"/>
        </w:rPr>
        <w:t>t is anticipated that the UK electricity sector will be largely decarbonised significantly earlier than 2050, with 2030 cited as a target (Climate Change Committee, 2010).</w:t>
      </w:r>
    </w:p>
    <w:p w14:paraId="2DC55FDD" w14:textId="77777777" w:rsidR="00E1286F" w:rsidRPr="00FE2D9C" w:rsidRDefault="00E1286F" w:rsidP="00E1286F">
      <w:pPr>
        <w:spacing w:after="0" w:line="360" w:lineRule="auto"/>
        <w:jc w:val="both"/>
        <w:rPr>
          <w:rFonts w:ascii="Times New Roman" w:hAnsi="Times New Roman" w:cs="Times New Roman"/>
          <w:shd w:val="clear" w:color="auto" w:fill="FFFFFF"/>
        </w:rPr>
      </w:pPr>
    </w:p>
    <w:p w14:paraId="07FB6746" w14:textId="77777777" w:rsidR="00E1286F" w:rsidRPr="00FE2D9C" w:rsidRDefault="00960508" w:rsidP="00E1286F">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T</w:t>
      </w:r>
      <w:r w:rsidR="00E1286F" w:rsidRPr="00FE2D9C">
        <w:rPr>
          <w:rFonts w:ascii="Times New Roman" w:hAnsi="Times New Roman" w:cs="Times New Roman"/>
          <w:shd w:val="clear" w:color="auto" w:fill="FFFFFF"/>
        </w:rPr>
        <w:t xml:space="preserve">he UK must achieve this ambitious plan of deep power sector decarbonisation against the backdrop of a fragile balance of supply and demand (Newbery, 2016). Specifically, underinvestment in new generation capacity in the UK electricity sector makes it increasingly difficult to meet demand. </w:t>
      </w:r>
      <w:r w:rsidRPr="00FE2D9C">
        <w:rPr>
          <w:rFonts w:ascii="Times New Roman" w:hAnsi="Times New Roman" w:cs="Times New Roman"/>
          <w:shd w:val="clear" w:color="auto" w:fill="FFFFFF"/>
        </w:rPr>
        <w:t xml:space="preserve">Capacity is being removed faster than it is replaced, with </w:t>
      </w:r>
      <w:r w:rsidR="00E1286F" w:rsidRPr="00FE2D9C">
        <w:rPr>
          <w:rFonts w:ascii="Times New Roman" w:hAnsi="Times New Roman" w:cs="Times New Roman"/>
          <w:shd w:val="clear" w:color="auto" w:fill="FFFFFF"/>
        </w:rPr>
        <w:t xml:space="preserve">coal power stations </w:t>
      </w:r>
      <w:r w:rsidRPr="00FE2D9C">
        <w:rPr>
          <w:rFonts w:ascii="Times New Roman" w:hAnsi="Times New Roman" w:cs="Times New Roman"/>
          <w:shd w:val="clear" w:color="auto" w:fill="FFFFFF"/>
        </w:rPr>
        <w:t xml:space="preserve">being retired </w:t>
      </w:r>
      <w:r w:rsidR="00E1286F" w:rsidRPr="00FE2D9C">
        <w:rPr>
          <w:rFonts w:ascii="Times New Roman" w:hAnsi="Times New Roman" w:cs="Times New Roman"/>
          <w:shd w:val="clear" w:color="auto" w:fill="FFFFFF"/>
        </w:rPr>
        <w:t xml:space="preserve">due to emissions quota and nuclear power stations reaching the end of </w:t>
      </w:r>
      <w:r w:rsidRPr="00FE2D9C">
        <w:rPr>
          <w:rFonts w:ascii="Times New Roman" w:hAnsi="Times New Roman" w:cs="Times New Roman"/>
          <w:shd w:val="clear" w:color="auto" w:fill="FFFFFF"/>
        </w:rPr>
        <w:t xml:space="preserve">their </w:t>
      </w:r>
      <w:r w:rsidR="00E1286F" w:rsidRPr="00FE2D9C">
        <w:rPr>
          <w:rFonts w:ascii="Times New Roman" w:hAnsi="Times New Roman" w:cs="Times New Roman"/>
          <w:shd w:val="clear" w:color="auto" w:fill="FFFFFF"/>
        </w:rPr>
        <w:t>lifespan</w:t>
      </w:r>
      <w:r w:rsidRPr="00FE2D9C">
        <w:rPr>
          <w:rFonts w:ascii="Times New Roman" w:hAnsi="Times New Roman" w:cs="Times New Roman"/>
          <w:shd w:val="clear" w:color="auto" w:fill="FFFFFF"/>
        </w:rPr>
        <w:t>s</w:t>
      </w:r>
      <w:r w:rsidR="00E1286F" w:rsidRPr="00FE2D9C">
        <w:rPr>
          <w:rFonts w:ascii="Times New Roman" w:hAnsi="Times New Roman" w:cs="Times New Roman"/>
          <w:shd w:val="clear" w:color="auto" w:fill="FFFFFF"/>
        </w:rPr>
        <w:t xml:space="preserve"> (Royal Academy of Engineering, 2013). </w:t>
      </w:r>
      <w:r w:rsidRPr="00FE2D9C">
        <w:rPr>
          <w:rFonts w:ascii="Times New Roman" w:hAnsi="Times New Roman" w:cs="Times New Roman"/>
          <w:shd w:val="clear" w:color="auto" w:fill="FFFFFF"/>
        </w:rPr>
        <w:t>T</w:t>
      </w:r>
      <w:r w:rsidR="00E1286F" w:rsidRPr="00FE2D9C">
        <w:rPr>
          <w:rFonts w:ascii="Times New Roman" w:hAnsi="Times New Roman" w:cs="Times New Roman"/>
          <w:shd w:val="clear" w:color="auto" w:fill="FFFFFF"/>
        </w:rPr>
        <w:t>he UK power sector is regularly at the centre of political discourse and public debate (Lilliestam and Hanger, 2016)</w:t>
      </w:r>
      <w:r w:rsidRPr="00FE2D9C">
        <w:rPr>
          <w:rFonts w:ascii="Times New Roman" w:hAnsi="Times New Roman" w:cs="Times New Roman"/>
          <w:shd w:val="clear" w:color="auto" w:fill="FFFFFF"/>
        </w:rPr>
        <w:t>,</w:t>
      </w:r>
      <w:r w:rsidR="00E1286F" w:rsidRPr="00FE2D9C">
        <w:rPr>
          <w:rFonts w:ascii="Times New Roman" w:hAnsi="Times New Roman" w:cs="Times New Roman"/>
          <w:shd w:val="clear" w:color="auto" w:fill="FFFFFF"/>
        </w:rPr>
        <w:t xml:space="preserve"> with repeated suggestions for price caps and market control (BBC 2013; 2017) and unstable regulation. </w:t>
      </w:r>
      <w:r w:rsidRPr="00FE2D9C">
        <w:rPr>
          <w:rFonts w:ascii="Times New Roman" w:hAnsi="Times New Roman" w:cs="Times New Roman"/>
          <w:shd w:val="clear" w:color="auto" w:fill="FFFFFF"/>
        </w:rPr>
        <w:t>Within</w:t>
      </w:r>
      <w:r w:rsidR="00E1286F" w:rsidRPr="00FE2D9C">
        <w:rPr>
          <w:rFonts w:ascii="Times New Roman" w:hAnsi="Times New Roman" w:cs="Times New Roman"/>
          <w:shd w:val="clear" w:color="auto" w:fill="FFFFFF"/>
        </w:rPr>
        <w:t xml:space="preserve"> this environment power utilities do not innovate</w:t>
      </w:r>
      <w:r w:rsidRPr="00FE2D9C">
        <w:rPr>
          <w:rFonts w:ascii="Times New Roman" w:hAnsi="Times New Roman" w:cs="Times New Roman"/>
          <w:shd w:val="clear" w:color="auto" w:fill="FFFFFF"/>
        </w:rPr>
        <w:t>,</w:t>
      </w:r>
      <w:r w:rsidR="00E1286F" w:rsidRPr="00FE2D9C">
        <w:rPr>
          <w:rFonts w:ascii="Times New Roman" w:hAnsi="Times New Roman" w:cs="Times New Roman"/>
          <w:shd w:val="clear" w:color="auto" w:fill="FFFFFF"/>
        </w:rPr>
        <w:t xml:space="preserve"> but instead use alternative approaches to retain customers (Rutter et al, 2017). </w:t>
      </w:r>
    </w:p>
    <w:p w14:paraId="52B58E91" w14:textId="77777777" w:rsidR="00E1286F" w:rsidRPr="00FE2D9C" w:rsidRDefault="00E1286F" w:rsidP="00E1286F">
      <w:pPr>
        <w:spacing w:after="0" w:line="360" w:lineRule="auto"/>
        <w:jc w:val="both"/>
        <w:rPr>
          <w:rFonts w:ascii="Times New Roman" w:hAnsi="Times New Roman" w:cs="Times New Roman"/>
          <w:shd w:val="clear" w:color="auto" w:fill="FFFFFF"/>
        </w:rPr>
      </w:pPr>
    </w:p>
    <w:p w14:paraId="1A2B3BFA" w14:textId="77777777" w:rsidR="0053598A" w:rsidRPr="00FE2D9C" w:rsidRDefault="00E1286F" w:rsidP="00E1286F">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Identifying the difficulties for UK’s power sector the Government has recently uncovered a plan to support innovation in new energy technologies (UK Government, 2017)</w:t>
      </w:r>
      <w:r w:rsidR="00960508"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specifically with a focus on energy storage (</w:t>
      </w:r>
      <w:r w:rsidR="0031090A" w:rsidRPr="00FE2D9C">
        <w:rPr>
          <w:rFonts w:ascii="Times New Roman" w:hAnsi="Times New Roman" w:cs="Times New Roman"/>
          <w:shd w:val="clear" w:color="auto" w:fill="FFFFFF"/>
        </w:rPr>
        <w:t>Zafirakis and Chalvatzis, 2014</w:t>
      </w:r>
      <w:r w:rsidR="00960508" w:rsidRPr="00FE2D9C">
        <w:rPr>
          <w:rFonts w:ascii="Times New Roman" w:hAnsi="Times New Roman" w:cs="Times New Roman"/>
          <w:shd w:val="clear" w:color="auto" w:fill="FFFFFF"/>
        </w:rPr>
        <w:t xml:space="preserve">) and </w:t>
      </w:r>
      <w:r w:rsidRPr="00FE2D9C">
        <w:rPr>
          <w:rFonts w:ascii="Times New Roman" w:hAnsi="Times New Roman" w:cs="Times New Roman"/>
          <w:shd w:val="clear" w:color="auto" w:fill="FFFFFF"/>
        </w:rPr>
        <w:t xml:space="preserve">smart metering. Part of this agenda aims to enable wide technology diffusion for demand side management putting consumers in the centre of the changes, an agenda that matches the EU Clean Energy Package (2016). </w:t>
      </w:r>
      <w:r w:rsidR="00960508" w:rsidRPr="00FE2D9C">
        <w:rPr>
          <w:rFonts w:ascii="Times New Roman" w:hAnsi="Times New Roman" w:cs="Times New Roman"/>
          <w:shd w:val="clear" w:color="auto" w:fill="FFFFFF"/>
        </w:rPr>
        <w:t>E</w:t>
      </w:r>
      <w:r w:rsidRPr="00FE2D9C">
        <w:rPr>
          <w:rFonts w:ascii="Times New Roman" w:hAnsi="Times New Roman" w:cs="Times New Roman"/>
          <w:shd w:val="clear" w:color="auto" w:fill="FFFFFF"/>
        </w:rPr>
        <w:t>nergy sector innovation, with the example</w:t>
      </w:r>
      <w:r w:rsidR="00960508"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of energy storage and big data</w:t>
      </w:r>
      <w:r w:rsidR="00960508"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w:t>
      </w:r>
      <w:r w:rsidR="00960508" w:rsidRPr="00FE2D9C">
        <w:rPr>
          <w:rFonts w:ascii="Times New Roman" w:hAnsi="Times New Roman" w:cs="Times New Roman"/>
          <w:shd w:val="clear" w:color="auto" w:fill="FFFFFF"/>
        </w:rPr>
        <w:t>was</w:t>
      </w:r>
      <w:r w:rsidRPr="00FE2D9C">
        <w:rPr>
          <w:rFonts w:ascii="Times New Roman" w:hAnsi="Times New Roman" w:cs="Times New Roman"/>
          <w:shd w:val="clear" w:color="auto" w:fill="FFFFFF"/>
        </w:rPr>
        <w:t xml:space="preserve"> in the UK Coalition Government’s Great Innovations as early as 2013 (UK Government, 2013).   </w:t>
      </w:r>
    </w:p>
    <w:p w14:paraId="07A89D7F" w14:textId="77777777" w:rsidR="00C946A0" w:rsidRPr="00FE2D9C" w:rsidRDefault="00C946A0" w:rsidP="009B766D">
      <w:pPr>
        <w:spacing w:after="0" w:line="360" w:lineRule="auto"/>
        <w:rPr>
          <w:rFonts w:ascii="Times New Roman" w:hAnsi="Times New Roman" w:cs="Times New Roman"/>
          <w:shd w:val="clear" w:color="auto" w:fill="FFFFFF"/>
        </w:rPr>
      </w:pPr>
    </w:p>
    <w:p w14:paraId="6AAEC309" w14:textId="77777777" w:rsidR="00C946A0" w:rsidRPr="00FE2D9C" w:rsidRDefault="0011400A" w:rsidP="00C946A0">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In this manuscript we </w:t>
      </w:r>
      <w:r w:rsidR="00C946A0" w:rsidRPr="00FE2D9C">
        <w:rPr>
          <w:rFonts w:ascii="Times New Roman" w:hAnsi="Times New Roman" w:cs="Times New Roman"/>
          <w:shd w:val="clear" w:color="auto" w:fill="FFFFFF"/>
        </w:rPr>
        <w:t>propose a</w:t>
      </w:r>
      <w:r w:rsidR="00764992" w:rsidRPr="00FE2D9C">
        <w:rPr>
          <w:rFonts w:ascii="Times New Roman" w:hAnsi="Times New Roman" w:cs="Times New Roman"/>
          <w:shd w:val="clear" w:color="auto" w:fill="FFFFFF"/>
        </w:rPr>
        <w:t>n electricity generation mix optimisation</w:t>
      </w:r>
      <w:r w:rsidR="00C946A0" w:rsidRPr="00FE2D9C">
        <w:rPr>
          <w:rFonts w:ascii="Times New Roman" w:hAnsi="Times New Roman" w:cs="Times New Roman"/>
          <w:shd w:val="clear" w:color="auto" w:fill="FFFFFF"/>
        </w:rPr>
        <w:t xml:space="preserve"> framework </w:t>
      </w:r>
      <w:r w:rsidR="00764992" w:rsidRPr="00FE2D9C">
        <w:rPr>
          <w:rFonts w:ascii="Times New Roman" w:hAnsi="Times New Roman" w:cs="Times New Roman"/>
          <w:shd w:val="clear" w:color="auto" w:fill="FFFFFF"/>
        </w:rPr>
        <w:t xml:space="preserve">that </w:t>
      </w:r>
      <w:r w:rsidR="00C946A0" w:rsidRPr="00FE2D9C">
        <w:rPr>
          <w:rFonts w:ascii="Times New Roman" w:hAnsi="Times New Roman" w:cs="Times New Roman"/>
          <w:shd w:val="clear" w:color="auto" w:fill="FFFFFF"/>
        </w:rPr>
        <w:t>satisf</w:t>
      </w:r>
      <w:r w:rsidR="00764992" w:rsidRPr="00FE2D9C">
        <w:rPr>
          <w:rFonts w:ascii="Times New Roman" w:hAnsi="Times New Roman" w:cs="Times New Roman"/>
          <w:shd w:val="clear" w:color="auto" w:fill="FFFFFF"/>
        </w:rPr>
        <w:t>ies</w:t>
      </w:r>
      <w:r w:rsidR="00C946A0" w:rsidRPr="00FE2D9C">
        <w:rPr>
          <w:rFonts w:ascii="Times New Roman" w:hAnsi="Times New Roman" w:cs="Times New Roman"/>
          <w:shd w:val="clear" w:color="auto" w:fill="FFFFFF"/>
        </w:rPr>
        <w:t xml:space="preserve"> sustainability require</w:t>
      </w:r>
      <w:r w:rsidR="00687141" w:rsidRPr="00FE2D9C">
        <w:rPr>
          <w:rFonts w:ascii="Times New Roman" w:hAnsi="Times New Roman" w:cs="Times New Roman"/>
          <w:shd w:val="clear" w:color="auto" w:fill="FFFFFF"/>
        </w:rPr>
        <w:t>ments for</w:t>
      </w:r>
      <w:r w:rsidR="00764992" w:rsidRPr="00FE2D9C">
        <w:rPr>
          <w:rFonts w:ascii="Times New Roman" w:hAnsi="Times New Roman" w:cs="Times New Roman"/>
          <w:shd w:val="clear" w:color="auto" w:fill="FFFFFF"/>
        </w:rPr>
        <w:t xml:space="preserve"> high time frequency </w:t>
      </w:r>
      <w:r w:rsidR="003F417D" w:rsidRPr="00FE2D9C">
        <w:rPr>
          <w:rFonts w:ascii="Times New Roman" w:hAnsi="Times New Roman" w:cs="Times New Roman"/>
          <w:shd w:val="clear" w:color="auto" w:fill="FFFFFF"/>
        </w:rPr>
        <w:t>big electricity demand</w:t>
      </w:r>
      <w:r w:rsidR="00764992" w:rsidRPr="00FE2D9C">
        <w:rPr>
          <w:rFonts w:ascii="Times New Roman" w:hAnsi="Times New Roman" w:cs="Times New Roman"/>
          <w:shd w:val="clear" w:color="auto" w:fill="FFFFFF"/>
        </w:rPr>
        <w:t xml:space="preserve"> </w:t>
      </w:r>
      <w:r w:rsidR="003F417D" w:rsidRPr="00FE2D9C">
        <w:rPr>
          <w:rFonts w:ascii="Times New Roman" w:hAnsi="Times New Roman" w:cs="Times New Roman"/>
          <w:shd w:val="clear" w:color="auto" w:fill="FFFFFF"/>
        </w:rPr>
        <w:t>data</w:t>
      </w:r>
      <w:r w:rsidR="00687141"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 xml:space="preserve">The sustainability performance of each generation option </w:t>
      </w:r>
      <w:r w:rsidR="00687141" w:rsidRPr="00FE2D9C">
        <w:rPr>
          <w:rFonts w:ascii="Times New Roman" w:hAnsi="Times New Roman" w:cs="Times New Roman"/>
          <w:shd w:val="clear" w:color="auto" w:fill="FFFFFF"/>
        </w:rPr>
        <w:t xml:space="preserve">has been evaluated </w:t>
      </w:r>
      <w:r w:rsidRPr="00FE2D9C">
        <w:rPr>
          <w:rFonts w:ascii="Times New Roman" w:hAnsi="Times New Roman" w:cs="Times New Roman"/>
          <w:shd w:val="clear" w:color="auto" w:fill="FFFFFF"/>
        </w:rPr>
        <w:t xml:space="preserve">against </w:t>
      </w:r>
      <w:r w:rsidR="00687141" w:rsidRPr="00FE2D9C">
        <w:rPr>
          <w:rFonts w:ascii="Times New Roman" w:hAnsi="Times New Roman" w:cs="Times New Roman"/>
          <w:shd w:val="clear" w:color="auto" w:fill="FFFFFF"/>
        </w:rPr>
        <w:t>technical</w:t>
      </w:r>
      <w:r w:rsidRPr="00FE2D9C">
        <w:rPr>
          <w:rFonts w:ascii="Times New Roman" w:hAnsi="Times New Roman" w:cs="Times New Roman"/>
          <w:shd w:val="clear" w:color="auto" w:fill="FFFFFF"/>
        </w:rPr>
        <w:t>,</w:t>
      </w:r>
      <w:r w:rsidR="00687141" w:rsidRPr="00FE2D9C">
        <w:rPr>
          <w:rFonts w:ascii="Times New Roman" w:hAnsi="Times New Roman" w:cs="Times New Roman"/>
          <w:shd w:val="clear" w:color="auto" w:fill="FFFFFF"/>
        </w:rPr>
        <w:t xml:space="preserve"> economic, environmental and social </w:t>
      </w:r>
      <w:r w:rsidRPr="00FE2D9C">
        <w:rPr>
          <w:rFonts w:ascii="Times New Roman" w:hAnsi="Times New Roman" w:cs="Times New Roman"/>
          <w:shd w:val="clear" w:color="auto" w:fill="FFFFFF"/>
        </w:rPr>
        <w:t>criteria</w:t>
      </w:r>
      <w:r w:rsidR="00687141"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The inherent uncertainty in these evaluations</w:t>
      </w:r>
      <w:r w:rsidR="00833817" w:rsidRPr="00FE2D9C">
        <w:rPr>
          <w:rFonts w:ascii="Times New Roman" w:hAnsi="Times New Roman" w:cs="Times New Roman"/>
          <w:shd w:val="clear" w:color="auto" w:fill="FFFFFF"/>
        </w:rPr>
        <w:t xml:space="preserve"> </w:t>
      </w:r>
      <w:r w:rsidR="00837736" w:rsidRPr="00FE2D9C">
        <w:rPr>
          <w:rFonts w:ascii="Times New Roman" w:hAnsi="Times New Roman" w:cs="Times New Roman"/>
          <w:shd w:val="clear" w:color="auto" w:fill="FFFFFF"/>
        </w:rPr>
        <w:t xml:space="preserve">and the use of </w:t>
      </w:r>
      <w:r w:rsidR="00833817" w:rsidRPr="00FE2D9C">
        <w:rPr>
          <w:rFonts w:ascii="Times New Roman" w:hAnsi="Times New Roman" w:cs="Times New Roman"/>
          <w:shd w:val="clear" w:color="auto" w:fill="FFFFFF"/>
        </w:rPr>
        <w:t xml:space="preserve">linguistic terms for qualitative criteria </w:t>
      </w:r>
      <w:r w:rsidR="00837736" w:rsidRPr="00FE2D9C">
        <w:rPr>
          <w:rFonts w:ascii="Times New Roman" w:hAnsi="Times New Roman" w:cs="Times New Roman"/>
          <w:shd w:val="clear" w:color="auto" w:fill="FFFFFF"/>
        </w:rPr>
        <w:t xml:space="preserve">has been modelled using </w:t>
      </w:r>
      <w:r w:rsidR="00833817" w:rsidRPr="00FE2D9C">
        <w:rPr>
          <w:rFonts w:ascii="Times New Roman" w:hAnsi="Times New Roman" w:cs="Times New Roman"/>
          <w:shd w:val="clear" w:color="auto" w:fill="FFFFFF"/>
        </w:rPr>
        <w:t>grey TOPSIS</w:t>
      </w:r>
      <w:r w:rsidR="00837736" w:rsidRPr="00FE2D9C">
        <w:rPr>
          <w:rFonts w:ascii="Times New Roman" w:hAnsi="Times New Roman" w:cs="Times New Roman"/>
          <w:shd w:val="clear" w:color="auto" w:fill="FFFFFF"/>
        </w:rPr>
        <w:t xml:space="preserve"> (Technique for Order of Preference by Similarity to Ideal Solution)</w:t>
      </w:r>
      <w:r w:rsidR="00833817" w:rsidRPr="00FE2D9C">
        <w:rPr>
          <w:rFonts w:ascii="Times New Roman" w:hAnsi="Times New Roman" w:cs="Times New Roman"/>
          <w:shd w:val="clear" w:color="auto" w:fill="FFFFFF"/>
        </w:rPr>
        <w:t xml:space="preserve">. The </w:t>
      </w:r>
      <w:r w:rsidR="00837736" w:rsidRPr="00FE2D9C">
        <w:rPr>
          <w:rFonts w:ascii="Times New Roman" w:hAnsi="Times New Roman" w:cs="Times New Roman"/>
          <w:shd w:val="clear" w:color="auto" w:fill="FFFFFF"/>
        </w:rPr>
        <w:t xml:space="preserve">objective functions have been established by using the TOPSIS scores for each generating system. </w:t>
      </w:r>
      <w:r w:rsidR="009D4A4D" w:rsidRPr="00FE2D9C">
        <w:rPr>
          <w:rFonts w:ascii="Times New Roman" w:hAnsi="Times New Roman" w:cs="Times New Roman"/>
          <w:shd w:val="clear" w:color="auto" w:fill="FFFFFF"/>
        </w:rPr>
        <w:t>E</w:t>
      </w:r>
      <w:r w:rsidR="00833817" w:rsidRPr="00FE2D9C">
        <w:rPr>
          <w:rFonts w:ascii="Times New Roman" w:hAnsi="Times New Roman" w:cs="Times New Roman"/>
          <w:shd w:val="clear" w:color="auto" w:fill="FFFFFF"/>
        </w:rPr>
        <w:t xml:space="preserve">lectricity demand has been considered within a specified range to cover </w:t>
      </w:r>
      <w:r w:rsidR="000D41E3" w:rsidRPr="00FE2D9C">
        <w:rPr>
          <w:rFonts w:ascii="Times New Roman" w:hAnsi="Times New Roman" w:cs="Times New Roman"/>
          <w:shd w:val="clear" w:color="auto" w:fill="FFFFFF"/>
        </w:rPr>
        <w:t xml:space="preserve">for </w:t>
      </w:r>
      <w:r w:rsidR="00833817" w:rsidRPr="00FE2D9C">
        <w:rPr>
          <w:rFonts w:ascii="Times New Roman" w:hAnsi="Times New Roman" w:cs="Times New Roman"/>
          <w:shd w:val="clear" w:color="auto" w:fill="FFFFFF"/>
        </w:rPr>
        <w:t>uncertaint</w:t>
      </w:r>
      <w:r w:rsidR="000D41E3" w:rsidRPr="00FE2D9C">
        <w:rPr>
          <w:rFonts w:ascii="Times New Roman" w:hAnsi="Times New Roman" w:cs="Times New Roman"/>
          <w:shd w:val="clear" w:color="auto" w:fill="FFFFFF"/>
        </w:rPr>
        <w:t>y</w:t>
      </w:r>
      <w:r w:rsidR="00833817" w:rsidRPr="00FE2D9C">
        <w:rPr>
          <w:rFonts w:ascii="Times New Roman" w:hAnsi="Times New Roman" w:cs="Times New Roman"/>
          <w:shd w:val="clear" w:color="auto" w:fill="FFFFFF"/>
        </w:rPr>
        <w:t xml:space="preserve"> and unexpected </w:t>
      </w:r>
      <w:r w:rsidR="000D41E3" w:rsidRPr="00FE2D9C">
        <w:rPr>
          <w:rFonts w:ascii="Times New Roman" w:hAnsi="Times New Roman" w:cs="Times New Roman"/>
          <w:shd w:val="clear" w:color="auto" w:fill="FFFFFF"/>
        </w:rPr>
        <w:t>events;</w:t>
      </w:r>
      <w:r w:rsidR="00833817" w:rsidRPr="00FE2D9C">
        <w:rPr>
          <w:rFonts w:ascii="Times New Roman" w:hAnsi="Times New Roman" w:cs="Times New Roman"/>
          <w:shd w:val="clear" w:color="auto" w:fill="FFFFFF"/>
        </w:rPr>
        <w:t xml:space="preserve"> thus</w:t>
      </w:r>
      <w:r w:rsidR="000D41E3" w:rsidRPr="00FE2D9C">
        <w:rPr>
          <w:rFonts w:ascii="Times New Roman" w:hAnsi="Times New Roman" w:cs="Times New Roman"/>
          <w:shd w:val="clear" w:color="auto" w:fill="FFFFFF"/>
        </w:rPr>
        <w:t>,</w:t>
      </w:r>
      <w:r w:rsidR="00833817" w:rsidRPr="00FE2D9C">
        <w:rPr>
          <w:rFonts w:ascii="Times New Roman" w:hAnsi="Times New Roman" w:cs="Times New Roman"/>
          <w:shd w:val="clear" w:color="auto" w:fill="FFFFFF"/>
        </w:rPr>
        <w:t xml:space="preserve"> the optimization problem </w:t>
      </w:r>
      <w:r w:rsidR="000D41E3" w:rsidRPr="00FE2D9C">
        <w:rPr>
          <w:rFonts w:ascii="Times New Roman" w:hAnsi="Times New Roman" w:cs="Times New Roman"/>
          <w:shd w:val="clear" w:color="auto" w:fill="FFFFFF"/>
        </w:rPr>
        <w:t xml:space="preserve">was converted to </w:t>
      </w:r>
      <w:r w:rsidR="00833817" w:rsidRPr="00FE2D9C">
        <w:rPr>
          <w:rFonts w:ascii="Times New Roman" w:hAnsi="Times New Roman" w:cs="Times New Roman"/>
          <w:shd w:val="clear" w:color="auto" w:fill="FFFFFF"/>
        </w:rPr>
        <w:t>interval multi-objective optimization type. Multi-objective grey linear programming</w:t>
      </w:r>
      <w:r w:rsidR="003B6065" w:rsidRPr="00FE2D9C">
        <w:rPr>
          <w:rFonts w:ascii="Times New Roman" w:hAnsi="Times New Roman" w:cs="Times New Roman"/>
          <w:shd w:val="clear" w:color="auto" w:fill="FFFFFF"/>
        </w:rPr>
        <w:t xml:space="preserve"> (MOGLP)</w:t>
      </w:r>
      <w:r w:rsidR="00833817" w:rsidRPr="00FE2D9C">
        <w:rPr>
          <w:rFonts w:ascii="Times New Roman" w:hAnsi="Times New Roman" w:cs="Times New Roman"/>
          <w:shd w:val="clear" w:color="auto" w:fill="FFFFFF"/>
        </w:rPr>
        <w:t xml:space="preserve">, a </w:t>
      </w:r>
      <w:r w:rsidR="000D41E3" w:rsidRPr="00FE2D9C">
        <w:rPr>
          <w:rFonts w:ascii="Times New Roman" w:hAnsi="Times New Roman" w:cs="Times New Roman"/>
          <w:shd w:val="clear" w:color="auto" w:fill="FFFFFF"/>
        </w:rPr>
        <w:t xml:space="preserve">reliable </w:t>
      </w:r>
      <w:r w:rsidR="00833817" w:rsidRPr="00FE2D9C">
        <w:rPr>
          <w:rFonts w:ascii="Times New Roman" w:hAnsi="Times New Roman" w:cs="Times New Roman"/>
          <w:shd w:val="clear" w:color="auto" w:fill="FFFFFF"/>
        </w:rPr>
        <w:t>approach to deal with interval linear programming, has been used to solve the developed model</w:t>
      </w:r>
      <w:r w:rsidR="000D41E3" w:rsidRPr="00FE2D9C">
        <w:rPr>
          <w:rFonts w:ascii="Times New Roman" w:hAnsi="Times New Roman" w:cs="Times New Roman"/>
          <w:shd w:val="clear" w:color="auto" w:fill="FFFFFF"/>
        </w:rPr>
        <w:t xml:space="preserve"> (Figure 1)</w:t>
      </w:r>
      <w:r w:rsidR="00833817" w:rsidRPr="00FE2D9C">
        <w:rPr>
          <w:rFonts w:ascii="Times New Roman" w:hAnsi="Times New Roman" w:cs="Times New Roman"/>
          <w:shd w:val="clear" w:color="auto" w:fill="FFFFFF"/>
        </w:rPr>
        <w:t xml:space="preserve">. </w:t>
      </w:r>
    </w:p>
    <w:p w14:paraId="4D7D2F6C" w14:textId="77777777" w:rsidR="00833817" w:rsidRPr="00FE2D9C" w:rsidRDefault="00A8661D" w:rsidP="00C946A0">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b/>
          <w:noProof/>
          <w:lang w:eastAsia="zh-CN"/>
        </w:rPr>
        <mc:AlternateContent>
          <mc:Choice Requires="wps">
            <w:drawing>
              <wp:anchor distT="0" distB="0" distL="114300" distR="114300" simplePos="0" relativeHeight="251688960" behindDoc="0" locked="0" layoutInCell="1" allowOverlap="1" wp14:anchorId="15F43202" wp14:editId="542F3657">
                <wp:simplePos x="0" y="0"/>
                <wp:positionH relativeFrom="column">
                  <wp:posOffset>3514477</wp:posOffset>
                </wp:positionH>
                <wp:positionV relativeFrom="paragraph">
                  <wp:posOffset>186883</wp:posOffset>
                </wp:positionV>
                <wp:extent cx="1955689" cy="1470992"/>
                <wp:effectExtent l="0" t="0" r="26035" b="15240"/>
                <wp:wrapNone/>
                <wp:docPr id="7" name="Can 7"/>
                <wp:cNvGraphicFramePr/>
                <a:graphic xmlns:a="http://schemas.openxmlformats.org/drawingml/2006/main">
                  <a:graphicData uri="http://schemas.microsoft.com/office/word/2010/wordprocessingShape">
                    <wps:wsp>
                      <wps:cNvSpPr/>
                      <wps:spPr>
                        <a:xfrm>
                          <a:off x="0" y="0"/>
                          <a:ext cx="1955689" cy="1470992"/>
                        </a:xfrm>
                        <a:prstGeom prst="can">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6033C2F" w14:textId="77777777" w:rsidR="004A5361" w:rsidRPr="00A8661D" w:rsidRDefault="004A5361" w:rsidP="00A8661D">
                            <w:pPr>
                              <w:spacing w:line="480" w:lineRule="auto"/>
                              <w:jc w:val="center"/>
                              <w:rPr>
                                <w:rFonts w:ascii="Times New Roman" w:hAnsi="Times New Roman" w:cs="Times New Roman"/>
                                <w:color w:val="000000" w:themeColor="text1"/>
                              </w:rPr>
                            </w:pPr>
                            <w:r>
                              <w:rPr>
                                <w:rFonts w:ascii="Times New Roman" w:hAnsi="Times New Roman" w:cs="Times New Roman"/>
                                <w:color w:val="000000" w:themeColor="text1"/>
                              </w:rPr>
                              <w:t xml:space="preserve">Big data related to high frequency detailed demand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15F43202" id="_x0000_t22" coordsize="21600,21600" o:spt="22" adj="5400" path="m10800,0qx0@1l0@2qy10800,21600,21600@2l21600@1qy1080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Can_x0020_7" o:spid="_x0000_s1026" type="#_x0000_t22" style="position:absolute;left:0;text-align:left;margin-left:276.75pt;margin-top:14.7pt;width:154pt;height:115.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OhIkZcCAACxBQAADgAAAGRycy9lMm9Eb2MueG1srFRNb9swDL0P2H8QdF9tB0nTBHWKIEWHAUVb&#10;LB16VmQpNqCvSUrs7NePkmyn64oNGJaDQprkE/lE8vqmkwIdmXWNViUuLnKMmKK6atS+xN+e7z5d&#10;YeQ8URURWrESn5jDN6uPH65bs2QTXWtRMYsARLlla0pce2+WWeZozSRxF9owBUaurSQeVLvPKkta&#10;QJcim+T5ZdZqWxmrKXMOvt4mI15FfM4Z9Y+cO+aRKDHk5uNp47kLZ7a6Jsu9JaZuaJ8G+YcsJGkU&#10;XDpC3RJP0ME2v0HJhlrtNPcXVMtMc95QFmuAaor8TTXbmhgWawFynBlpcv8Plj4cnyxqqhLPMVJE&#10;whNtiELzQExr3BLsW/Nke82BGKrsuJXhH/JHXSTzNJLJOo8ofCwWs9nl1QIjCrZiOs8Xi0lAzc7h&#10;xjr/mWmJglBiShKH5HjvfPIcPMJlToumumuEiEpoELYRFh0JPO1uX/TYv3gJ9bdA370TCCmGyCwQ&#10;kEqOkj8JFvCE+so4cAZFTuKjx249J0MoZcoXyVSTiqUcZzn8hiyH9CMfETAgc6huxO4BBs8EMmAn&#10;enr/EMpis4/B+Z8SS8FjRLxZKz8Gy0Zp+x6AgKr6m5P/QFKiJrDku10HLkHc6eoEzWV1mjpn6F0D&#10;D31PnH8iFsYMBhJWh3+Egwvdllj3Eka1tj/e+x78ofvBilELY1ti9/1ALMNIfFEwF4tiOg1zHpXp&#10;bD4Bxb627F5b1EFuNLRPAUvK0CgGfy8GkVstX2DDrMOtYCKKwt3Qqt4OysandQI7irL1OrrBbBvi&#10;79XW0AAeCA6d/Ny9EGv6bvcwKA96GHGyfNP1yTdEKr0+eM2bOBJnXnvqYS/EHup3WFg8r/Xodd60&#10;q58AAAD//wMAUEsDBBQABgAIAAAAIQAVcmgX4AAAAAoBAAAPAAAAZHJzL2Rvd25yZXYueG1sTI/B&#10;ToNAEIbvJr7DZky82YUqhCJL05g00QMHqQe9bWEEdHeWsNsW+/ROT3qcf778802xnq0RR5z84EhB&#10;vIhAIDWuHahT8Lbb3mUgfNDUauMIFfygh3V5fVXovHUnesVjHTrBJeRzraAPYcyl9E2PVvuFG5F4&#10;9+kmqwOPUyfbSZ+43Bq5jKJUWj0QX+j1iE89Nt/1wSqQ7+lHVZ3r7GVDpu62X9Wz2a2Uur2ZN48g&#10;As7hD4aLPqtDyU57d6DWC6MgSe4TRhUsVw8gGMjSmIM9B2kcgywL+f+F8hcAAP//AwBQSwECLQAU&#10;AAYACAAAACEA5JnDwPsAAADhAQAAEwAAAAAAAAAAAAAAAAAAAAAAW0NvbnRlbnRfVHlwZXNdLnht&#10;bFBLAQItABQABgAIAAAAIQAjsmrh1wAAAJQBAAALAAAAAAAAAAAAAAAAACwBAABfcmVscy8ucmVs&#10;c1BLAQItABQABgAIAAAAIQA06EiRlwIAALEFAAAOAAAAAAAAAAAAAAAAACwCAABkcnMvZTJvRG9j&#10;LnhtbFBLAQItABQABgAIAAAAIQAVcmgX4AAAAAoBAAAPAAAAAAAAAAAAAAAAAO8EAABkcnMvZG93&#10;bnJldi54bWxQSwUGAAAAAAQABADzAAAA/AUAAAAA&#10;" fillcolor="white [3212]" strokecolor="black [3213]" strokeweight="1pt">
                <v:stroke joinstyle="miter"/>
                <v:textbox>
                  <w:txbxContent>
                    <w:p w14:paraId="66033C2F" w14:textId="77777777" w:rsidR="004A5361" w:rsidRPr="00A8661D" w:rsidRDefault="004A5361" w:rsidP="00A8661D">
                      <w:pPr>
                        <w:spacing w:line="480" w:lineRule="auto"/>
                        <w:jc w:val="center"/>
                        <w:rPr>
                          <w:rFonts w:ascii="Times New Roman" w:hAnsi="Times New Roman" w:cs="Times New Roman"/>
                          <w:color w:val="000000" w:themeColor="text1"/>
                        </w:rPr>
                      </w:pPr>
                      <w:r>
                        <w:rPr>
                          <w:rFonts w:ascii="Times New Roman" w:hAnsi="Times New Roman" w:cs="Times New Roman"/>
                          <w:color w:val="000000" w:themeColor="text1"/>
                        </w:rPr>
                        <w:t xml:space="preserve">Big data related to high frequency detailed demand </w:t>
                      </w:r>
                    </w:p>
                  </w:txbxContent>
                </v:textbox>
              </v:shape>
            </w:pict>
          </mc:Fallback>
        </mc:AlternateContent>
      </w:r>
      <w:r w:rsidR="005F6ECC" w:rsidRPr="00FE2D9C">
        <w:rPr>
          <w:rFonts w:ascii="Times New Roman" w:hAnsi="Times New Roman" w:cs="Times New Roman"/>
          <w:noProof/>
          <w:lang w:eastAsia="zh-CN"/>
        </w:rPr>
        <mc:AlternateContent>
          <mc:Choice Requires="wps">
            <w:drawing>
              <wp:anchor distT="0" distB="0" distL="114300" distR="114300" simplePos="0" relativeHeight="251680768" behindDoc="0" locked="0" layoutInCell="1" allowOverlap="1" wp14:anchorId="3244899D" wp14:editId="0A6015FE">
                <wp:simplePos x="0" y="0"/>
                <wp:positionH relativeFrom="column">
                  <wp:posOffset>361950</wp:posOffset>
                </wp:positionH>
                <wp:positionV relativeFrom="paragraph">
                  <wp:posOffset>81280</wp:posOffset>
                </wp:positionV>
                <wp:extent cx="1914525" cy="704850"/>
                <wp:effectExtent l="0" t="0" r="28575" b="19050"/>
                <wp:wrapNone/>
                <wp:docPr id="1" name="Rounded Rectangle 1"/>
                <wp:cNvGraphicFramePr/>
                <a:graphic xmlns:a="http://schemas.openxmlformats.org/drawingml/2006/main">
                  <a:graphicData uri="http://schemas.microsoft.com/office/word/2010/wordprocessingShape">
                    <wps:wsp>
                      <wps:cNvSpPr/>
                      <wps:spPr>
                        <a:xfrm>
                          <a:off x="0" y="0"/>
                          <a:ext cx="1914525" cy="704850"/>
                        </a:xfrm>
                        <a:prstGeom prst="roundRect">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A72F4FE" w14:textId="77777777" w:rsidR="004A5361" w:rsidRPr="004106E8" w:rsidRDefault="004A5361" w:rsidP="00EB795B">
                            <w:pPr>
                              <w:jc w:val="center"/>
                              <w:rPr>
                                <w:rFonts w:ascii="Times New Roman" w:hAnsi="Times New Roman" w:cs="Times New Roman"/>
                                <w:color w:val="000000" w:themeColor="text1"/>
                                <w:sz w:val="20"/>
                              </w:rPr>
                            </w:pPr>
                            <w:r w:rsidRPr="004106E8">
                              <w:rPr>
                                <w:rFonts w:ascii="Times New Roman" w:hAnsi="Times New Roman" w:cs="Times New Roman"/>
                                <w:color w:val="000000" w:themeColor="text1"/>
                                <w:sz w:val="20"/>
                              </w:rPr>
                              <w:t xml:space="preserve">Selection of criteria </w:t>
                            </w:r>
                            <w:r>
                              <w:rPr>
                                <w:rFonts w:ascii="Times New Roman" w:hAnsi="Times New Roman" w:cs="Times New Roman"/>
                                <w:color w:val="000000" w:themeColor="text1"/>
                                <w:sz w:val="20"/>
                              </w:rPr>
                              <w:t>related to</w:t>
                            </w:r>
                            <w:r w:rsidRPr="004106E8">
                              <w:rPr>
                                <w:rFonts w:ascii="Times New Roman" w:hAnsi="Times New Roman" w:cs="Times New Roman"/>
                                <w:color w:val="000000" w:themeColor="text1"/>
                                <w:sz w:val="20"/>
                              </w:rPr>
                              <w:t xml:space="preserve"> technical, environmental and social aspects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3244899D" id="Rounded_x0020_Rectangle_x0020_1" o:spid="_x0000_s1027" style="position:absolute;left:0;text-align:left;margin-left:28.5pt;margin-top:6.4pt;width:150.75pt;height:55.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iUoC6YCAADLBQAADgAAAGRycy9lMm9Eb2MueG1srFTBbtswDL0P2D8Iuq92gmRtgzpF0KLDgKIt&#10;2g49K7IUG5BFTVJiZ18/UraTris2YFgOimiSj+QTyYvLrjFsp3yowRZ8cpJzpqyEsrabgn97vvl0&#10;xlmIwpbCgFUF36vAL5cfP1y0bqGmUIEplWcIYsOidQWvYnSLLAuyUo0IJ+CURaUG34iIot9kpRct&#10;ojcmm+b556wFXzoPUoWAX697JV8mfK2VjPdaBxWZKTjmFtPp07mmM1teiMXGC1fVckhD/EMWjagt&#10;Bj1AXYso2NbXv0E1tfQQQMcTCU0GWtdSpRqwmkn+ppqnSjiVakFygjvQFP4frLzbPXhWl/h2nFnR&#10;4BM9wtaWqmSPSJ6wG6PYhGhqXVig9ZN78IMU8Eo1d9o39I/VsC5Ruz9Qq7rIJH6cnE9m8+mcM4m6&#10;03x2Nk/cZ0dv50P8oqBhdCm4pywohUSr2N2GiGHRfrSjiAFMXd7UxiSBekZdGc92Al97vUlpo8cv&#10;Vsb+zTF27zgiDHlmxEJfd7rFvVGEZ+yj0kgjVjpNCacGPiYjpFQ2TnpVJUrV5zjP8UfkUpZj+klK&#10;gISssboD9gAwWvYgI3YPM9iTq0r9f3DO/5RY73zwSJHBxoNzU1vw7wEYrGqI3NuPJPXUEEuxW3dD&#10;i6ElfVlDuce289DPY3DypsZXvxUhPgiPA4ijiksl3uOhDbQFh+HGWQX+x3vfyR7nArWctTjQBQ/f&#10;t8IrzsxXixODDTijDZCE2fx0ioJ/rVm/1thtcwXYRTgVmF26kn0041V7aF5w96woKqqElRi74DL6&#10;UbiK/aLB7SXVapXMcOqdiLf2yUkCJ56poZ+7F+Hd0PoRh+YOxuEXizfN39uSp4XVNoKu02QceR1e&#10;ADdGaqVhu9FKei0nq+MOXv4EAAD//wMAUEsDBBQABgAIAAAAIQDRtgc+3gAAAAkBAAAPAAAAZHJz&#10;L2Rvd25yZXYueG1sTI9RS8NAEITfBf/DsYJv9tKG1BBzKSJKKQjS6g+45LZJaG4v3l3a+O/dPunj&#10;zgyz85Wb2Q7ijD70jhQsFwkIpMaZnloFX59vDzmIEDUZPThCBT8YYFPd3pS6MO5CezwfYiu4hEKh&#10;FXQxjoWUoenQ6rBwIxJ7R+etjnz6VhqvL1xuB7lKkrW0uif+0OkRXzpsTofJKlhP88cu/fa7Nt3W&#10;/bs9udft5JS6v5ufn0BEnONfGK7zeTpUvKl2E5kgBgXZI6NE1ldMwH6a5RmI+iqkOciqlP8Jql8A&#10;AAD//wMAUEsBAi0AFAAGAAgAAAAhAOSZw8D7AAAA4QEAABMAAAAAAAAAAAAAAAAAAAAAAFtDb250&#10;ZW50X1R5cGVzXS54bWxQSwECLQAUAAYACAAAACEAI7Jq4dcAAACUAQAACwAAAAAAAAAAAAAAAAAs&#10;AQAAX3JlbHMvLnJlbHNQSwECLQAUAAYACAAAACEALiUoC6YCAADLBQAADgAAAAAAAAAAAAAAAAAs&#10;AgAAZHJzL2Uyb0RvYy54bWxQSwECLQAUAAYACAAAACEA0bYHPt4AAAAJAQAADwAAAAAAAAAAAAAA&#10;AAD+BAAAZHJzL2Rvd25yZXYueG1sUEsFBgAAAAAEAAQA8wAAAAkGAAAAAA==&#10;" fillcolor="white [3212]" strokecolor="black [3213]" strokeweight="1pt">
                <v:stroke joinstyle="miter"/>
                <v:textbox>
                  <w:txbxContent>
                    <w:p w14:paraId="2A72F4FE" w14:textId="77777777" w:rsidR="004A5361" w:rsidRPr="004106E8" w:rsidRDefault="004A5361" w:rsidP="00EB795B">
                      <w:pPr>
                        <w:jc w:val="center"/>
                        <w:rPr>
                          <w:rFonts w:ascii="Times New Roman" w:hAnsi="Times New Roman" w:cs="Times New Roman"/>
                          <w:color w:val="000000" w:themeColor="text1"/>
                          <w:sz w:val="20"/>
                        </w:rPr>
                      </w:pPr>
                      <w:r w:rsidRPr="004106E8">
                        <w:rPr>
                          <w:rFonts w:ascii="Times New Roman" w:hAnsi="Times New Roman" w:cs="Times New Roman"/>
                          <w:color w:val="000000" w:themeColor="text1"/>
                          <w:sz w:val="20"/>
                        </w:rPr>
                        <w:t xml:space="preserve">Selection of criteria </w:t>
                      </w:r>
                      <w:r>
                        <w:rPr>
                          <w:rFonts w:ascii="Times New Roman" w:hAnsi="Times New Roman" w:cs="Times New Roman"/>
                          <w:color w:val="000000" w:themeColor="text1"/>
                          <w:sz w:val="20"/>
                        </w:rPr>
                        <w:t>related to</w:t>
                      </w:r>
                      <w:r w:rsidRPr="004106E8">
                        <w:rPr>
                          <w:rFonts w:ascii="Times New Roman" w:hAnsi="Times New Roman" w:cs="Times New Roman"/>
                          <w:color w:val="000000" w:themeColor="text1"/>
                          <w:sz w:val="20"/>
                        </w:rPr>
                        <w:t xml:space="preserve"> technical, environmental and social aspects</w:t>
                      </w:r>
                    </w:p>
                  </w:txbxContent>
                </v:textbox>
              </v:roundrect>
            </w:pict>
          </mc:Fallback>
        </mc:AlternateContent>
      </w:r>
    </w:p>
    <w:p w14:paraId="56912570" w14:textId="77777777" w:rsidR="005F6ECC" w:rsidRPr="00FE2D9C" w:rsidRDefault="005F6ECC" w:rsidP="00C946A0">
      <w:pPr>
        <w:spacing w:after="0" w:line="360" w:lineRule="auto"/>
        <w:jc w:val="both"/>
        <w:rPr>
          <w:rFonts w:ascii="Times New Roman" w:hAnsi="Times New Roman" w:cs="Times New Roman"/>
          <w:shd w:val="clear" w:color="auto" w:fill="FFFFFF"/>
        </w:rPr>
      </w:pPr>
    </w:p>
    <w:p w14:paraId="19562669" w14:textId="77777777" w:rsidR="005F6ECC" w:rsidRPr="00FE2D9C" w:rsidRDefault="005F6ECC" w:rsidP="00C946A0">
      <w:pPr>
        <w:spacing w:after="0" w:line="360" w:lineRule="auto"/>
        <w:jc w:val="both"/>
        <w:rPr>
          <w:rFonts w:ascii="Times New Roman" w:hAnsi="Times New Roman" w:cs="Times New Roman"/>
          <w:shd w:val="clear" w:color="auto" w:fill="FFFFFF"/>
        </w:rPr>
      </w:pPr>
    </w:p>
    <w:p w14:paraId="190C5321" w14:textId="77777777" w:rsidR="005F6ECC" w:rsidRPr="00FE2D9C" w:rsidRDefault="004106E8" w:rsidP="00C946A0">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b/>
          <w:noProof/>
          <w:lang w:eastAsia="zh-CN"/>
        </w:rPr>
        <mc:AlternateContent>
          <mc:Choice Requires="wps">
            <w:drawing>
              <wp:anchor distT="0" distB="0" distL="114300" distR="114300" simplePos="0" relativeHeight="251681792" behindDoc="0" locked="0" layoutInCell="1" allowOverlap="1" wp14:anchorId="23386F77" wp14:editId="4718F8EE">
                <wp:simplePos x="0" y="0"/>
                <wp:positionH relativeFrom="column">
                  <wp:posOffset>447675</wp:posOffset>
                </wp:positionH>
                <wp:positionV relativeFrom="paragraph">
                  <wp:posOffset>110490</wp:posOffset>
                </wp:positionV>
                <wp:extent cx="1714500" cy="1047750"/>
                <wp:effectExtent l="38100" t="0" r="38100" b="38100"/>
                <wp:wrapNone/>
                <wp:docPr id="2" name="Down Arrow 2"/>
                <wp:cNvGraphicFramePr/>
                <a:graphic xmlns:a="http://schemas.openxmlformats.org/drawingml/2006/main">
                  <a:graphicData uri="http://schemas.microsoft.com/office/word/2010/wordprocessingShape">
                    <wps:wsp>
                      <wps:cNvSpPr/>
                      <wps:spPr>
                        <a:xfrm>
                          <a:off x="0" y="0"/>
                          <a:ext cx="1714500" cy="1047750"/>
                        </a:xfrm>
                        <a:prstGeom prst="downArrow">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83EF0E4" w14:textId="77777777" w:rsidR="004A5361" w:rsidRPr="004106E8" w:rsidRDefault="004A5361" w:rsidP="004106E8">
                            <w:pPr>
                              <w:jc w:val="center"/>
                              <w:rPr>
                                <w:rFonts w:ascii="Times New Roman" w:hAnsi="Times New Roman" w:cs="Times New Roman"/>
                                <w:color w:val="000000" w:themeColor="text1"/>
                                <w:sz w:val="20"/>
                              </w:rPr>
                            </w:pPr>
                            <w:r w:rsidRPr="004106E8">
                              <w:rPr>
                                <w:rFonts w:ascii="Times New Roman" w:hAnsi="Times New Roman" w:cs="Times New Roman"/>
                                <w:color w:val="000000" w:themeColor="text1"/>
                                <w:sz w:val="20"/>
                              </w:rPr>
                              <w:t>Applying grey TOPSIS for MCDM evaluations</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type w14:anchorId="23386F7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_x0020_Arrow_x0020_2" o:spid="_x0000_s1028" type="#_x0000_t67" style="position:absolute;left:0;text-align:left;margin-left:35.25pt;margin-top:8.7pt;width:135pt;height:8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Lv506KMCAADIBQAADgAAAGRycy9lMm9Eb2MueG1srFTbbtswDH0fsH8Q9L76gnTZgjpF0KLDgKIr&#10;1g59VmQpFiCLmqTEzr5+lHxJ1xUbMOxFFkXykDwmeXHZt5ochPMKTEWLs5wSYTjUyuwq+u3x5t0H&#10;SnxgpmYajKjoUXh6uX775qKzK1FCA7oWjiCI8avOVrQJwa6yzPNGtMyfgRUGlRJcywKKbpfVjnWI&#10;3uqszPP3WQeutg648B5frwclXSd8KQUPX6T0IhBdUcwtpNOlcxvPbH3BVjvHbKP4mAb7hyxapgwG&#10;naGuWWBk79RvUK3iDjzIcMahzUBKxUWqAasp8hfVPDTMilQLkuPtTJP/f7D87nDviKorWlJiWIu/&#10;6Bo6QzbOQUfKyE9n/QrNHuy9GyWP11hsL10bv1gG6ROnx5lT0QfC8bFYFovzHKnnqCvyxXJ5nljP&#10;Tu7W+fBJQEvipaI1xk/hE6HscOsDxkX7yS6G9KBVfaO0TkLsFnGlHTkw/M/bXRHzRo9frLT5m2Po&#10;X3FEmOiZRRqGwtMtHLWIeNp8FRIJxFLLlHBq3VMyjHNhQjGoGlaLIUekBEkZs5zSTzknwIgssboZ&#10;ewSYLAeQCXuAGe2jq0idPzvnf0pscJ49UmQwYXZulQH3GoDGqsbIg/1E0kBNZCn0235sLrSML1uo&#10;j9hwDoZJ9JbfKPzrt8yHe+Zw9LBTcJ2EL3hIDV1FYbxR0oD78dp7tK9oPMslunc4zRX13/fMCUr0&#10;Z4Pj8rFYLOL4J2FxvixRcM812+cas2+vABupwN1lebpG+6Cnq3TQPuHi2cTAqGKGY3IV5cFNwlUY&#10;tgyuLi42m2SGI29ZuDUPlkfwSHXs6cf+iTk7dn/AwbmDafLZ6kX/D7bR08BmH0CqNBwnasefgOsi&#10;ddO42uI+ei4nq9MCXv8EAAD//wMAUEsDBBQABgAIAAAAIQCW/N2o3gAAAAkBAAAPAAAAZHJzL2Rv&#10;d25yZXYueG1sTI9BS8NAEIXvgv9hGcGL2E1rbEOaTVFB6EEotsHzJjtNgruzIbtt4793etLjfO/x&#10;5r1iMzkrzjiG3pOC+SwBgdR401OroDq8P2YgQtRktPWECn4wwKa8vSl0bvyFPvG8j63gEAq5VtDF&#10;OORShqZDp8PMD0isHf3odORzbKUZ9YXDnZWLJFlKp3viD50e8K3D5nt/cgqarf06DNX81aW7rF9+&#10;VLitqwel7u+mlzWIiFP8M8O1PleHkjvV/kQmCKtglTyzk/kqBcH6U3oFNYNskYIsC/l/QfkLAAD/&#10;/wMAUEsBAi0AFAAGAAgAAAAhAOSZw8D7AAAA4QEAABMAAAAAAAAAAAAAAAAAAAAAAFtDb250ZW50&#10;X1R5cGVzXS54bWxQSwECLQAUAAYACAAAACEAI7Jq4dcAAACUAQAACwAAAAAAAAAAAAAAAAAsAQAA&#10;X3JlbHMvLnJlbHNQSwECLQAUAAYACAAAACEALv506KMCAADIBQAADgAAAAAAAAAAAAAAAAAsAgAA&#10;ZHJzL2Uyb0RvYy54bWxQSwECLQAUAAYACAAAACEAlvzdqN4AAAAJAQAADwAAAAAAAAAAAAAAAAD7&#10;BAAAZHJzL2Rvd25yZXYueG1sUEsFBgAAAAAEAAQA8wAAAAYGAAAAAA==&#10;" adj="10800" fillcolor="white [3212]" strokecolor="black [3213]" strokeweight="1pt">
                <v:textbox style="layout-flow:vertical;mso-layout-flow-alt:bottom-to-top">
                  <w:txbxContent>
                    <w:p w14:paraId="483EF0E4" w14:textId="77777777" w:rsidR="004A5361" w:rsidRPr="004106E8" w:rsidRDefault="004A5361" w:rsidP="004106E8">
                      <w:pPr>
                        <w:jc w:val="center"/>
                        <w:rPr>
                          <w:rFonts w:ascii="Times New Roman" w:hAnsi="Times New Roman" w:cs="Times New Roman"/>
                          <w:color w:val="000000" w:themeColor="text1"/>
                          <w:sz w:val="20"/>
                        </w:rPr>
                      </w:pPr>
                      <w:r w:rsidRPr="004106E8">
                        <w:rPr>
                          <w:rFonts w:ascii="Times New Roman" w:hAnsi="Times New Roman" w:cs="Times New Roman"/>
                          <w:color w:val="000000" w:themeColor="text1"/>
                          <w:sz w:val="20"/>
                        </w:rPr>
                        <w:t>Applying grey TOPSIS for MCDM evaluations</w:t>
                      </w:r>
                    </w:p>
                  </w:txbxContent>
                </v:textbox>
              </v:shape>
            </w:pict>
          </mc:Fallback>
        </mc:AlternateContent>
      </w:r>
    </w:p>
    <w:p w14:paraId="08DDC952" w14:textId="77777777" w:rsidR="005F6ECC" w:rsidRPr="00FE2D9C" w:rsidRDefault="005F6ECC" w:rsidP="00C946A0">
      <w:pPr>
        <w:spacing w:after="0" w:line="360" w:lineRule="auto"/>
        <w:jc w:val="both"/>
        <w:rPr>
          <w:rFonts w:ascii="Times New Roman" w:hAnsi="Times New Roman" w:cs="Times New Roman"/>
          <w:shd w:val="clear" w:color="auto" w:fill="FFFFFF"/>
        </w:rPr>
      </w:pPr>
    </w:p>
    <w:p w14:paraId="3F810856" w14:textId="77777777" w:rsidR="00CC1667" w:rsidRPr="00FE2D9C" w:rsidRDefault="00CC1667" w:rsidP="009B766D">
      <w:pPr>
        <w:spacing w:after="0" w:line="360" w:lineRule="auto"/>
        <w:rPr>
          <w:rFonts w:ascii="Times New Roman" w:hAnsi="Times New Roman" w:cs="Times New Roman"/>
          <w:b/>
          <w:shd w:val="clear" w:color="auto" w:fill="FFFFFF"/>
        </w:rPr>
      </w:pPr>
    </w:p>
    <w:p w14:paraId="542991E6" w14:textId="77777777" w:rsidR="005F6ECC" w:rsidRPr="00FE2D9C" w:rsidRDefault="003B6065"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b/>
          <w:noProof/>
          <w:lang w:eastAsia="zh-CN"/>
        </w:rPr>
        <mc:AlternateContent>
          <mc:Choice Requires="wps">
            <w:drawing>
              <wp:anchor distT="0" distB="0" distL="114300" distR="114300" simplePos="0" relativeHeight="251703296" behindDoc="0" locked="0" layoutInCell="1" allowOverlap="1" wp14:anchorId="24128DFE" wp14:editId="76DE0058">
                <wp:simplePos x="0" y="0"/>
                <wp:positionH relativeFrom="column">
                  <wp:posOffset>4945352</wp:posOffset>
                </wp:positionH>
                <wp:positionV relativeFrom="paragraph">
                  <wp:posOffset>76806</wp:posOffset>
                </wp:positionV>
                <wp:extent cx="524290" cy="3220279"/>
                <wp:effectExtent l="38100" t="19050" r="28575" b="113665"/>
                <wp:wrapNone/>
                <wp:docPr id="23" name="Elbow Connector 23"/>
                <wp:cNvGraphicFramePr/>
                <a:graphic xmlns:a="http://schemas.openxmlformats.org/drawingml/2006/main">
                  <a:graphicData uri="http://schemas.microsoft.com/office/word/2010/wordprocessingShape">
                    <wps:wsp>
                      <wps:cNvCnPr/>
                      <wps:spPr>
                        <a:xfrm flipH="1">
                          <a:off x="0" y="0"/>
                          <a:ext cx="524290" cy="3220279"/>
                        </a:xfrm>
                        <a:prstGeom prst="bentConnector3">
                          <a:avLst>
                            <a:gd name="adj1" fmla="val -87"/>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shapetype w14:anchorId="16C5661C"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23" o:spid="_x0000_s1026" type="#_x0000_t34" style="position:absolute;margin-left:389.4pt;margin-top:6.05pt;width:41.3pt;height:253.55pt;flip:x;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Dm6DgIAAGwEAAAOAAAAZHJzL2Uyb0RvYy54bWysVE2P0zAQvSPxHyzft0lTynarpnvo7sIB&#10;QcXHD3DtcWvkL9mmaf89YydN2YULiIsVe+a9mffGzur+ZDQ5QojK2ZZOJzUlYLkTyu5b+u3r082C&#10;kpiYFUw7Cy09Q6T369evVp1fQuMOTgsIBElsXHa+pYeU/LKqIj+AYXHiPFgMShcMS7gN+0oE1iG7&#10;0VVT12+rzgXhg+MQI54+9EG6LvxSAk+fpIyQiG4p9pbKGsq6y2u1XrHlPjB/UHxog/1DF4Ypi0VH&#10;qgeWGPkR1G9URvHgopNpwp2pnJSKQ9GAaqb1CzVfDsxD0YLmRD/aFP8fLf943AaiREubGSWWGZzR&#10;o965jmyctWifCwQjaFPn4xKzN3Ybhl3025A1n2QwRGrl3+MNKC6gLnIqJp9Hk+GUCMfDefOmucNR&#10;cAzNmqZubu8yfdXzZD4fYnoHzpD80dId2DQ2Myv87PghpmK3GHpm4vuUEmk0Tu/INLlZ3A6sQy7y&#10;X3gzUFvSoebF/HZeGKPTSjwprXOw3D7Y6ECQqqXpNB24nmUlpvSjFSSdPZqWgmJ2r2HI1BYlZct6&#10;k8pXOmvoa38GiZ6jGb1dL+oxzlHypaa2mJ1hErsbgXXfdX4m10afA4f8DIXyEv4GPCJKZWfTCDbK&#10;uvCn6lebZJ9/caDXnS3YOXEu16dYg1e6zH14fvnN/Lov8OtPYv0TAAD//wMAUEsDBBQABgAIAAAA&#10;IQClsLfx3wAAAAoBAAAPAAAAZHJzL2Rvd25yZXYueG1sTI8xT8MwFIR3JP6D9ZDYqOMIUjfEqRAi&#10;iAlBYOnmxq9J1NiOYqdN/z2PCcbTne6+K7aLHdgJp9B7p0CsEmDoGm961yr4/qruJLAQtTN68A4V&#10;XDDAtry+KnRu/Nl94qmOLaMSF3KtoItxzDkPTYdWh5Uf0ZF38JPVkeTUcjPpM5XbgadJknGre0cL&#10;nR7xucPmWM9WwQeXourf3y7VcfcqwyHzL3Ptlbq9WZ4egUVc4l8YfvEJHUpi2vvZmcAGBeu1JPRI&#10;RiqAUUBm4h7YXsGD2KTAy4L/v1D+AAAA//8DAFBLAQItABQABgAIAAAAIQC2gziS/gAAAOEBAAAT&#10;AAAAAAAAAAAAAAAAAAAAAABbQ29udGVudF9UeXBlc10ueG1sUEsBAi0AFAAGAAgAAAAhADj9If/W&#10;AAAAlAEAAAsAAAAAAAAAAAAAAAAALwEAAF9yZWxzLy5yZWxzUEsBAi0AFAAGAAgAAAAhAGLIOboO&#10;AgAAbAQAAA4AAAAAAAAAAAAAAAAALgIAAGRycy9lMm9Eb2MueG1sUEsBAi0AFAAGAAgAAAAhAKWw&#10;t/HfAAAACgEAAA8AAAAAAAAAAAAAAAAAaAQAAGRycy9kb3ducmV2LnhtbFBLBQYAAAAABAAEAPMA&#10;AAB0BQAAAAA=&#10;" adj="-19" strokecolor="black [3213]" strokeweight="2.25pt">
                <v:stroke endarrow="block"/>
              </v:shape>
            </w:pict>
          </mc:Fallback>
        </mc:AlternateContent>
      </w:r>
    </w:p>
    <w:p w14:paraId="59CF0968" w14:textId="77777777" w:rsidR="005F6ECC" w:rsidRPr="00FE2D9C" w:rsidRDefault="004106E8"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683840" behindDoc="0" locked="0" layoutInCell="1" allowOverlap="1" wp14:anchorId="3DC01D37" wp14:editId="0E2D9A87">
                <wp:simplePos x="0" y="0"/>
                <wp:positionH relativeFrom="column">
                  <wp:posOffset>-304800</wp:posOffset>
                </wp:positionH>
                <wp:positionV relativeFrom="paragraph">
                  <wp:posOffset>251460</wp:posOffset>
                </wp:positionV>
                <wp:extent cx="1028700" cy="876300"/>
                <wp:effectExtent l="0" t="0" r="19050" b="19050"/>
                <wp:wrapNone/>
                <wp:docPr id="4" name="Rounded Rectangle 4"/>
                <wp:cNvGraphicFramePr/>
                <a:graphic xmlns:a="http://schemas.openxmlformats.org/drawingml/2006/main">
                  <a:graphicData uri="http://schemas.microsoft.com/office/word/2010/wordprocessingShape">
                    <wps:wsp>
                      <wps:cNvSpPr/>
                      <wps:spPr>
                        <a:xfrm>
                          <a:off x="0" y="0"/>
                          <a:ext cx="1028700" cy="876300"/>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358A4003"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social score for each alternative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3DC01D37" id="Rounded_x0020_Rectangle_x0020_4" o:spid="_x0000_s1029" style="position:absolute;margin-left:-24pt;margin-top:19.8pt;width:81pt;height:6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UViUO4oCAAA0BQAADgAAAGRycy9lMm9Eb2MueG1srFRLb9swDL4P2H8QdF+dpFnbGXWKoEWGAUVX&#10;tB16ZmQ5FiCJmqTEzn79KNlt08dpmA+yKFJ8fPyo84veaLaTPii0FZ8eTTiTVmCt7Kbivx5WX844&#10;CxFsDRqtrPheBn6x+PzpvHOlnGGLupaekRMbys5VvI3RlUURRCsNhCN00pKyQW8gkug3Re2hI+9G&#10;F7PJ5KTo0NfOo5Ah0OnVoOSL7L9ppIg/mybIyHTFKbeYV5/XdVqLxTmUGw+uVWJMA/4hCwPKUtBn&#10;V1cQgW29eufKKOExYBOPBJoCm0YJmWugaqaTN9Xct+BkroXACe4ZpvD/3Iqb3a1nqq74nDMLhlp0&#10;h1tby5rdEXhgN1qyeYKpc6Ek63t360cp0DbV3DfepD9Vw/oM7f4ZWtlHJuhwOpmdnU6oA4J0Z6cn&#10;x7QnN8XLbedD/C7RsLSpuE9ZpBQyrLC7DnGwf7JLEQNqVa+U1lnYh0vt2Q6o1cSQGjvONIRIhxVf&#10;5W8M+eqatqyj/GZDdkAcbDREStQ4QiXYDWegN0RuEX3O5dXt8C7oA5V8EHiSv48Cp0KuILRDxtlr&#10;MoPSqEgzoZUhpA5va5u0MrN6hCM1ZWhD2sV+3edeHidH6WSN9Z7663EgfnBipSjsNcFyC56YTh2h&#10;6Y0/aWk0EhA47jhr0f/56DzZEwFJy1lHk0Mg/d6Cl1T0D0vU/Dadz9OoZWH+9XRGgj/UrA81dmsu&#10;kTo2pXfCibxN9lE/bRuP5pGGfJmikgqsoNhDO0bhMg4TTc+EkMtlNqPxchCv7b0TyXlCLgH+0D+C&#10;dyPHIrXqBp+mDMo3LBts002Ly23ERmUKvuBK/E0CjWZm8viMpNk/lLPVy2O3+AsAAP//AwBQSwME&#10;FAAGAAgAAAAhAK5/ZI3hAAAACgEAAA8AAABkcnMvZG93bnJldi54bWxMj81OwzAQhO9IvIO1SNxa&#10;pz9K2hCnQpUQh/ZC4MJtEy9JaGyH2GnD27M9ldvuzmj2m2w3mU6cafCtswoW8wgE2crp1tYKPt5f&#10;ZhsQPqDV2DlLCn7Jwy6/v8sw1e5i3+hchFpwiPUpKmhC6FMpfdWQQT93PVnWvtxgMPA61FIPeOFw&#10;08llFMXSYGv5Q4M97RuqTsVoFPxUddIuV5+naDscX3H8PhTl/qDU48P0/AQi0BRuZrjiMzrkzFS6&#10;0WovOgWz9Ya7BAWrbQzialis+VDykCQxyDyT/yvkfwAAAP//AwBQSwECLQAUAAYACAAAACEA5JnD&#10;wPsAAADhAQAAEwAAAAAAAAAAAAAAAAAAAAAAW0NvbnRlbnRfVHlwZXNdLnhtbFBLAQItABQABgAI&#10;AAAAIQAjsmrh1wAAAJQBAAALAAAAAAAAAAAAAAAAACwBAABfcmVscy8ucmVsc1BLAQItABQABgAI&#10;AAAAIQBRWJQ7igIAADQFAAAOAAAAAAAAAAAAAAAAACwCAABkcnMvZTJvRG9jLnhtbFBLAQItABQA&#10;BgAIAAAAIQCuf2SN4QAAAAoBAAAPAAAAAAAAAAAAAAAAAOIEAABkcnMvZG93bnJldi54bWxQSwUG&#10;AAAAAAQABADzAAAA8AUAAAAA&#10;" fillcolor="window" strokecolor="windowText" strokeweight="1pt">
                <v:stroke joinstyle="miter"/>
                <v:textbox>
                  <w:txbxContent>
                    <w:p w14:paraId="358A4003"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social score for each alternative</w:t>
                      </w:r>
                    </w:p>
                  </w:txbxContent>
                </v:textbox>
              </v:roundrect>
            </w:pict>
          </mc:Fallback>
        </mc:AlternateContent>
      </w:r>
    </w:p>
    <w:p w14:paraId="76A8C759" w14:textId="77777777" w:rsidR="005F6ECC" w:rsidRPr="00FE2D9C" w:rsidRDefault="004106E8"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687936" behindDoc="0" locked="0" layoutInCell="1" allowOverlap="1" wp14:anchorId="068DF4D4" wp14:editId="0EF61CF2">
                <wp:simplePos x="0" y="0"/>
                <wp:positionH relativeFrom="column">
                  <wp:posOffset>1876951</wp:posOffset>
                </wp:positionH>
                <wp:positionV relativeFrom="paragraph">
                  <wp:posOffset>13865</wp:posOffset>
                </wp:positionV>
                <wp:extent cx="1028700" cy="876300"/>
                <wp:effectExtent l="0" t="0" r="19050" b="19050"/>
                <wp:wrapNone/>
                <wp:docPr id="6" name="Rounded Rectangle 6"/>
                <wp:cNvGraphicFramePr/>
                <a:graphic xmlns:a="http://schemas.openxmlformats.org/drawingml/2006/main">
                  <a:graphicData uri="http://schemas.microsoft.com/office/word/2010/wordprocessingShape">
                    <wps:wsp>
                      <wps:cNvSpPr/>
                      <wps:spPr>
                        <a:xfrm>
                          <a:off x="0" y="0"/>
                          <a:ext cx="1028700" cy="876300"/>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40141AEC"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technical score for each alternative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068DF4D4" id="Rounded_x0020_Rectangle_x0020_6" o:spid="_x0000_s1030" style="position:absolute;margin-left:147.8pt;margin-top:1.1pt;width:81pt;height:69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srM4oCAAA0BQAADgAAAGRycy9lMm9Eb2MueG1srFRLb9swDL4P2H8QdF/tZFnaGXWKoEWGAUUb&#10;tB16ZmQpFqDXJCV29utHyW6bPk7DfJBFkeLj40edX/RakT33QVpT08lJSQk3zDbSbGv662H15YyS&#10;EME0oKzhNT3wQC8Wnz+dd67iU9ta1XBP0IkJVedq2sboqqIIrOUawol13KBSWK8houi3ReOhQ+9a&#10;FdOynBed9Y3zlvEQ8PRqUNJF9i8EZ/FWiMAjUTXF3GJefV43aS0W51BtPbhWsjEN+IcsNEiDQZ9d&#10;XUEEsvPynSstmbfBinjCrC6sEJLxXANWMynfVHPfguO5FgQnuGeYwv9zy272a09kU9M5JQY0tujO&#10;7kzDG3KH4IHZKk7mCabOhQqt793aj1LAbaq5F16nP1ZD+gzt4Rla3kfC8HBSTs9OS+wAQ93Z6fwr&#10;7tFN8XLb+RB/cKtJ2tTUpyxSChlW2F+HONg/2aWIwSrZrKRSWTiES+XJHrDVyJDGdpQoCBEPa7rK&#10;3xjy1TVlSIf5TYfsADkoFERMVDtEJZgtJaC2SG4Wfc7l1e3wLugDlnwUuMzfR4FTIVcQ2iHj7DWZ&#10;QaVlxJlQUiNSx7eVSVqeWT3CkZoytCHtYr/pcy9nyVE62djmgP31diB+cGwlMew1wrIGj0zHjuD0&#10;xltchLIIhB13lLTW//noPNkjAVFLSYeTgyD93oHnWPRPg9T8PpnN0qhlYfbtdIqCP9ZsjjVmpy8t&#10;dmyC74RjeZvso3raCm/1Iw75MkVFFRiGsYd2jMJlHCYanwnGl8tshuPlIF6be8eS84RcAvyhfwTv&#10;Ro5FbNWNfZoyqN6wbLBNN41d7qIVMlPwBVfkbxJwNDOTx2ckzf6xnK1eHrvFXwAAAP//AwBQSwME&#10;FAAGAAgAAAAhAH6I/i7eAAAACQEAAA8AAABkcnMvZG93bnJldi54bWxMj81OwzAQhO9IvIO1SNyo&#10;jelviFOhSohDuTRw4baJ3SQ0toPttOHtWU5w29F8mp3Jt5Pt2dmE2Hmn4H4mgBlXe925RsH72/Pd&#10;GlhM6DT23hkF3ybCtri+yjHT/uIO5lymhlGIixkqaFMaMs5j3RqLceYH48g7+mAxkQwN1wEvFG57&#10;LoVYcoudow8tDmbXmvpUjlbBV92sOvnwcRKb8PqC4+e+rHZ7pW5vpqdHYMlM6Q+G3/pUHQrqVPnR&#10;6ch6BXKzWBJKhwRG/nyxIl0ROBcSeJHz/wuKHwAAAP//AwBQSwECLQAUAAYACAAAACEA5JnDwPsA&#10;AADhAQAAEwAAAAAAAAAAAAAAAAAAAAAAW0NvbnRlbnRfVHlwZXNdLnhtbFBLAQItABQABgAIAAAA&#10;IQAjsmrh1wAAAJQBAAALAAAAAAAAAAAAAAAAACwBAABfcmVscy8ucmVsc1BLAQItABQABgAIAAAA&#10;IQAD+yszigIAADQFAAAOAAAAAAAAAAAAAAAAACwCAABkcnMvZTJvRG9jLnhtbFBLAQItABQABgAI&#10;AAAAIQB+iP4u3gAAAAkBAAAPAAAAAAAAAAAAAAAAAOIEAABkcnMvZG93bnJldi54bWxQSwUGAAAA&#10;AAQABADzAAAA7QUAAAAA&#10;" fillcolor="window" strokecolor="windowText" strokeweight="1pt">
                <v:stroke joinstyle="miter"/>
                <v:textbox>
                  <w:txbxContent>
                    <w:p w14:paraId="40141AEC"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technical score for each alternative</w:t>
                      </w:r>
                    </w:p>
                  </w:txbxContent>
                </v:textbox>
              </v:roundrect>
            </w:pict>
          </mc:Fallback>
        </mc:AlternateContent>
      </w:r>
      <w:r w:rsidRPr="00FE2D9C">
        <w:rPr>
          <w:rFonts w:ascii="Times New Roman" w:hAnsi="Times New Roman" w:cs="Times New Roman"/>
          <w:noProof/>
          <w:lang w:eastAsia="zh-CN"/>
        </w:rPr>
        <mc:AlternateContent>
          <mc:Choice Requires="wps">
            <w:drawing>
              <wp:anchor distT="0" distB="0" distL="114300" distR="114300" simplePos="0" relativeHeight="251685888" behindDoc="0" locked="0" layoutInCell="1" allowOverlap="1" wp14:anchorId="12C11EAC" wp14:editId="15C26D27">
                <wp:simplePos x="0" y="0"/>
                <wp:positionH relativeFrom="column">
                  <wp:posOffset>791101</wp:posOffset>
                </wp:positionH>
                <wp:positionV relativeFrom="paragraph">
                  <wp:posOffset>12065</wp:posOffset>
                </wp:positionV>
                <wp:extent cx="1028700" cy="876300"/>
                <wp:effectExtent l="0" t="0" r="19050" b="19050"/>
                <wp:wrapNone/>
                <wp:docPr id="5" name="Rounded Rectangle 5"/>
                <wp:cNvGraphicFramePr/>
                <a:graphic xmlns:a="http://schemas.openxmlformats.org/drawingml/2006/main">
                  <a:graphicData uri="http://schemas.microsoft.com/office/word/2010/wordprocessingShape">
                    <wps:wsp>
                      <wps:cNvSpPr/>
                      <wps:spPr>
                        <a:xfrm>
                          <a:off x="0" y="0"/>
                          <a:ext cx="1028700" cy="876300"/>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3021A5B5"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environmental score for each alternative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12C11EAC" id="Rounded_x0020_Rectangle_x0020_5" o:spid="_x0000_s1031" style="position:absolute;margin-left:62.3pt;margin-top:.95pt;width:81pt;height:69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ltVrokCAAA0BQAADgAAAGRycy9lMm9Eb2MueG1srFRLb9swDL4P2H8QdF+dZH0adYqgRYYBRVu0&#10;HXpmZDkWIImapMTOfv0o2W3Tx2mYD7IoUnx8/Kjzi95otpU+KLQVnx5MOJNWYK3suuK/HpffTjkL&#10;EWwNGq2s+E4GfjH/+uW8c6WcYYu6lp6RExvKzlW8jdGVRRFEKw2EA3TSkrJBbyCS6NdF7aEj70YX&#10;s8nkuOjQ186jkCHQ6dWg5PPsv2mkiLdNE2RkuuKUW8yrz+sqrcX8HMq1B9cqMaYB/5CFAWUp6Iur&#10;K4jANl59cGWU8BiwiQcCTYFNo4TMNVA108m7ah5acDLXQuAE9wJT+H9uxc32zjNVV/yIMwuGWnSP&#10;G1vLmt0TeGDXWrKjBFPnQknWD+7Oj1Kgbaq5b7xJf6qG9Rna3Qu0so9M0OF0Mjs9mVAHBOlOT46/&#10;057cFK+3nQ/xh0TD0qbiPmWRUsiwwvY6xMH+2S5FDKhVvVRaZ2EXLrVnW6BWE0Nq7DjTECIdVnyZ&#10;vzHkm2vaso7ymw3ZAXGw0RApUeMIlWDXnIFeE7lF9DmXN7fDh6CPVPJe4En+PgucCrmC0A4ZZ6/J&#10;DEqjIs2EVoaQ2r+tbdLKzOoRjtSUoQ1pF/tVP/ZybNEK6x311+NA/ODEUlHYa4LlDjwxnTpC0xtv&#10;aWk0EhA47jhr0f/57DzZEwFJy1lHk0Mg/d6Al1T0T0vUPJseHqZRy8Lh0cmMBL+vWe1r7MZcInVs&#10;Su+EE3mb7KN+3jYezRMN+SJFJRVYQbGHdozCZRwmmp4JIReLbEbj5SBe2wcnkvOEXAL8sX8C70aO&#10;RWrVDT5PGZTvWDbYppsWF5uIjcoUTEgPuBJ/k0CjmZk8PiNp9vflbPX62M3/AgAA//8DAFBLAwQU&#10;AAYACAAAACEAIHlWvt0AAAAJAQAADwAAAGRycy9kb3ducmV2LnhtbEyPwU7DMBBE70j8g7VI3KhD&#10;ikIT4lSoEuJQLgQu3DbxkoTGdrCdNvw9y4ne9mlGszPldjGjOJIPg7MKblcJCLKt04PtFLy/Pd1s&#10;QISIVuPoLCn4oQDb6vKixEK7k32lYx07wSE2FKigj3EqpAxtTwbDyk1kWft03mBk9J3UHk8cbkaZ&#10;JkkmDQ6WP/Q40a6n9lDPRsF3290P6frjkOT+5Rnnr33d7PZKXV8tjw8gIi3x3wx/9bk6VNypcbPV&#10;QYzM6V3GVj5yEKynm4y5YV7nOciqlOcLql8AAAD//wMAUEsBAi0AFAAGAAgAAAAhAOSZw8D7AAAA&#10;4QEAABMAAAAAAAAAAAAAAAAAAAAAAFtDb250ZW50X1R5cGVzXS54bWxQSwECLQAUAAYACAAAACEA&#10;I7Jq4dcAAACUAQAACwAAAAAAAAAAAAAAAAAsAQAAX3JlbHMvLnJlbHNQSwECLQAUAAYACAAAACEA&#10;3ltVrokCAAA0BQAADgAAAAAAAAAAAAAAAAAsAgAAZHJzL2Uyb0RvYy54bWxQSwECLQAUAAYACAAA&#10;ACEAIHlWvt0AAAAJAQAADwAAAAAAAAAAAAAAAADhBAAAZHJzL2Rvd25yZXYueG1sUEsFBgAAAAAE&#10;AAQA8wAAAOsFAAAAAA==&#10;" fillcolor="window" strokecolor="windowText" strokeweight="1pt">
                <v:stroke joinstyle="miter"/>
                <v:textbox>
                  <w:txbxContent>
                    <w:p w14:paraId="3021A5B5" w14:textId="77777777" w:rsidR="004A5361" w:rsidRPr="004106E8" w:rsidRDefault="004A5361" w:rsidP="004106E8">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Obtaining environmental score for each alternative</w:t>
                      </w:r>
                    </w:p>
                  </w:txbxContent>
                </v:textbox>
              </v:roundrect>
            </w:pict>
          </mc:Fallback>
        </mc:AlternateContent>
      </w:r>
    </w:p>
    <w:p w14:paraId="43F4A91A" w14:textId="77777777" w:rsidR="005F6ECC" w:rsidRPr="00FE2D9C" w:rsidRDefault="005F6ECC" w:rsidP="009B766D">
      <w:pPr>
        <w:spacing w:after="0" w:line="360" w:lineRule="auto"/>
        <w:rPr>
          <w:rFonts w:ascii="Times New Roman" w:hAnsi="Times New Roman" w:cs="Times New Roman"/>
          <w:b/>
          <w:shd w:val="clear" w:color="auto" w:fill="FFFFFF"/>
        </w:rPr>
      </w:pPr>
    </w:p>
    <w:p w14:paraId="1C082962" w14:textId="77777777" w:rsidR="004106E8" w:rsidRPr="00FE2D9C" w:rsidRDefault="004106E8" w:rsidP="009B766D">
      <w:pPr>
        <w:spacing w:after="0" w:line="360" w:lineRule="auto"/>
        <w:rPr>
          <w:rFonts w:ascii="Times New Roman" w:hAnsi="Times New Roman" w:cs="Times New Roman"/>
          <w:b/>
          <w:shd w:val="clear" w:color="auto" w:fill="FFFFFF"/>
        </w:rPr>
      </w:pPr>
    </w:p>
    <w:p w14:paraId="00284D67" w14:textId="77777777" w:rsidR="004106E8" w:rsidRPr="00FE2D9C" w:rsidRDefault="0082386F"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b/>
          <w:noProof/>
          <w:lang w:eastAsia="zh-CN"/>
        </w:rPr>
        <mc:AlternateContent>
          <mc:Choice Requires="wps">
            <w:drawing>
              <wp:anchor distT="0" distB="0" distL="114300" distR="114300" simplePos="0" relativeHeight="251700224" behindDoc="0" locked="0" layoutInCell="1" allowOverlap="1" wp14:anchorId="5EE21B47" wp14:editId="233D4FC8">
                <wp:simplePos x="0" y="0"/>
                <wp:positionH relativeFrom="column">
                  <wp:posOffset>2367925</wp:posOffset>
                </wp:positionH>
                <wp:positionV relativeFrom="paragraph">
                  <wp:posOffset>172503</wp:posOffset>
                </wp:positionV>
                <wp:extent cx="357355" cy="317133"/>
                <wp:effectExtent l="19050" t="19050" r="24130" b="102235"/>
                <wp:wrapNone/>
                <wp:docPr id="20" name="Elbow Connector 20"/>
                <wp:cNvGraphicFramePr/>
                <a:graphic xmlns:a="http://schemas.openxmlformats.org/drawingml/2006/main">
                  <a:graphicData uri="http://schemas.microsoft.com/office/word/2010/wordprocessingShape">
                    <wps:wsp>
                      <wps:cNvCnPr/>
                      <wps:spPr>
                        <a:xfrm>
                          <a:off x="0" y="0"/>
                          <a:ext cx="357355" cy="317133"/>
                        </a:xfrm>
                        <a:prstGeom prst="bentConnector3">
                          <a:avLst>
                            <a:gd name="adj1" fmla="val 1036"/>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shape w14:anchorId="266AB2D8" id="Elbow Connector 20" o:spid="_x0000_s1026" type="#_x0000_t34" style="position:absolute;margin-left:186.45pt;margin-top:13.6pt;width:28.15pt;height:24.95pt;z-index:251700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fY5AgIAAGIEAAAOAAAAZHJzL2Uyb0RvYy54bWysVNuO0zAQfUfiHyy/0ySNul1VTfehu8sL&#10;ggqWD3B9aY1sj2Wbpv17xk6acpMQiBcnzsw5M+d4nPXD2RpykiFqcB1tZjUl0nEQ2h06+vnl+c09&#10;JTExJ5gBJzt6kZE+bF6/Wvd+JedwBCNkIEji4qr3HT2m5FdVFflRWhZn4KXDoIJgWcJtOFQisB7Z&#10;ranmdX1X9RCED8BljPj1cQjSTeFXSvL0QakoEzEdxd5SWUNZ93mtNmu2OgTmj5qPbbB/6MIy7bDo&#10;RPXIEiNfg/6FymoeIIJKMw62AqU0l0UDqmnqn9R8OjIvixY0J/rJpvj/aPn70y4QLTo6R3scs3hG&#10;T2YPPdmCc2gfBIIRtKn3cYXZW7cL4y76XciazyrY/EQ15FysvUzWynMiHD+2i2W7WFDCMdQ2y6Zt&#10;M2d1A/sQ01sJluSXju6lS1MHbbGWnd7FVDwWY6NMfGkoUdbgkZ2YIU3d3o20YzIWuBJnpHGkR6X3&#10;i+WiUEYwWjxrY3KwzJzcmkCQq6Pp3IxcP2Qlps2TEyRdPFqVgmbuYOSYaRxqykYN1pS3dDFyqP1R&#10;KnQazWiG4nnGb/UY56j5WtM4zM4whd1NwPrPwDE/Q2WZ/78BT4hSGVyawFY7CL+rfrNJDflXBwbd&#10;2YI9iEsZmmINDnI5+PHS5Zvy/b7Ab7+GzTcAAAD//wMAUEsDBBQABgAIAAAAIQDNZ8Cc3gAAAAkB&#10;AAAPAAAAZHJzL2Rvd25yZXYueG1sTI/BTsMwDIbvSLxDZCRuLF1AdCt1JzRp4oKQKDxA2nhtoXGi&#10;JlsLT084wc2WP/3+/nK32FGcaQqDY4T1KgNB3DozcIfw/na42YAIUbPRo2NC+KIAu+ryotSFcTO/&#10;0rmOnUghHAqN0MfoCylD25PVYeU8cbod3WR1TOvUSTPpOYXbUaosu5dWD5w+9NrTvqf2sz5ZhIbl&#10;3B3a/ZP3Ncnj9PLMH98bxOur5fEBRKQl/sHwq5/UoUpOjTuxCWJEuM3VNqEIKlcgEnCntmloEPJ8&#10;DbIq5f8G1Q8AAAD//wMAUEsBAi0AFAAGAAgAAAAhALaDOJL+AAAA4QEAABMAAAAAAAAAAAAAAAAA&#10;AAAAAFtDb250ZW50X1R5cGVzXS54bWxQSwECLQAUAAYACAAAACEAOP0h/9YAAACUAQAACwAAAAAA&#10;AAAAAAAAAAAvAQAAX3JlbHMvLnJlbHNQSwECLQAUAAYACAAAACEAcJn2OQICAABiBAAADgAAAAAA&#10;AAAAAAAAAAAuAgAAZHJzL2Uyb0RvYy54bWxQSwECLQAUAAYACAAAACEAzWfAnN4AAAAJAQAADwAA&#10;AAAAAAAAAAAAAABcBAAAZHJzL2Rvd25yZXYueG1sUEsFBgAAAAAEAAQA8wAAAGcFAAAAAA==&#10;" adj="224" strokecolor="black [3213]" strokeweight="2.25pt">
                <v:stroke endarrow="block"/>
              </v:shape>
            </w:pict>
          </mc:Fallback>
        </mc:AlternateContent>
      </w:r>
      <w:r w:rsidRPr="00FE2D9C">
        <w:rPr>
          <w:rFonts w:ascii="Times New Roman" w:hAnsi="Times New Roman" w:cs="Times New Roman"/>
          <w:b/>
          <w:noProof/>
          <w:lang w:eastAsia="zh-CN"/>
        </w:rPr>
        <mc:AlternateContent>
          <mc:Choice Requires="wps">
            <w:drawing>
              <wp:anchor distT="0" distB="0" distL="114300" distR="114300" simplePos="0" relativeHeight="251699200" behindDoc="0" locked="0" layoutInCell="1" allowOverlap="1" wp14:anchorId="022A6F19" wp14:editId="30F4B17A">
                <wp:simplePos x="0" y="0"/>
                <wp:positionH relativeFrom="column">
                  <wp:posOffset>1310816</wp:posOffset>
                </wp:positionH>
                <wp:positionV relativeFrom="paragraph">
                  <wp:posOffset>172502</wp:posOffset>
                </wp:positionV>
                <wp:extent cx="1414964" cy="847949"/>
                <wp:effectExtent l="38100" t="19050" r="71120" b="104775"/>
                <wp:wrapNone/>
                <wp:docPr id="19" name="Elbow Connector 19"/>
                <wp:cNvGraphicFramePr/>
                <a:graphic xmlns:a="http://schemas.openxmlformats.org/drawingml/2006/main">
                  <a:graphicData uri="http://schemas.microsoft.com/office/word/2010/wordprocessingShape">
                    <wps:wsp>
                      <wps:cNvCnPr/>
                      <wps:spPr>
                        <a:xfrm>
                          <a:off x="0" y="0"/>
                          <a:ext cx="1414964" cy="847949"/>
                        </a:xfrm>
                        <a:prstGeom prst="bentConnector3">
                          <a:avLst>
                            <a:gd name="adj1" fmla="val -1143"/>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shape w14:anchorId="65FB6007" id="Elbow Connector 19" o:spid="_x0000_s1026" type="#_x0000_t34" style="position:absolute;margin-left:103.2pt;margin-top:13.6pt;width:111.4pt;height:66.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375vBQIAAGQEAAAOAAAAZHJzL2Uyb0RvYy54bWysVNuO2yAQfa/Uf0C8bxxnvbtJFGcfsrt9&#10;qdqolw8gXBIqYBDQOPn7DthxepOqVn3BwMw5M3Nm8OrxZA05yhA1uJbWkykl0nEQ2u1b+vnTy82c&#10;kpiYE8yAky09y0gf169frTq/lDM4gBEyECRxcdn5lh5S8suqivwgLYsT8NKhUUGwLOEx7CsRWIfs&#10;1lSz6fS+6iAIH4DLGPH2qTfSdeFXSvL0XqkoEzEtxdxSWUNZd3mt1iu23AfmD5oPabB/yMIy7TDo&#10;SPXEEiNfg/6FymoeIIJKEw62AqU0l6UGrKae/lTNxwPzstSC4kQ/yhT/Hy1/d9wGogX2bkGJYxZ7&#10;9Gx20JENOIfyQSBoQZk6H5fovXHbMJyi34Zc80kFm79YDTkVac+jtPKUCMfLuqmbxX1DCUfbvHlY&#10;NIW0uqJ9iOmNBEvypqU76dKYwm3Rlh3fxlREFkOmTHypKVHWYM+OzJCbum5uc7LIO3jj7sKcocaR&#10;rqWz+d3DXeGMYLR40cZkY5k6uTGBIFlL06keuH7wSkybZydIOnsUKwXN3N7IwdM4DJ6l6sUpu3Q2&#10;so/9QSrUOsvRB89Tfo3HOMeiLzGNQ+8MU5jdCJz+GTj4Z6gsL+BvwCOiRAaXRrDVDsLvol9lUr3/&#10;RYG+7izBDsS5jE2RBke5dGh4dvmtfH8u8OvPYf0NAAD//wMAUEsDBBQABgAIAAAAIQCMJmxc3gAA&#10;AAoBAAAPAAAAZHJzL2Rvd25yZXYueG1sTI/BToQwEIbvJr5DMybe3FZCYEXKxtUYvSmrRo8FRiDS&#10;KaGFxbd3POntn8yXf77Jd6sdxIKT7x1puNwoEEi1a3pqNby+3F9sQfhgqDGDI9TwjR52xelJbrLG&#10;HanE5RBawSXkM6OhC2HMpPR1h9b4jRuRePfpJmsCj1Mrm8kcudwOMlIqkdb0xBc6M+Jth/XXYbYa&#10;yvgpfawe+uf3eavqu/3HflnfSq3Pz9abaxAB1/AHw68+q0PBTpWbqfFi0BCpJGaUQxqBYCCOrjhU&#10;TCYqBVnk8v8LxQ8AAAD//wMAUEsBAi0AFAAGAAgAAAAhALaDOJL+AAAA4QEAABMAAAAAAAAAAAAA&#10;AAAAAAAAAFtDb250ZW50X1R5cGVzXS54bWxQSwECLQAUAAYACAAAACEAOP0h/9YAAACUAQAACwAA&#10;AAAAAAAAAAAAAAAvAQAAX3JlbHMvLnJlbHNQSwECLQAUAAYACAAAACEAMN++bwUCAABkBAAADgAA&#10;AAAAAAAAAAAAAAAuAgAAZHJzL2Uyb0RvYy54bWxQSwECLQAUAAYACAAAACEAjCZsXN4AAAAKAQAA&#10;DwAAAAAAAAAAAAAAAABfBAAAZHJzL2Rvd25yZXYueG1sUEsFBgAAAAAEAAQA8wAAAGoFAAAAAA==&#10;" adj="-247" strokecolor="black [3213]" strokeweight="2.25pt">
                <v:stroke endarrow="block"/>
              </v:shape>
            </w:pict>
          </mc:Fallback>
        </mc:AlternateContent>
      </w:r>
      <w:r w:rsidRPr="00FE2D9C">
        <w:rPr>
          <w:rFonts w:ascii="Times New Roman" w:hAnsi="Times New Roman" w:cs="Times New Roman"/>
          <w:b/>
          <w:noProof/>
          <w:lang w:eastAsia="zh-CN"/>
        </w:rPr>
        <mc:AlternateContent>
          <mc:Choice Requires="wps">
            <w:drawing>
              <wp:anchor distT="0" distB="0" distL="114300" distR="114300" simplePos="0" relativeHeight="251698176" behindDoc="0" locked="0" layoutInCell="1" allowOverlap="1" wp14:anchorId="36497349" wp14:editId="3AD87975">
                <wp:simplePos x="0" y="0"/>
                <wp:positionH relativeFrom="column">
                  <wp:posOffset>238540</wp:posOffset>
                </wp:positionH>
                <wp:positionV relativeFrom="paragraph">
                  <wp:posOffset>168275</wp:posOffset>
                </wp:positionV>
                <wp:extent cx="2488206" cy="1359673"/>
                <wp:effectExtent l="38100" t="19050" r="64770" b="107315"/>
                <wp:wrapNone/>
                <wp:docPr id="18" name="Elbow Connector 18"/>
                <wp:cNvGraphicFramePr/>
                <a:graphic xmlns:a="http://schemas.openxmlformats.org/drawingml/2006/main">
                  <a:graphicData uri="http://schemas.microsoft.com/office/word/2010/wordprocessingShape">
                    <wps:wsp>
                      <wps:cNvCnPr/>
                      <wps:spPr>
                        <a:xfrm>
                          <a:off x="0" y="0"/>
                          <a:ext cx="2488206" cy="1359673"/>
                        </a:xfrm>
                        <a:prstGeom prst="bentConnector3">
                          <a:avLst>
                            <a:gd name="adj1" fmla="val -311"/>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shape w14:anchorId="200A3F64" id="Elbow Connector 18" o:spid="_x0000_s1026" type="#_x0000_t34" style="position:absolute;margin-left:18.8pt;margin-top:13.25pt;width:195.9pt;height:107.0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L8BAIAAGQEAAAOAAAAZHJzL2Uyb0RvYy54bWysVNuO2jAQfa/Uf7D8viSBwlJE2Ad2ty9V&#10;i3r5AOMLuLI9lu0S+PuOnRB6k6pWfXHizJxzZs7YWT+crSEnGaIG19JmUlMiHQeh3aGlnz893y0p&#10;iYk5wQw42dKLjPRh8/LFuvMrOYUjGCEDQRIXV51v6TElv6qqyI/SsjgBLx0GFQTLEm7DoRKBdchu&#10;TTWt60XVQRA+AJcx4tfHPkg3hV8pydN7paJMxLQUa0tlDWXd57XarNnqEJg/aj6Uwf6hCsu0Q9GR&#10;6pElRr4G/QuV1TxABJUmHGwFSmkuSw/YTVP/1M3HI/Oy9ILmRD/aFP8fLX932gWiBc4OJ+WYxRk9&#10;mT10ZAvOoX0QCEbQps7HFWZv3S4Mu+h3Ifd8VsHmJ3ZDzsXay2itPCfC8eP01XI5rReUcIw1s/nr&#10;xf0ss1Y3uA8xvZFgSX5p6V66NNYwK+ay09uYistiKJWJLw0lyhoc2okZcjdrmoF2SEaBK3FGGkc6&#10;rGY5v58XyghGi2dtTA6WUye3JhDkamk6X7l+yEpMmycnSLp4NCsFzdzByEHVOOwpW9WbU97Sxche&#10;+4NU6DXa0fTi+ZTf9Bjn2PNV0zjMzjCF1Y3A+s/AIT9DZbkBfwMeEUUZXBrBVjsIv1O/2aT6/KsD&#10;fd/Zgj2ISzk2xRo8ymXww7XLd+X7fYHffg6bbwAAAP//AwBQSwMEFAAGAAgAAAAhAA8n0OLfAAAA&#10;CQEAAA8AAABkcnMvZG93bnJldi54bWxMj8FOwzAQRO9I/IO1SFwQtQkhTdM4FULqCakSLR/gxG4S&#10;1V5Hsdu6f89yguPsjGbe1pvkLLuYOYweJbwsBDCDndcj9hK+D9vnEliICrWyHo2Emwmwae7valVp&#10;f8Uvc9nHnlEJhkpJGGKcKs5DNxinwsJPBsk7+tmpSHLuuZ7Vlcqd5ZkQBXdqRFoY1GQ+BtOd9mcn&#10;4ancxSDKlI433B22um1Pn3Yp5eNDel8DiybFvzD84hM6NMTU+jPqwKyE12VBSQlZ8QaM/Dxb5cBa&#10;OuSiAN7U/P8HzQ8AAAD//wMAUEsBAi0AFAAGAAgAAAAhALaDOJL+AAAA4QEAABMAAAAAAAAAAAAA&#10;AAAAAAAAAFtDb250ZW50X1R5cGVzXS54bWxQSwECLQAUAAYACAAAACEAOP0h/9YAAACUAQAACwAA&#10;AAAAAAAAAAAAAAAvAQAAX3JlbHMvLnJlbHNQSwECLQAUAAYACAAAACEAOBMy/AQCAABkBAAADgAA&#10;AAAAAAAAAAAAAAAuAgAAZHJzL2Uyb0RvYy54bWxQSwECLQAUAAYACAAAACEADyfQ4t8AAAAJAQAA&#10;DwAAAAAAAAAAAAAAAABeBAAAZHJzL2Rvd25yZXYueG1sUEsFBgAAAAAEAAQA8wAAAGoFAAAAAA==&#10;" adj="-67" strokecolor="black [3213]" strokeweight="2.25pt">
                <v:stroke endarrow="block"/>
              </v:shape>
            </w:pict>
          </mc:Fallback>
        </mc:AlternateContent>
      </w:r>
    </w:p>
    <w:p w14:paraId="252E0FC2" w14:textId="77777777" w:rsidR="004106E8" w:rsidRPr="00FE2D9C" w:rsidRDefault="00A8661D"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693056" behindDoc="0" locked="0" layoutInCell="1" allowOverlap="1" wp14:anchorId="1DB8515A" wp14:editId="4315A6FD">
                <wp:simplePos x="0" y="0"/>
                <wp:positionH relativeFrom="column">
                  <wp:posOffset>2798859</wp:posOffset>
                </wp:positionH>
                <wp:positionV relativeFrom="paragraph">
                  <wp:posOffset>14439</wp:posOffset>
                </wp:positionV>
                <wp:extent cx="1914525" cy="469127"/>
                <wp:effectExtent l="0" t="0" r="28575" b="26670"/>
                <wp:wrapNone/>
                <wp:docPr id="12" name="Rounded Rectangle 12"/>
                <wp:cNvGraphicFramePr/>
                <a:graphic xmlns:a="http://schemas.openxmlformats.org/drawingml/2006/main">
                  <a:graphicData uri="http://schemas.microsoft.com/office/word/2010/wordprocessingShape">
                    <wps:wsp>
                      <wps:cNvSpPr/>
                      <wps:spPr>
                        <a:xfrm>
                          <a:off x="0" y="0"/>
                          <a:ext cx="1914525" cy="469127"/>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1FFAE783" w14:textId="77777777" w:rsidR="004A5361" w:rsidRPr="00DA25E0" w:rsidRDefault="004A5361" w:rsidP="00A8661D">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1: </w:t>
                            </w:r>
                            <w:r>
                              <w:rPr>
                                <w:rFonts w:ascii="Times New Roman" w:hAnsi="Times New Roman" w:cs="Times New Roman"/>
                                <w:color w:val="000000" w:themeColor="text1"/>
                                <w:sz w:val="20"/>
                              </w:rPr>
                              <w:t>Maximizing</w:t>
                            </w:r>
                            <w:r w:rsidRPr="00DA25E0">
                              <w:rPr>
                                <w:rFonts w:ascii="Times New Roman" w:hAnsi="Times New Roman" w:cs="Times New Roman"/>
                                <w:color w:val="000000" w:themeColor="text1"/>
                                <w:sz w:val="20"/>
                              </w:rPr>
                              <w:t xml:space="preserve"> the technical utility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1DB8515A" id="Rounded_x0020_Rectangle_x0020_12" o:spid="_x0000_s1032" style="position:absolute;margin-left:220.4pt;margin-top:1.15pt;width:150.75pt;height:36.9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DrMF4YwCAAA2BQAADgAAAGRycy9lMm9Eb2MueG1srFRLb9swDL4P2H8QdF+dBOnLqFMELTIMKLqi&#10;7dAzI8uxAEnUJCV29utHyW6bPk7DfJBFkeLj40ddXPZGs530QaGt+PRowpm0AmtlNxX/9bj6dsZZ&#10;iGBr0Ghlxfcy8MvF1y8XnSvlDFvUtfSMnNhQdq7ibYyuLIogWmkgHKGTlpQNegORRL8pag8deTe6&#10;mE0mJ0WHvnYehQyBTq8HJV9k/00jRfzZNEFGpitOucW8+ryu01osLqDceHCtEmMa8A9ZGFCWgr64&#10;uoYIbOvVB1dGCY8Bm3gk0BTYNErIXANVM528q+ahBSdzLQROcC8whf/nVtzu7jxTNfVuxpkFQz26&#10;x62tZc3uCT2wGy0Z6QiozoWS7B/cnR+lQNtUdd94k/5UD+szuPsXcGUfmaDD6fl0fjw75kyQbn5y&#10;Pp2dJqfF623nQ/wu0bC0qbhPaaQcMrCwuwlxsH+2SxEDalWvlNZZ2Icr7dkOqNnEkRo7zjSESIcV&#10;X+VvDPnmmrasS/WfToghAoiFjYZIW+MIl2A3nIHeEL1F9DmXN7fDh6CPVPJB4En+PgucCrmG0A4Z&#10;Z6/JDEqjIk2FVqbiZ4e3tU1amXk9wpGaMrQh7WK/7nM3T5KjdLLGek8d9jhQPzixUhT2hmC5A09c&#10;p5ppfuNPWhqNBASOO85a9H8+O0/2REHSctbR7BBIv7fgJRX9wxI5qdPzNGxZmB+fzkjwh5r1ocZu&#10;zRVSx6b0UjiRt8k+6udt49E80ZgvU1RSgRUUe2jHKFzFYabpoRByucxmNGAO4o19cCI5T8glwB/7&#10;J/Bu5FikVt3i85xB+Y5lg226aXG5jdioTMFXXIm/SaDhzEweH5I0/Ydytnp97hZ/AQAA//8DAFBL&#10;AwQUAAYACAAAACEAz5w4TN0AAAAIAQAADwAAAGRycy9kb3ducmV2LnhtbEyPzU7DMBCE70i8g7VI&#10;3KhNGvUnxKlQJcShXAhcuDnxkoTG6xA7bXh7tie4zWpWM9/ku9n14oRj6DxpuF8oEEi1tx01Gt7f&#10;nu42IEI0ZE3vCTX8YIBdcX2Vm8z6M73iqYyN4BAKmdHQxjhkUoa6RWfCwg9I7H360ZnI59hIO5oz&#10;h7teJkqtpDMdcUNrBty3WB/LyWn4rpt1lyw/jmo7vjyb6etQVvuD1rc38+MDiIhz/HuGCz6jQ8FM&#10;lZ/IBtFrSFPF6FFDsgTB/jq9iIrFKgFZ5PL/gOIXAAD//wMAUEsBAi0AFAAGAAgAAAAhAOSZw8D7&#10;AAAA4QEAABMAAAAAAAAAAAAAAAAAAAAAAFtDb250ZW50X1R5cGVzXS54bWxQSwECLQAUAAYACAAA&#10;ACEAI7Jq4dcAAACUAQAACwAAAAAAAAAAAAAAAAAsAQAAX3JlbHMvLnJlbHNQSwECLQAUAAYACAAA&#10;ACEADrMF4YwCAAA2BQAADgAAAAAAAAAAAAAAAAAsAgAAZHJzL2Uyb0RvYy54bWxQSwECLQAUAAYA&#10;CAAAACEAz5w4TN0AAAAIAQAADwAAAAAAAAAAAAAAAADkBAAAZHJzL2Rvd25yZXYueG1sUEsFBgAA&#10;AAAEAAQA8wAAAO4FAAAAAA==&#10;" fillcolor="window" strokecolor="windowText" strokeweight="1pt">
                <v:stroke joinstyle="miter"/>
                <v:textbox>
                  <w:txbxContent>
                    <w:p w14:paraId="1FFAE783" w14:textId="77777777" w:rsidR="004A5361" w:rsidRPr="00DA25E0" w:rsidRDefault="004A5361" w:rsidP="00A8661D">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1: </w:t>
                      </w:r>
                      <w:r>
                        <w:rPr>
                          <w:rFonts w:ascii="Times New Roman" w:hAnsi="Times New Roman" w:cs="Times New Roman"/>
                          <w:color w:val="000000" w:themeColor="text1"/>
                          <w:sz w:val="20"/>
                        </w:rPr>
                        <w:t>Maximizing</w:t>
                      </w:r>
                      <w:r w:rsidRPr="00DA25E0">
                        <w:rPr>
                          <w:rFonts w:ascii="Times New Roman" w:hAnsi="Times New Roman" w:cs="Times New Roman"/>
                          <w:color w:val="000000" w:themeColor="text1"/>
                          <w:sz w:val="20"/>
                        </w:rPr>
                        <w:t xml:space="preserve"> the technical utility</w:t>
                      </w:r>
                    </w:p>
                  </w:txbxContent>
                </v:textbox>
              </v:roundrect>
            </w:pict>
          </mc:Fallback>
        </mc:AlternateContent>
      </w:r>
    </w:p>
    <w:p w14:paraId="731F46D0" w14:textId="77777777" w:rsidR="00350366" w:rsidRPr="00FE2D9C" w:rsidRDefault="00350366" w:rsidP="009B766D">
      <w:pPr>
        <w:spacing w:after="0" w:line="360" w:lineRule="auto"/>
        <w:rPr>
          <w:rFonts w:ascii="Times New Roman" w:hAnsi="Times New Roman" w:cs="Times New Roman"/>
          <w:b/>
          <w:shd w:val="clear" w:color="auto" w:fill="FFFFFF"/>
        </w:rPr>
      </w:pPr>
    </w:p>
    <w:p w14:paraId="11EC90C7" w14:textId="77777777" w:rsidR="00350366" w:rsidRPr="00FE2D9C" w:rsidRDefault="00DA25E0"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695104" behindDoc="0" locked="0" layoutInCell="1" allowOverlap="1" wp14:anchorId="30B401B7" wp14:editId="04B2A01A">
                <wp:simplePos x="0" y="0"/>
                <wp:positionH relativeFrom="column">
                  <wp:posOffset>2798859</wp:posOffset>
                </wp:positionH>
                <wp:positionV relativeFrom="paragraph">
                  <wp:posOffset>68801</wp:posOffset>
                </wp:positionV>
                <wp:extent cx="1914525" cy="469127"/>
                <wp:effectExtent l="0" t="0" r="28575" b="26670"/>
                <wp:wrapNone/>
                <wp:docPr id="16" name="Rounded Rectangle 16"/>
                <wp:cNvGraphicFramePr/>
                <a:graphic xmlns:a="http://schemas.openxmlformats.org/drawingml/2006/main">
                  <a:graphicData uri="http://schemas.microsoft.com/office/word/2010/wordprocessingShape">
                    <wps:wsp>
                      <wps:cNvSpPr/>
                      <wps:spPr>
                        <a:xfrm>
                          <a:off x="0" y="0"/>
                          <a:ext cx="1914525" cy="469127"/>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743E7A9D" w14:textId="77777777" w:rsidR="004A5361" w:rsidRPr="00DA25E0" w:rsidRDefault="004A5361" w:rsidP="00DA25E0">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w:t>
                            </w:r>
                            <w:r>
                              <w:rPr>
                                <w:rFonts w:ascii="Times New Roman" w:hAnsi="Times New Roman" w:cs="Times New Roman"/>
                                <w:color w:val="000000" w:themeColor="text1"/>
                                <w:sz w:val="20"/>
                              </w:rPr>
                              <w:t>2</w:t>
                            </w:r>
                            <w:r w:rsidRPr="00DA25E0">
                              <w:rPr>
                                <w:rFonts w:ascii="Times New Roman" w:hAnsi="Times New Roman" w:cs="Times New Roman"/>
                                <w:color w:val="000000" w:themeColor="text1"/>
                                <w:sz w:val="20"/>
                              </w:rPr>
                              <w:t xml:space="preserve">: </w:t>
                            </w:r>
                            <w:r>
                              <w:rPr>
                                <w:rFonts w:ascii="Times New Roman" w:hAnsi="Times New Roman" w:cs="Times New Roman"/>
                                <w:color w:val="000000" w:themeColor="text1"/>
                                <w:sz w:val="20"/>
                              </w:rPr>
                              <w:t>Minimizing the environmental impacts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30B401B7" id="Rounded_x0020_Rectangle_x0020_16" o:spid="_x0000_s1033" style="position:absolute;margin-left:220.4pt;margin-top:5.4pt;width:150.75pt;height:36.9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vdobIsCAAA2BQAADgAAAGRycy9lMm9Eb2MueG1srFTJbtswEL0X6D8QvDeyDWcTIgdGAhcFgjRI&#10;UuRMU5RFgFtJ2pL79X2klMRZTkV1oDic4Sxv3vDisteK7IQP0pqKTo8mlAjDbS3NpqK/HlffzigJ&#10;kZmaKWtERfci0MvF1y8XnSvFzLZW1cITODGh7FxF2xhdWRSBt0KzcGSdMFA21msWIfpNUXvWwbtW&#10;xWwyOSk662vnLRch4PR6UNJF9t80gsefTRNEJKqiyC3m1ed1ndZiccHKjWeulXxMg/1DFppJg6Av&#10;rq5ZZGTr5QdXWnJvg23iEbe6sE0jucg1oJrp5F01Dy1zItcCcIJ7gSn8P7f8dnfniazRuxNKDNPo&#10;0b3dmlrU5B7oMbNRgkAHoDoXStg/uDs/SgHbVHXfeJ3+qIf0Gdz9C7iij4TjcHo+nR/Pjinh0M1P&#10;zqez0+S0eL3tfIjfhdUkbSrqUxophwws292EONg/26WIwSpZr6RSWdiHK+XJjqHZ4EhtO0oUCxGH&#10;FV3lbwz55poypEN+s9MJGMIZWNgoFrHVDrgEs6GEqQ3ozaPPuby5HT4EfUTJB4En+fsscCrkmoV2&#10;yDh7TWas1DJiKpTUFT07vK1M0orM6xGO1JShDWkX+3Wfu5mxTSdrW+/RYW8H6gfHVxJhbwDLHfPg&#10;OmrG/MafWBplAYQdd5S01v/57DzZg4LQUtJhdgDS7y3zAkX/MCAnOj1Pw5aF+fHpDII/1KwPNWar&#10;ryw6NsVL4XjeJvuonreNt/oJY75MUaFihiP20I5RuIrDTOOh4GK5zGYYMMfijXlwPDlPyCXAH/sn&#10;5t3IsYhW3drnOWPlO5YNtummsctttI3MFHzFFfxNAoYzM3l8SNL0H8rZ6vW5W/wFAAD//wMAUEsD&#10;BBQABgAIAAAAIQA9Z8+S3gAAAAkBAAAPAAAAZHJzL2Rvd25yZXYueG1sTI/BTsMwEETvSPyDtUjc&#10;qE0akRLiVKgS4lAuBC7cNvGShMZ2iJ02/D3bE5xGqxnNvC22ix3EkabQe6fhdqVAkGu86V2r4f3t&#10;6WYDIkR0BgfvSMMPBdiWlxcF5saf3Csdq9gKLnEhRw1djGMuZWg6shhWfiTH3qefLEY+p1aaCU9c&#10;bgeZKHUnLfaOFzocaddRc6hmq+G7abM+WX8c1P308ozz176qd3utr6+WxwcQkZb4F4YzPqNDyUy1&#10;n50JYtCQporRIxtn5UCWJmsQtYZNmoEsC/n/g/IXAAD//wMAUEsBAi0AFAAGAAgAAAAhAOSZw8D7&#10;AAAA4QEAABMAAAAAAAAAAAAAAAAAAAAAAFtDb250ZW50X1R5cGVzXS54bWxQSwECLQAUAAYACAAA&#10;ACEAI7Jq4dcAAACUAQAACwAAAAAAAAAAAAAAAAAsAQAAX3JlbHMvLnJlbHNQSwECLQAUAAYACAAA&#10;ACEAwvdobIsCAAA2BQAADgAAAAAAAAAAAAAAAAAsAgAAZHJzL2Uyb0RvYy54bWxQSwECLQAUAAYA&#10;CAAAACEAPWfPkt4AAAAJAQAADwAAAAAAAAAAAAAAAADjBAAAZHJzL2Rvd25yZXYueG1sUEsFBgAA&#10;AAAEAAQA8wAAAO4FAAAAAA==&#10;" fillcolor="window" strokecolor="windowText" strokeweight="1pt">
                <v:stroke joinstyle="miter"/>
                <v:textbox>
                  <w:txbxContent>
                    <w:p w14:paraId="743E7A9D" w14:textId="77777777" w:rsidR="004A5361" w:rsidRPr="00DA25E0" w:rsidRDefault="004A5361" w:rsidP="00DA25E0">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w:t>
                      </w:r>
                      <w:r>
                        <w:rPr>
                          <w:rFonts w:ascii="Times New Roman" w:hAnsi="Times New Roman" w:cs="Times New Roman"/>
                          <w:color w:val="000000" w:themeColor="text1"/>
                          <w:sz w:val="20"/>
                        </w:rPr>
                        <w:t>2</w:t>
                      </w:r>
                      <w:r w:rsidRPr="00DA25E0">
                        <w:rPr>
                          <w:rFonts w:ascii="Times New Roman" w:hAnsi="Times New Roman" w:cs="Times New Roman"/>
                          <w:color w:val="000000" w:themeColor="text1"/>
                          <w:sz w:val="20"/>
                        </w:rPr>
                        <w:t xml:space="preserve">: </w:t>
                      </w:r>
                      <w:r>
                        <w:rPr>
                          <w:rFonts w:ascii="Times New Roman" w:hAnsi="Times New Roman" w:cs="Times New Roman"/>
                          <w:color w:val="000000" w:themeColor="text1"/>
                          <w:sz w:val="20"/>
                        </w:rPr>
                        <w:t>Minimizing the environmental impacts</w:t>
                      </w:r>
                    </w:p>
                  </w:txbxContent>
                </v:textbox>
              </v:roundrect>
            </w:pict>
          </mc:Fallback>
        </mc:AlternateContent>
      </w:r>
    </w:p>
    <w:p w14:paraId="3B7AD578" w14:textId="77777777" w:rsidR="00350366" w:rsidRPr="00FE2D9C" w:rsidRDefault="00350366" w:rsidP="009B766D">
      <w:pPr>
        <w:spacing w:after="0" w:line="360" w:lineRule="auto"/>
        <w:rPr>
          <w:rFonts w:ascii="Times New Roman" w:hAnsi="Times New Roman" w:cs="Times New Roman"/>
          <w:b/>
          <w:shd w:val="clear" w:color="auto" w:fill="FFFFFF"/>
        </w:rPr>
      </w:pPr>
    </w:p>
    <w:p w14:paraId="725C38C1" w14:textId="77777777" w:rsidR="00350366" w:rsidRPr="00FE2D9C" w:rsidRDefault="00DA25E0"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697152" behindDoc="0" locked="0" layoutInCell="1" allowOverlap="1" wp14:anchorId="53B4B805" wp14:editId="570488F5">
                <wp:simplePos x="0" y="0"/>
                <wp:positionH relativeFrom="column">
                  <wp:posOffset>2798859</wp:posOffset>
                </wp:positionH>
                <wp:positionV relativeFrom="paragraph">
                  <wp:posOffset>113748</wp:posOffset>
                </wp:positionV>
                <wp:extent cx="1914525" cy="469127"/>
                <wp:effectExtent l="0" t="0" r="28575" b="26670"/>
                <wp:wrapNone/>
                <wp:docPr id="17" name="Rounded Rectangle 17"/>
                <wp:cNvGraphicFramePr/>
                <a:graphic xmlns:a="http://schemas.openxmlformats.org/drawingml/2006/main">
                  <a:graphicData uri="http://schemas.microsoft.com/office/word/2010/wordprocessingShape">
                    <wps:wsp>
                      <wps:cNvSpPr/>
                      <wps:spPr>
                        <a:xfrm>
                          <a:off x="0" y="0"/>
                          <a:ext cx="1914525" cy="469127"/>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4A8578F2" w14:textId="77777777" w:rsidR="004A5361" w:rsidRPr="00DA25E0" w:rsidRDefault="004A5361" w:rsidP="00DA25E0">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w:t>
                            </w:r>
                            <w:r>
                              <w:rPr>
                                <w:rFonts w:ascii="Times New Roman" w:hAnsi="Times New Roman" w:cs="Times New Roman"/>
                                <w:color w:val="000000" w:themeColor="text1"/>
                                <w:sz w:val="20"/>
                              </w:rPr>
                              <w:t>3</w:t>
                            </w:r>
                            <w:r w:rsidRPr="00DA25E0">
                              <w:rPr>
                                <w:rFonts w:ascii="Times New Roman" w:hAnsi="Times New Roman" w:cs="Times New Roman"/>
                                <w:color w:val="000000" w:themeColor="text1"/>
                                <w:sz w:val="20"/>
                              </w:rPr>
                              <w:t xml:space="preserve">: </w:t>
                            </w:r>
                            <w:r>
                              <w:rPr>
                                <w:rFonts w:ascii="Times New Roman" w:hAnsi="Times New Roman" w:cs="Times New Roman"/>
                                <w:color w:val="000000" w:themeColor="text1"/>
                                <w:sz w:val="20"/>
                              </w:rPr>
                              <w:t>Maximizing the social utility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53B4B805" id="Rounded_x0020_Rectangle_x0020_17" o:spid="_x0000_s1034" style="position:absolute;margin-left:220.4pt;margin-top:8.95pt;width:150.75pt;height:36.9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8h4HI44CAAA2BQAADgAAAGRycy9lMm9Eb2MueG1srFTJbtswEL0X6D8QvDeyDWcTIgdGAhcFgjRI&#10;UuRMU5RFgFtJ2pL79X2klMRZTkV1oDic4Sxv3vDisteK7IQP0pqKTo8mlAjDbS3NpqK/HlffzigJ&#10;kZmaKWtERfci0MvF1y8XnSvFzLZW1cITODGh7FxF2xhdWRSBt0KzcGSdMFA21msWIfpNUXvWwbtW&#10;xWwyOSk662vnLRch4PR6UNJF9t80gsefTRNEJKqiyC3m1ed1ndZiccHKjWeulXxMg/1DFppJg6Av&#10;rq5ZZGTr5QdXWnJvg23iEbe6sE0jucg1oJrp5F01Dy1zItcCcIJ7gSn8P7f8dnfniazRu1NKDNPo&#10;0b3dmlrU5B7oMbNRgkAHoDoXStg/uDs/SgHbVHXfeJ3+qIf0Gdz9C7iij4TjcHo+nR/Pjinh0M1P&#10;zqez7LR4ve18iN+F1SRtKupTGimHDCzb3YSIsLB/tksRg1WyXkmlsrAPV8qTHUOzwZHadpQoFiIO&#10;K7rKX6oDLt5cU4Z0yG92OgFDOAMLG8UittoBl2A2lDC1Ab159DmXN7fDh6CPKPkg8CR/nwVOhVyz&#10;0A4ZZ6/JjJVaRkyFkrqiZ4e3lUlakXk9wpGaMrQh7WK/7nM3z5KjdLK29R4d9nagfnB8JRH2BrDc&#10;MQ+uo2bMb/yJpVEWQNhxR0lr/Z/PzpM9KAgtJR1mByD93jIvUPQPA3Ki0/M0bFmYH5/OIPhDzfpQ&#10;Y7b6yqJjU7wUjudtso/qedt4q58w5ssUFSpmOGIP7RiFqzjMNB4KLpbLbIYBcyzemAfHk/OEXAL8&#10;sX9i3o0ci2jVrX2eM1a+Y9lgm24au9xG28hMwVdcQaYkYDgzrcaHJE3/oZytXp+7xV8AAAD//wMA&#10;UEsDBBQABgAIAAAAIQA4H0LE3wAAAAkBAAAPAAAAZHJzL2Rvd25yZXYueG1sTI8xT8MwFIR3JP6D&#10;9ZDYqN00Ik2IU6FKiKEsBBY2J34kobEdbKcN/57HRMfTne6+K3eLGdkJfRiclbBeCWBoW6cH20l4&#10;f3u62wILUVmtRmdRwg8G2FXXV6UqtDvbVzzVsWNUYkOhJPQxTgXnoe3RqLByE1ryPp03KpL0Hdde&#10;nancjDwR4p4bNVha6NWE+x7bYz0bCd9tlw3J5uMocv/yrOavQ93sD1Le3iyPD8AiLvE/DH/4hA4V&#10;MTVutjqwUUKaCkKPZGQ5MApkabIB1kjI11vgVckvH1S/AAAA//8DAFBLAQItABQABgAIAAAAIQDk&#10;mcPA+wAAAOEBAAATAAAAAAAAAAAAAAAAAAAAAABbQ29udGVudF9UeXBlc10ueG1sUEsBAi0AFAAG&#10;AAgAAAAhACOyauHXAAAAlAEAAAsAAAAAAAAAAAAAAAAALAEAAF9yZWxzLy5yZWxzUEsBAi0AFAAG&#10;AAgAAAAhAPIeByOOAgAANgUAAA4AAAAAAAAAAAAAAAAALAIAAGRycy9lMm9Eb2MueG1sUEsBAi0A&#10;FAAGAAgAAAAhADgfQsTfAAAACQEAAA8AAAAAAAAAAAAAAAAA5gQAAGRycy9kb3ducmV2LnhtbFBL&#10;BQYAAAAABAAEAPMAAADyBQAAAAA=&#10;" fillcolor="window" strokecolor="windowText" strokeweight="1pt">
                <v:stroke joinstyle="miter"/>
                <v:textbox>
                  <w:txbxContent>
                    <w:p w14:paraId="4A8578F2" w14:textId="77777777" w:rsidR="004A5361" w:rsidRPr="00DA25E0" w:rsidRDefault="004A5361" w:rsidP="00DA25E0">
                      <w:pPr>
                        <w:jc w:val="center"/>
                        <w:rPr>
                          <w:rFonts w:ascii="Times New Roman" w:hAnsi="Times New Roman" w:cs="Times New Roman"/>
                          <w:color w:val="000000" w:themeColor="text1"/>
                          <w:sz w:val="20"/>
                        </w:rPr>
                      </w:pPr>
                      <w:r w:rsidRPr="00DA25E0">
                        <w:rPr>
                          <w:rFonts w:ascii="Times New Roman" w:hAnsi="Times New Roman" w:cs="Times New Roman"/>
                          <w:color w:val="000000" w:themeColor="text1"/>
                          <w:sz w:val="20"/>
                        </w:rPr>
                        <w:t xml:space="preserve">Objective </w:t>
                      </w:r>
                      <w:r>
                        <w:rPr>
                          <w:rFonts w:ascii="Times New Roman" w:hAnsi="Times New Roman" w:cs="Times New Roman"/>
                          <w:color w:val="000000" w:themeColor="text1"/>
                          <w:sz w:val="20"/>
                        </w:rPr>
                        <w:t>3</w:t>
                      </w:r>
                      <w:r w:rsidRPr="00DA25E0">
                        <w:rPr>
                          <w:rFonts w:ascii="Times New Roman" w:hAnsi="Times New Roman" w:cs="Times New Roman"/>
                          <w:color w:val="000000" w:themeColor="text1"/>
                          <w:sz w:val="20"/>
                        </w:rPr>
                        <w:t xml:space="preserve">: </w:t>
                      </w:r>
                      <w:r>
                        <w:rPr>
                          <w:rFonts w:ascii="Times New Roman" w:hAnsi="Times New Roman" w:cs="Times New Roman"/>
                          <w:color w:val="000000" w:themeColor="text1"/>
                          <w:sz w:val="20"/>
                        </w:rPr>
                        <w:t>Maximizing the social utility</w:t>
                      </w:r>
                    </w:p>
                  </w:txbxContent>
                </v:textbox>
              </v:roundrect>
            </w:pict>
          </mc:Fallback>
        </mc:AlternateContent>
      </w:r>
    </w:p>
    <w:p w14:paraId="56FA2DFC" w14:textId="77777777" w:rsidR="00350366" w:rsidRPr="00FE2D9C" w:rsidRDefault="00350366" w:rsidP="009B766D">
      <w:pPr>
        <w:spacing w:after="0" w:line="360" w:lineRule="auto"/>
        <w:rPr>
          <w:rFonts w:ascii="Times New Roman" w:hAnsi="Times New Roman" w:cs="Times New Roman"/>
          <w:b/>
          <w:shd w:val="clear" w:color="auto" w:fill="FFFFFF"/>
        </w:rPr>
      </w:pPr>
    </w:p>
    <w:p w14:paraId="56C30FB6" w14:textId="77777777" w:rsidR="00350366" w:rsidRPr="00FE2D9C" w:rsidRDefault="003B6065"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702272" behindDoc="0" locked="0" layoutInCell="1" allowOverlap="1" wp14:anchorId="6407037B" wp14:editId="7C1D75C6">
                <wp:simplePos x="0" y="0"/>
                <wp:positionH relativeFrom="column">
                  <wp:posOffset>2544417</wp:posOffset>
                </wp:positionH>
                <wp:positionV relativeFrom="paragraph">
                  <wp:posOffset>182659</wp:posOffset>
                </wp:positionV>
                <wp:extent cx="2401294" cy="469127"/>
                <wp:effectExtent l="0" t="0" r="18415" b="26670"/>
                <wp:wrapNone/>
                <wp:docPr id="22" name="Rounded Rectangle 22"/>
                <wp:cNvGraphicFramePr/>
                <a:graphic xmlns:a="http://schemas.openxmlformats.org/drawingml/2006/main">
                  <a:graphicData uri="http://schemas.microsoft.com/office/word/2010/wordprocessingShape">
                    <wps:wsp>
                      <wps:cNvSpPr/>
                      <wps:spPr>
                        <a:xfrm>
                          <a:off x="0" y="0"/>
                          <a:ext cx="2401294" cy="469127"/>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5D11037F" w14:textId="77777777" w:rsidR="004A5361" w:rsidRPr="00DA25E0"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Constraints for optimization problem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6407037B" id="Rounded_x0020_Rectangle_x0020_22" o:spid="_x0000_s1035" style="position:absolute;margin-left:200.35pt;margin-top:14.4pt;width:189.1pt;height:36.9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WqG8oY0CAAA2BQAADgAAAGRycy9lMm9Eb2MueG1srFRLb9swDL4P2H8QdF/tGFnbGHWKIEGGAUVb&#10;NB16ZmQ5FqDXJCV29utHyW6bPk7DfJBFkeLj40ddXfdKkgN3Xhhd0clZTgnXzNRC7yr663H97ZIS&#10;H0DXII3mFT1yT6/nX79cdbbkhWmNrLkj6ET7srMVbUOwZZZ51nIF/sxYrlHZGKcgoOh2We2gQ+9K&#10;ZkWen2edcbV1hnHv8XQ1KOk8+W8azsJd03geiKwo5hbS6tK6jWs2v4Jy58C2go1pwD9koUBoDPri&#10;agUByN6JD66UYM5404QzZlRmmkYwnmrAaib5u2o2LVieakFwvH2Byf8/t+z2cO+IqCtaFJRoUNij&#10;B7PXNa/JA6IHeic5QR0C1Vlfov3G3rtR8riNVfeNU/GP9ZA+gXt8AZf3gTA8LKb5pJhNKWGom57P&#10;JsVFdJq93rbOhx/cKBI3FXUxjZhDAhYONz4M9s92MaI3UtRrIWUSjn4pHTkANhs5UpuOEgk+4GFF&#10;1+kbQ765JjXpkLvFRY4MYYAsbCQE3CqLuHi9owTkDunNgku5vLntPwR9xJJPAufp+yxwLGQFvh0y&#10;Tl6jGZRKBJwKKVRFL09vSx21PPF6hCM2ZWhD3IV+26duzqKjeLI19RE77MxAfW/ZWmDYG4TlHhxy&#10;HWvG+Q13uDTSIBBm3FHSGvfns/NojxRELSUdzg6C9HsPjmPRPzWSczaZTuOwJWH6/aJAwZ1qtqca&#10;vVdLgx2b4EthWdpG+yCft40z6gnHfBGjogo0w9hDO0ZhGYaZxoeC8cUimeGAWQg3emNZdB6Ri4A/&#10;9k/g7MixgK26Nc9zBuU7lg228aY2i30wjUgUfMUV+RsFHM7E5PEhidN/Kier1+du/hcAAP//AwBQ&#10;SwMEFAAGAAgAAAAhAIJlvGXeAAAACgEAAA8AAABkcnMvZG93bnJldi54bWxMjzFPwzAQhXck/oN1&#10;SGzUJiCcpnEqVAkxlIXAwubE1yQ0toPttOHfc0wwnu7Te98rt4sd2QlDHLxTcLsSwNC13gyuU/D+&#10;9nSTA4tJO6NH71DBN0bYVpcXpS6MP7tXPNWpYxTiYqEV9ClNBeex7dHquPITOvodfLA60Rk6boI+&#10;U7gdeSbEA7d6cNTQ6wl3PbbHerYKvtpODtndx1Gsw8uznj/3dbPbK3V9tTxugCVc0h8Mv/qkDhU5&#10;NX52JrJRwb0QklAFWU4TCJAyXwNriBSZBF6V/P+E6gcAAP//AwBQSwECLQAUAAYACAAAACEA5JnD&#10;wPsAAADhAQAAEwAAAAAAAAAAAAAAAAAAAAAAW0NvbnRlbnRfVHlwZXNdLnhtbFBLAQItABQABgAI&#10;AAAAIQAjsmrh1wAAAJQBAAALAAAAAAAAAAAAAAAAACwBAABfcmVscy8ucmVsc1BLAQItABQABgAI&#10;AAAAIQBaobyhjQIAADYFAAAOAAAAAAAAAAAAAAAAACwCAABkcnMvZTJvRG9jLnhtbFBLAQItABQA&#10;BgAIAAAAIQCCZbxl3gAAAAoBAAAPAAAAAAAAAAAAAAAAAOUEAABkcnMvZG93bnJldi54bWxQSwUG&#10;AAAAAAQABADzAAAA8AUAAAAA&#10;" fillcolor="window" strokecolor="windowText" strokeweight="1pt">
                <v:stroke joinstyle="miter"/>
                <v:textbox>
                  <w:txbxContent>
                    <w:p w14:paraId="5D11037F" w14:textId="77777777" w:rsidR="004A5361" w:rsidRPr="00DA25E0"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Constraints for optimization problem</w:t>
                      </w:r>
                    </w:p>
                  </w:txbxContent>
                </v:textbox>
              </v:roundrect>
            </w:pict>
          </mc:Fallback>
        </mc:AlternateContent>
      </w:r>
    </w:p>
    <w:p w14:paraId="143E99ED" w14:textId="77777777" w:rsidR="00350366" w:rsidRPr="00FE2D9C" w:rsidRDefault="00350366" w:rsidP="009B766D">
      <w:pPr>
        <w:spacing w:after="0" w:line="360" w:lineRule="auto"/>
        <w:rPr>
          <w:rFonts w:ascii="Times New Roman" w:hAnsi="Times New Roman" w:cs="Times New Roman"/>
          <w:b/>
          <w:shd w:val="clear" w:color="auto" w:fill="FFFFFF"/>
        </w:rPr>
      </w:pPr>
    </w:p>
    <w:p w14:paraId="40A3E6A6" w14:textId="77777777" w:rsidR="00DA25E0" w:rsidRPr="00FE2D9C" w:rsidRDefault="003B6065"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b/>
          <w:noProof/>
          <w:lang w:eastAsia="zh-CN"/>
        </w:rPr>
        <mc:AlternateContent>
          <mc:Choice Requires="wps">
            <w:drawing>
              <wp:anchor distT="0" distB="0" distL="114300" distR="114300" simplePos="0" relativeHeight="251706368" behindDoc="0" locked="0" layoutInCell="1" allowOverlap="1" wp14:anchorId="113C22F2" wp14:editId="4B1554B0">
                <wp:simplePos x="0" y="0"/>
                <wp:positionH relativeFrom="column">
                  <wp:posOffset>2800350</wp:posOffset>
                </wp:positionH>
                <wp:positionV relativeFrom="paragraph">
                  <wp:posOffset>221615</wp:posOffset>
                </wp:positionV>
                <wp:extent cx="1962150" cy="762000"/>
                <wp:effectExtent l="38100" t="0" r="0" b="38100"/>
                <wp:wrapNone/>
                <wp:docPr id="26" name="Down Arrow 26"/>
                <wp:cNvGraphicFramePr/>
                <a:graphic xmlns:a="http://schemas.openxmlformats.org/drawingml/2006/main">
                  <a:graphicData uri="http://schemas.microsoft.com/office/word/2010/wordprocessingShape">
                    <wps:wsp>
                      <wps:cNvSpPr/>
                      <wps:spPr>
                        <a:xfrm>
                          <a:off x="0" y="0"/>
                          <a:ext cx="1962150" cy="762000"/>
                        </a:xfrm>
                        <a:prstGeom prst="downArrow">
                          <a:avLst>
                            <a:gd name="adj1" fmla="val 50000"/>
                            <a:gd name="adj2" fmla="val 52817"/>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19C8B07" w14:textId="77777777" w:rsidR="004A5361" w:rsidRPr="00873E35" w:rsidRDefault="004A5361" w:rsidP="003B6065">
                            <w:pPr>
                              <w:jc w:val="center"/>
                              <w:rPr>
                                <w:rFonts w:ascii="Times New Roman" w:hAnsi="Times New Roman" w:cs="Times New Roman"/>
                                <w:color w:val="000000" w:themeColor="text1"/>
                                <w:sz w:val="20"/>
                              </w:rPr>
                            </w:pPr>
                            <w:r w:rsidRPr="00873E35">
                              <w:rPr>
                                <w:rFonts w:ascii="Times New Roman" w:hAnsi="Times New Roman" w:cs="Times New Roman"/>
                                <w:color w:val="000000" w:themeColor="text1"/>
                                <w:sz w:val="20"/>
                              </w:rPr>
                              <w:t>MOGLP</w:t>
                            </w:r>
                          </w:p>
                        </w:txbxContent>
                      </wps:txbx>
                      <wps:bodyPr rot="0" spcFirstLastPara="0" vertOverflow="overflow" horzOverflow="overflow" vert="vert270"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shape w14:anchorId="113C22F2" id="Down_x0020_Arrow_x0020_26" o:spid="_x0000_s1036" type="#_x0000_t67" style="position:absolute;margin-left:220.5pt;margin-top:17.45pt;width:154.5pt;height:60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r4/vsECAAAbBgAADgAAAGRycy9lMm9Eb2MueG1srFTBbtswDL0P2D8Iuq+OjTZpgzpF0KLDgKIt&#10;2g49K7IUe5BETVJiZ18/SnacdCs2YNjFJkXykXyieHnVaUW2wvkGTEnzkwklwnCoGrMu6deX20/n&#10;lPjATMUUGFHSnfD0avHxw2Vr56KAGlQlHEEQ4+etLWkdgp1nmee10MyfgBUGjRKcZgFVt84qx1pE&#10;1yorJpNp1oKrrAMuvMfTm95IFwlfSsHDg5ReBKJKirWF9HXpu4rfbHHJ5mvHbN3woQz2D1Vo1hhM&#10;OkLdsMDIxjW/QemGO/AgwwkHnYGUDRepB+wmn/zSzXPNrEi9IDnejjT5/wfL77ePjjRVSYspJYZp&#10;vKMbaA1ZOgctwUNkqLV+jo7P9tENmkcxtttJp+MfGyFdYnU3siq6QDge5hfTIj9D8jnaZlO8tUR7&#10;doi2zofPAjSJQkkrzJ/SJ0bZ9s6HRG011MeqbzklUiu8qS1T5AwR9zd55FO88SnO81nsBdMOiCjt&#10;E0d4D6qpbhulkhLnT1wrRzBBSVfrfIh946XM3wJD904gJo6RWaS1JzJJYadExFPmSUi8EqSuSAyk&#10;x3AohnEuTMh7U80q0dc4soDwY0TqNwFGZIndjdgDwNtG99g9UYN/DBXpLY3Bkz8V1gePESkzmDAG&#10;68aAew9AYVdD5t5/T1JPTWQpdKsujWuebjweraDa4Qw76B+3t/y2wTm6Yz48MoczgqOHGyo84Ecq&#10;aEsKg0RJDe7He+fRH4cLv8UMw1tcECX13zfMCUrUF4Mv8CI/PY0bJSmnZ7MCFXdsWR1bzEZfA04S&#10;Di4WmMToH9RelA70K+6yZUyMJmY4FldSHtxeuQ794sJtyMVymdxwi1gW7syz5RE8ch2H+qV7Zc4O&#10;7yngS7yH/TIZ5r/n+eAbIw0sNwFkE6LxQO2g4AZK4zRsy7jijvXkddjpi58AAAD//wMAUEsDBBQA&#10;BgAIAAAAIQDmViZF3wAAAAoBAAAPAAAAZHJzL2Rvd25yZXYueG1sTI/bSsQwEIbvBd8hjOCNuEm1&#10;62ptuoii4IKiax8g24xNMYeSpLv17R2v9HL++fgP9Xp2lu0xpiF4CcVCAEPfBT34XkL78Xh+DSxl&#10;5bWywaOEb0ywbo6PalXpcPDvuN/mnpGJT5WSYHIeK85TZ9CptAgjevp9huhUpjP2XEd1IHNn+YUQ&#10;V9ypwVOCUSPeG+y+tpOT8JTtw/PmdfPWFqafXjoRbXu2kvL0ZL67BZZxzn8w/Nan6tBQp12YvE7M&#10;SijLgrZkCZflDTACVktBwo7IJSm8qfn/Cc0PAAAA//8DAFBLAQItABQABgAIAAAAIQDkmcPA+wAA&#10;AOEBAAATAAAAAAAAAAAAAAAAAAAAAABbQ29udGVudF9UeXBlc10ueG1sUEsBAi0AFAAGAAgAAAAh&#10;ACOyauHXAAAAlAEAAAsAAAAAAAAAAAAAAAAALAEAAF9yZWxzLy5yZWxzUEsBAi0AFAAGAAgAAAAh&#10;AE6+P77BAgAAGwYAAA4AAAAAAAAAAAAAAAAALAIAAGRycy9lMm9Eb2MueG1sUEsBAi0AFAAGAAgA&#10;AAAhAOZWJkXfAAAACgEAAA8AAAAAAAAAAAAAAAAAGQUAAGRycy9kb3ducmV2LnhtbFBLBQYAAAAA&#10;BAAEAPMAAAAlBgAAAAA=&#10;" adj="10192" fillcolor="white [3212]" strokecolor="black [3213]" strokeweight="1pt">
                <v:textbox style="layout-flow:vertical;mso-layout-flow-alt:bottom-to-top">
                  <w:txbxContent>
                    <w:p w14:paraId="119C8B07" w14:textId="77777777" w:rsidR="004A5361" w:rsidRPr="00873E35" w:rsidRDefault="004A5361" w:rsidP="003B6065">
                      <w:pPr>
                        <w:jc w:val="center"/>
                        <w:rPr>
                          <w:rFonts w:ascii="Times New Roman" w:hAnsi="Times New Roman" w:cs="Times New Roman"/>
                          <w:color w:val="000000" w:themeColor="text1"/>
                          <w:sz w:val="20"/>
                        </w:rPr>
                      </w:pPr>
                      <w:r w:rsidRPr="00873E35">
                        <w:rPr>
                          <w:rFonts w:ascii="Times New Roman" w:hAnsi="Times New Roman" w:cs="Times New Roman"/>
                          <w:color w:val="000000" w:themeColor="text1"/>
                          <w:sz w:val="20"/>
                        </w:rPr>
                        <w:t>MOGLP</w:t>
                      </w:r>
                    </w:p>
                  </w:txbxContent>
                </v:textbox>
              </v:shape>
            </w:pict>
          </mc:Fallback>
        </mc:AlternateContent>
      </w:r>
    </w:p>
    <w:p w14:paraId="6AD44811" w14:textId="77777777" w:rsidR="00DA25E0" w:rsidRPr="00FE2D9C" w:rsidRDefault="00DA25E0" w:rsidP="009B766D">
      <w:pPr>
        <w:spacing w:after="0" w:line="360" w:lineRule="auto"/>
        <w:rPr>
          <w:rFonts w:ascii="Times New Roman" w:hAnsi="Times New Roman" w:cs="Times New Roman"/>
          <w:b/>
          <w:shd w:val="clear" w:color="auto" w:fill="FFFFFF"/>
        </w:rPr>
      </w:pPr>
    </w:p>
    <w:p w14:paraId="6CDDA53D" w14:textId="77777777" w:rsidR="00350366" w:rsidRPr="00FE2D9C" w:rsidRDefault="00350366" w:rsidP="009B766D">
      <w:pPr>
        <w:spacing w:after="0" w:line="360" w:lineRule="auto"/>
        <w:rPr>
          <w:rFonts w:ascii="Times New Roman" w:hAnsi="Times New Roman" w:cs="Times New Roman"/>
          <w:b/>
          <w:shd w:val="clear" w:color="auto" w:fill="FFFFFF"/>
        </w:rPr>
      </w:pPr>
    </w:p>
    <w:p w14:paraId="0E19191D" w14:textId="77777777" w:rsidR="003B6065" w:rsidRPr="00FE2D9C" w:rsidRDefault="003B6065" w:rsidP="009B766D">
      <w:pPr>
        <w:spacing w:after="0" w:line="360" w:lineRule="auto"/>
        <w:rPr>
          <w:rFonts w:ascii="Times New Roman" w:hAnsi="Times New Roman" w:cs="Times New Roman"/>
          <w:b/>
          <w:shd w:val="clear" w:color="auto" w:fill="FFFFFF"/>
        </w:rPr>
      </w:pPr>
    </w:p>
    <w:p w14:paraId="73E51C10" w14:textId="77777777" w:rsidR="003B6065" w:rsidRPr="00FE2D9C" w:rsidRDefault="00873E35"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noProof/>
          <w:lang w:eastAsia="zh-CN"/>
        </w:rPr>
        <mc:AlternateContent>
          <mc:Choice Requires="wps">
            <w:drawing>
              <wp:anchor distT="0" distB="0" distL="114300" distR="114300" simplePos="0" relativeHeight="251705344" behindDoc="0" locked="0" layoutInCell="1" allowOverlap="1" wp14:anchorId="0C5EB550" wp14:editId="285E7B95">
                <wp:simplePos x="0" y="0"/>
                <wp:positionH relativeFrom="column">
                  <wp:posOffset>2595880</wp:posOffset>
                </wp:positionH>
                <wp:positionV relativeFrom="paragraph">
                  <wp:posOffset>23495</wp:posOffset>
                </wp:positionV>
                <wp:extent cx="2401294" cy="925032"/>
                <wp:effectExtent l="0" t="0" r="18415" b="27940"/>
                <wp:wrapNone/>
                <wp:docPr id="25" name="Rounded Rectangle 25"/>
                <wp:cNvGraphicFramePr/>
                <a:graphic xmlns:a="http://schemas.openxmlformats.org/drawingml/2006/main">
                  <a:graphicData uri="http://schemas.microsoft.com/office/word/2010/wordprocessingShape">
                    <wps:wsp>
                      <wps:cNvSpPr/>
                      <wps:spPr>
                        <a:xfrm>
                          <a:off x="0" y="0"/>
                          <a:ext cx="2401294" cy="925032"/>
                        </a:xfrm>
                        <a:prstGeom prst="roundRect">
                          <a:avLst/>
                        </a:prstGeom>
                        <a:solidFill>
                          <a:sysClr val="window" lastClr="FFFFFF"/>
                        </a:solidFill>
                        <a:ln w="12700" cap="flat" cmpd="sng" algn="ctr">
                          <a:solidFill>
                            <a:sysClr val="windowText" lastClr="000000"/>
                          </a:solidFill>
                          <a:prstDash val="solid"/>
                          <a:miter lim="800000"/>
                        </a:ln>
                        <a:effectLst/>
                      </wps:spPr>
                      <wps:txbx>
                        <w:txbxContent>
                          <w:p w14:paraId="15FA6A25" w14:textId="77777777" w:rsidR="004A5361"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Solution for electricity generation mix</w:t>
                            </w:r>
                          </w:p>
                          <w:p w14:paraId="42C6D00E" w14:textId="77777777" w:rsidR="004A5361" w:rsidRPr="00DA25E0"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(How much electricity should be generated by each system in each time period)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oundrect w14:anchorId="0C5EB550" id="Rounded_x0020_Rectangle_x0020_25" o:spid="_x0000_s1037" style="position:absolute;margin-left:204.4pt;margin-top:1.85pt;width:189.1pt;height:72.8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UxWpI4CAAA3BQAADgAAAGRycy9lMm9Eb2MueG1srFTJbtswEL0X6D8QvDda6jSJEDkwErgoECRG&#10;FuQ8piiLALeStCX36zuklMRZTkV1oDic4Sxv3vD8YlCS7LjzwuiaFkc5JVwz0wi9qenjw/LbKSU+&#10;gG5AGs1ruueeXsy/fjnvbcVL0xnZcEfQifZVb2vahWCrLPOs4wr8kbFco7I1TkFA0W2yxkGP3pXM&#10;yjz/kfXGNdYZxr3H06tRSefJf9tyFm7b1vNAZE0xt5BWl9Z1XLP5OVQbB7YTbEoD/iELBUJj0BdX&#10;VxCAbJ344EoJ5ow3bThiRmWmbQXjqQaspsjfVXPfgeWpFgTH2xeY/P9zy252K0dEU9PymBINCnt0&#10;Z7a64Q25Q/RAbyQnqEOgeusrtL+3KzdJHrex6qF1Kv6xHjIkcPcv4PIhEIaH5SwvyrMZJQx1Z+Vx&#10;/r2MTrPX29b58JMbReKmpi6mEXNIwMLu2ofR/tkuRvRGimYppEzC3l9KR3aAzUaONKanRIIPeFjT&#10;ZfqmkG+uSU165G55kiNDGCALWwkBt8oiLl5vKAG5QXqz4FIub277D0EfsOSDwHn6PgscC7kC340Z&#10;J6/RDColAk6FFKqmp4e3pY5anng9wRGbMrYh7sKwHlI3iyJ6ikdr0+yxxc6M3PeWLQXGvUZcVuCQ&#10;7Fg0DnC4xaWVBpEw046Szrg/n51He+QgainpcXgQpd9bcByr/qWRnWfFbBanLQmz45MSBXeoWR9q&#10;9FZdGmxZgU+FZWkb7YN83rbOqCec80WMiirQDGOP/ZiEyzAONb4UjC8WyQwnzEK41veWRecRuoj4&#10;w/AEzk4kC9irG/M8aFC9o9loG29qs9gG04rEwVdckcBRwOlMVJ5ekjj+h3Kyen3v5n8BAAD//wMA&#10;UEsDBBQABgAIAAAAIQBcZM963gAAAAkBAAAPAAAAZHJzL2Rvd25yZXYueG1sTI8xT8MwFIR3JP6D&#10;9ZDYqE0bkTTEqVAlxFAWAgvbS/xIQmM7xE4b/j2PCcbTne6+K3aLHcSJptB7p+F2pUCQa7zpXavh&#10;7fXxJgMRIjqDg3ek4ZsC7MrLiwJz48/uhU5VbAWXuJCjhi7GMZcyNB1ZDCs/kmPvw08WI8uplWbC&#10;M5fbQa6VupMWe8cLHY6076g5VrPV8NW0ab/evB/Vdnp+wvnzUNX7g9bXV8vDPYhIS/wLwy8+o0PJ&#10;TLWfnQli0JCojNGjhk0Kgv00S/lbzcFkm4AsC/n/QfkDAAD//wMAUEsBAi0AFAAGAAgAAAAhAOSZ&#10;w8D7AAAA4QEAABMAAAAAAAAAAAAAAAAAAAAAAFtDb250ZW50X1R5cGVzXS54bWxQSwECLQAUAAYA&#10;CAAAACEAI7Jq4dcAAACUAQAACwAAAAAAAAAAAAAAAAAsAQAAX3JlbHMvLnJlbHNQSwECLQAUAAYA&#10;CAAAACEAcUxWpI4CAAA3BQAADgAAAAAAAAAAAAAAAAAsAgAAZHJzL2Uyb0RvYy54bWxQSwECLQAU&#10;AAYACAAAACEAXGTPet4AAAAJAQAADwAAAAAAAAAAAAAAAADmBAAAZHJzL2Rvd25yZXYueG1sUEsF&#10;BgAAAAAEAAQA8wAAAPEFAAAAAA==&#10;" fillcolor="window" strokecolor="windowText" strokeweight="1pt">
                <v:stroke joinstyle="miter"/>
                <v:textbox>
                  <w:txbxContent>
                    <w:p w14:paraId="15FA6A25" w14:textId="77777777" w:rsidR="004A5361"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Solution for electricity generation mix</w:t>
                      </w:r>
                    </w:p>
                    <w:p w14:paraId="42C6D00E" w14:textId="77777777" w:rsidR="004A5361" w:rsidRPr="00DA25E0" w:rsidRDefault="004A5361" w:rsidP="003B6065">
                      <w:pPr>
                        <w:jc w:val="center"/>
                        <w:rPr>
                          <w:rFonts w:ascii="Times New Roman" w:hAnsi="Times New Roman" w:cs="Times New Roman"/>
                          <w:color w:val="000000" w:themeColor="text1"/>
                          <w:sz w:val="20"/>
                        </w:rPr>
                      </w:pPr>
                      <w:r>
                        <w:rPr>
                          <w:rFonts w:ascii="Times New Roman" w:hAnsi="Times New Roman" w:cs="Times New Roman"/>
                          <w:color w:val="000000" w:themeColor="text1"/>
                          <w:sz w:val="20"/>
                        </w:rPr>
                        <w:t>(How much electricity should be generated by each system in each time period)</w:t>
                      </w:r>
                    </w:p>
                  </w:txbxContent>
                </v:textbox>
              </v:roundrect>
            </w:pict>
          </mc:Fallback>
        </mc:AlternateContent>
      </w:r>
    </w:p>
    <w:p w14:paraId="37728A4C" w14:textId="77777777" w:rsidR="003B6065" w:rsidRPr="00FE2D9C" w:rsidRDefault="003B6065" w:rsidP="009B766D">
      <w:pPr>
        <w:spacing w:after="0" w:line="360" w:lineRule="auto"/>
        <w:rPr>
          <w:rFonts w:ascii="Times New Roman" w:hAnsi="Times New Roman" w:cs="Times New Roman"/>
          <w:b/>
          <w:shd w:val="clear" w:color="auto" w:fill="FFFFFF"/>
        </w:rPr>
      </w:pPr>
    </w:p>
    <w:p w14:paraId="40306272" w14:textId="77777777" w:rsidR="003B6065" w:rsidRPr="00FE2D9C" w:rsidRDefault="003B6065" w:rsidP="009B766D">
      <w:pPr>
        <w:spacing w:after="0" w:line="360" w:lineRule="auto"/>
        <w:rPr>
          <w:rFonts w:ascii="Times New Roman" w:hAnsi="Times New Roman" w:cs="Times New Roman"/>
          <w:b/>
          <w:shd w:val="clear" w:color="auto" w:fill="FFFFFF"/>
        </w:rPr>
      </w:pPr>
    </w:p>
    <w:p w14:paraId="1B3D8B47" w14:textId="77777777" w:rsidR="003B6065" w:rsidRPr="00FE2D9C" w:rsidRDefault="003B6065" w:rsidP="009B766D">
      <w:pPr>
        <w:spacing w:after="0" w:line="360" w:lineRule="auto"/>
        <w:rPr>
          <w:rFonts w:ascii="Times New Roman" w:hAnsi="Times New Roman" w:cs="Times New Roman"/>
          <w:b/>
          <w:shd w:val="clear" w:color="auto" w:fill="FFFFFF"/>
        </w:rPr>
      </w:pPr>
    </w:p>
    <w:p w14:paraId="2314F0CC" w14:textId="0AA8D60A" w:rsidR="00374F22" w:rsidRPr="00FE2D9C" w:rsidRDefault="00374F22" w:rsidP="00374F22">
      <w:pPr>
        <w:spacing w:after="0" w:line="360" w:lineRule="auto"/>
        <w:jc w:val="center"/>
        <w:rPr>
          <w:rFonts w:ascii="Times New Roman" w:hAnsi="Times New Roman" w:cs="Times New Roman"/>
          <w:shd w:val="clear" w:color="auto" w:fill="FFFFFF"/>
        </w:rPr>
      </w:pPr>
      <w:r w:rsidRPr="00FE2D9C">
        <w:rPr>
          <w:rFonts w:ascii="Times New Roman" w:hAnsi="Times New Roman" w:cs="Times New Roman"/>
          <w:shd w:val="clear" w:color="auto" w:fill="FFFFFF"/>
        </w:rPr>
        <w:t>Figure 1</w:t>
      </w:r>
      <w:r w:rsidR="006A13A5"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Overall solution procedure for obtaining the optimal electricity generation mix</w:t>
      </w:r>
    </w:p>
    <w:p w14:paraId="0A27EE44" w14:textId="77777777" w:rsidR="00163C3D" w:rsidRPr="00FE2D9C" w:rsidRDefault="00163C3D" w:rsidP="00374F22">
      <w:pPr>
        <w:spacing w:after="0" w:line="360" w:lineRule="auto"/>
        <w:jc w:val="center"/>
        <w:rPr>
          <w:rFonts w:ascii="Times New Roman" w:hAnsi="Times New Roman" w:cs="Times New Roman"/>
          <w:shd w:val="clear" w:color="auto" w:fill="FFFFFF"/>
        </w:rPr>
      </w:pPr>
    </w:p>
    <w:p w14:paraId="756678F4" w14:textId="77777777" w:rsidR="00374F22" w:rsidRPr="00FE2D9C" w:rsidRDefault="00374F22" w:rsidP="009E193E">
      <w:pPr>
        <w:spacing w:after="0" w:line="360" w:lineRule="auto"/>
        <w:rPr>
          <w:rFonts w:ascii="Times New Roman" w:hAnsi="Times New Roman" w:cs="Times New Roman"/>
          <w:b/>
          <w:shd w:val="clear" w:color="auto" w:fill="FFFFFF"/>
        </w:rPr>
      </w:pPr>
    </w:p>
    <w:p w14:paraId="773B2757" w14:textId="77777777" w:rsidR="006A5AA2" w:rsidRPr="00FE2D9C" w:rsidRDefault="006A5AA2" w:rsidP="009B766D">
      <w:pPr>
        <w:pStyle w:val="ListParagraph"/>
        <w:numPr>
          <w:ilvl w:val="0"/>
          <w:numId w:val="1"/>
        </w:num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Methodology</w:t>
      </w:r>
    </w:p>
    <w:p w14:paraId="33613ACE" w14:textId="77777777" w:rsidR="009B766D" w:rsidRPr="00FE2D9C" w:rsidRDefault="009B766D" w:rsidP="009B766D">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In real life decision making problems, decision makers (DMs) need to evaluate the performance of alternative options. </w:t>
      </w:r>
      <w:r w:rsidR="006D735A" w:rsidRPr="00FE2D9C">
        <w:rPr>
          <w:rFonts w:ascii="Times New Roman" w:hAnsi="Times New Roman" w:cs="Times New Roman"/>
          <w:shd w:val="clear" w:color="auto" w:fill="FFFFFF"/>
        </w:rPr>
        <w:t xml:space="preserve">For complex problems it is necessary to </w:t>
      </w:r>
      <w:r w:rsidRPr="00FE2D9C">
        <w:rPr>
          <w:rFonts w:ascii="Times New Roman" w:hAnsi="Times New Roman" w:cs="Times New Roman"/>
          <w:shd w:val="clear" w:color="auto" w:fill="FFFFFF"/>
        </w:rPr>
        <w:t>consider</w:t>
      </w:r>
      <w:r w:rsidR="006D735A" w:rsidRPr="00FE2D9C">
        <w:rPr>
          <w:rFonts w:ascii="Times New Roman" w:hAnsi="Times New Roman" w:cs="Times New Roman"/>
          <w:shd w:val="clear" w:color="auto" w:fill="FFFFFF"/>
        </w:rPr>
        <w:t xml:space="preserve"> multiple parameters which are not straight-forward to process and quantify; therefore</w:t>
      </w:r>
      <w:r w:rsidR="00187CB7" w:rsidRPr="00FE2D9C">
        <w:rPr>
          <w:rFonts w:ascii="Times New Roman" w:hAnsi="Times New Roman" w:cs="Times New Roman"/>
          <w:shd w:val="clear" w:color="auto" w:fill="FFFFFF"/>
        </w:rPr>
        <w:t>,</w:t>
      </w:r>
      <w:r w:rsidR="006D735A"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 xml:space="preserve">it </w:t>
      </w:r>
      <w:r w:rsidR="006D735A" w:rsidRPr="00FE2D9C">
        <w:rPr>
          <w:rFonts w:ascii="Times New Roman" w:hAnsi="Times New Roman" w:cs="Times New Roman"/>
          <w:shd w:val="clear" w:color="auto" w:fill="FFFFFF"/>
        </w:rPr>
        <w:t xml:space="preserve">is preferable for </w:t>
      </w:r>
      <w:r w:rsidRPr="00FE2D9C">
        <w:rPr>
          <w:rFonts w:ascii="Times New Roman" w:hAnsi="Times New Roman" w:cs="Times New Roman"/>
          <w:shd w:val="clear" w:color="auto" w:fill="FFFFFF"/>
        </w:rPr>
        <w:t>DMs to occasionally apply qualitative linguistic terms instead of exact crisp values for a decision making problem</w:t>
      </w:r>
      <w:r w:rsidR="006D735A" w:rsidRPr="00FE2D9C">
        <w:rPr>
          <w:rFonts w:ascii="Times New Roman" w:hAnsi="Times New Roman" w:cs="Times New Roman"/>
          <w:shd w:val="clear" w:color="auto" w:fill="FFFFFF"/>
        </w:rPr>
        <w:t xml:space="preserve">. </w:t>
      </w:r>
      <w:r w:rsidR="009D4A4D" w:rsidRPr="00FE2D9C">
        <w:rPr>
          <w:rFonts w:ascii="Times New Roman" w:hAnsi="Times New Roman" w:cs="Times New Roman"/>
          <w:shd w:val="clear" w:color="auto" w:fill="FFFFFF"/>
        </w:rPr>
        <w:t>W</w:t>
      </w:r>
      <w:r w:rsidR="006D735A" w:rsidRPr="00FE2D9C">
        <w:rPr>
          <w:rFonts w:ascii="Times New Roman" w:hAnsi="Times New Roman" w:cs="Times New Roman"/>
          <w:shd w:val="clear" w:color="auto" w:fill="FFFFFF"/>
        </w:rPr>
        <w:t xml:space="preserve">ith the availability of large-scale data there </w:t>
      </w:r>
      <w:r w:rsidR="009D4A4D" w:rsidRPr="00FE2D9C">
        <w:rPr>
          <w:rFonts w:ascii="Times New Roman" w:hAnsi="Times New Roman" w:cs="Times New Roman"/>
          <w:shd w:val="clear" w:color="auto" w:fill="FFFFFF"/>
        </w:rPr>
        <w:t xml:space="preserve">is </w:t>
      </w:r>
      <w:r w:rsidR="006D735A" w:rsidRPr="00FE2D9C">
        <w:rPr>
          <w:rFonts w:ascii="Times New Roman" w:hAnsi="Times New Roman" w:cs="Times New Roman"/>
          <w:shd w:val="clear" w:color="auto" w:fill="FFFFFF"/>
        </w:rPr>
        <w:t>a degree</w:t>
      </w:r>
      <w:r w:rsidRPr="00FE2D9C">
        <w:rPr>
          <w:rFonts w:ascii="Times New Roman" w:hAnsi="Times New Roman" w:cs="Times New Roman"/>
          <w:shd w:val="clear" w:color="auto" w:fill="FFFFFF"/>
        </w:rPr>
        <w:t xml:space="preserve"> of uncertainty </w:t>
      </w:r>
      <w:r w:rsidR="006D735A" w:rsidRPr="00FE2D9C">
        <w:rPr>
          <w:rFonts w:ascii="Times New Roman" w:hAnsi="Times New Roman" w:cs="Times New Roman"/>
          <w:shd w:val="clear" w:color="auto" w:fill="FFFFFF"/>
        </w:rPr>
        <w:t xml:space="preserve">for </w:t>
      </w:r>
      <w:r w:rsidRPr="00FE2D9C">
        <w:rPr>
          <w:rFonts w:ascii="Times New Roman" w:hAnsi="Times New Roman" w:cs="Times New Roman"/>
          <w:shd w:val="clear" w:color="auto" w:fill="FFFFFF"/>
        </w:rPr>
        <w:t xml:space="preserve">some factors </w:t>
      </w:r>
      <w:r w:rsidR="006D735A" w:rsidRPr="00FE2D9C">
        <w:rPr>
          <w:rFonts w:ascii="Times New Roman" w:hAnsi="Times New Roman" w:cs="Times New Roman"/>
          <w:shd w:val="clear" w:color="auto" w:fill="FFFFFF"/>
        </w:rPr>
        <w:t xml:space="preserve">which </w:t>
      </w:r>
      <w:r w:rsidRPr="00FE2D9C">
        <w:rPr>
          <w:rFonts w:ascii="Times New Roman" w:hAnsi="Times New Roman" w:cs="Times New Roman"/>
          <w:shd w:val="clear" w:color="auto" w:fill="FFFFFF"/>
        </w:rPr>
        <w:t xml:space="preserve">cannot be </w:t>
      </w:r>
      <w:r w:rsidR="006D735A" w:rsidRPr="00FE2D9C">
        <w:rPr>
          <w:rFonts w:ascii="Times New Roman" w:hAnsi="Times New Roman" w:cs="Times New Roman"/>
          <w:shd w:val="clear" w:color="auto" w:fill="FFFFFF"/>
        </w:rPr>
        <w:t>re</w:t>
      </w:r>
      <w:r w:rsidRPr="00FE2D9C">
        <w:rPr>
          <w:rFonts w:ascii="Times New Roman" w:hAnsi="Times New Roman" w:cs="Times New Roman"/>
          <w:shd w:val="clear" w:color="auto" w:fill="FFFFFF"/>
        </w:rPr>
        <w:t xml:space="preserve">presented with a single value </w:t>
      </w:r>
      <w:r w:rsidR="006D735A" w:rsidRPr="00FE2D9C">
        <w:rPr>
          <w:rFonts w:ascii="Times New Roman" w:hAnsi="Times New Roman" w:cs="Times New Roman"/>
          <w:shd w:val="clear" w:color="auto" w:fill="FFFFFF"/>
        </w:rPr>
        <w:t xml:space="preserve">and require a range of values. Thus, we need to use methods capable </w:t>
      </w:r>
      <w:r w:rsidRPr="00FE2D9C">
        <w:rPr>
          <w:rFonts w:ascii="Times New Roman" w:hAnsi="Times New Roman" w:cs="Times New Roman"/>
          <w:shd w:val="clear" w:color="auto" w:fill="FFFFFF"/>
        </w:rPr>
        <w:t xml:space="preserve">of handling interval valued information. </w:t>
      </w:r>
    </w:p>
    <w:p w14:paraId="3419B09A" w14:textId="77777777" w:rsidR="00E9395F" w:rsidRPr="00FE2D9C" w:rsidRDefault="00E9395F" w:rsidP="006D735A">
      <w:pPr>
        <w:spacing w:after="0" w:line="360" w:lineRule="auto"/>
        <w:jc w:val="both"/>
        <w:rPr>
          <w:rFonts w:ascii="Times New Roman" w:hAnsi="Times New Roman" w:cs="Times New Roman"/>
        </w:rPr>
      </w:pPr>
    </w:p>
    <w:p w14:paraId="5898CD86" w14:textId="77777777" w:rsidR="006D735A" w:rsidRPr="00FE2D9C" w:rsidRDefault="00E9395F" w:rsidP="006D735A">
      <w:pPr>
        <w:spacing w:after="0" w:line="360" w:lineRule="auto"/>
        <w:jc w:val="both"/>
        <w:rPr>
          <w:rFonts w:ascii="Times New Roman" w:hAnsi="Times New Roman" w:cs="Times New Roman"/>
          <w:i/>
        </w:rPr>
      </w:pPr>
      <w:r w:rsidRPr="00FE2D9C">
        <w:rPr>
          <w:rFonts w:ascii="Times New Roman" w:hAnsi="Times New Roman" w:cs="Times New Roman"/>
          <w:i/>
        </w:rPr>
        <w:t>3.1 Grey numbers</w:t>
      </w:r>
    </w:p>
    <w:p w14:paraId="791175C0" w14:textId="77777777" w:rsidR="009B766D" w:rsidRPr="00FE2D9C" w:rsidRDefault="009B766D" w:rsidP="006D735A">
      <w:pPr>
        <w:spacing w:after="0" w:line="360" w:lineRule="auto"/>
        <w:jc w:val="both"/>
        <w:rPr>
          <w:rFonts w:ascii="Times New Roman" w:hAnsi="Times New Roman" w:cs="Times New Roman"/>
        </w:rPr>
      </w:pPr>
      <w:r w:rsidRPr="00FE2D9C">
        <w:rPr>
          <w:rFonts w:ascii="Times New Roman" w:hAnsi="Times New Roman" w:cs="Times New Roman"/>
        </w:rPr>
        <w:t xml:space="preserve">Grey number is a concept derived from </w:t>
      </w:r>
      <w:r w:rsidR="009D4A4D" w:rsidRPr="00FE2D9C">
        <w:rPr>
          <w:rFonts w:ascii="Times New Roman" w:hAnsi="Times New Roman" w:cs="Times New Roman"/>
        </w:rPr>
        <w:t xml:space="preserve">the </w:t>
      </w:r>
      <w:r w:rsidRPr="00FE2D9C">
        <w:rPr>
          <w:rFonts w:ascii="Times New Roman" w:hAnsi="Times New Roman" w:cs="Times New Roman"/>
        </w:rPr>
        <w:t>grey theory system, proposed by Deng (1982), which is well equip</w:t>
      </w:r>
      <w:r w:rsidR="00D255CD" w:rsidRPr="00FE2D9C">
        <w:rPr>
          <w:rFonts w:ascii="Times New Roman" w:hAnsi="Times New Roman" w:cs="Times New Roman"/>
        </w:rPr>
        <w:t>ped to deal with</w:t>
      </w:r>
      <w:r w:rsidRPr="00FE2D9C">
        <w:rPr>
          <w:rFonts w:ascii="Times New Roman" w:hAnsi="Times New Roman" w:cs="Times New Roman"/>
        </w:rPr>
        <w:t xml:space="preserve"> insufficient,</w:t>
      </w:r>
      <w:r w:rsidR="00D255CD" w:rsidRPr="00FE2D9C">
        <w:rPr>
          <w:rFonts w:ascii="Times New Roman" w:hAnsi="Times New Roman" w:cs="Times New Roman"/>
        </w:rPr>
        <w:t xml:space="preserve"> redundant,</w:t>
      </w:r>
      <w:r w:rsidRPr="00FE2D9C">
        <w:rPr>
          <w:rFonts w:ascii="Times New Roman" w:hAnsi="Times New Roman" w:cs="Times New Roman"/>
        </w:rPr>
        <w:t xml:space="preserve"> qualitative and interval information. A grey system is defined as a system capable of covering uncertain information presented by a grey number and a grey variable. For defining a grey number</w:t>
      </w:r>
      <w:r w:rsidR="009D4A4D" w:rsidRPr="00FE2D9C">
        <w:rPr>
          <w:rFonts w:ascii="Times New Roman" w:hAnsi="Times New Roman" w:cs="Times New Roman"/>
        </w:rPr>
        <w:t>,</w:t>
      </w:r>
      <w:r w:rsidRPr="00FE2D9C">
        <w:rPr>
          <w:rFonts w:ascii="Times New Roman" w:hAnsi="Times New Roman" w:cs="Times New Roman"/>
        </w:rPr>
        <w:t xml:space="preserve"> let </w:t>
      </w:r>
      <w:r w:rsidRPr="00FE2D9C">
        <w:rPr>
          <w:rFonts w:ascii="Times New Roman" w:hAnsi="Times New Roman" w:cs="Times New Roman"/>
          <w:i/>
        </w:rPr>
        <w:t>X</w:t>
      </w:r>
      <w:r w:rsidRPr="00FE2D9C">
        <w:rPr>
          <w:rFonts w:ascii="Times New Roman" w:hAnsi="Times New Roman" w:cs="Times New Roman"/>
        </w:rPr>
        <w:t xml:space="preserve"> be the universal set and </w:t>
      </w:r>
      <m:oMath>
        <m:r>
          <w:rPr>
            <w:rFonts w:ascii="Cambria Math" w:hAnsi="Cambria Math" w:cs="Times New Roman"/>
          </w:rPr>
          <m:t>x∈X</m:t>
        </m:r>
      </m:oMath>
      <w:r w:rsidRPr="00FE2D9C">
        <w:rPr>
          <w:rFonts w:ascii="Times New Roman" w:hAnsi="Times New Roman" w:cs="Times New Roman"/>
        </w:rPr>
        <w:t xml:space="preserve">. Then a grey set </w:t>
      </w:r>
      <w:r w:rsidRPr="00FE2D9C">
        <w:rPr>
          <w:rFonts w:ascii="Times New Roman" w:hAnsi="Times New Roman" w:cs="Times New Roman"/>
          <w:i/>
          <w:iCs/>
        </w:rPr>
        <w:t xml:space="preserve">G </w:t>
      </w:r>
      <w:r w:rsidRPr="00FE2D9C">
        <w:rPr>
          <w:rFonts w:ascii="Times New Roman" w:hAnsi="Times New Roman" w:cs="Times New Roman"/>
        </w:rPr>
        <w:t xml:space="preserve">of </w:t>
      </w:r>
      <w:r w:rsidRPr="00FE2D9C">
        <w:rPr>
          <w:rFonts w:ascii="Times New Roman" w:hAnsi="Times New Roman" w:cs="Times New Roman"/>
          <w:i/>
          <w:iCs/>
        </w:rPr>
        <w:t xml:space="preserve">X </w:t>
      </w:r>
      <w:r w:rsidRPr="00FE2D9C">
        <w:rPr>
          <w:rFonts w:ascii="Times New Roman" w:hAnsi="Times New Roman" w:cs="Times New Roman"/>
        </w:rPr>
        <w:t>is defined by its two mappings in equation</w:t>
      </w:r>
      <w:r w:rsidR="00D255CD" w:rsidRPr="00FE2D9C">
        <w:rPr>
          <w:rFonts w:ascii="Times New Roman" w:hAnsi="Times New Roman" w:cs="Times New Roman"/>
        </w:rPr>
        <w:t>s</w:t>
      </w:r>
      <w:r w:rsidRPr="00FE2D9C">
        <w:rPr>
          <w:rFonts w:ascii="Times New Roman" w:hAnsi="Times New Roman" w:cs="Times New Roman"/>
        </w:rPr>
        <w:t xml:space="preserve"> 1 and 2:</w:t>
      </w:r>
    </w:p>
    <w:p w14:paraId="2DDF526B" w14:textId="77777777" w:rsidR="009B766D" w:rsidRPr="00FE2D9C" w:rsidRDefault="009B175E" w:rsidP="001D19A1">
      <w:pPr>
        <w:spacing w:after="0" w:line="360" w:lineRule="auto"/>
        <w:ind w:firstLine="720"/>
        <w:jc w:val="both"/>
        <w:rPr>
          <w:rFonts w:ascii="Times New Roman" w:hAnsi="Times New Roman" w:cs="Times New Roman"/>
        </w:rPr>
      </w:pPr>
      <m:oMath>
        <m:sSub>
          <m:sSubPr>
            <m:ctrlPr>
              <w:rPr>
                <w:rFonts w:ascii="Cambria Math" w:hAnsi="Cambria Math" w:cs="Times New Roman"/>
                <w:i/>
              </w:rPr>
            </m:ctrlPr>
          </m:sSubPr>
          <m:e>
            <m:acc>
              <m:accPr>
                <m:chr m:val="̅"/>
                <m:ctrlPr>
                  <w:rPr>
                    <w:rFonts w:ascii="Cambria Math" w:hAnsi="Cambria Math" w:cs="Times New Roman"/>
                    <w:i/>
                  </w:rPr>
                </m:ctrlPr>
              </m:accPr>
              <m:e>
                <m:r>
                  <w:rPr>
                    <w:rFonts w:ascii="Cambria Math" w:hAnsi="Cambria Math" w:cs="Times New Roman"/>
                  </w:rPr>
                  <m:t>μ</m:t>
                </m:r>
              </m:e>
            </m:acc>
          </m:e>
          <m:sub>
            <m:r>
              <w:rPr>
                <w:rFonts w:ascii="Cambria Math" w:hAnsi="Cambria Math" w:cs="Times New Roman"/>
              </w:rPr>
              <m:t>G</m:t>
            </m:r>
          </m:sub>
        </m:sSub>
        <m:d>
          <m:dPr>
            <m:ctrlPr>
              <w:rPr>
                <w:rFonts w:ascii="Cambria Math" w:hAnsi="Cambria Math" w:cs="Times New Roman"/>
                <w:i/>
              </w:rPr>
            </m:ctrlPr>
          </m:dPr>
          <m:e>
            <m:r>
              <w:rPr>
                <w:rFonts w:ascii="Cambria Math" w:hAnsi="Cambria Math" w:cs="Times New Roman"/>
              </w:rPr>
              <m:t>x</m:t>
            </m:r>
          </m:e>
        </m:d>
        <m:r>
          <w:rPr>
            <w:rFonts w:ascii="Cambria Math" w:hAnsi="Cambria Math" w:cs="Times New Roman"/>
          </w:rPr>
          <m:t>:x→</m:t>
        </m:r>
        <m:d>
          <m:dPr>
            <m:begChr m:val="["/>
            <m:endChr m:val="]"/>
            <m:ctrlPr>
              <w:rPr>
                <w:rFonts w:ascii="Cambria Math" w:hAnsi="Cambria Math" w:cs="Times New Roman"/>
                <w:i/>
              </w:rPr>
            </m:ctrlPr>
          </m:dPr>
          <m:e>
            <m:r>
              <w:rPr>
                <w:rFonts w:ascii="Cambria Math" w:hAnsi="Cambria Math" w:cs="Times New Roman"/>
              </w:rPr>
              <m:t>0,1</m:t>
            </m:r>
          </m:e>
        </m:d>
      </m:oMath>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1D19A1" w:rsidRPr="00FE2D9C">
        <w:rPr>
          <w:rFonts w:ascii="Times New Roman" w:eastAsiaTheme="minorEastAsia" w:hAnsi="Times New Roman" w:cs="Times New Roman"/>
        </w:rPr>
        <w:tab/>
      </w:r>
      <w:r w:rsidR="009B766D" w:rsidRPr="00FE2D9C">
        <w:rPr>
          <w:rFonts w:ascii="Times New Roman" w:hAnsi="Times New Roman" w:cs="Times New Roman"/>
        </w:rPr>
        <w:t>(1)</w:t>
      </w:r>
    </w:p>
    <w:p w14:paraId="6B699C86" w14:textId="77777777" w:rsidR="009B766D" w:rsidRPr="00FE2D9C" w:rsidRDefault="009B175E" w:rsidP="001D19A1">
      <w:pPr>
        <w:spacing w:after="0" w:line="360" w:lineRule="auto"/>
        <w:ind w:firstLine="720"/>
        <w:jc w:val="both"/>
        <w:rPr>
          <w:rFonts w:ascii="Times New Roman" w:hAnsi="Times New Roman" w:cs="Times New Roman"/>
        </w:rPr>
      </w:pPr>
      <m:oMath>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μ</m:t>
                </m:r>
              </m:e>
            </m:bar>
          </m:e>
          <m:sub>
            <m:r>
              <w:rPr>
                <w:rFonts w:ascii="Cambria Math" w:hAnsi="Cambria Math" w:cs="Times New Roman"/>
              </w:rPr>
              <m:t>G</m:t>
            </m:r>
          </m:sub>
        </m:sSub>
        <m:d>
          <m:dPr>
            <m:ctrlPr>
              <w:rPr>
                <w:rFonts w:ascii="Cambria Math" w:hAnsi="Cambria Math" w:cs="Times New Roman"/>
                <w:i/>
              </w:rPr>
            </m:ctrlPr>
          </m:dPr>
          <m:e>
            <m:r>
              <w:rPr>
                <w:rFonts w:ascii="Cambria Math" w:hAnsi="Cambria Math" w:cs="Times New Roman"/>
              </w:rPr>
              <m:t>x</m:t>
            </m:r>
          </m:e>
        </m:d>
        <m:r>
          <w:rPr>
            <w:rFonts w:ascii="Cambria Math" w:hAnsi="Cambria Math" w:cs="Times New Roman"/>
          </w:rPr>
          <m:t>:x→</m:t>
        </m:r>
        <m:d>
          <m:dPr>
            <m:begChr m:val="["/>
            <m:endChr m:val="]"/>
            <m:ctrlPr>
              <w:rPr>
                <w:rFonts w:ascii="Cambria Math" w:hAnsi="Cambria Math" w:cs="Times New Roman"/>
                <w:i/>
              </w:rPr>
            </m:ctrlPr>
          </m:dPr>
          <m:e>
            <m:r>
              <w:rPr>
                <w:rFonts w:ascii="Cambria Math" w:hAnsi="Cambria Math" w:cs="Times New Roman"/>
              </w:rPr>
              <m:t>0,1</m:t>
            </m:r>
          </m:e>
        </m:d>
      </m:oMath>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9B766D" w:rsidRPr="00FE2D9C">
        <w:rPr>
          <w:rFonts w:ascii="Times New Roman" w:hAnsi="Times New Roman" w:cs="Times New Roman"/>
        </w:rPr>
        <w:t>(2)</w:t>
      </w:r>
    </w:p>
    <w:p w14:paraId="4DA6AFB9" w14:textId="77777777" w:rsidR="009B766D" w:rsidRPr="00FE2D9C" w:rsidRDefault="009B766D" w:rsidP="00D255CD">
      <w:pPr>
        <w:spacing w:after="0" w:line="360" w:lineRule="auto"/>
        <w:jc w:val="both"/>
        <w:rPr>
          <w:rFonts w:ascii="Times New Roman" w:hAnsi="Times New Roman" w:cs="Times New Roman"/>
        </w:rPr>
      </w:pPr>
      <w:r w:rsidRPr="00FE2D9C">
        <w:rPr>
          <w:rFonts w:ascii="Times New Roman" w:hAnsi="Times New Roman" w:cs="Times New Roman"/>
        </w:rPr>
        <w:t>In equations</w:t>
      </w:r>
      <w:r w:rsidR="00D255CD" w:rsidRPr="00FE2D9C">
        <w:rPr>
          <w:rFonts w:ascii="Times New Roman" w:hAnsi="Times New Roman" w:cs="Times New Roman"/>
        </w:rPr>
        <w:t xml:space="preserve"> (1) and (2)</w:t>
      </w:r>
      <w:r w:rsidRPr="00FE2D9C">
        <w:rPr>
          <w:rFonts w:ascii="Times New Roman" w:hAnsi="Times New Roman" w:cs="Times New Roman"/>
        </w:rPr>
        <w:t xml:space="preserve">, </w:t>
      </w:r>
      <m:oMath>
        <m:sSub>
          <m:sSubPr>
            <m:ctrlPr>
              <w:rPr>
                <w:rFonts w:ascii="Cambria Math" w:hAnsi="Cambria Math" w:cs="Times New Roman"/>
                <w:i/>
              </w:rPr>
            </m:ctrlPr>
          </m:sSubPr>
          <m:e>
            <m:acc>
              <m:accPr>
                <m:chr m:val="̅"/>
                <m:ctrlPr>
                  <w:rPr>
                    <w:rFonts w:ascii="Cambria Math" w:hAnsi="Cambria Math" w:cs="Times New Roman"/>
                    <w:i/>
                  </w:rPr>
                </m:ctrlPr>
              </m:accPr>
              <m:e>
                <m:r>
                  <w:rPr>
                    <w:rFonts w:ascii="Cambria Math" w:hAnsi="Cambria Math" w:cs="Times New Roman"/>
                  </w:rPr>
                  <m:t>μ</m:t>
                </m:r>
              </m:e>
            </m:acc>
          </m:e>
          <m:sub>
            <m:r>
              <w:rPr>
                <w:rFonts w:ascii="Cambria Math" w:hAnsi="Cambria Math" w:cs="Times New Roman"/>
              </w:rPr>
              <m:t>G</m:t>
            </m:r>
          </m:sub>
        </m:sSub>
        <m:d>
          <m:dPr>
            <m:ctrlPr>
              <w:rPr>
                <w:rFonts w:ascii="Cambria Math" w:hAnsi="Cambria Math" w:cs="Times New Roman"/>
                <w:i/>
              </w:rPr>
            </m:ctrlPr>
          </m:dPr>
          <m:e>
            <m:r>
              <w:rPr>
                <w:rFonts w:ascii="Cambria Math" w:hAnsi="Cambria Math" w:cs="Times New Roman"/>
              </w:rPr>
              <m:t>x</m:t>
            </m:r>
          </m:e>
        </m:d>
      </m:oMath>
      <w:r w:rsidRPr="00FE2D9C">
        <w:rPr>
          <w:rFonts w:ascii="Times New Roman" w:hAnsi="Times New Roman" w:cs="Times New Roman"/>
        </w:rPr>
        <w:t xml:space="preserve"> and </w:t>
      </w:r>
      <m:oMath>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μ</m:t>
                </m:r>
              </m:e>
            </m:bar>
          </m:e>
          <m:sub>
            <m:r>
              <w:rPr>
                <w:rFonts w:ascii="Cambria Math" w:hAnsi="Cambria Math" w:cs="Times New Roman"/>
              </w:rPr>
              <m:t>G</m:t>
            </m:r>
          </m:sub>
        </m:sSub>
        <m:d>
          <m:dPr>
            <m:ctrlPr>
              <w:rPr>
                <w:rFonts w:ascii="Cambria Math" w:hAnsi="Cambria Math" w:cs="Times New Roman"/>
                <w:i/>
              </w:rPr>
            </m:ctrlPr>
          </m:dPr>
          <m:e>
            <m:r>
              <w:rPr>
                <w:rFonts w:ascii="Cambria Math" w:hAnsi="Cambria Math" w:cs="Times New Roman"/>
              </w:rPr>
              <m:t>x</m:t>
            </m:r>
          </m:e>
        </m:d>
      </m:oMath>
      <w:r w:rsidRPr="00FE2D9C">
        <w:rPr>
          <w:rFonts w:ascii="Times New Roman" w:hAnsi="Times New Roman" w:cs="Times New Roman"/>
        </w:rPr>
        <w:t xml:space="preserve"> are upper and lower membership functions respectively. </w:t>
      </w:r>
      <w:r w:rsidR="00D255CD" w:rsidRPr="00FE2D9C">
        <w:rPr>
          <w:rFonts w:ascii="Times New Roman" w:hAnsi="Times New Roman" w:cs="Times New Roman"/>
        </w:rPr>
        <w:t>G</w:t>
      </w:r>
      <w:r w:rsidRPr="00FE2D9C">
        <w:rPr>
          <w:rFonts w:ascii="Times New Roman" w:hAnsi="Times New Roman" w:cs="Times New Roman"/>
        </w:rPr>
        <w:t xml:space="preserve">enerally </w:t>
      </w:r>
      <w:r w:rsidR="00D255CD" w:rsidRPr="00FE2D9C">
        <w:rPr>
          <w:rFonts w:ascii="Times New Roman" w:hAnsi="Times New Roman" w:cs="Times New Roman"/>
        </w:rPr>
        <w:t>g</w:t>
      </w:r>
      <w:r w:rsidRPr="00FE2D9C">
        <w:rPr>
          <w:rFonts w:ascii="Times New Roman" w:hAnsi="Times New Roman" w:cs="Times New Roman"/>
        </w:rPr>
        <w:t>rey numbers are expressed as:</w:t>
      </w:r>
    </w:p>
    <w:p w14:paraId="0EB02D8B" w14:textId="77777777" w:rsidR="009B766D" w:rsidRPr="00FE2D9C" w:rsidRDefault="009B766D" w:rsidP="001D19A1">
      <w:pPr>
        <w:spacing w:after="0" w:line="360" w:lineRule="auto"/>
        <w:ind w:firstLine="720"/>
        <w:jc w:val="both"/>
        <w:rPr>
          <w:rFonts w:ascii="Times New Roman" w:hAnsi="Times New Roman" w:cs="Times New Roman"/>
        </w:rPr>
      </w:pPr>
      <m:oMath>
        <m:r>
          <w:rPr>
            <w:rFonts w:ascii="Cambria Math" w:hAnsi="Cambria Math" w:cs="Times New Roman"/>
          </w:rPr>
          <m:t>⨂G=</m:t>
        </m:r>
        <m:d>
          <m:dPr>
            <m:begChr m:val=""/>
            <m:endChr m:val="|"/>
            <m:ctrlPr>
              <w:rPr>
                <w:rFonts w:ascii="Cambria Math" w:hAnsi="Cambria Math" w:cs="Times New Roman"/>
                <w:i/>
              </w:rPr>
            </m:ctrlPr>
          </m:dPr>
          <m:e>
            <m:r>
              <w:rPr>
                <w:rFonts w:ascii="Cambria Math" w:hAnsi="Cambria Math" w:cs="Times New Roman"/>
              </w:rPr>
              <m:t>G</m:t>
            </m:r>
          </m:e>
        </m:d>
        <m:f>
          <m:fPr>
            <m:type m:val="noBar"/>
            <m:ctrlPr>
              <w:rPr>
                <w:rFonts w:ascii="Cambria Math" w:hAnsi="Cambria Math" w:cs="Times New Roman"/>
                <w:i/>
              </w:rPr>
            </m:ctrlPr>
          </m:fPr>
          <m:num>
            <m:acc>
              <m:accPr>
                <m:chr m:val="̅"/>
                <m:ctrlPr>
                  <w:rPr>
                    <w:rFonts w:ascii="Cambria Math" w:hAnsi="Cambria Math" w:cs="Times New Roman"/>
                    <w:i/>
                  </w:rPr>
                </m:ctrlPr>
              </m:accPr>
              <m:e>
                <m:r>
                  <w:rPr>
                    <w:rFonts w:ascii="Cambria Math" w:hAnsi="Cambria Math" w:cs="Times New Roman"/>
                  </w:rPr>
                  <m:t>μ</m:t>
                </m:r>
              </m:e>
            </m:acc>
          </m:num>
          <m:den>
            <m:bar>
              <m:barPr>
                <m:ctrlPr>
                  <w:rPr>
                    <w:rFonts w:ascii="Cambria Math" w:hAnsi="Cambria Math" w:cs="Times New Roman"/>
                    <w:i/>
                  </w:rPr>
                </m:ctrlPr>
              </m:barPr>
              <m:e>
                <m:r>
                  <w:rPr>
                    <w:rFonts w:ascii="Cambria Math" w:hAnsi="Cambria Math" w:cs="Times New Roman"/>
                  </w:rPr>
                  <m:t>μ</m:t>
                </m:r>
              </m:e>
            </m:bar>
          </m:den>
        </m:f>
      </m:oMath>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Pr="00FE2D9C">
        <w:rPr>
          <w:rFonts w:ascii="Times New Roman" w:hAnsi="Times New Roman" w:cs="Times New Roman"/>
        </w:rPr>
        <w:t>(3)</w:t>
      </w:r>
    </w:p>
    <w:p w14:paraId="17CFDF1A" w14:textId="77777777" w:rsidR="009B766D" w:rsidRPr="00FE2D9C" w:rsidRDefault="001D19A1" w:rsidP="00D255CD">
      <w:pPr>
        <w:spacing w:after="0" w:line="360" w:lineRule="auto"/>
        <w:jc w:val="both"/>
        <w:rPr>
          <w:rFonts w:ascii="Times New Roman" w:hAnsi="Times New Roman" w:cs="Times New Roman"/>
        </w:rPr>
      </w:pPr>
      <w:r w:rsidRPr="00FE2D9C">
        <w:rPr>
          <w:rFonts w:ascii="Times New Roman" w:hAnsi="Times New Roman" w:cs="Times New Roman"/>
        </w:rPr>
        <w:t>T</w:t>
      </w:r>
      <w:r w:rsidR="009B766D" w:rsidRPr="00FE2D9C">
        <w:rPr>
          <w:rFonts w:ascii="Times New Roman" w:hAnsi="Times New Roman" w:cs="Times New Roman"/>
        </w:rPr>
        <w:t>he lower and upper memberships can be estimated and an interval valued grey number with lower and upper bound can be defined as:</w:t>
      </w:r>
    </w:p>
    <w:p w14:paraId="1CAEA55D" w14:textId="77777777" w:rsidR="009B766D" w:rsidRPr="00FE2D9C" w:rsidRDefault="009B766D" w:rsidP="001D19A1">
      <w:pPr>
        <w:pStyle w:val="ListParagraph"/>
        <w:spacing w:after="0" w:line="360" w:lineRule="auto"/>
        <w:ind w:left="1080"/>
        <w:jc w:val="both"/>
        <w:rPr>
          <w:rFonts w:ascii="Times New Roman" w:hAnsi="Times New Roman" w:cs="Times New Roman"/>
        </w:rPr>
      </w:pPr>
      <m:oMath>
        <m:r>
          <w:rPr>
            <w:rFonts w:ascii="Cambria Math" w:hAnsi="Cambria Math" w:cs="Times New Roman"/>
          </w:rPr>
          <m:t>⨂G=[</m:t>
        </m:r>
        <m:bar>
          <m:barPr>
            <m:ctrlPr>
              <w:rPr>
                <w:rFonts w:ascii="Cambria Math" w:hAnsi="Cambria Math" w:cs="Times New Roman"/>
                <w:i/>
              </w:rPr>
            </m:ctrlPr>
          </m:barPr>
          <m:e>
            <m:r>
              <w:rPr>
                <w:rFonts w:ascii="Cambria Math" w:hAnsi="Cambria Math" w:cs="Times New Roman"/>
              </w:rPr>
              <m:t>G</m:t>
            </m:r>
          </m:e>
        </m:bar>
        <m:r>
          <w:rPr>
            <w:rFonts w:ascii="Cambria Math" w:hAnsi="Cambria Math" w:cs="Times New Roman"/>
          </w:rPr>
          <m:t xml:space="preserve">, </m:t>
        </m:r>
        <m:bar>
          <m:barPr>
            <m:pos m:val="top"/>
            <m:ctrlPr>
              <w:rPr>
                <w:rFonts w:ascii="Cambria Math" w:hAnsi="Cambria Math" w:cs="Times New Roman"/>
                <w:i/>
              </w:rPr>
            </m:ctrlPr>
          </m:barPr>
          <m:e>
            <m:r>
              <w:rPr>
                <w:rFonts w:ascii="Cambria Math" w:hAnsi="Cambria Math" w:cs="Times New Roman"/>
              </w:rPr>
              <m:t>G</m:t>
            </m:r>
          </m:e>
        </m:bar>
        <m:r>
          <w:rPr>
            <w:rFonts w:ascii="Cambria Math" w:hAnsi="Cambria Math" w:cs="Times New Roman"/>
          </w:rPr>
          <m:t>]</m:t>
        </m:r>
      </m:oMath>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Pr="00FE2D9C">
        <w:rPr>
          <w:rFonts w:ascii="Times New Roman" w:hAnsi="Times New Roman" w:cs="Times New Roman"/>
        </w:rPr>
        <w:t>(4)</w:t>
      </w:r>
    </w:p>
    <w:p w14:paraId="730AAE1C" w14:textId="77777777" w:rsidR="009B766D" w:rsidRPr="00FE2D9C" w:rsidRDefault="009B766D" w:rsidP="001D19A1">
      <w:pPr>
        <w:spacing w:after="0" w:line="360" w:lineRule="auto"/>
        <w:jc w:val="both"/>
        <w:rPr>
          <w:rFonts w:ascii="Times New Roman" w:hAnsi="Times New Roman" w:cs="Times New Roman"/>
        </w:rPr>
      </w:pPr>
      <w:r w:rsidRPr="00FE2D9C">
        <w:rPr>
          <w:rFonts w:ascii="Times New Roman" w:hAnsi="Times New Roman" w:cs="Times New Roman"/>
        </w:rPr>
        <w:t>If we assume</w:t>
      </w:r>
      <w:r w:rsidR="001D19A1" w:rsidRPr="00FE2D9C">
        <w:rPr>
          <w:rFonts w:ascii="Times New Roman" w:hAnsi="Times New Roman" w:cs="Times New Roman"/>
        </w:rPr>
        <w:t xml:space="preserve"> </w:t>
      </w:r>
      <m:oMath>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1</m:t>
            </m:r>
          </m:sub>
        </m:sSub>
        <m:r>
          <w:rPr>
            <w:rFonts w:ascii="Cambria Math" w:hAnsi="Cambria Math" w:cs="Times New Roman"/>
          </w:rPr>
          <m:t>=[</m:t>
        </m:r>
        <m:bar>
          <m:barPr>
            <m:ctrlPr>
              <w:rPr>
                <w:rFonts w:ascii="Cambria Math" w:hAnsi="Cambria Math" w:cs="Times New Roman"/>
                <w:i/>
              </w:rPr>
            </m:ctrlPr>
          </m:barPr>
          <m:e>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1</m:t>
                </m:r>
              </m:sub>
            </m:sSub>
          </m:e>
        </m:bar>
        <m:r>
          <w:rPr>
            <w:rFonts w:ascii="Cambria Math" w:hAnsi="Cambria Math" w:cs="Times New Roman"/>
          </w:rPr>
          <m:t xml:space="preserve">, </m:t>
        </m:r>
        <m:bar>
          <m:barPr>
            <m:pos m:val="top"/>
            <m:ctrlPr>
              <w:rPr>
                <w:rFonts w:ascii="Cambria Math" w:hAnsi="Cambria Math" w:cs="Times New Roman"/>
                <w:i/>
              </w:rPr>
            </m:ctrlPr>
          </m:barPr>
          <m:e>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1</m:t>
                </m:r>
              </m:sub>
            </m:sSub>
          </m:e>
        </m:bar>
        <m:r>
          <w:rPr>
            <w:rFonts w:ascii="Cambria Math" w:hAnsi="Cambria Math" w:cs="Times New Roman"/>
          </w:rPr>
          <m:t>]</m:t>
        </m:r>
      </m:oMath>
      <w:r w:rsidRPr="00FE2D9C">
        <w:rPr>
          <w:rFonts w:ascii="Times New Roman" w:hAnsi="Times New Roman" w:cs="Times New Roman"/>
        </w:rPr>
        <w:t xml:space="preserve"> and </w:t>
      </w:r>
      <m:oMath>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2</m:t>
            </m:r>
          </m:sub>
        </m:sSub>
        <m:r>
          <w:rPr>
            <w:rFonts w:ascii="Cambria Math" w:hAnsi="Cambria Math" w:cs="Times New Roman"/>
          </w:rPr>
          <m:t>=[</m:t>
        </m:r>
        <m:bar>
          <m:barPr>
            <m:ctrlPr>
              <w:rPr>
                <w:rFonts w:ascii="Cambria Math" w:hAnsi="Cambria Math" w:cs="Times New Roman"/>
                <w:i/>
              </w:rPr>
            </m:ctrlPr>
          </m:barPr>
          <m:e>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2</m:t>
                </m:r>
              </m:sub>
            </m:sSub>
          </m:e>
        </m:bar>
        <m:r>
          <w:rPr>
            <w:rFonts w:ascii="Cambria Math" w:hAnsi="Cambria Math" w:cs="Times New Roman"/>
          </w:rPr>
          <m:t xml:space="preserve">, </m:t>
        </m:r>
        <m:bar>
          <m:barPr>
            <m:pos m:val="top"/>
            <m:ctrlPr>
              <w:rPr>
                <w:rFonts w:ascii="Cambria Math" w:hAnsi="Cambria Math" w:cs="Times New Roman"/>
                <w:i/>
              </w:rPr>
            </m:ctrlPr>
          </m:barPr>
          <m:e>
            <m:sSub>
              <m:sSubPr>
                <m:ctrlPr>
                  <w:rPr>
                    <w:rFonts w:ascii="Cambria Math" w:hAnsi="Cambria Math" w:cs="Times New Roman"/>
                    <w:i/>
                  </w:rPr>
                </m:ctrlPr>
              </m:sSubPr>
              <m:e>
                <m:r>
                  <w:rPr>
                    <w:rFonts w:ascii="Cambria Math" w:hAnsi="Cambria Math" w:cs="Times New Roman"/>
                  </w:rPr>
                  <m:t>G</m:t>
                </m:r>
              </m:e>
              <m:sub>
                <m:r>
                  <w:rPr>
                    <w:rFonts w:ascii="Cambria Math" w:hAnsi="Cambria Math" w:cs="Times New Roman"/>
                  </w:rPr>
                  <m:t>2</m:t>
                </m:r>
              </m:sub>
            </m:sSub>
          </m:e>
        </m:bar>
        <m:r>
          <w:rPr>
            <w:rFonts w:ascii="Cambria Math" w:hAnsi="Cambria Math" w:cs="Times New Roman"/>
          </w:rPr>
          <m:t>]</m:t>
        </m:r>
      </m:oMath>
      <w:r w:rsidRPr="00FE2D9C">
        <w:rPr>
          <w:rFonts w:ascii="Times New Roman" w:hAnsi="Times New Roman" w:cs="Times New Roman"/>
        </w:rPr>
        <w:t xml:space="preserve"> two Grey interval numbers then, the main operations on grey numbers </w:t>
      </w:r>
      <w:r w:rsidR="001D19A1" w:rsidRPr="00FE2D9C">
        <w:rPr>
          <w:rFonts w:ascii="Times New Roman" w:hAnsi="Times New Roman" w:cs="Times New Roman"/>
        </w:rPr>
        <w:t>are</w:t>
      </w:r>
      <w:r w:rsidRPr="00FE2D9C">
        <w:rPr>
          <w:rFonts w:ascii="Times New Roman" w:hAnsi="Times New Roman" w:cs="Times New Roman"/>
        </w:rPr>
        <w:t xml:space="preserve"> done through following:</w:t>
      </w:r>
    </w:p>
    <w:p w14:paraId="7BC65364" w14:textId="77777777" w:rsidR="009B766D" w:rsidRPr="00FE2D9C" w:rsidRDefault="009B766D" w:rsidP="001D19A1">
      <w:pPr>
        <w:spacing w:after="0" w:line="360" w:lineRule="auto"/>
        <w:ind w:firstLine="720"/>
        <w:jc w:val="both"/>
        <w:rPr>
          <w:rFonts w:ascii="Times New Roman" w:hAnsi="Times New Roman" w:cs="Times New Roman"/>
        </w:rPr>
      </w:pPr>
      <w:r w:rsidRPr="00FE2D9C">
        <w:rPr>
          <w:rFonts w:ascii="Cambria Math" w:hAnsi="Cambria Math" w:cs="Cambria Math"/>
        </w:rPr>
        <w:t>⊗</w:t>
      </w:r>
      <w:r w:rsidRPr="00FE2D9C">
        <w:rPr>
          <w:rFonts w:ascii="Times New Roman" w:hAnsi="Times New Roman" w:cs="Times New Roman"/>
        </w:rPr>
        <w:t xml:space="preserve">G1 + </w:t>
      </w:r>
      <w:r w:rsidRPr="00FE2D9C">
        <w:rPr>
          <w:rFonts w:ascii="Cambria Math" w:hAnsi="Cambria Math" w:cs="Cambria Math"/>
        </w:rPr>
        <w:t>⊗</w:t>
      </w:r>
      <w:r w:rsidRPr="00FE2D9C">
        <w:rPr>
          <w:rFonts w:ascii="Times New Roman" w:hAnsi="Times New Roman" w:cs="Times New Roman"/>
        </w:rPr>
        <w:t>G2 = [</w:t>
      </w:r>
      <m:oMath>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 xml:space="preserve"> , </m:t>
        </m:r>
        <m:bar>
          <m:barPr>
            <m:pos m:val="top"/>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G2</m:t>
            </m:r>
          </m:e>
        </m:bar>
      </m:oMath>
      <w:r w:rsidRPr="00FE2D9C">
        <w:rPr>
          <w:rFonts w:ascii="Times New Roman" w:hAnsi="Times New Roman" w:cs="Times New Roman"/>
        </w:rPr>
        <w:t>]</w:t>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Pr="00FE2D9C">
        <w:rPr>
          <w:rFonts w:ascii="Times New Roman" w:hAnsi="Times New Roman" w:cs="Times New Roman"/>
        </w:rPr>
        <w:t>(5)</w:t>
      </w:r>
    </w:p>
    <w:p w14:paraId="027A20D6" w14:textId="77777777" w:rsidR="009B766D" w:rsidRPr="00FE2D9C" w:rsidRDefault="009B766D" w:rsidP="001D19A1">
      <w:pPr>
        <w:spacing w:after="0" w:line="360" w:lineRule="auto"/>
        <w:ind w:firstLine="720"/>
        <w:jc w:val="both"/>
        <w:rPr>
          <w:rFonts w:ascii="Times New Roman" w:hAnsi="Times New Roman" w:cs="Times New Roman"/>
        </w:rPr>
      </w:pPr>
      <w:r w:rsidRPr="00FE2D9C">
        <w:rPr>
          <w:rFonts w:ascii="Cambria Math" w:hAnsi="Cambria Math" w:cs="Cambria Math"/>
        </w:rPr>
        <w:t>⊗</w:t>
      </w:r>
      <w:r w:rsidRPr="00FE2D9C">
        <w:rPr>
          <w:rFonts w:ascii="Times New Roman" w:hAnsi="Times New Roman" w:cs="Times New Roman"/>
        </w:rPr>
        <w:t xml:space="preserve">G1 − </w:t>
      </w:r>
      <w:r w:rsidRPr="00FE2D9C">
        <w:rPr>
          <w:rFonts w:ascii="Cambria Math" w:hAnsi="Cambria Math" w:cs="Cambria Math"/>
        </w:rPr>
        <w:t>⊗</w:t>
      </w:r>
      <w:r w:rsidRPr="00FE2D9C">
        <w:rPr>
          <w:rFonts w:ascii="Times New Roman" w:hAnsi="Times New Roman" w:cs="Times New Roman"/>
        </w:rPr>
        <w:t>G2 = [</w:t>
      </w:r>
      <m:oMath>
        <m:bar>
          <m:barPr>
            <m:ctrlPr>
              <w:rPr>
                <w:rFonts w:ascii="Cambria Math" w:hAnsi="Cambria Math" w:cs="Times New Roman"/>
                <w:i/>
              </w:rPr>
            </m:ctrlPr>
          </m:barPr>
          <m:e>
            <m:r>
              <w:rPr>
                <w:rFonts w:ascii="Cambria Math" w:hAnsi="Cambria Math" w:cs="Times New Roman"/>
              </w:rPr>
              <m:t>G</m:t>
            </m:r>
          </m:e>
        </m:bar>
        <m:r>
          <w:rPr>
            <w:rFonts w:ascii="Cambria Math" w:hAnsi="Cambria Math" w:cs="Times New Roman"/>
          </w:rPr>
          <m:t>1-</m:t>
        </m:r>
        <m:bar>
          <m:barPr>
            <m:pos m:val="top"/>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G2</m:t>
            </m:r>
          </m:e>
        </m:bar>
      </m:oMath>
      <w:r w:rsidRPr="00FE2D9C">
        <w:rPr>
          <w:rFonts w:ascii="Times New Roman" w:hAnsi="Times New Roman" w:cs="Times New Roman"/>
        </w:rPr>
        <w:t>]</w:t>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Pr="00FE2D9C">
        <w:rPr>
          <w:rFonts w:ascii="Times New Roman" w:hAnsi="Times New Roman" w:cs="Times New Roman"/>
        </w:rPr>
        <w:t>(6)</w:t>
      </w:r>
    </w:p>
    <w:p w14:paraId="224A6ED0" w14:textId="77777777" w:rsidR="009B766D" w:rsidRPr="00FE2D9C" w:rsidRDefault="009B766D" w:rsidP="001D19A1">
      <w:pPr>
        <w:spacing w:after="0" w:line="360" w:lineRule="auto"/>
        <w:ind w:firstLine="720"/>
        <w:jc w:val="both"/>
        <w:rPr>
          <w:rFonts w:ascii="Times New Roman" w:hAnsi="Times New Roman" w:cs="Times New Roman"/>
        </w:rPr>
      </w:pPr>
      <w:r w:rsidRPr="00FE2D9C">
        <w:rPr>
          <w:rFonts w:ascii="Cambria Math" w:hAnsi="Cambria Math" w:cs="Cambria Math"/>
        </w:rPr>
        <w:t>⊗</w:t>
      </w:r>
      <w:r w:rsidRPr="00FE2D9C">
        <w:rPr>
          <w:rFonts w:ascii="Times New Roman" w:hAnsi="Times New Roman" w:cs="Times New Roman"/>
        </w:rPr>
        <w:t xml:space="preserve">G1 × </w:t>
      </w:r>
      <w:r w:rsidRPr="00FE2D9C">
        <w:rPr>
          <w:rFonts w:ascii="Cambria Math" w:hAnsi="Cambria Math" w:cs="Cambria Math"/>
        </w:rPr>
        <w:t>⊗</w:t>
      </w:r>
      <w:r w:rsidRPr="00FE2D9C">
        <w:rPr>
          <w:rFonts w:ascii="Times New Roman" w:hAnsi="Times New Roman" w:cs="Times New Roman"/>
        </w:rPr>
        <w:t>G2 = [min(</w:t>
      </w:r>
      <m:oMath>
        <m:r>
          <w:rPr>
            <w:rFonts w:ascii="Cambria Math" w:hAnsi="Cambria Math" w:cs="Times New Roman"/>
          </w:rPr>
          <m:t xml:space="preserve"> </m:t>
        </m:r>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pos m:val="top"/>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 xml:space="preserve"> </m:t>
        </m:r>
        <m:bar>
          <m:barPr>
            <m:pos m:val="top"/>
            <m:ctrlPr>
              <w:rPr>
                <w:rFonts w:ascii="Cambria Math" w:hAnsi="Cambria Math" w:cs="Times New Roman"/>
                <w:i/>
              </w:rPr>
            </m:ctrlPr>
          </m:barPr>
          <m:e>
            <m:r>
              <w:rPr>
                <w:rFonts w:ascii="Cambria Math" w:hAnsi="Cambria Math" w:cs="Times New Roman"/>
              </w:rPr>
              <m:t>G1</m:t>
            </m:r>
          </m:e>
        </m:bar>
      </m:oMath>
      <w:r w:rsidRPr="00FE2D9C">
        <w:rPr>
          <w:rFonts w:ascii="Times New Roman" w:hAnsi="Times New Roman" w:cs="Times New Roman"/>
        </w:rPr>
        <w:t>), max(</w:t>
      </w:r>
      <m:oMath>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pos m:val="top"/>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m:t>
        </m:r>
        <m:bar>
          <m:barPr>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G2</m:t>
            </m:r>
          </m:e>
        </m:bar>
        <m:r>
          <w:rPr>
            <w:rFonts w:ascii="Cambria Math" w:hAnsi="Cambria Math" w:cs="Times New Roman"/>
          </w:rPr>
          <m:t xml:space="preserve"> </m:t>
        </m:r>
        <m:bar>
          <m:barPr>
            <m:pos m:val="top"/>
            <m:ctrlPr>
              <w:rPr>
                <w:rFonts w:ascii="Cambria Math" w:hAnsi="Cambria Math" w:cs="Times New Roman"/>
                <w:i/>
              </w:rPr>
            </m:ctrlPr>
          </m:barPr>
          <m:e>
            <m:r>
              <w:rPr>
                <w:rFonts w:ascii="Cambria Math" w:hAnsi="Cambria Math" w:cs="Times New Roman"/>
              </w:rPr>
              <m:t>G1</m:t>
            </m:r>
          </m:e>
        </m:bar>
      </m:oMath>
      <w:r w:rsidR="001D19A1" w:rsidRPr="00FE2D9C">
        <w:rPr>
          <w:rFonts w:ascii="Times New Roman" w:hAnsi="Times New Roman" w:cs="Times New Roman"/>
        </w:rPr>
        <w:t>)]</w:t>
      </w:r>
      <w:r w:rsidR="001D19A1" w:rsidRPr="00FE2D9C">
        <w:rPr>
          <w:rFonts w:ascii="Times New Roman" w:hAnsi="Times New Roman" w:cs="Times New Roman"/>
        </w:rPr>
        <w:tab/>
        <w:t>(</w:t>
      </w:r>
      <w:r w:rsidRPr="00FE2D9C">
        <w:rPr>
          <w:rFonts w:ascii="Times New Roman" w:hAnsi="Times New Roman" w:cs="Times New Roman"/>
        </w:rPr>
        <w:t>7)</w:t>
      </w:r>
    </w:p>
    <w:p w14:paraId="1C89D677" w14:textId="77777777" w:rsidR="009B766D" w:rsidRPr="00FE2D9C" w:rsidRDefault="009B766D" w:rsidP="001D19A1">
      <w:pPr>
        <w:spacing w:after="0" w:line="360" w:lineRule="auto"/>
        <w:ind w:firstLine="720"/>
        <w:jc w:val="both"/>
        <w:rPr>
          <w:rFonts w:ascii="Times New Roman" w:hAnsi="Times New Roman" w:cs="Times New Roman"/>
        </w:rPr>
      </w:pPr>
      <w:r w:rsidRPr="00FE2D9C">
        <w:rPr>
          <w:rFonts w:ascii="Cambria Math" w:hAnsi="Cambria Math" w:cs="Cambria Math"/>
        </w:rPr>
        <w:t>⊗</w:t>
      </w:r>
      <w:r w:rsidRPr="00FE2D9C">
        <w:rPr>
          <w:rFonts w:ascii="Times New Roman" w:hAnsi="Times New Roman" w:cs="Times New Roman"/>
        </w:rPr>
        <w:t xml:space="preserve">G1 ÷ </w:t>
      </w:r>
      <w:r w:rsidRPr="00FE2D9C">
        <w:rPr>
          <w:rFonts w:ascii="Cambria Math" w:hAnsi="Cambria Math" w:cs="Cambria Math"/>
        </w:rPr>
        <w:t>⊗</w:t>
      </w:r>
      <w:r w:rsidRPr="00FE2D9C">
        <w:rPr>
          <w:rFonts w:ascii="Times New Roman" w:hAnsi="Times New Roman" w:cs="Times New Roman"/>
        </w:rPr>
        <w:t>G2 = [</w:t>
      </w:r>
      <m:oMath>
        <m:bar>
          <m:barPr>
            <m:ctrlPr>
              <w:rPr>
                <w:rFonts w:ascii="Cambria Math" w:hAnsi="Cambria Math" w:cs="Times New Roman"/>
                <w:i/>
              </w:rPr>
            </m:ctrlPr>
          </m:barPr>
          <m:e>
            <m:r>
              <w:rPr>
                <w:rFonts w:ascii="Cambria Math" w:hAnsi="Cambria Math" w:cs="Times New Roman"/>
              </w:rPr>
              <m:t>G1</m:t>
            </m:r>
          </m:e>
        </m:bar>
        <m:r>
          <w:rPr>
            <w:rFonts w:ascii="Cambria Math" w:hAnsi="Cambria Math" w:cs="Times New Roman"/>
          </w:rPr>
          <m:t xml:space="preserve"> , </m:t>
        </m:r>
        <m:bar>
          <m:barPr>
            <m:pos m:val="top"/>
            <m:ctrlPr>
              <w:rPr>
                <w:rFonts w:ascii="Cambria Math" w:hAnsi="Cambria Math" w:cs="Times New Roman"/>
                <w:i/>
              </w:rPr>
            </m:ctrlPr>
          </m:barPr>
          <m:e>
            <m:r>
              <w:rPr>
                <w:rFonts w:ascii="Cambria Math" w:hAnsi="Cambria Math" w:cs="Times New Roman"/>
              </w:rPr>
              <m:t>G1</m:t>
            </m:r>
          </m:e>
        </m:bar>
      </m:oMath>
      <w:r w:rsidRPr="00FE2D9C">
        <w:rPr>
          <w:rFonts w:ascii="Times New Roman" w:hAnsi="Times New Roman" w:cs="Times New Roman"/>
        </w:rPr>
        <w:t xml:space="preserve">] × </w:t>
      </w:r>
      <m:oMath>
        <m:r>
          <w:rPr>
            <w:rFonts w:ascii="Cambria Math" w:hAnsi="Cambria Math" w:cs="Times New Roman"/>
          </w:rPr>
          <m:t>[</m:t>
        </m:r>
        <m:f>
          <m:fPr>
            <m:ctrlPr>
              <w:rPr>
                <w:rFonts w:ascii="Cambria Math" w:hAnsi="Cambria Math" w:cs="Times New Roman"/>
                <w:i/>
              </w:rPr>
            </m:ctrlPr>
          </m:fPr>
          <m:num>
            <m:r>
              <w:rPr>
                <w:rFonts w:ascii="Cambria Math" w:hAnsi="Cambria Math" w:cs="Times New Roman"/>
              </w:rPr>
              <m:t>1</m:t>
            </m:r>
          </m:num>
          <m:den>
            <m:bar>
              <m:barPr>
                <m:ctrlPr>
                  <w:rPr>
                    <w:rFonts w:ascii="Cambria Math" w:hAnsi="Cambria Math" w:cs="Times New Roman"/>
                    <w:i/>
                  </w:rPr>
                </m:ctrlPr>
              </m:barPr>
              <m:e>
                <m:r>
                  <w:rPr>
                    <w:rFonts w:ascii="Cambria Math" w:hAnsi="Cambria Math" w:cs="Times New Roman"/>
                  </w:rPr>
                  <m:t>G2</m:t>
                </m:r>
              </m:e>
            </m:bar>
          </m:den>
        </m:f>
        <m:r>
          <w:rPr>
            <w:rFonts w:ascii="Cambria Math" w:hAnsi="Cambria Math" w:cs="Times New Roman"/>
          </w:rPr>
          <m:t xml:space="preserve"> , </m:t>
        </m:r>
        <m:f>
          <m:fPr>
            <m:ctrlPr>
              <w:rPr>
                <w:rFonts w:ascii="Cambria Math" w:hAnsi="Cambria Math" w:cs="Times New Roman"/>
                <w:i/>
              </w:rPr>
            </m:ctrlPr>
          </m:fPr>
          <m:num>
            <m:r>
              <w:rPr>
                <w:rFonts w:ascii="Cambria Math" w:hAnsi="Cambria Math" w:cs="Times New Roman"/>
              </w:rPr>
              <m:t>1</m:t>
            </m:r>
          </m:num>
          <m:den>
            <m:bar>
              <m:barPr>
                <m:ctrlPr>
                  <w:rPr>
                    <w:rFonts w:ascii="Cambria Math" w:hAnsi="Cambria Math" w:cs="Times New Roman"/>
                    <w:i/>
                  </w:rPr>
                </m:ctrlPr>
              </m:barPr>
              <m:e>
                <m:r>
                  <w:rPr>
                    <w:rFonts w:ascii="Cambria Math" w:hAnsi="Cambria Math" w:cs="Times New Roman"/>
                  </w:rPr>
                  <m:t>G2</m:t>
                </m:r>
              </m:e>
            </m:bar>
          </m:den>
        </m:f>
        <m:r>
          <w:rPr>
            <w:rFonts w:ascii="Cambria Math" w:hAnsi="Cambria Math" w:cs="Times New Roman"/>
          </w:rPr>
          <m:t>]</m:t>
        </m:r>
      </m:oMath>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001D19A1" w:rsidRPr="00FE2D9C">
        <w:rPr>
          <w:rFonts w:ascii="Times New Roman" w:hAnsi="Times New Roman" w:cs="Times New Roman"/>
        </w:rPr>
        <w:tab/>
      </w:r>
      <w:r w:rsidRPr="00FE2D9C">
        <w:rPr>
          <w:rFonts w:ascii="Times New Roman" w:hAnsi="Times New Roman" w:cs="Times New Roman"/>
        </w:rPr>
        <w:t>(8)</w:t>
      </w:r>
    </w:p>
    <w:p w14:paraId="6EF566D9" w14:textId="77777777" w:rsidR="009B766D" w:rsidRPr="00FE2D9C" w:rsidRDefault="009B766D" w:rsidP="00551F27">
      <w:pPr>
        <w:spacing w:after="0" w:line="360" w:lineRule="auto"/>
        <w:jc w:val="both"/>
        <w:rPr>
          <w:rFonts w:ascii="Times New Roman" w:hAnsi="Times New Roman" w:cs="Times New Roman"/>
        </w:rPr>
      </w:pPr>
      <w:r w:rsidRPr="00FE2D9C">
        <w:rPr>
          <w:rFonts w:ascii="Times New Roman" w:hAnsi="Times New Roman" w:cs="Times New Roman"/>
        </w:rPr>
        <w:t>Also the lengths of a grey number can be calculated as follow</w:t>
      </w:r>
      <w:r w:rsidR="00551F27" w:rsidRPr="00FE2D9C">
        <w:rPr>
          <w:rFonts w:ascii="Times New Roman" w:hAnsi="Times New Roman" w:cs="Times New Roman"/>
        </w:rPr>
        <w:t>s</w:t>
      </w:r>
      <w:r w:rsidRPr="00FE2D9C">
        <w:rPr>
          <w:rFonts w:ascii="Times New Roman" w:hAnsi="Times New Roman" w:cs="Times New Roman"/>
        </w:rPr>
        <w:t>:</w:t>
      </w:r>
    </w:p>
    <w:p w14:paraId="577787F2" w14:textId="77777777" w:rsidR="009B766D" w:rsidRPr="00FE2D9C" w:rsidRDefault="009B766D" w:rsidP="00551F27">
      <w:pPr>
        <w:spacing w:after="0" w:line="360" w:lineRule="auto"/>
        <w:ind w:firstLine="720"/>
        <w:jc w:val="both"/>
        <w:rPr>
          <w:rFonts w:ascii="Times New Roman" w:hAnsi="Times New Roman" w:cs="Times New Roman"/>
        </w:rPr>
      </w:pPr>
      <m:oMath>
        <m:r>
          <w:rPr>
            <w:rFonts w:ascii="Cambria Math" w:hAnsi="Cambria Math" w:cs="Times New Roman"/>
          </w:rPr>
          <m:t>L</m:t>
        </m:r>
        <m:d>
          <m:dPr>
            <m:ctrlPr>
              <w:rPr>
                <w:rFonts w:ascii="Cambria Math" w:hAnsi="Cambria Math" w:cs="Times New Roman"/>
                <w:i/>
              </w:rPr>
            </m:ctrlPr>
          </m:dPr>
          <m:e>
            <m:r>
              <w:rPr>
                <w:rFonts w:ascii="Cambria Math" w:hAnsi="Cambria Math" w:cs="Times New Roman"/>
              </w:rPr>
              <m:t>⨂G</m:t>
            </m:r>
          </m:e>
        </m:d>
        <m:r>
          <w:rPr>
            <w:rFonts w:ascii="Cambria Math" w:hAnsi="Cambria Math" w:cs="Times New Roman"/>
          </w:rPr>
          <m:t>=</m:t>
        </m:r>
        <m:d>
          <m:dPr>
            <m:begChr m:val="|"/>
            <m:endChr m:val="|"/>
            <m:ctrlPr>
              <w:rPr>
                <w:rFonts w:ascii="Cambria Math" w:hAnsi="Cambria Math" w:cs="Times New Roman"/>
                <w:i/>
              </w:rPr>
            </m:ctrlPr>
          </m:dPr>
          <m:e>
            <m:bar>
              <m:barPr>
                <m:pos m:val="top"/>
                <m:ctrlPr>
                  <w:rPr>
                    <w:rFonts w:ascii="Cambria Math" w:hAnsi="Cambria Math" w:cs="Times New Roman"/>
                    <w:i/>
                  </w:rPr>
                </m:ctrlPr>
              </m:barPr>
              <m:e>
                <m:r>
                  <w:rPr>
                    <w:rFonts w:ascii="Cambria Math" w:hAnsi="Cambria Math" w:cs="Times New Roman"/>
                  </w:rPr>
                  <m:t>G</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G</m:t>
                </m:r>
              </m:e>
            </m:bar>
          </m:e>
        </m:d>
      </m:oMath>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00551F27" w:rsidRPr="00FE2D9C">
        <w:rPr>
          <w:rFonts w:ascii="Times New Roman" w:hAnsi="Times New Roman" w:cs="Times New Roman"/>
        </w:rPr>
        <w:tab/>
      </w:r>
      <w:r w:rsidRPr="00FE2D9C">
        <w:rPr>
          <w:rFonts w:ascii="Times New Roman" w:hAnsi="Times New Roman" w:cs="Times New Roman"/>
        </w:rPr>
        <w:t>(9)</w:t>
      </w:r>
    </w:p>
    <w:p w14:paraId="1FA72529" w14:textId="77777777" w:rsidR="009B766D" w:rsidRPr="00FE2D9C" w:rsidRDefault="009B766D" w:rsidP="00551F27">
      <w:pPr>
        <w:spacing w:after="0" w:line="360" w:lineRule="auto"/>
        <w:jc w:val="both"/>
        <w:rPr>
          <w:rFonts w:ascii="Times New Roman" w:eastAsiaTheme="minorEastAsia" w:hAnsi="Times New Roman" w:cs="Times New Roman"/>
        </w:rPr>
      </w:pPr>
      <w:r w:rsidRPr="00FE2D9C">
        <w:rPr>
          <w:rFonts w:ascii="Times New Roman" w:hAnsi="Times New Roman" w:cs="Times New Roman"/>
        </w:rPr>
        <w:t xml:space="preserve">In order to find the distance between two grey numbers, we refer to Euclidian distance between two triangular fuzzy numbers (TFN). Grey numbers can be considered as a certain type of TFN. A TFN number can be shown as </w:t>
      </w:r>
      <m:oMath>
        <m:acc>
          <m:accPr>
            <m:chr m:val="̃"/>
            <m:ctrlPr>
              <w:rPr>
                <w:rFonts w:ascii="Cambria Math" w:hAnsi="Cambria Math" w:cs="Times New Roman"/>
                <w:i/>
              </w:rPr>
            </m:ctrlPr>
          </m:accPr>
          <m:e>
            <m:r>
              <w:rPr>
                <w:rFonts w:ascii="Cambria Math" w:hAnsi="Cambria Math" w:cs="Times New Roman"/>
              </w:rPr>
              <m:t>A</m:t>
            </m:r>
          </m:e>
        </m:acc>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A</m:t>
            </m:r>
          </m:e>
          <m:sub>
            <m:r>
              <w:rPr>
                <w:rFonts w:ascii="Cambria Math" w:hAnsi="Cambria Math" w:cs="Times New Roman"/>
              </w:rPr>
              <m:t>1</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A</m:t>
            </m:r>
          </m:e>
          <m:sub>
            <m:r>
              <w:rPr>
                <w:rFonts w:ascii="Cambria Math" w:hAnsi="Cambria Math" w:cs="Times New Roman"/>
              </w:rPr>
              <m:t>2</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A</m:t>
            </m:r>
          </m:e>
          <m:sub>
            <m:r>
              <w:rPr>
                <w:rFonts w:ascii="Cambria Math" w:hAnsi="Cambria Math" w:cs="Times New Roman"/>
              </w:rPr>
              <m:t>3</m:t>
            </m:r>
          </m:sub>
        </m:sSub>
        <m:r>
          <w:rPr>
            <w:rFonts w:ascii="Cambria Math" w:hAnsi="Cambria Math" w:cs="Times New Roman"/>
          </w:rPr>
          <m:t>)</m:t>
        </m:r>
      </m:oMath>
      <w:r w:rsidRPr="00FE2D9C">
        <w:rPr>
          <w:rFonts w:ascii="Times New Roman" w:eastAsiaTheme="minorEastAsia" w:hAnsi="Times New Roman" w:cs="Times New Roman"/>
        </w:rPr>
        <w:t xml:space="preserve"> and we can transform it to a grey number by considering the range of it as </w:t>
      </w:r>
      <m:oMath>
        <m:r>
          <w:rPr>
            <w:rFonts w:ascii="Cambria Math" w:eastAsiaTheme="minorEastAsia" w:hAnsi="Cambria Math" w:cs="Times New Roman"/>
          </w:rPr>
          <m:t>⊗A=[</m:t>
        </m:r>
        <m:sSub>
          <m:sSubPr>
            <m:ctrlPr>
              <w:rPr>
                <w:rFonts w:ascii="Cambria Math" w:eastAsiaTheme="minorEastAsia" w:hAnsi="Cambria Math" w:cs="Times New Roman"/>
                <w:i/>
              </w:rPr>
            </m:ctrlPr>
          </m:sSubPr>
          <m:e>
            <m:r>
              <w:rPr>
                <w:rFonts w:ascii="Cambria Math" w:eastAsiaTheme="minorEastAsia" w:hAnsi="Cambria Math" w:cs="Times New Roman"/>
              </w:rPr>
              <m:t>A</m:t>
            </m:r>
          </m:e>
          <m:sub>
            <m:r>
              <w:rPr>
                <w:rFonts w:ascii="Cambria Math" w:eastAsiaTheme="minorEastAsia" w:hAnsi="Cambria Math" w:cs="Times New Roman"/>
              </w:rPr>
              <m:t>1</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A</m:t>
            </m:r>
          </m:e>
          <m:sub>
            <m:r>
              <w:rPr>
                <w:rFonts w:ascii="Cambria Math" w:eastAsiaTheme="minorEastAsia" w:hAnsi="Cambria Math" w:cs="Times New Roman"/>
              </w:rPr>
              <m:t>3</m:t>
            </m:r>
          </m:sub>
        </m:sSub>
        <m:r>
          <w:rPr>
            <w:rFonts w:ascii="Cambria Math" w:eastAsiaTheme="minorEastAsia" w:hAnsi="Cambria Math" w:cs="Times New Roman"/>
          </w:rPr>
          <m:t>]</m:t>
        </m:r>
      </m:oMath>
      <w:r w:rsidRPr="00FE2D9C">
        <w:rPr>
          <w:rFonts w:ascii="Times New Roman" w:eastAsiaTheme="minorEastAsia" w:hAnsi="Times New Roman" w:cs="Times New Roman"/>
        </w:rPr>
        <w:t xml:space="preserve"> (Oztaysi 2014). Applying fuzzy literature and based on Chen</w:t>
      </w:r>
      <w:r w:rsidR="009D4A4D"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(2000) definition of the distance between two TFN numbers, we define the distance between two grey numbers of </w:t>
      </w:r>
      <m:oMath>
        <m:r>
          <w:rPr>
            <w:rFonts w:ascii="Cambria Math" w:eastAsiaTheme="minorEastAsia" w:hAnsi="Cambria Math" w:cs="Times New Roman"/>
          </w:rPr>
          <m:t>⊗A=[</m:t>
        </m:r>
        <m:bar>
          <m:barPr>
            <m:ctrlPr>
              <w:rPr>
                <w:rFonts w:ascii="Cambria Math" w:eastAsiaTheme="minorEastAsia" w:hAnsi="Cambria Math" w:cs="Times New Roman"/>
                <w:i/>
              </w:rPr>
            </m:ctrlPr>
          </m:barPr>
          <m:e>
            <m:r>
              <w:rPr>
                <w:rFonts w:ascii="Cambria Math" w:eastAsiaTheme="minorEastAsia" w:hAnsi="Cambria Math" w:cs="Times New Roman"/>
              </w:rPr>
              <m:t>A</m:t>
            </m:r>
          </m:e>
        </m:bar>
        <m:r>
          <w:rPr>
            <w:rFonts w:ascii="Cambria Math" w:eastAsiaTheme="minorEastAsia" w:hAnsi="Cambria Math" w:cs="Times New Roman"/>
          </w:rPr>
          <m:t>,</m:t>
        </m:r>
        <m:bar>
          <m:barPr>
            <m:pos m:val="top"/>
            <m:ctrlPr>
              <w:rPr>
                <w:rFonts w:ascii="Cambria Math" w:eastAsiaTheme="minorEastAsia" w:hAnsi="Cambria Math" w:cs="Times New Roman"/>
                <w:i/>
              </w:rPr>
            </m:ctrlPr>
          </m:barPr>
          <m:e>
            <m:r>
              <w:rPr>
                <w:rFonts w:ascii="Cambria Math" w:eastAsiaTheme="minorEastAsia" w:hAnsi="Cambria Math" w:cs="Times New Roman"/>
              </w:rPr>
              <m:t>A</m:t>
            </m:r>
          </m:e>
        </m:bar>
        <m:r>
          <w:rPr>
            <w:rFonts w:ascii="Cambria Math" w:eastAsiaTheme="minorEastAsia" w:hAnsi="Cambria Math" w:cs="Times New Roman"/>
          </w:rPr>
          <m:t>]</m:t>
        </m:r>
      </m:oMath>
      <w:r w:rsidRPr="00FE2D9C">
        <w:rPr>
          <w:rFonts w:ascii="Times New Roman" w:eastAsiaTheme="minorEastAsia" w:hAnsi="Times New Roman" w:cs="Times New Roman"/>
        </w:rPr>
        <w:t xml:space="preserve"> and </w:t>
      </w:r>
      <m:oMath>
        <m:r>
          <w:rPr>
            <w:rFonts w:ascii="Cambria Math" w:eastAsiaTheme="minorEastAsia" w:hAnsi="Cambria Math" w:cs="Times New Roman"/>
          </w:rPr>
          <m:t>⊗B=[</m:t>
        </m:r>
        <m:bar>
          <m:barPr>
            <m:ctrlPr>
              <w:rPr>
                <w:rFonts w:ascii="Cambria Math" w:eastAsiaTheme="minorEastAsia" w:hAnsi="Cambria Math" w:cs="Times New Roman"/>
                <w:i/>
              </w:rPr>
            </m:ctrlPr>
          </m:barPr>
          <m:e>
            <m:r>
              <w:rPr>
                <w:rFonts w:ascii="Cambria Math" w:eastAsiaTheme="minorEastAsia" w:hAnsi="Cambria Math" w:cs="Times New Roman"/>
              </w:rPr>
              <m:t>B</m:t>
            </m:r>
          </m:e>
        </m:bar>
        <m:r>
          <w:rPr>
            <w:rFonts w:ascii="Cambria Math" w:eastAsiaTheme="minorEastAsia" w:hAnsi="Cambria Math" w:cs="Times New Roman"/>
          </w:rPr>
          <m:t>,</m:t>
        </m:r>
        <m:bar>
          <m:barPr>
            <m:pos m:val="top"/>
            <m:ctrlPr>
              <w:rPr>
                <w:rFonts w:ascii="Cambria Math" w:eastAsiaTheme="minorEastAsia" w:hAnsi="Cambria Math" w:cs="Times New Roman"/>
                <w:i/>
              </w:rPr>
            </m:ctrlPr>
          </m:barPr>
          <m:e>
            <m:r>
              <w:rPr>
                <w:rFonts w:ascii="Cambria Math" w:eastAsiaTheme="minorEastAsia" w:hAnsi="Cambria Math" w:cs="Times New Roman"/>
              </w:rPr>
              <m:t>B</m:t>
            </m:r>
          </m:e>
        </m:bar>
        <m:r>
          <w:rPr>
            <w:rFonts w:ascii="Cambria Math" w:eastAsiaTheme="minorEastAsia" w:hAnsi="Cambria Math" w:cs="Times New Roman"/>
          </w:rPr>
          <m:t>]</m:t>
        </m:r>
      </m:oMath>
      <w:r w:rsidRPr="00FE2D9C">
        <w:rPr>
          <w:rFonts w:ascii="Times New Roman" w:eastAsiaTheme="minorEastAsia" w:hAnsi="Times New Roman" w:cs="Times New Roman"/>
        </w:rPr>
        <w:t xml:space="preserve"> as follow</w:t>
      </w:r>
      <w:r w:rsidR="00D102C9" w:rsidRPr="00FE2D9C">
        <w:rPr>
          <w:rFonts w:ascii="Times New Roman" w:eastAsiaTheme="minorEastAsia" w:hAnsi="Times New Roman" w:cs="Times New Roman"/>
        </w:rPr>
        <w:t>s</w:t>
      </w:r>
      <w:r w:rsidRPr="00FE2D9C">
        <w:rPr>
          <w:rFonts w:ascii="Times New Roman" w:eastAsiaTheme="minorEastAsia" w:hAnsi="Times New Roman" w:cs="Times New Roman"/>
        </w:rPr>
        <w:t>:</w:t>
      </w:r>
    </w:p>
    <w:p w14:paraId="6A494BFE" w14:textId="77777777" w:rsidR="009B766D" w:rsidRPr="00FE2D9C" w:rsidRDefault="009B766D" w:rsidP="00D102C9">
      <w:pPr>
        <w:spacing w:after="0" w:line="360" w:lineRule="auto"/>
        <w:ind w:left="720" w:firstLine="720"/>
        <w:jc w:val="both"/>
        <w:rPr>
          <w:rFonts w:ascii="Times New Roman" w:hAnsi="Times New Roman" w:cs="Times New Roman"/>
        </w:rPr>
      </w:pPr>
      <m:oMathPara>
        <m:oMathParaPr>
          <m:jc m:val="left"/>
        </m:oMathParaPr>
        <m:oMath>
          <m:r>
            <w:rPr>
              <w:rFonts w:ascii="Cambria Math" w:hAnsi="Cambria Math" w:cs="Times New Roman"/>
            </w:rPr>
            <m:t xml:space="preserve">Dis </m:t>
          </m:r>
          <m:d>
            <m:dPr>
              <m:ctrlPr>
                <w:rPr>
                  <w:rFonts w:ascii="Cambria Math" w:hAnsi="Cambria Math" w:cs="Times New Roman"/>
                  <w:i/>
                </w:rPr>
              </m:ctrlPr>
            </m:dPr>
            <m:e>
              <m:r>
                <w:rPr>
                  <w:rFonts w:ascii="Cambria Math" w:hAnsi="Cambria Math" w:cs="Times New Roman"/>
                </w:rPr>
                <m:t>⊗A,⨂B</m:t>
              </m:r>
            </m:e>
          </m:d>
          <m:r>
            <w:rPr>
              <w:rFonts w:ascii="Cambria Math" w:hAnsi="Cambria Math" w:cs="Times New Roman"/>
            </w:rPr>
            <m:t>=</m:t>
          </m:r>
          <m:rad>
            <m:radPr>
              <m:degHide m:val="1"/>
              <m:ctrlPr>
                <w:rPr>
                  <w:rFonts w:ascii="Cambria Math" w:hAnsi="Cambria Math" w:cs="Times New Roman"/>
                  <w:i/>
                </w:rPr>
              </m:ctrlPr>
            </m:radPr>
            <m:deg/>
            <m:e>
              <m:f>
                <m:fPr>
                  <m:ctrlPr>
                    <w:rPr>
                      <w:rFonts w:ascii="Cambria Math" w:hAnsi="Cambria Math" w:cs="Times New Roman"/>
                      <w:i/>
                    </w:rPr>
                  </m:ctrlPr>
                </m:fPr>
                <m:num>
                  <m:r>
                    <w:rPr>
                      <w:rFonts w:ascii="Cambria Math" w:hAnsi="Cambria Math" w:cs="Times New Roman"/>
                    </w:rPr>
                    <m:t>1</m:t>
                  </m:r>
                </m:num>
                <m:den>
                  <m:r>
                    <w:rPr>
                      <w:rFonts w:ascii="Cambria Math" w:hAnsi="Cambria Math" w:cs="Times New Roman"/>
                    </w:rPr>
                    <m:t>2</m:t>
                  </m:r>
                </m:den>
              </m:f>
              <m:r>
                <w:rPr>
                  <w:rFonts w:ascii="Cambria Math" w:hAnsi="Cambria Math" w:cs="Times New Roman"/>
                </w:rPr>
                <m:t>[</m:t>
              </m:r>
              <m:sSup>
                <m:sSupPr>
                  <m:ctrlPr>
                    <w:rPr>
                      <w:rFonts w:ascii="Cambria Math" w:hAnsi="Cambria Math" w:cs="Times New Roman"/>
                      <w:i/>
                    </w:rPr>
                  </m:ctrlPr>
                </m:sSupPr>
                <m:e>
                  <m:d>
                    <m:dPr>
                      <m:ctrlPr>
                        <w:rPr>
                          <w:rFonts w:ascii="Cambria Math" w:hAnsi="Cambria Math" w:cs="Times New Roman"/>
                          <w:i/>
                        </w:rPr>
                      </m:ctrlPr>
                    </m:dPr>
                    <m:e>
                      <m:bar>
                        <m:barPr>
                          <m:ctrlPr>
                            <w:rPr>
                              <w:rFonts w:ascii="Cambria Math" w:hAnsi="Cambria Math" w:cs="Times New Roman"/>
                              <w:i/>
                            </w:rPr>
                          </m:ctrlPr>
                        </m:barPr>
                        <m:e>
                          <m:r>
                            <w:rPr>
                              <w:rFonts w:ascii="Cambria Math" w:hAnsi="Cambria Math" w:cs="Times New Roman"/>
                            </w:rPr>
                            <m:t>A</m:t>
                          </m:r>
                        </m:e>
                      </m:bar>
                      <m:r>
                        <w:rPr>
                          <w:rFonts w:ascii="Cambria Math" w:hAnsi="Cambria Math" w:cs="Times New Roman"/>
                        </w:rPr>
                        <m:t>-</m:t>
                      </m:r>
                      <m:bar>
                        <m:barPr>
                          <m:ctrlPr>
                            <w:rPr>
                              <w:rFonts w:ascii="Cambria Math" w:hAnsi="Cambria Math" w:cs="Times New Roman"/>
                              <w:i/>
                            </w:rPr>
                          </m:ctrlPr>
                        </m:barPr>
                        <m:e>
                          <m:r>
                            <w:rPr>
                              <w:rFonts w:ascii="Cambria Math" w:hAnsi="Cambria Math" w:cs="Times New Roman"/>
                            </w:rPr>
                            <m:t>B</m:t>
                          </m:r>
                        </m:e>
                      </m:bar>
                    </m:e>
                  </m:d>
                </m:e>
                <m:sup>
                  <m:r>
                    <w:rPr>
                      <w:rFonts w:ascii="Cambria Math" w:hAnsi="Cambria Math" w:cs="Times New Roman"/>
                    </w:rPr>
                    <m:t>2</m:t>
                  </m:r>
                </m:sup>
              </m:sSup>
              <m:r>
                <w:rPr>
                  <w:rFonts w:ascii="Cambria Math" w:hAnsi="Cambria Math" w:cs="Times New Roman"/>
                </w:rPr>
                <m:t>+</m:t>
              </m:r>
              <m:sSup>
                <m:sSupPr>
                  <m:ctrlPr>
                    <w:rPr>
                      <w:rFonts w:ascii="Cambria Math" w:hAnsi="Cambria Math" w:cs="Times New Roman"/>
                      <w:i/>
                    </w:rPr>
                  </m:ctrlPr>
                </m:sSupPr>
                <m:e>
                  <m:d>
                    <m:dPr>
                      <m:ctrlPr>
                        <w:rPr>
                          <w:rFonts w:ascii="Cambria Math" w:hAnsi="Cambria Math" w:cs="Times New Roman"/>
                          <w:i/>
                        </w:rPr>
                      </m:ctrlPr>
                    </m:dPr>
                    <m:e>
                      <m:bar>
                        <m:barPr>
                          <m:pos m:val="top"/>
                          <m:ctrlPr>
                            <w:rPr>
                              <w:rFonts w:ascii="Cambria Math" w:hAnsi="Cambria Math" w:cs="Times New Roman"/>
                              <w:i/>
                            </w:rPr>
                          </m:ctrlPr>
                        </m:barPr>
                        <m:e>
                          <m:r>
                            <w:rPr>
                              <w:rFonts w:ascii="Cambria Math" w:hAnsi="Cambria Math" w:cs="Times New Roman"/>
                            </w:rPr>
                            <m:t>A</m:t>
                          </m:r>
                        </m:e>
                      </m:bar>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B</m:t>
                          </m:r>
                        </m:e>
                      </m:bar>
                    </m:e>
                  </m:d>
                </m:e>
                <m:sup>
                  <m:r>
                    <w:rPr>
                      <w:rFonts w:ascii="Cambria Math" w:hAnsi="Cambria Math" w:cs="Times New Roman"/>
                    </w:rPr>
                    <m:t>2</m:t>
                  </m:r>
                </m:sup>
              </m:sSup>
              <m:r>
                <w:rPr>
                  <w:rFonts w:ascii="Cambria Math" w:hAnsi="Cambria Math" w:cs="Times New Roman"/>
                </w:rPr>
                <m:t>]</m:t>
              </m:r>
            </m:e>
          </m:rad>
          <m:r>
            <w:rPr>
              <w:rFonts w:ascii="Cambria Math" w:eastAsiaTheme="minorEastAsia" w:hAnsi="Cambria Math" w:cs="Times New Roman"/>
            </w:rPr>
            <m:t xml:space="preserve">                                                                             (10)</m:t>
          </m:r>
        </m:oMath>
      </m:oMathPara>
    </w:p>
    <w:p w14:paraId="18F52EA9" w14:textId="77777777" w:rsidR="009B766D" w:rsidRPr="00FE2D9C" w:rsidRDefault="009B766D" w:rsidP="00D102C9">
      <w:pPr>
        <w:spacing w:after="0" w:line="360" w:lineRule="auto"/>
        <w:jc w:val="both"/>
        <w:rPr>
          <w:rFonts w:ascii="Times New Roman" w:hAnsi="Times New Roman" w:cs="Times New Roman"/>
        </w:rPr>
      </w:pPr>
      <w:r w:rsidRPr="00FE2D9C">
        <w:rPr>
          <w:rFonts w:ascii="Times New Roman" w:hAnsi="Times New Roman" w:cs="Times New Roman"/>
        </w:rPr>
        <w:t xml:space="preserve">If we consider a set of </w:t>
      </w:r>
      <m:oMath>
        <m:r>
          <w:rPr>
            <w:rFonts w:ascii="Cambria Math" w:hAnsi="Cambria Math" w:cs="Times New Roman"/>
          </w:rPr>
          <m:t>m</m:t>
        </m:r>
      </m:oMath>
      <w:r w:rsidRPr="00FE2D9C">
        <w:rPr>
          <w:rFonts w:ascii="Times New Roman" w:eastAsiaTheme="minorEastAsia" w:hAnsi="Times New Roman" w:cs="Times New Roman"/>
        </w:rPr>
        <w:t xml:space="preserve"> </w:t>
      </w:r>
      <w:r w:rsidRPr="00FE2D9C">
        <w:rPr>
          <w:rFonts w:ascii="Times New Roman" w:hAnsi="Times New Roman" w:cs="Times New Roman"/>
        </w:rPr>
        <w:t xml:space="preserve">alternatives </w:t>
      </w:r>
      <m:oMath>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y</m:t>
            </m:r>
          </m:e>
          <m:sub>
            <m:r>
              <w:rPr>
                <w:rFonts w:ascii="Cambria Math" w:hAnsi="Cambria Math" w:cs="Times New Roman"/>
              </w:rPr>
              <m:t>1</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y</m:t>
            </m:r>
          </m:e>
          <m:sub>
            <m:r>
              <w:rPr>
                <w:rFonts w:ascii="Cambria Math" w:hAnsi="Cambria Math" w:cs="Times New Roman"/>
              </w:rPr>
              <m:t>2</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y</m:t>
            </m:r>
          </m:e>
          <m:sub>
            <m:r>
              <w:rPr>
                <w:rFonts w:ascii="Cambria Math" w:hAnsi="Cambria Math" w:cs="Times New Roman"/>
              </w:rPr>
              <m:t>m</m:t>
            </m:r>
          </m:sub>
        </m:sSub>
        <m:r>
          <w:rPr>
            <w:rFonts w:ascii="Cambria Math" w:hAnsi="Cambria Math" w:cs="Times New Roman"/>
          </w:rPr>
          <m:t>)</m:t>
        </m:r>
      </m:oMath>
      <w:r w:rsidRPr="00FE2D9C">
        <w:rPr>
          <w:rFonts w:ascii="Times New Roman" w:eastAsiaTheme="minorEastAsia" w:hAnsi="Times New Roman" w:cs="Times New Roman"/>
        </w:rPr>
        <w:t xml:space="preserve"> and a set of </w:t>
      </w:r>
      <m:oMath>
        <m:r>
          <w:rPr>
            <w:rFonts w:ascii="Cambria Math" w:eastAsiaTheme="minorEastAsia" w:hAnsi="Cambria Math" w:cs="Times New Roman"/>
          </w:rPr>
          <m:t>n</m:t>
        </m:r>
      </m:oMath>
      <w:r w:rsidRPr="00FE2D9C">
        <w:rPr>
          <w:rFonts w:ascii="Times New Roman" w:eastAsiaTheme="minorEastAsia" w:hAnsi="Times New Roman" w:cs="Times New Roman"/>
        </w:rPr>
        <w:t xml:space="preserve"> criteria </w:t>
      </w:r>
      <m:oMath>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c</m:t>
            </m:r>
          </m:e>
          <m:sub>
            <m:r>
              <w:rPr>
                <w:rFonts w:ascii="Cambria Math" w:eastAsiaTheme="minorEastAsia" w:hAnsi="Cambria Math" w:cs="Times New Roman"/>
              </w:rPr>
              <m:t>1</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c</m:t>
            </m:r>
          </m:e>
          <m:sub>
            <m:r>
              <w:rPr>
                <w:rFonts w:ascii="Cambria Math" w:eastAsiaTheme="minorEastAsia" w:hAnsi="Cambria Math" w:cs="Times New Roman"/>
              </w:rPr>
              <m:t>2</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c</m:t>
            </m:r>
          </m:e>
          <m:sub>
            <m:r>
              <w:rPr>
                <w:rFonts w:ascii="Cambria Math" w:eastAsiaTheme="minorEastAsia" w:hAnsi="Cambria Math" w:cs="Times New Roman"/>
              </w:rPr>
              <m:t>n</m:t>
            </m:r>
          </m:sub>
        </m:sSub>
        <m:r>
          <w:rPr>
            <w:rFonts w:ascii="Cambria Math" w:eastAsiaTheme="minorEastAsia" w:hAnsi="Cambria Math" w:cs="Times New Roman"/>
          </w:rPr>
          <m:t>)</m:t>
        </m:r>
      </m:oMath>
      <w:r w:rsidRPr="00FE2D9C">
        <w:rPr>
          <w:rFonts w:ascii="Times New Roman" w:hAnsi="Times New Roman" w:cs="Times New Roman"/>
        </w:rPr>
        <w:t>, we can build the grey decision matrix as follow</w:t>
      </w:r>
      <w:r w:rsidR="004F4178" w:rsidRPr="00FE2D9C">
        <w:rPr>
          <w:rFonts w:ascii="Times New Roman" w:hAnsi="Times New Roman" w:cs="Times New Roman"/>
        </w:rPr>
        <w:t>s</w:t>
      </w:r>
      <w:r w:rsidRPr="00FE2D9C">
        <w:rPr>
          <w:rFonts w:ascii="Times New Roman" w:hAnsi="Times New Roman" w:cs="Times New Roman"/>
        </w:rPr>
        <w:t>:</w:t>
      </w:r>
    </w:p>
    <w:p w14:paraId="110BC5A4" w14:textId="77777777" w:rsidR="009B766D" w:rsidRPr="00FE2D9C" w:rsidRDefault="009B766D" w:rsidP="004F4178">
      <w:pPr>
        <w:spacing w:after="0" w:line="360" w:lineRule="auto"/>
        <w:ind w:left="720" w:firstLine="360"/>
        <w:jc w:val="both"/>
        <w:rPr>
          <w:rFonts w:ascii="Times New Roman" w:eastAsiaTheme="minorEastAsia" w:hAnsi="Times New Roman" w:cs="Times New Roman"/>
          <w:lang w:val="en-US" w:bidi="fa-IR"/>
        </w:rPr>
      </w:pPr>
      <m:oMathPara>
        <m:oMath>
          <m:r>
            <w:rPr>
              <w:rFonts w:ascii="Cambria Math" w:eastAsia="Calibri" w:hAnsi="Cambria Math" w:cs="Times New Roman"/>
              <w:lang w:val="en-US" w:bidi="fa-IR"/>
            </w:rPr>
            <m:t>DM=</m:t>
          </m:r>
          <m:d>
            <m:dPr>
              <m:begChr m:val="["/>
              <m:endChr m:val="]"/>
              <m:ctrlPr>
                <w:rPr>
                  <w:rFonts w:ascii="Cambria Math" w:eastAsia="Calibri" w:hAnsi="Cambria Math" w:cs="Times New Roman"/>
                  <w:i/>
                  <w:lang w:val="en-US" w:bidi="fa-IR"/>
                </w:rPr>
              </m:ctrlPr>
            </m:dPr>
            <m:e>
              <m:eqArr>
                <m:eqArrPr>
                  <m:ctrlPr>
                    <w:rPr>
                      <w:rFonts w:ascii="Cambria Math" w:eastAsia="Calibri" w:hAnsi="Cambria Math" w:cs="Times New Roman"/>
                      <w:i/>
                      <w:lang w:val="en-US" w:bidi="fa-IR"/>
                    </w:rPr>
                  </m:ctrlPr>
                </m:eqArrPr>
                <m:e>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11</m:t>
                      </m:r>
                    </m:sub>
                  </m:sSub>
                  <m:r>
                    <w:rPr>
                      <w:rFonts w:ascii="Cambria Math" w:eastAsia="Calibri" w:hAnsi="Cambria Math" w:cs="Times New Roman"/>
                      <w:lang w:val="en-US" w:bidi="fa-IR"/>
                    </w:rPr>
                    <m:t xml:space="preserve">⊗ </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12</m:t>
                      </m:r>
                    </m:sub>
                  </m:sSub>
                  <m:r>
                    <w:rPr>
                      <w:rFonts w:ascii="Cambria Math" w:eastAsia="Calibri" w:hAnsi="Cambria Math" w:cs="Times New Roman"/>
                      <w:lang w:val="en-US" w:bidi="fa-IR"/>
                    </w:rPr>
                    <m:t xml:space="preserve">  ⋯ </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1n</m:t>
                      </m:r>
                    </m:sub>
                  </m:sSub>
                </m:e>
                <m:e>
                  <m:r>
                    <w:rPr>
                      <w:rFonts w:ascii="Cambria Math" w:eastAsia="Calibri" w:hAnsi="Cambria Math" w:cs="Times New Roman"/>
                      <w:lang w:val="en-US" w:bidi="fa-IR"/>
                    </w:rPr>
                    <m:t>⊗</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21</m:t>
                      </m:r>
                    </m:sub>
                  </m:sSub>
                  <m:r>
                    <w:rPr>
                      <w:rFonts w:ascii="Cambria Math" w:eastAsia="Calibri" w:hAnsi="Cambria Math" w:cs="Times New Roman"/>
                      <w:lang w:val="en-US" w:bidi="fa-IR"/>
                    </w:rPr>
                    <m:t xml:space="preserve"> ⊗</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22</m:t>
                      </m:r>
                    </m:sub>
                  </m:sSub>
                  <m:r>
                    <w:rPr>
                      <w:rFonts w:ascii="Cambria Math" w:eastAsia="Calibri" w:hAnsi="Cambria Math" w:cs="Times New Roman"/>
                      <w:lang w:val="en-US" w:bidi="fa-IR"/>
                    </w:rPr>
                    <m:t xml:space="preserve">  ⋯ </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2n</m:t>
                      </m:r>
                    </m:sub>
                  </m:sSub>
                  <m:ctrlPr>
                    <w:rPr>
                      <w:rFonts w:ascii="Cambria Math" w:eastAsia="Cambria Math" w:hAnsi="Cambria Math" w:cs="Times New Roman"/>
                      <w:i/>
                      <w:lang w:val="en-US" w:bidi="fa-IR"/>
                    </w:rPr>
                  </m:ctrlPr>
                </m:e>
                <m:e>
                  <m:r>
                    <w:rPr>
                      <w:rFonts w:ascii="Cambria Math" w:eastAsia="Cambria Math" w:hAnsi="Cambria Math" w:cs="Times New Roman"/>
                      <w:lang w:val="en-US" w:bidi="fa-IR"/>
                    </w:rPr>
                    <m:t xml:space="preserve"> ⋮          ⋮       ⋯  ⋮   </m:t>
                  </m:r>
                  <m:ctrlPr>
                    <w:rPr>
                      <w:rFonts w:ascii="Cambria Math" w:eastAsia="Cambria Math" w:hAnsi="Cambria Math" w:cs="Times New Roman"/>
                      <w:i/>
                      <w:lang w:val="en-US" w:bidi="fa-IR"/>
                    </w:rPr>
                  </m:ctrlPr>
                </m:e>
                <m:e>
                  <m:sSub>
                    <m:sSubPr>
                      <m:ctrlPr>
                        <w:rPr>
                          <w:rFonts w:ascii="Cambria Math" w:eastAsia="Cambria Math" w:hAnsi="Cambria Math" w:cs="Times New Roman"/>
                          <w:i/>
                          <w:lang w:val="en-US" w:bidi="fa-IR"/>
                        </w:rPr>
                      </m:ctrlPr>
                    </m:sSubPr>
                    <m:e>
                      <m:r>
                        <w:rPr>
                          <w:rFonts w:ascii="Cambria Math" w:eastAsia="Cambria Math" w:hAnsi="Cambria Math" w:cs="Times New Roman"/>
                          <w:lang w:val="en-US" w:bidi="fa-IR"/>
                        </w:rPr>
                        <m:t xml:space="preserve">  ⊗d</m:t>
                      </m:r>
                    </m:e>
                    <m:sub>
                      <m:r>
                        <w:rPr>
                          <w:rFonts w:ascii="Cambria Math" w:eastAsia="Cambria Math" w:hAnsi="Cambria Math" w:cs="Times New Roman"/>
                          <w:lang w:val="en-US" w:bidi="fa-IR"/>
                        </w:rPr>
                        <m:t>m1</m:t>
                      </m:r>
                    </m:sub>
                  </m:sSub>
                  <m:r>
                    <w:rPr>
                      <w:rFonts w:ascii="Cambria Math" w:eastAsia="Cambria Math" w:hAnsi="Cambria Math" w:cs="Times New Roman"/>
                      <w:lang w:val="en-US" w:bidi="fa-IR"/>
                    </w:rPr>
                    <m:t xml:space="preserve"> </m:t>
                  </m:r>
                  <m:sSub>
                    <m:sSubPr>
                      <m:ctrlPr>
                        <w:rPr>
                          <w:rFonts w:ascii="Cambria Math" w:eastAsia="Cambria Math" w:hAnsi="Cambria Math" w:cs="Times New Roman"/>
                          <w:i/>
                          <w:lang w:val="en-US" w:bidi="fa-IR"/>
                        </w:rPr>
                      </m:ctrlPr>
                    </m:sSubPr>
                    <m:e>
                      <m:r>
                        <w:rPr>
                          <w:rFonts w:ascii="Cambria Math" w:eastAsia="Cambria Math" w:hAnsi="Cambria Math" w:cs="Times New Roman"/>
                          <w:lang w:val="en-US" w:bidi="fa-IR"/>
                        </w:rPr>
                        <m:t>d⊗</m:t>
                      </m:r>
                    </m:e>
                    <m:sub>
                      <m:r>
                        <w:rPr>
                          <w:rFonts w:ascii="Cambria Math" w:eastAsia="Cambria Math" w:hAnsi="Cambria Math" w:cs="Times New Roman"/>
                          <w:lang w:val="en-US" w:bidi="fa-IR"/>
                        </w:rPr>
                        <m:t>m2</m:t>
                      </m:r>
                    </m:sub>
                  </m:sSub>
                  <m:r>
                    <w:rPr>
                      <w:rFonts w:ascii="Cambria Math" w:eastAsia="Cambria Math" w:hAnsi="Cambria Math" w:cs="Times New Roman"/>
                      <w:lang w:val="en-US" w:bidi="fa-IR"/>
                    </w:rPr>
                    <m:t xml:space="preserve">⋯ </m:t>
                  </m:r>
                  <m:sSub>
                    <m:sSubPr>
                      <m:ctrlPr>
                        <w:rPr>
                          <w:rFonts w:ascii="Cambria Math" w:eastAsia="Cambria Math" w:hAnsi="Cambria Math" w:cs="Times New Roman"/>
                          <w:i/>
                          <w:lang w:val="en-US" w:bidi="fa-IR"/>
                        </w:rPr>
                      </m:ctrlPr>
                    </m:sSubPr>
                    <m:e>
                      <m:r>
                        <w:rPr>
                          <w:rFonts w:ascii="Cambria Math" w:eastAsia="Cambria Math" w:hAnsi="Cambria Math" w:cs="Times New Roman"/>
                          <w:lang w:val="en-US" w:bidi="fa-IR"/>
                        </w:rPr>
                        <m:t>⊗d</m:t>
                      </m:r>
                    </m:e>
                    <m:sub>
                      <m:r>
                        <w:rPr>
                          <w:rFonts w:ascii="Cambria Math" w:eastAsia="Cambria Math" w:hAnsi="Cambria Math" w:cs="Times New Roman"/>
                          <w:lang w:val="en-US" w:bidi="fa-IR"/>
                        </w:rPr>
                        <m:t>mn</m:t>
                      </m:r>
                    </m:sub>
                  </m:sSub>
                </m:e>
              </m:eqArr>
            </m:e>
          </m:d>
          <m:r>
            <w:rPr>
              <w:rFonts w:ascii="Cambria Math" w:eastAsia="Calibri" w:hAnsi="Cambria Math" w:cs="Times New Roman"/>
              <w:lang w:val="en-US" w:bidi="fa-IR"/>
            </w:rPr>
            <m:t>=</m:t>
          </m:r>
          <m:d>
            <m:dPr>
              <m:begChr m:val="["/>
              <m:endChr m:val="]"/>
              <m:ctrlPr>
                <w:rPr>
                  <w:rFonts w:ascii="Cambria Math" w:eastAsia="Calibri" w:hAnsi="Cambria Math" w:cs="Times New Roman"/>
                  <w:i/>
                  <w:lang w:val="en-US" w:bidi="fa-IR"/>
                </w:rPr>
              </m:ctrlPr>
            </m:dPr>
            <m:e>
              <m:r>
                <w:rPr>
                  <w:rFonts w:ascii="Cambria Math" w:eastAsia="Calibri" w:hAnsi="Cambria Math" w:cs="Times New Roman"/>
                  <w:lang w:val="en-US" w:bidi="fa-IR"/>
                </w:rPr>
                <m:t>⊗</m:t>
              </m:r>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d</m:t>
                  </m:r>
                </m:e>
                <m:sub>
                  <m:r>
                    <w:rPr>
                      <w:rFonts w:ascii="Cambria Math" w:eastAsia="Calibri" w:hAnsi="Cambria Math" w:cs="Times New Roman"/>
                      <w:lang w:val="en-US" w:bidi="fa-IR"/>
                    </w:rPr>
                    <m:t>ij</m:t>
                  </m:r>
                </m:sub>
              </m:sSub>
            </m:e>
          </m:d>
          <m:r>
            <w:rPr>
              <w:rFonts w:ascii="Cambria Math" w:eastAsia="Calibri" w:hAnsi="Cambria Math" w:cs="Times New Roman"/>
              <w:lang w:val="en-US" w:bidi="fa-IR"/>
            </w:rPr>
            <m:t xml:space="preserve">  for  i=1,2,⋯,m; and  j=1,2,⋯,n (11)</m:t>
          </m:r>
        </m:oMath>
      </m:oMathPara>
    </w:p>
    <w:p w14:paraId="0BA9D98E" w14:textId="77777777" w:rsidR="009B766D" w:rsidRPr="00FE2D9C" w:rsidRDefault="009B766D" w:rsidP="004F4178">
      <w:pPr>
        <w:spacing w:after="0" w:line="360" w:lineRule="auto"/>
        <w:jc w:val="both"/>
        <w:rPr>
          <w:rFonts w:ascii="Times New Roman" w:hAnsi="Times New Roman" w:cs="Times New Roman"/>
        </w:rPr>
      </w:pPr>
      <w:r w:rsidRPr="00FE2D9C">
        <w:rPr>
          <w:rFonts w:ascii="Times New Roman" w:eastAsiaTheme="minorEastAsia" w:hAnsi="Times New Roman" w:cs="Times New Roman"/>
          <w:lang w:val="en-US" w:bidi="fa-IR"/>
        </w:rPr>
        <w:t xml:space="preserve">Where </w:t>
      </w:r>
      <m:oMath>
        <m:r>
          <w:rPr>
            <w:rFonts w:ascii="Cambria Math" w:eastAsiaTheme="minorEastAsia" w:hAnsi="Cambria Math" w:cs="Times New Roman"/>
            <w:lang w:val="en-US" w:bidi="fa-IR"/>
          </w:rPr>
          <m:t>⊗</m:t>
        </m:r>
        <m:sSub>
          <m:sSubPr>
            <m:ctrlPr>
              <w:rPr>
                <w:rFonts w:ascii="Cambria Math" w:eastAsiaTheme="minorEastAsia" w:hAnsi="Cambria Math" w:cs="Times New Roman"/>
                <w:i/>
                <w:lang w:val="en-US" w:bidi="fa-IR"/>
              </w:rPr>
            </m:ctrlPr>
          </m:sSubPr>
          <m:e>
            <m:r>
              <w:rPr>
                <w:rFonts w:ascii="Cambria Math" w:eastAsiaTheme="minorEastAsia" w:hAnsi="Cambria Math" w:cs="Times New Roman"/>
                <w:lang w:val="en-US" w:bidi="fa-IR"/>
              </w:rPr>
              <m:t>d</m:t>
            </m:r>
          </m:e>
          <m:sub>
            <m:r>
              <w:rPr>
                <w:rFonts w:ascii="Cambria Math" w:eastAsiaTheme="minorEastAsia" w:hAnsi="Cambria Math" w:cs="Times New Roman"/>
                <w:lang w:val="en-US" w:bidi="fa-IR"/>
              </w:rPr>
              <m:t>ij</m:t>
            </m:r>
          </m:sub>
        </m:sSub>
        <m:r>
          <w:rPr>
            <w:rFonts w:ascii="Cambria Math" w:eastAsiaTheme="minorEastAsia" w:hAnsi="Cambria Math" w:cs="Times New Roman"/>
            <w:lang w:val="en-US" w:bidi="fa-IR"/>
          </w:rPr>
          <m:t>=[</m:t>
        </m:r>
        <m:sSub>
          <m:sSubPr>
            <m:ctrlPr>
              <w:rPr>
                <w:rFonts w:ascii="Cambria Math" w:eastAsiaTheme="minorEastAsia" w:hAnsi="Cambria Math" w:cs="Times New Roman"/>
                <w:i/>
                <w:lang w:val="en-US" w:bidi="fa-IR"/>
              </w:rPr>
            </m:ctrlPr>
          </m:sSubPr>
          <m:e>
            <m:bar>
              <m:barPr>
                <m:ctrlPr>
                  <w:rPr>
                    <w:rFonts w:ascii="Cambria Math" w:eastAsiaTheme="minorEastAsia" w:hAnsi="Cambria Math" w:cs="Times New Roman"/>
                    <w:i/>
                    <w:lang w:val="en-US" w:bidi="fa-IR"/>
                  </w:rPr>
                </m:ctrlPr>
              </m:barPr>
              <m:e>
                <m:r>
                  <w:rPr>
                    <w:rFonts w:ascii="Cambria Math" w:eastAsiaTheme="minorEastAsia" w:hAnsi="Cambria Math" w:cs="Times New Roman"/>
                    <w:lang w:val="en-US" w:bidi="fa-IR"/>
                  </w:rPr>
                  <m:t>d</m:t>
                </m:r>
              </m:e>
            </m:bar>
          </m:e>
          <m:sub>
            <m:r>
              <w:rPr>
                <w:rFonts w:ascii="Cambria Math" w:eastAsiaTheme="minorEastAsia" w:hAnsi="Cambria Math" w:cs="Times New Roman"/>
                <w:lang w:val="en-US" w:bidi="fa-IR"/>
              </w:rPr>
              <m:t>ij</m:t>
            </m:r>
          </m:sub>
        </m:sSub>
        <m:r>
          <w:rPr>
            <w:rFonts w:ascii="Cambria Math" w:eastAsiaTheme="minorEastAsia" w:hAnsi="Cambria Math" w:cs="Times New Roman"/>
            <w:lang w:val="en-US" w:bidi="fa-IR"/>
          </w:rPr>
          <m:t>,</m:t>
        </m:r>
        <m:sSub>
          <m:sSubPr>
            <m:ctrlPr>
              <w:rPr>
                <w:rFonts w:ascii="Cambria Math" w:eastAsiaTheme="minorEastAsia" w:hAnsi="Cambria Math" w:cs="Times New Roman"/>
                <w:i/>
                <w:lang w:val="en-US" w:bidi="fa-IR"/>
              </w:rPr>
            </m:ctrlPr>
          </m:sSubPr>
          <m:e>
            <m:bar>
              <m:barPr>
                <m:pos m:val="top"/>
                <m:ctrlPr>
                  <w:rPr>
                    <w:rFonts w:ascii="Cambria Math" w:eastAsiaTheme="minorEastAsia" w:hAnsi="Cambria Math" w:cs="Times New Roman"/>
                    <w:i/>
                    <w:lang w:val="en-US" w:bidi="fa-IR"/>
                  </w:rPr>
                </m:ctrlPr>
              </m:barPr>
              <m:e>
                <m:r>
                  <w:rPr>
                    <w:rFonts w:ascii="Cambria Math" w:eastAsiaTheme="minorEastAsia" w:hAnsi="Cambria Math" w:cs="Times New Roman"/>
                    <w:lang w:val="en-US" w:bidi="fa-IR"/>
                  </w:rPr>
                  <m:t>d</m:t>
                </m:r>
              </m:e>
            </m:bar>
          </m:e>
          <m:sub>
            <m:r>
              <w:rPr>
                <w:rFonts w:ascii="Cambria Math" w:eastAsiaTheme="minorEastAsia" w:hAnsi="Cambria Math" w:cs="Times New Roman"/>
                <w:lang w:val="en-US" w:bidi="fa-IR"/>
              </w:rPr>
              <m:t>ij</m:t>
            </m:r>
          </m:sub>
        </m:sSub>
        <m:r>
          <w:rPr>
            <w:rFonts w:ascii="Cambria Math" w:eastAsiaTheme="minorEastAsia" w:hAnsi="Cambria Math" w:cs="Times New Roman"/>
            <w:lang w:val="en-US" w:bidi="fa-IR"/>
          </w:rPr>
          <m:t>]</m:t>
        </m:r>
      </m:oMath>
      <w:r w:rsidRPr="00FE2D9C">
        <w:rPr>
          <w:rFonts w:ascii="Times New Roman" w:eastAsiaTheme="minorEastAsia" w:hAnsi="Times New Roman" w:cs="Times New Roman"/>
          <w:lang w:val="en-US" w:bidi="fa-IR"/>
        </w:rPr>
        <w:t xml:space="preserve"> is the value of the </w:t>
      </w:r>
      <w:r w:rsidRPr="00FE2D9C">
        <w:rPr>
          <w:rFonts w:ascii="Times New Roman" w:eastAsiaTheme="minorEastAsia" w:hAnsi="Times New Roman" w:cs="Times New Roman"/>
          <w:i/>
          <w:lang w:val="en-US" w:bidi="fa-IR"/>
        </w:rPr>
        <w:t>i</w:t>
      </w:r>
      <w:r w:rsidRPr="00FE2D9C">
        <w:rPr>
          <w:rFonts w:ascii="Times New Roman" w:eastAsiaTheme="minorEastAsia" w:hAnsi="Times New Roman" w:cs="Times New Roman"/>
          <w:vertAlign w:val="superscript"/>
          <w:lang w:val="en-US" w:bidi="fa-IR"/>
        </w:rPr>
        <w:t>th</w:t>
      </w:r>
      <w:r w:rsidRPr="00FE2D9C">
        <w:rPr>
          <w:rFonts w:ascii="Times New Roman" w:eastAsiaTheme="minorEastAsia" w:hAnsi="Times New Roman" w:cs="Times New Roman"/>
          <w:lang w:val="en-US" w:bidi="fa-IR"/>
        </w:rPr>
        <w:t xml:space="preserve"> alternative </w:t>
      </w:r>
      <w:r w:rsidR="004F4178" w:rsidRPr="00FE2D9C">
        <w:rPr>
          <w:rFonts w:ascii="Times New Roman" w:eastAsiaTheme="minorEastAsia" w:hAnsi="Times New Roman" w:cs="Times New Roman"/>
          <w:lang w:val="en-US" w:bidi="fa-IR"/>
        </w:rPr>
        <w:t>against the</w:t>
      </w:r>
      <w:r w:rsidRPr="00FE2D9C">
        <w:rPr>
          <w:rFonts w:ascii="Times New Roman" w:eastAsiaTheme="minorEastAsia" w:hAnsi="Times New Roman" w:cs="Times New Roman"/>
          <w:lang w:val="en-US" w:bidi="fa-IR"/>
        </w:rPr>
        <w:t xml:space="preserve"> </w:t>
      </w:r>
      <w:r w:rsidRPr="00FE2D9C">
        <w:rPr>
          <w:rFonts w:ascii="Times New Roman" w:eastAsiaTheme="minorEastAsia" w:hAnsi="Times New Roman" w:cs="Times New Roman"/>
          <w:i/>
          <w:lang w:val="en-US" w:bidi="fa-IR"/>
        </w:rPr>
        <w:t>j</w:t>
      </w:r>
      <w:r w:rsidRPr="00FE2D9C">
        <w:rPr>
          <w:rFonts w:ascii="Times New Roman" w:eastAsiaTheme="minorEastAsia" w:hAnsi="Times New Roman" w:cs="Times New Roman"/>
          <w:vertAlign w:val="superscript"/>
          <w:lang w:val="en-US" w:bidi="fa-IR"/>
        </w:rPr>
        <w:t>th</w:t>
      </w:r>
      <w:r w:rsidRPr="00FE2D9C">
        <w:rPr>
          <w:rFonts w:ascii="Times New Roman" w:eastAsiaTheme="minorEastAsia" w:hAnsi="Times New Roman" w:cs="Times New Roman"/>
          <w:lang w:val="en-US" w:bidi="fa-IR"/>
        </w:rPr>
        <w:t xml:space="preserve"> criterion.</w:t>
      </w:r>
    </w:p>
    <w:p w14:paraId="0E0BE02D" w14:textId="77777777" w:rsidR="009B766D" w:rsidRPr="00FE2D9C" w:rsidRDefault="009B766D" w:rsidP="004F4178">
      <w:pPr>
        <w:spacing w:after="0" w:line="360" w:lineRule="auto"/>
        <w:jc w:val="both"/>
        <w:rPr>
          <w:rFonts w:ascii="Times New Roman" w:hAnsi="Times New Roman" w:cs="Times New Roman"/>
        </w:rPr>
      </w:pPr>
      <w:r w:rsidRPr="00FE2D9C">
        <w:rPr>
          <w:rFonts w:ascii="Times New Roman" w:hAnsi="Times New Roman" w:cs="Times New Roman"/>
        </w:rPr>
        <w:t xml:space="preserve">TOPSIS is based on the idea that the solution or alternative with the shortest distance to </w:t>
      </w:r>
      <w:r w:rsidR="004F4178" w:rsidRPr="00FE2D9C">
        <w:rPr>
          <w:rFonts w:ascii="Times New Roman" w:hAnsi="Times New Roman" w:cs="Times New Roman"/>
        </w:rPr>
        <w:t xml:space="preserve">the </w:t>
      </w:r>
      <w:r w:rsidRPr="00FE2D9C">
        <w:rPr>
          <w:rFonts w:ascii="Times New Roman" w:hAnsi="Times New Roman" w:cs="Times New Roman"/>
        </w:rPr>
        <w:t xml:space="preserve">ideal solution and furthest distance </w:t>
      </w:r>
      <w:r w:rsidR="004F4178" w:rsidRPr="00FE2D9C">
        <w:rPr>
          <w:rFonts w:ascii="Times New Roman" w:hAnsi="Times New Roman" w:cs="Times New Roman"/>
        </w:rPr>
        <w:t>from</w:t>
      </w:r>
      <w:r w:rsidRPr="00FE2D9C">
        <w:rPr>
          <w:rFonts w:ascii="Times New Roman" w:hAnsi="Times New Roman" w:cs="Times New Roman"/>
        </w:rPr>
        <w:t xml:space="preserve"> the wor</w:t>
      </w:r>
      <w:r w:rsidR="004F4178" w:rsidRPr="00FE2D9C">
        <w:rPr>
          <w:rFonts w:ascii="Times New Roman" w:hAnsi="Times New Roman" w:cs="Times New Roman"/>
        </w:rPr>
        <w:t>st</w:t>
      </w:r>
      <w:r w:rsidRPr="00FE2D9C">
        <w:rPr>
          <w:rFonts w:ascii="Times New Roman" w:hAnsi="Times New Roman" w:cs="Times New Roman"/>
        </w:rPr>
        <w:t xml:space="preserve"> solution is the </w:t>
      </w:r>
      <w:r w:rsidR="004F4178" w:rsidRPr="00FE2D9C">
        <w:rPr>
          <w:rFonts w:ascii="Times New Roman" w:hAnsi="Times New Roman" w:cs="Times New Roman"/>
        </w:rPr>
        <w:t>best</w:t>
      </w:r>
      <w:r w:rsidRPr="00FE2D9C">
        <w:rPr>
          <w:rFonts w:ascii="Times New Roman" w:hAnsi="Times New Roman" w:cs="Times New Roman"/>
        </w:rPr>
        <w:t xml:space="preserve"> </w:t>
      </w:r>
      <w:r w:rsidR="004F4178" w:rsidRPr="00FE2D9C">
        <w:rPr>
          <w:rFonts w:ascii="Times New Roman" w:hAnsi="Times New Roman" w:cs="Times New Roman"/>
        </w:rPr>
        <w:t>option</w:t>
      </w:r>
      <w:r w:rsidRPr="00FE2D9C">
        <w:rPr>
          <w:rFonts w:ascii="Times New Roman" w:hAnsi="Times New Roman" w:cs="Times New Roman"/>
        </w:rPr>
        <w:t xml:space="preserve"> among </w:t>
      </w:r>
      <w:r w:rsidR="004F4178" w:rsidRPr="00FE2D9C">
        <w:rPr>
          <w:rFonts w:ascii="Times New Roman" w:hAnsi="Times New Roman" w:cs="Times New Roman"/>
        </w:rPr>
        <w:t>its</w:t>
      </w:r>
      <w:r w:rsidRPr="00FE2D9C">
        <w:rPr>
          <w:rFonts w:ascii="Times New Roman" w:hAnsi="Times New Roman" w:cs="Times New Roman"/>
        </w:rPr>
        <w:t xml:space="preserve"> peer </w:t>
      </w:r>
      <w:r w:rsidR="004F4178" w:rsidRPr="00FE2D9C">
        <w:rPr>
          <w:rFonts w:ascii="Times New Roman" w:hAnsi="Times New Roman" w:cs="Times New Roman"/>
        </w:rPr>
        <w:t>alternatives.</w:t>
      </w:r>
      <w:r w:rsidRPr="00FE2D9C">
        <w:rPr>
          <w:rFonts w:ascii="Times New Roman" w:hAnsi="Times New Roman" w:cs="Times New Roman"/>
        </w:rPr>
        <w:t xml:space="preserve"> The solution pr</w:t>
      </w:r>
      <w:r w:rsidR="004F4178" w:rsidRPr="00FE2D9C">
        <w:rPr>
          <w:rFonts w:ascii="Times New Roman" w:hAnsi="Times New Roman" w:cs="Times New Roman"/>
        </w:rPr>
        <w:t>ocedure for grey TOPSIS is the following:</w:t>
      </w:r>
    </w:p>
    <w:p w14:paraId="78A3CBAD" w14:textId="77777777" w:rsidR="00683A7B" w:rsidRPr="00FE2D9C" w:rsidRDefault="00683A7B" w:rsidP="00C84960">
      <w:pPr>
        <w:spacing w:after="0" w:line="360" w:lineRule="auto"/>
        <w:jc w:val="both"/>
        <w:rPr>
          <w:rFonts w:ascii="Times New Roman" w:hAnsi="Times New Roman" w:cs="Times New Roman"/>
          <w:b/>
          <w:i/>
        </w:rPr>
      </w:pPr>
    </w:p>
    <w:p w14:paraId="3EC9A7EE" w14:textId="77777777" w:rsidR="009B766D" w:rsidRPr="00FE2D9C" w:rsidRDefault="009B766D" w:rsidP="00C84960">
      <w:pPr>
        <w:spacing w:after="0" w:line="360" w:lineRule="auto"/>
        <w:jc w:val="both"/>
        <w:rPr>
          <w:rFonts w:ascii="Times New Roman" w:hAnsi="Times New Roman" w:cs="Times New Roman"/>
        </w:rPr>
      </w:pPr>
      <w:r w:rsidRPr="00FE2D9C">
        <w:rPr>
          <w:rFonts w:ascii="Times New Roman" w:hAnsi="Times New Roman" w:cs="Times New Roman"/>
          <w:b/>
          <w:i/>
        </w:rPr>
        <w:t xml:space="preserve">Step 1. </w:t>
      </w:r>
      <w:r w:rsidRPr="00FE2D9C">
        <w:rPr>
          <w:rFonts w:ascii="Times New Roman" w:hAnsi="Times New Roman" w:cs="Times New Roman"/>
        </w:rPr>
        <w:t>Normalizing the decision matrix so the values lie between 0 and 1 based on equation 12 and 13.</w:t>
      </w:r>
    </w:p>
    <w:p w14:paraId="593C2782" w14:textId="77777777" w:rsidR="009B766D" w:rsidRPr="00FE2D9C" w:rsidRDefault="009B175E" w:rsidP="00C84960">
      <w:pPr>
        <w:spacing w:after="0" w:line="360" w:lineRule="auto"/>
        <w:jc w:val="both"/>
        <w:rPr>
          <w:rFonts w:ascii="Times New Roman" w:hAnsi="Times New Roman" w:cs="Times New Roman"/>
        </w:rPr>
      </w:pPr>
      <m:oMathPara>
        <m:oMathParaPr>
          <m:jc m:val="left"/>
        </m:oMathPara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ij</m:t>
              </m:r>
            </m:sub>
          </m:sSub>
          <m:r>
            <w:rPr>
              <w:rFonts w:ascii="Cambria Math" w:hAnsi="Cambria Math" w:cs="Times New Roman"/>
            </w:rPr>
            <m:t>=</m:t>
          </m:r>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⊗d</m:t>
                  </m:r>
                </m:e>
                <m:sub>
                  <m:r>
                    <w:rPr>
                      <w:rFonts w:ascii="Cambria Math" w:hAnsi="Cambria Math" w:cs="Times New Roman"/>
                    </w:rPr>
                    <m:t>ij</m:t>
                  </m:r>
                </m:sub>
              </m:sSub>
            </m:num>
            <m:den>
              <m:r>
                <m:rPr>
                  <m:sty m:val="p"/>
                </m:rPr>
                <w:rPr>
                  <w:rFonts w:ascii="Cambria Math" w:hAnsi="Cambria Math" w:cs="Times New Roman"/>
                </w:rPr>
                <m:t>max⁡</m:t>
              </m:r>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⊗d</m:t>
                  </m:r>
                </m:e>
                <m:sub>
                  <m:r>
                    <w:rPr>
                      <w:rFonts w:ascii="Cambria Math" w:hAnsi="Cambria Math" w:cs="Times New Roman"/>
                    </w:rPr>
                    <m:t>j</m:t>
                  </m:r>
                </m:sub>
              </m:sSub>
              <m:r>
                <w:rPr>
                  <w:rFonts w:ascii="Cambria Math" w:hAnsi="Cambria Math" w:cs="Times New Roman"/>
                </w:rPr>
                <m:t>)</m:t>
              </m:r>
            </m:den>
          </m:f>
          <m:r>
            <w:rPr>
              <w:rFonts w:ascii="Cambria Math" w:hAnsi="Cambria Math" w:cs="Times New Roman"/>
            </w:rPr>
            <m:t>=</m:t>
          </m:r>
          <m:d>
            <m:dPr>
              <m:begChr m:val="["/>
              <m:endChr m:val="]"/>
              <m:ctrlPr>
                <w:rPr>
                  <w:rFonts w:ascii="Cambria Math" w:hAnsi="Cambria Math" w:cs="Times New Roman"/>
                  <w:i/>
                </w:rPr>
              </m:ctrlPr>
            </m:dPr>
            <m:e>
              <m:f>
                <m:fPr>
                  <m:ctrlPr>
                    <w:rPr>
                      <w:rFonts w:ascii="Cambria Math" w:hAnsi="Cambria Math" w:cs="Times New Roman"/>
                      <w:i/>
                    </w:rPr>
                  </m:ctrlPr>
                </m:fPr>
                <m:num>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ij</m:t>
                      </m:r>
                    </m:sub>
                  </m:sSub>
                </m:num>
                <m:den>
                  <m:r>
                    <w:rPr>
                      <w:rFonts w:ascii="Cambria Math" w:hAnsi="Cambria Math" w:cs="Times New Roman"/>
                    </w:rPr>
                    <m:t>max</m:t>
                  </m:r>
                  <m:sSub>
                    <m:sSubPr>
                      <m:ctrlPr>
                        <w:rPr>
                          <w:rFonts w:ascii="Cambria Math" w:hAnsi="Cambria Math" w:cs="Times New Roman"/>
                          <w:i/>
                        </w:rPr>
                      </m:ctrlPr>
                    </m:sSubPr>
                    <m:e>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j</m:t>
                      </m:r>
                    </m:sub>
                  </m:sSub>
                  <m:r>
                    <w:rPr>
                      <w:rFonts w:ascii="Cambria Math" w:hAnsi="Cambria Math" w:cs="Times New Roman"/>
                    </w:rPr>
                    <m:t>)</m:t>
                  </m:r>
                </m:den>
              </m:f>
              <m:r>
                <w:rPr>
                  <w:rFonts w:ascii="Cambria Math" w:hAnsi="Cambria Math" w:cs="Times New Roman"/>
                </w:rPr>
                <m:t xml:space="preserve">, </m:t>
              </m:r>
              <m:f>
                <m:fPr>
                  <m:ctrlPr>
                    <w:rPr>
                      <w:rFonts w:ascii="Cambria Math" w:hAnsi="Cambria Math" w:cs="Times New Roman"/>
                      <w:i/>
                    </w:rPr>
                  </m:ctrlPr>
                </m:fPr>
                <m:num>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ij</m:t>
                      </m:r>
                    </m:sub>
                  </m:sSub>
                </m:num>
                <m:den>
                  <m:func>
                    <m:funcPr>
                      <m:ctrlPr>
                        <w:rPr>
                          <w:rFonts w:ascii="Cambria Math" w:hAnsi="Cambria Math" w:cs="Times New Roman"/>
                        </w:rPr>
                      </m:ctrlPr>
                    </m:funcPr>
                    <m:fName>
                      <m:r>
                        <m:rPr>
                          <m:sty m:val="p"/>
                        </m:rPr>
                        <w:rPr>
                          <w:rFonts w:ascii="Cambria Math" w:hAnsi="Cambria Math" w:cs="Times New Roman"/>
                        </w:rPr>
                        <m:t>max</m:t>
                      </m:r>
                    </m:fName>
                    <m:e>
                      <m:d>
                        <m:dPr>
                          <m:ctrlPr>
                            <w:rPr>
                              <w:rFonts w:ascii="Cambria Math" w:hAnsi="Cambria Math" w:cs="Times New Roman"/>
                              <w:i/>
                            </w:rPr>
                          </m:ctrlPr>
                        </m:dPr>
                        <m:e>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j</m:t>
                              </m:r>
                            </m:sub>
                          </m:sSub>
                        </m:e>
                      </m:d>
                    </m:e>
                  </m:func>
                </m:den>
              </m:f>
            </m:e>
          </m:d>
          <m:r>
            <w:rPr>
              <w:rFonts w:ascii="Cambria Math" w:hAnsi="Cambria Math" w:cs="Times New Roman"/>
            </w:rPr>
            <m:t xml:space="preserve">if criterion </m:t>
          </m:r>
          <m:r>
            <m:rPr>
              <m:sty m:val="bi"/>
            </m:rPr>
            <w:rPr>
              <w:rFonts w:ascii="Cambria Math" w:hAnsi="Cambria Math" w:cs="Times New Roman"/>
            </w:rPr>
            <m:t>j</m:t>
          </m:r>
          <m:r>
            <w:rPr>
              <w:rFonts w:ascii="Cambria Math" w:hAnsi="Cambria Math" w:cs="Times New Roman"/>
            </w:rPr>
            <m:t xml:space="preserve"> belongs to benefit criteria     (12)</m:t>
          </m:r>
        </m:oMath>
      </m:oMathPara>
    </w:p>
    <w:p w14:paraId="73C47C17" w14:textId="77777777" w:rsidR="009B766D" w:rsidRPr="00FE2D9C" w:rsidRDefault="009B175E" w:rsidP="00C84960">
      <w:pPr>
        <w:spacing w:after="0" w:line="360" w:lineRule="auto"/>
        <w:jc w:val="both"/>
        <w:rPr>
          <w:rFonts w:ascii="Times New Roman" w:eastAsiaTheme="minorEastAsia" w:hAnsi="Times New Roman" w:cs="Times New Roman"/>
        </w:rPr>
      </w:pPr>
      <m:oMathPara>
        <m:oMathParaPr>
          <m:jc m:val="left"/>
        </m:oMathParaPr>
        <m:oMath>
          <m:sSub>
            <m:sSubPr>
              <m:ctrlPr>
                <w:rPr>
                  <w:rFonts w:ascii="Cambria Math" w:hAnsi="Cambria Math" w:cs="Times New Roman"/>
                  <w:i/>
                </w:rPr>
              </m:ctrlPr>
            </m:sSubPr>
            <m:e>
              <m:r>
                <w:rPr>
                  <w:rFonts w:ascii="Cambria Math" w:hAnsi="Cambria Math" w:cs="Times New Roman"/>
                </w:rPr>
                <m:t>⊗N</m:t>
              </m:r>
            </m:e>
            <m:sub>
              <m:r>
                <w:rPr>
                  <w:rFonts w:ascii="Cambria Math" w:hAnsi="Cambria Math" w:cs="Times New Roman"/>
                </w:rPr>
                <m:t>ij</m:t>
              </m:r>
            </m:sub>
          </m:sSub>
          <m:r>
            <w:rPr>
              <w:rFonts w:ascii="Cambria Math" w:hAnsi="Cambria Math" w:cs="Times New Roman"/>
            </w:rPr>
            <m:t>=1-</m:t>
          </m:r>
          <m:f>
            <m:fPr>
              <m:ctrlPr>
                <w:rPr>
                  <w:rFonts w:ascii="Cambria Math" w:hAnsi="Cambria Math" w:cs="Times New Roman"/>
                  <w:i/>
                </w:rPr>
              </m:ctrlPr>
            </m:fPr>
            <m:num>
              <m:sSub>
                <m:sSubPr>
                  <m:ctrlPr>
                    <w:rPr>
                      <w:rFonts w:ascii="Cambria Math" w:hAnsi="Cambria Math" w:cs="Times New Roman"/>
                      <w:i/>
                    </w:rPr>
                  </m:ctrlPr>
                </m:sSubPr>
                <m:e>
                  <m:r>
                    <w:rPr>
                      <w:rFonts w:ascii="Cambria Math" w:hAnsi="Cambria Math" w:cs="Times New Roman"/>
                    </w:rPr>
                    <m:t>⊗d</m:t>
                  </m:r>
                </m:e>
                <m:sub>
                  <m:r>
                    <w:rPr>
                      <w:rFonts w:ascii="Cambria Math" w:hAnsi="Cambria Math" w:cs="Times New Roman"/>
                    </w:rPr>
                    <m:t>ij</m:t>
                  </m:r>
                </m:sub>
              </m:sSub>
            </m:num>
            <m:den>
              <m:func>
                <m:funcPr>
                  <m:ctrlPr>
                    <w:rPr>
                      <w:rFonts w:ascii="Cambria Math" w:hAnsi="Cambria Math" w:cs="Times New Roman"/>
                    </w:rPr>
                  </m:ctrlPr>
                </m:funcPr>
                <m:fName>
                  <m:r>
                    <m:rPr>
                      <m:sty m:val="p"/>
                    </m:rPr>
                    <w:rPr>
                      <w:rFonts w:ascii="Cambria Math" w:hAnsi="Cambria Math" w:cs="Times New Roman"/>
                    </w:rPr>
                    <m:t>max</m:t>
                  </m:r>
                </m:fName>
                <m:e>
                  <m:d>
                    <m:dPr>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⊗d</m:t>
                          </m:r>
                        </m:e>
                        <m:sub>
                          <m:r>
                            <w:rPr>
                              <w:rFonts w:ascii="Cambria Math" w:hAnsi="Cambria Math" w:cs="Times New Roman"/>
                            </w:rPr>
                            <m:t>j</m:t>
                          </m:r>
                        </m:sub>
                      </m:sSub>
                    </m:e>
                  </m:d>
                </m:e>
              </m:func>
            </m:den>
          </m:f>
          <m:r>
            <w:rPr>
              <w:rFonts w:ascii="Cambria Math" w:hAnsi="Cambria Math" w:cs="Times New Roman"/>
            </w:rPr>
            <m:t>=</m:t>
          </m:r>
          <m:d>
            <m:dPr>
              <m:begChr m:val="["/>
              <m:endChr m:val="]"/>
              <m:ctrlPr>
                <w:rPr>
                  <w:rFonts w:ascii="Cambria Math" w:hAnsi="Cambria Math" w:cs="Times New Roman"/>
                  <w:i/>
                </w:rPr>
              </m:ctrlPr>
            </m:dPr>
            <m:e>
              <m:r>
                <w:rPr>
                  <w:rFonts w:ascii="Cambria Math" w:hAnsi="Cambria Math" w:cs="Times New Roman"/>
                </w:rPr>
                <m:t>1-</m:t>
              </m:r>
              <m:f>
                <m:fPr>
                  <m:ctrlPr>
                    <w:rPr>
                      <w:rFonts w:ascii="Cambria Math" w:hAnsi="Cambria Math" w:cs="Times New Roman"/>
                      <w:i/>
                    </w:rPr>
                  </m:ctrlPr>
                </m:fPr>
                <m:num>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ij</m:t>
                      </m:r>
                    </m:sub>
                  </m:sSub>
                </m:num>
                <m:den>
                  <m:r>
                    <w:rPr>
                      <w:rFonts w:ascii="Cambria Math" w:hAnsi="Cambria Math" w:cs="Times New Roman"/>
                    </w:rPr>
                    <m:t>max</m:t>
                  </m:r>
                  <m:sSub>
                    <m:sSubPr>
                      <m:ctrlPr>
                        <w:rPr>
                          <w:rFonts w:ascii="Cambria Math" w:hAnsi="Cambria Math" w:cs="Times New Roman"/>
                          <w:i/>
                        </w:rPr>
                      </m:ctrlPr>
                    </m:sSubPr>
                    <m:e>
                      <m:r>
                        <w:rPr>
                          <w:rFonts w:ascii="Cambria Math" w:hAnsi="Cambria Math" w:cs="Times New Roman"/>
                        </w:rPr>
                        <m:t>(</m:t>
                      </m:r>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j</m:t>
                      </m:r>
                    </m:sub>
                  </m:sSub>
                  <m:r>
                    <w:rPr>
                      <w:rFonts w:ascii="Cambria Math" w:hAnsi="Cambria Math" w:cs="Times New Roman"/>
                    </w:rPr>
                    <m:t>)</m:t>
                  </m:r>
                </m:den>
              </m:f>
              <m:r>
                <w:rPr>
                  <w:rFonts w:ascii="Cambria Math" w:hAnsi="Cambria Math" w:cs="Times New Roman"/>
                </w:rPr>
                <m:t>, 1-</m:t>
              </m:r>
              <m:f>
                <m:fPr>
                  <m:ctrlPr>
                    <w:rPr>
                      <w:rFonts w:ascii="Cambria Math" w:hAnsi="Cambria Math" w:cs="Times New Roman"/>
                      <w:i/>
                    </w:rPr>
                  </m:ctrlPr>
                </m:fPr>
                <m:num>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ij</m:t>
                      </m:r>
                    </m:sub>
                  </m:sSub>
                </m:num>
                <m:den>
                  <m:func>
                    <m:funcPr>
                      <m:ctrlPr>
                        <w:rPr>
                          <w:rFonts w:ascii="Cambria Math" w:hAnsi="Cambria Math" w:cs="Times New Roman"/>
                        </w:rPr>
                      </m:ctrlPr>
                    </m:funcPr>
                    <m:fName>
                      <m:r>
                        <m:rPr>
                          <m:sty m:val="p"/>
                        </m:rPr>
                        <w:rPr>
                          <w:rFonts w:ascii="Cambria Math" w:hAnsi="Cambria Math" w:cs="Times New Roman"/>
                        </w:rPr>
                        <m:t>max</m:t>
                      </m:r>
                    </m:fName>
                    <m:e>
                      <m:d>
                        <m:dPr>
                          <m:ctrlPr>
                            <w:rPr>
                              <w:rFonts w:ascii="Cambria Math" w:hAnsi="Cambria Math" w:cs="Times New Roman"/>
                              <w:i/>
                            </w:rPr>
                          </m:ctrlPr>
                        </m:dPr>
                        <m:e>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d</m:t>
                                  </m:r>
                                </m:e>
                              </m:bar>
                            </m:e>
                            <m:sub>
                              <m:r>
                                <w:rPr>
                                  <w:rFonts w:ascii="Cambria Math" w:hAnsi="Cambria Math" w:cs="Times New Roman"/>
                                </w:rPr>
                                <m:t>j</m:t>
                              </m:r>
                            </m:sub>
                          </m:sSub>
                        </m:e>
                      </m:d>
                    </m:e>
                  </m:func>
                </m:den>
              </m:f>
            </m:e>
          </m:d>
          <m:r>
            <w:rPr>
              <w:rFonts w:ascii="Cambria Math" w:hAnsi="Cambria Math" w:cs="Times New Roman"/>
            </w:rPr>
            <m:t xml:space="preserve">if criterion </m:t>
          </m:r>
          <m:r>
            <m:rPr>
              <m:sty m:val="bi"/>
            </m:rPr>
            <w:rPr>
              <w:rFonts w:ascii="Cambria Math" w:hAnsi="Cambria Math" w:cs="Times New Roman"/>
            </w:rPr>
            <m:t>j</m:t>
          </m:r>
          <m:r>
            <w:rPr>
              <w:rFonts w:ascii="Cambria Math" w:hAnsi="Cambria Math" w:cs="Times New Roman"/>
            </w:rPr>
            <m:t xml:space="preserve"> belong to cost criteria           (13)</m:t>
          </m:r>
        </m:oMath>
      </m:oMathPara>
    </w:p>
    <w:p w14:paraId="53D984B3" w14:textId="77777777" w:rsidR="009B766D" w:rsidRPr="00FE2D9C" w:rsidRDefault="00C84960" w:rsidP="00C84960">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This </w:t>
      </w:r>
      <w:r w:rsidR="009B766D" w:rsidRPr="00FE2D9C">
        <w:rPr>
          <w:rFonts w:ascii="Times New Roman" w:eastAsiaTheme="minorEastAsia" w:hAnsi="Times New Roman" w:cs="Times New Roman"/>
        </w:rPr>
        <w:t xml:space="preserve">normalization </w:t>
      </w:r>
      <w:r w:rsidRPr="00FE2D9C">
        <w:rPr>
          <w:rFonts w:ascii="Times New Roman" w:eastAsiaTheme="minorEastAsia" w:hAnsi="Times New Roman" w:cs="Times New Roman"/>
        </w:rPr>
        <w:t xml:space="preserve">converts </w:t>
      </w:r>
      <w:r w:rsidR="009B766D" w:rsidRPr="00FE2D9C">
        <w:rPr>
          <w:rFonts w:ascii="Times New Roman" w:eastAsiaTheme="minorEastAsia" w:hAnsi="Times New Roman" w:cs="Times New Roman"/>
        </w:rPr>
        <w:t>all criteria to benefit criteria.</w:t>
      </w:r>
    </w:p>
    <w:p w14:paraId="5AC4BB17" w14:textId="77777777" w:rsidR="00683A7B" w:rsidRPr="00FE2D9C" w:rsidRDefault="00683A7B" w:rsidP="00C84960">
      <w:pPr>
        <w:spacing w:after="0" w:line="360" w:lineRule="auto"/>
        <w:jc w:val="both"/>
        <w:rPr>
          <w:rFonts w:ascii="Times New Roman" w:hAnsi="Times New Roman" w:cs="Times New Roman"/>
          <w:b/>
          <w:i/>
        </w:rPr>
      </w:pPr>
    </w:p>
    <w:p w14:paraId="484A490E" w14:textId="77777777" w:rsidR="009B766D" w:rsidRPr="00FE2D9C" w:rsidRDefault="009B766D" w:rsidP="00C84960">
      <w:pPr>
        <w:spacing w:after="0" w:line="360" w:lineRule="auto"/>
        <w:jc w:val="both"/>
        <w:rPr>
          <w:rFonts w:ascii="Times New Roman" w:hAnsi="Times New Roman" w:cs="Times New Roman"/>
        </w:rPr>
      </w:pPr>
      <w:r w:rsidRPr="00FE2D9C">
        <w:rPr>
          <w:rFonts w:ascii="Times New Roman" w:hAnsi="Times New Roman" w:cs="Times New Roman"/>
          <w:b/>
          <w:i/>
        </w:rPr>
        <w:t xml:space="preserve">Step 2. </w:t>
      </w:r>
      <w:r w:rsidRPr="00FE2D9C">
        <w:rPr>
          <w:rFonts w:ascii="Times New Roman" w:hAnsi="Times New Roman" w:cs="Times New Roman"/>
        </w:rPr>
        <w:t>Determining the positive and negative ideal solutions (PIS and NIS) based on equation</w:t>
      </w:r>
      <w:r w:rsidR="001B5DE0" w:rsidRPr="00FE2D9C">
        <w:rPr>
          <w:rFonts w:ascii="Times New Roman" w:hAnsi="Times New Roman" w:cs="Times New Roman"/>
        </w:rPr>
        <w:t>s</w:t>
      </w:r>
      <w:r w:rsidRPr="00FE2D9C">
        <w:rPr>
          <w:rFonts w:ascii="Times New Roman" w:hAnsi="Times New Roman" w:cs="Times New Roman"/>
        </w:rPr>
        <w:t xml:space="preserve"> </w:t>
      </w:r>
      <w:r w:rsidR="00C84960" w:rsidRPr="00FE2D9C">
        <w:rPr>
          <w:rFonts w:ascii="Times New Roman" w:hAnsi="Times New Roman" w:cs="Times New Roman"/>
        </w:rPr>
        <w:t>(</w:t>
      </w:r>
      <w:r w:rsidRPr="00FE2D9C">
        <w:rPr>
          <w:rFonts w:ascii="Times New Roman" w:hAnsi="Times New Roman" w:cs="Times New Roman"/>
        </w:rPr>
        <w:t>14</w:t>
      </w:r>
      <w:r w:rsidR="00C84960" w:rsidRPr="00FE2D9C">
        <w:rPr>
          <w:rFonts w:ascii="Times New Roman" w:hAnsi="Times New Roman" w:cs="Times New Roman"/>
        </w:rPr>
        <w:t>)</w:t>
      </w:r>
      <w:r w:rsidRPr="00FE2D9C">
        <w:rPr>
          <w:rFonts w:ascii="Times New Roman" w:hAnsi="Times New Roman" w:cs="Times New Roman"/>
        </w:rPr>
        <w:t xml:space="preserve"> and </w:t>
      </w:r>
      <w:r w:rsidR="00C84960" w:rsidRPr="00FE2D9C">
        <w:rPr>
          <w:rFonts w:ascii="Times New Roman" w:hAnsi="Times New Roman" w:cs="Times New Roman"/>
        </w:rPr>
        <w:t>(</w:t>
      </w:r>
      <w:r w:rsidRPr="00FE2D9C">
        <w:rPr>
          <w:rFonts w:ascii="Times New Roman" w:hAnsi="Times New Roman" w:cs="Times New Roman"/>
        </w:rPr>
        <w:t>15</w:t>
      </w:r>
      <w:r w:rsidR="00C84960" w:rsidRPr="00FE2D9C">
        <w:rPr>
          <w:rFonts w:ascii="Times New Roman" w:hAnsi="Times New Roman" w:cs="Times New Roman"/>
        </w:rPr>
        <w:t>)</w:t>
      </w:r>
      <w:r w:rsidRPr="00FE2D9C">
        <w:rPr>
          <w:rFonts w:ascii="Times New Roman" w:hAnsi="Times New Roman" w:cs="Times New Roman"/>
        </w:rPr>
        <w:t xml:space="preserve"> respectively:</w:t>
      </w:r>
    </w:p>
    <w:p w14:paraId="64E186E9" w14:textId="77777777" w:rsidR="009B766D" w:rsidRPr="00FE2D9C" w:rsidRDefault="009B766D" w:rsidP="00C84960">
      <w:pPr>
        <w:spacing w:after="0" w:line="360" w:lineRule="auto"/>
        <w:jc w:val="both"/>
        <w:rPr>
          <w:rFonts w:ascii="Times New Roman" w:hAnsi="Times New Roman" w:cs="Times New Roman"/>
        </w:rPr>
      </w:pPr>
      <m:oMathPara>
        <m:oMathParaPr>
          <m:jc m:val="left"/>
        </m:oMathParaPr>
        <m:oMath>
          <m:r>
            <w:rPr>
              <w:rFonts w:ascii="Cambria Math" w:hAnsi="Cambria Math" w:cs="Times New Roman"/>
            </w:rPr>
            <m:t xml:space="preserve">PIS= </m:t>
          </m:r>
          <m:d>
            <m:dPr>
              <m:begChr m:val="{"/>
              <m:endChr m:val="}"/>
              <m:ctrlPr>
                <w:rPr>
                  <w:rFonts w:ascii="Cambria Math" w:hAnsi="Cambria Math" w:cs="Times New Roman"/>
                  <w:i/>
                </w:rPr>
              </m:ctrlPr>
            </m:dPr>
            <m:e>
              <m:func>
                <m:funcPr>
                  <m:ctrlPr>
                    <w:rPr>
                      <w:rFonts w:ascii="Cambria Math" w:hAnsi="Cambria Math" w:cs="Times New Roman"/>
                      <w:i/>
                    </w:rPr>
                  </m:ctrlPr>
                </m:funcPr>
                <m:fName>
                  <m:limLow>
                    <m:limLowPr>
                      <m:ctrlPr>
                        <w:rPr>
                          <w:rFonts w:ascii="Cambria Math" w:hAnsi="Cambria Math" w:cs="Times New Roman"/>
                          <w:i/>
                        </w:rPr>
                      </m:ctrlPr>
                    </m:limLowPr>
                    <m:e>
                      <m:r>
                        <m:rPr>
                          <m:sty m:val="p"/>
                        </m:rPr>
                        <w:rPr>
                          <w:rFonts w:ascii="Cambria Math" w:hAnsi="Cambria Math" w:cs="Times New Roman"/>
                        </w:rPr>
                        <m:t>max</m:t>
                      </m:r>
                    </m:e>
                    <m:lim>
                      <m:r>
                        <w:rPr>
                          <w:rFonts w:ascii="Cambria Math" w:hAnsi="Cambria Math" w:cs="Times New Roman"/>
                        </w:rPr>
                        <m:t>i</m:t>
                      </m:r>
                    </m:lim>
                  </m:limLow>
                </m:fName>
                <m:e>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e>
              </m:func>
            </m:e>
            <m:e>
              <m:r>
                <w:rPr>
                  <w:rFonts w:ascii="Cambria Math" w:hAnsi="Cambria Math" w:cs="Times New Roman"/>
                </w:rPr>
                <m:t>j=1,2,⋯,n</m:t>
              </m:r>
            </m:e>
          </m:d>
          <m:r>
            <w:rPr>
              <w:rFonts w:ascii="Cambria Math" w:hAnsi="Cambria Math" w:cs="Times New Roman"/>
            </w:rPr>
            <m:t>=</m:t>
          </m:r>
          <m:d>
            <m:dPr>
              <m:begChr m:val="{"/>
              <m:endChr m:val="}"/>
              <m:ctrlPr>
                <w:rPr>
                  <w:rFonts w:ascii="Cambria Math" w:hAnsi="Cambria Math" w:cs="Times New Roman"/>
                  <w:i/>
                </w:rPr>
              </m:ctrlPr>
            </m:dPr>
            <m:e>
              <m:sSub>
                <m:sSubPr>
                  <m:ctrlPr>
                    <w:rPr>
                      <w:rFonts w:ascii="Cambria Math" w:hAnsi="Cambria Math" w:cs="Times New Roman"/>
                      <w:i/>
                    </w:rPr>
                  </m:ctrlPr>
                </m:sSubPr>
                <m:e>
                  <m:r>
                    <w:rPr>
                      <w:rFonts w:ascii="Cambria Math" w:hAnsi="Cambria Math" w:cs="Times New Roman"/>
                    </w:rPr>
                    <m:t>PIS</m:t>
                  </m:r>
                </m:e>
                <m:sub>
                  <m:r>
                    <w:rPr>
                      <w:rFonts w:ascii="Cambria Math" w:hAnsi="Cambria Math" w:cs="Times New Roman"/>
                    </w:rPr>
                    <m:t>1</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PIS</m:t>
                  </m:r>
                </m:e>
                <m:sub>
                  <m:r>
                    <w:rPr>
                      <w:rFonts w:ascii="Cambria Math" w:hAnsi="Cambria Math" w:cs="Times New Roman"/>
                    </w:rPr>
                    <m:t>2</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PIS</m:t>
                  </m:r>
                </m:e>
                <m:sub>
                  <m:r>
                    <w:rPr>
                      <w:rFonts w:ascii="Cambria Math" w:hAnsi="Cambria Math" w:cs="Times New Roman"/>
                    </w:rPr>
                    <m:t>n</m:t>
                  </m:r>
                </m:sub>
              </m:sSub>
            </m:e>
          </m:d>
          <m:r>
            <w:rPr>
              <w:rFonts w:ascii="Cambria Math" w:hAnsi="Cambria Math" w:cs="Times New Roman"/>
            </w:rPr>
            <m:t xml:space="preserve">                                                                       (14)</m:t>
          </m:r>
        </m:oMath>
      </m:oMathPara>
    </w:p>
    <w:p w14:paraId="3B0176E8" w14:textId="77777777" w:rsidR="009B766D" w:rsidRPr="00FE2D9C" w:rsidRDefault="009B766D" w:rsidP="00C84960">
      <w:pPr>
        <w:spacing w:after="0" w:line="360" w:lineRule="auto"/>
        <w:jc w:val="both"/>
        <w:rPr>
          <w:rFonts w:ascii="Times New Roman" w:hAnsi="Times New Roman" w:cs="Times New Roman"/>
        </w:rPr>
      </w:pPr>
      <m:oMathPara>
        <m:oMathParaPr>
          <m:jc m:val="left"/>
        </m:oMathParaPr>
        <m:oMath>
          <m:r>
            <w:rPr>
              <w:rFonts w:ascii="Cambria Math" w:hAnsi="Cambria Math" w:cs="Times New Roman"/>
            </w:rPr>
            <m:t xml:space="preserve">NIS= </m:t>
          </m:r>
          <m:d>
            <m:dPr>
              <m:begChr m:val="{"/>
              <m:endChr m:val="}"/>
              <m:ctrlPr>
                <w:rPr>
                  <w:rFonts w:ascii="Cambria Math" w:hAnsi="Cambria Math" w:cs="Times New Roman"/>
                  <w:i/>
                </w:rPr>
              </m:ctrlPr>
            </m:dPr>
            <m:e>
              <m:func>
                <m:funcPr>
                  <m:ctrlPr>
                    <w:rPr>
                      <w:rFonts w:ascii="Cambria Math" w:hAnsi="Cambria Math" w:cs="Times New Roman"/>
                      <w:i/>
                    </w:rPr>
                  </m:ctrlPr>
                </m:funcPr>
                <m:fName>
                  <m:limLow>
                    <m:limLowPr>
                      <m:ctrlPr>
                        <w:rPr>
                          <w:rFonts w:ascii="Cambria Math" w:hAnsi="Cambria Math" w:cs="Times New Roman"/>
                          <w:i/>
                        </w:rPr>
                      </m:ctrlPr>
                    </m:limLowPr>
                    <m:e>
                      <m:r>
                        <m:rPr>
                          <m:sty m:val="p"/>
                        </m:rPr>
                        <w:rPr>
                          <w:rFonts w:ascii="Cambria Math" w:hAnsi="Cambria Math" w:cs="Times New Roman"/>
                        </w:rPr>
                        <m:t>min</m:t>
                      </m:r>
                    </m:e>
                    <m:lim>
                      <m:r>
                        <w:rPr>
                          <w:rFonts w:ascii="Cambria Math" w:hAnsi="Cambria Math" w:cs="Times New Roman"/>
                        </w:rPr>
                        <m:t>i</m:t>
                      </m:r>
                    </m:lim>
                  </m:limLow>
                </m:fName>
                <m:e>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e>
              </m:func>
            </m:e>
            <m:e>
              <m:r>
                <w:rPr>
                  <w:rFonts w:ascii="Cambria Math" w:hAnsi="Cambria Math" w:cs="Times New Roman"/>
                </w:rPr>
                <m:t>j=1,2,⋯,n</m:t>
              </m:r>
            </m:e>
          </m:d>
          <m:r>
            <w:rPr>
              <w:rFonts w:ascii="Cambria Math" w:eastAsiaTheme="minorEastAsia" w:hAnsi="Cambria Math" w:cs="Times New Roman"/>
            </w:rPr>
            <m:t>=</m:t>
          </m:r>
          <m:d>
            <m:dPr>
              <m:begChr m:val="{"/>
              <m:endChr m:val="}"/>
              <m:ctrlPr>
                <w:rPr>
                  <w:rFonts w:ascii="Cambria Math" w:eastAsiaTheme="minorEastAsia" w:hAnsi="Cambria Math" w:cs="Times New Roman"/>
                  <w:i/>
                </w:rPr>
              </m:ctrlPr>
            </m:dPr>
            <m:e>
              <m:sSub>
                <m:sSubPr>
                  <m:ctrlPr>
                    <w:rPr>
                      <w:rFonts w:ascii="Cambria Math" w:eastAsiaTheme="minorEastAsia" w:hAnsi="Cambria Math" w:cs="Times New Roman"/>
                      <w:i/>
                    </w:rPr>
                  </m:ctrlPr>
                </m:sSubPr>
                <m:e>
                  <m:r>
                    <w:rPr>
                      <w:rFonts w:ascii="Cambria Math" w:eastAsiaTheme="minorEastAsia" w:hAnsi="Cambria Math" w:cs="Times New Roman"/>
                    </w:rPr>
                    <m:t>NIS</m:t>
                  </m:r>
                </m:e>
                <m:sub>
                  <m:r>
                    <w:rPr>
                      <w:rFonts w:ascii="Cambria Math" w:eastAsiaTheme="minorEastAsia" w:hAnsi="Cambria Math" w:cs="Times New Roman"/>
                    </w:rPr>
                    <m:t>1</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NIS</m:t>
                  </m:r>
                </m:e>
                <m:sub>
                  <m:r>
                    <w:rPr>
                      <w:rFonts w:ascii="Cambria Math" w:eastAsiaTheme="minorEastAsia" w:hAnsi="Cambria Math" w:cs="Times New Roman"/>
                    </w:rPr>
                    <m:t>2</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NIS</m:t>
                  </m:r>
                </m:e>
                <m:sub>
                  <m:r>
                    <w:rPr>
                      <w:rFonts w:ascii="Cambria Math" w:eastAsiaTheme="minorEastAsia" w:hAnsi="Cambria Math" w:cs="Times New Roman"/>
                    </w:rPr>
                    <m:t>n</m:t>
                  </m:r>
                </m:sub>
              </m:sSub>
            </m:e>
          </m:d>
          <m:r>
            <w:rPr>
              <w:rFonts w:ascii="Cambria Math" w:eastAsiaTheme="minorEastAsia" w:hAnsi="Cambria Math" w:cs="Times New Roman"/>
            </w:rPr>
            <m:t xml:space="preserve">                                                                      (15)</m:t>
          </m:r>
        </m:oMath>
      </m:oMathPara>
    </w:p>
    <w:p w14:paraId="423B6917" w14:textId="77777777" w:rsidR="00683A7B" w:rsidRPr="00FE2D9C" w:rsidRDefault="00683A7B" w:rsidP="001B5DE0">
      <w:pPr>
        <w:spacing w:after="0" w:line="360" w:lineRule="auto"/>
        <w:jc w:val="both"/>
        <w:rPr>
          <w:rFonts w:ascii="Times New Roman" w:hAnsi="Times New Roman" w:cs="Times New Roman"/>
          <w:b/>
          <w:i/>
        </w:rPr>
      </w:pPr>
    </w:p>
    <w:p w14:paraId="7C3B63C7" w14:textId="77777777" w:rsidR="009B766D" w:rsidRPr="00FE2D9C" w:rsidRDefault="009B766D" w:rsidP="001B5DE0">
      <w:pPr>
        <w:spacing w:after="0" w:line="360" w:lineRule="auto"/>
        <w:jc w:val="both"/>
        <w:rPr>
          <w:rFonts w:ascii="Times New Roman" w:hAnsi="Times New Roman" w:cs="Times New Roman"/>
        </w:rPr>
      </w:pPr>
      <w:r w:rsidRPr="00FE2D9C">
        <w:rPr>
          <w:rFonts w:ascii="Times New Roman" w:hAnsi="Times New Roman" w:cs="Times New Roman"/>
          <w:b/>
          <w:i/>
        </w:rPr>
        <w:t>Step 3</w:t>
      </w:r>
      <w:r w:rsidRPr="00FE2D9C">
        <w:rPr>
          <w:rFonts w:ascii="Times New Roman" w:hAnsi="Times New Roman" w:cs="Times New Roman"/>
          <w:b/>
        </w:rPr>
        <w:t>.</w:t>
      </w:r>
      <w:r w:rsidRPr="00FE2D9C">
        <w:rPr>
          <w:rFonts w:ascii="Times New Roman" w:hAnsi="Times New Roman" w:cs="Times New Roman"/>
        </w:rPr>
        <w:t xml:space="preserve"> Calculating the distance between each alternative and the positive and negative ideal solution, </w:t>
      </w:r>
      <m:oMath>
        <m:sSup>
          <m:sSupPr>
            <m:ctrlPr>
              <w:rPr>
                <w:rFonts w:ascii="Cambria Math" w:hAnsi="Cambria Math" w:cs="Times New Roman"/>
                <w:i/>
              </w:rPr>
            </m:ctrlPr>
          </m:sSupPr>
          <m:e>
            <m:r>
              <w:rPr>
                <w:rFonts w:ascii="Cambria Math" w:hAnsi="Cambria Math" w:cs="Times New Roman"/>
              </w:rPr>
              <m:t>Dis</m:t>
            </m:r>
          </m:e>
          <m:sup>
            <m:r>
              <w:rPr>
                <w:rFonts w:ascii="Cambria Math" w:hAnsi="Cambria Math" w:cs="Times New Roman"/>
              </w:rPr>
              <m:t>+</m:t>
            </m:r>
          </m:sup>
        </m:sSup>
      </m:oMath>
      <w:r w:rsidRPr="00FE2D9C">
        <w:rPr>
          <w:rFonts w:ascii="Times New Roman" w:eastAsiaTheme="minorEastAsia" w:hAnsi="Times New Roman" w:cs="Times New Roman"/>
        </w:rPr>
        <w:t xml:space="preserve"> and </w:t>
      </w:r>
      <m:oMath>
        <m:sSup>
          <m:sSupPr>
            <m:ctrlPr>
              <w:rPr>
                <w:rFonts w:ascii="Cambria Math" w:eastAsiaTheme="minorEastAsia" w:hAnsi="Cambria Math" w:cs="Times New Roman"/>
                <w:i/>
              </w:rPr>
            </m:ctrlPr>
          </m:sSupPr>
          <m:e>
            <m:r>
              <w:rPr>
                <w:rFonts w:ascii="Cambria Math" w:eastAsiaTheme="minorEastAsia" w:hAnsi="Cambria Math" w:cs="Times New Roman"/>
              </w:rPr>
              <m:t>Dis</m:t>
            </m:r>
          </m:e>
          <m:sup>
            <m:r>
              <w:rPr>
                <w:rFonts w:ascii="Cambria Math" w:eastAsiaTheme="minorEastAsia" w:hAnsi="Cambria Math" w:cs="Times New Roman"/>
              </w:rPr>
              <m:t>-</m:t>
            </m:r>
          </m:sup>
        </m:sSup>
      </m:oMath>
      <w:r w:rsidRPr="00FE2D9C">
        <w:rPr>
          <w:rFonts w:ascii="Times New Roman" w:eastAsiaTheme="minorEastAsia" w:hAnsi="Times New Roman" w:cs="Times New Roman"/>
        </w:rPr>
        <w:t xml:space="preserve"> respectively,</w:t>
      </w:r>
      <w:r w:rsidRPr="00FE2D9C">
        <w:rPr>
          <w:rFonts w:ascii="Times New Roman" w:hAnsi="Times New Roman" w:cs="Times New Roman"/>
        </w:rPr>
        <w:t xml:space="preserve"> based on equation</w:t>
      </w:r>
      <w:r w:rsidR="001B5DE0" w:rsidRPr="00FE2D9C">
        <w:rPr>
          <w:rFonts w:ascii="Times New Roman" w:hAnsi="Times New Roman" w:cs="Times New Roman"/>
        </w:rPr>
        <w:t>s</w:t>
      </w:r>
      <w:r w:rsidRPr="00FE2D9C">
        <w:rPr>
          <w:rFonts w:ascii="Times New Roman" w:hAnsi="Times New Roman" w:cs="Times New Roman"/>
        </w:rPr>
        <w:t xml:space="preserve"> </w:t>
      </w:r>
      <w:r w:rsidR="001B5DE0" w:rsidRPr="00FE2D9C">
        <w:rPr>
          <w:rFonts w:ascii="Times New Roman" w:hAnsi="Times New Roman" w:cs="Times New Roman"/>
        </w:rPr>
        <w:t>(</w:t>
      </w:r>
      <w:r w:rsidRPr="00FE2D9C">
        <w:rPr>
          <w:rFonts w:ascii="Times New Roman" w:hAnsi="Times New Roman" w:cs="Times New Roman"/>
        </w:rPr>
        <w:t>16</w:t>
      </w:r>
      <w:r w:rsidR="001B5DE0" w:rsidRPr="00FE2D9C">
        <w:rPr>
          <w:rFonts w:ascii="Times New Roman" w:hAnsi="Times New Roman" w:cs="Times New Roman"/>
        </w:rPr>
        <w:t>)</w:t>
      </w:r>
      <w:r w:rsidRPr="00FE2D9C">
        <w:rPr>
          <w:rFonts w:ascii="Times New Roman" w:hAnsi="Times New Roman" w:cs="Times New Roman"/>
        </w:rPr>
        <w:t xml:space="preserve"> and </w:t>
      </w:r>
      <w:r w:rsidR="001B5DE0" w:rsidRPr="00FE2D9C">
        <w:rPr>
          <w:rFonts w:ascii="Times New Roman" w:hAnsi="Times New Roman" w:cs="Times New Roman"/>
        </w:rPr>
        <w:t>(</w:t>
      </w:r>
      <w:r w:rsidRPr="00FE2D9C">
        <w:rPr>
          <w:rFonts w:ascii="Times New Roman" w:hAnsi="Times New Roman" w:cs="Times New Roman"/>
        </w:rPr>
        <w:t>17</w:t>
      </w:r>
      <w:r w:rsidR="001B5DE0" w:rsidRPr="00FE2D9C">
        <w:rPr>
          <w:rFonts w:ascii="Times New Roman" w:hAnsi="Times New Roman" w:cs="Times New Roman"/>
        </w:rPr>
        <w:t>)</w:t>
      </w:r>
      <w:r w:rsidRPr="00FE2D9C">
        <w:rPr>
          <w:rFonts w:ascii="Times New Roman" w:hAnsi="Times New Roman" w:cs="Times New Roman"/>
        </w:rPr>
        <w:t xml:space="preserve">. </w:t>
      </w:r>
    </w:p>
    <w:p w14:paraId="0D6FD3FD" w14:textId="77777777" w:rsidR="009B766D" w:rsidRPr="00FE2D9C" w:rsidRDefault="009B175E" w:rsidP="001B5DE0">
      <w:pPr>
        <w:spacing w:after="0" w:line="360" w:lineRule="auto"/>
        <w:ind w:left="360"/>
        <w:jc w:val="both"/>
        <w:rPr>
          <w:rFonts w:ascii="Times New Roman" w:hAnsi="Times New Roman" w:cs="Times New Roman"/>
        </w:rPr>
      </w:pPr>
      <m:oMathPara>
        <m:oMathParaPr>
          <m:jc m:val="left"/>
        </m:oMathParaPr>
        <m:oMath>
          <m:sSubSup>
            <m:sSubSupPr>
              <m:ctrlPr>
                <w:rPr>
                  <w:rFonts w:ascii="Cambria Math" w:hAnsi="Cambria Math" w:cs="Times New Roman"/>
                  <w:i/>
                </w:rPr>
              </m:ctrlPr>
            </m:sSubSupPr>
            <m:e>
              <m:r>
                <w:rPr>
                  <w:rFonts w:ascii="Cambria Math" w:hAnsi="Cambria Math" w:cs="Times New Roman"/>
                </w:rPr>
                <m:t>Dis</m:t>
              </m:r>
            </m:e>
            <m:sub>
              <m:r>
                <w:rPr>
                  <w:rFonts w:ascii="Cambria Math" w:hAnsi="Cambria Math" w:cs="Times New Roman"/>
                </w:rPr>
                <m:t>i</m:t>
              </m:r>
            </m:sub>
            <m:sup>
              <m:r>
                <w:rPr>
                  <w:rFonts w:ascii="Cambria Math" w:hAnsi="Cambria Math" w:cs="Times New Roman"/>
                </w:rPr>
                <m:t>+</m:t>
              </m:r>
            </m:sup>
          </m:sSubSup>
          <m:r>
            <w:rPr>
              <w:rFonts w:ascii="Cambria Math" w:hAnsi="Cambria Math" w:cs="Times New Roman"/>
            </w:rPr>
            <m:t>=</m:t>
          </m:r>
          <m:rad>
            <m:radPr>
              <m:degHide m:val="1"/>
              <m:ctrlPr>
                <w:rPr>
                  <w:rFonts w:ascii="Cambria Math" w:hAnsi="Cambria Math" w:cs="Times New Roman"/>
                  <w:i/>
                </w:rPr>
              </m:ctrlPr>
            </m:radPr>
            <m:deg/>
            <m:e>
              <m:nary>
                <m:naryPr>
                  <m:chr m:val="∑"/>
                  <m:limLoc m:val="undOvr"/>
                  <m:ctrlPr>
                    <w:rPr>
                      <w:rFonts w:ascii="Cambria Math" w:hAnsi="Cambria Math" w:cs="Times New Roman"/>
                      <w:i/>
                    </w:rPr>
                  </m:ctrlPr>
                </m:naryPr>
                <m:sub>
                  <m:r>
                    <w:rPr>
                      <w:rFonts w:ascii="Cambria Math" w:hAnsi="Cambria Math" w:cs="Times New Roman"/>
                    </w:rPr>
                    <m:t>j=1</m:t>
                  </m:r>
                </m:sub>
                <m:sup>
                  <m:r>
                    <w:rPr>
                      <w:rFonts w:ascii="Cambria Math" w:hAnsi="Cambria Math" w:cs="Times New Roman"/>
                    </w:rPr>
                    <m:t>n</m:t>
                  </m:r>
                </m:sup>
                <m:e>
                  <m:sSup>
                    <m:sSupPr>
                      <m:ctrlPr>
                        <w:rPr>
                          <w:rFonts w:ascii="Cambria Math" w:hAnsi="Cambria Math" w:cs="Times New Roman"/>
                          <w:i/>
                        </w:rPr>
                      </m:ctrlPr>
                    </m:sSupPr>
                    <m:e>
                      <m:sSub>
                        <m:sSubPr>
                          <m:ctrlPr>
                            <w:rPr>
                              <w:rFonts w:ascii="Cambria Math" w:hAnsi="Cambria Math" w:cs="Times New Roman"/>
                              <w:i/>
                            </w:rPr>
                          </m:ctrlPr>
                        </m:sSubPr>
                        <m:e>
                          <m:r>
                            <w:rPr>
                              <w:rFonts w:ascii="Cambria Math" w:hAnsi="Cambria Math" w:cs="Times New Roman"/>
                            </w:rPr>
                            <m:t>(PIS</m:t>
                          </m:r>
                        </m:e>
                        <m:sub>
                          <m:r>
                            <w:rPr>
                              <w:rFonts w:ascii="Cambria Math" w:hAnsi="Cambria Math" w:cs="Times New Roman"/>
                            </w:rPr>
                            <m:t>j</m:t>
                          </m:r>
                        </m:sub>
                      </m:sSub>
                      <m:r>
                        <w:rPr>
                          <w:rFonts w:ascii="Cambria Math" w:hAnsi="Cambria Math" w:cs="Times New Roman"/>
                        </w:rPr>
                        <m:t>-</m:t>
                      </m:r>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r>
                        <w:rPr>
                          <w:rFonts w:ascii="Cambria Math" w:hAnsi="Cambria Math" w:cs="Times New Roman"/>
                        </w:rPr>
                        <m:t>)</m:t>
                      </m:r>
                    </m:e>
                    <m:sup>
                      <m:r>
                        <w:rPr>
                          <w:rFonts w:ascii="Cambria Math" w:hAnsi="Cambria Math" w:cs="Times New Roman"/>
                        </w:rPr>
                        <m:t>2</m:t>
                      </m:r>
                    </m:sup>
                  </m:sSup>
                  <m:r>
                    <w:rPr>
                      <w:rFonts w:ascii="Cambria Math" w:hAnsi="Cambria Math" w:cs="Times New Roman"/>
                    </w:rPr>
                    <m:t>+</m:t>
                  </m:r>
                  <m:sSup>
                    <m:sSupPr>
                      <m:ctrlPr>
                        <w:rPr>
                          <w:rFonts w:ascii="Cambria Math" w:hAnsi="Cambria Math" w:cs="Times New Roman"/>
                          <w:i/>
                        </w:rPr>
                      </m:ctrlPr>
                    </m:sSupPr>
                    <m:e>
                      <m:sSub>
                        <m:sSubPr>
                          <m:ctrlPr>
                            <w:rPr>
                              <w:rFonts w:ascii="Cambria Math" w:hAnsi="Cambria Math" w:cs="Times New Roman"/>
                              <w:i/>
                            </w:rPr>
                          </m:ctrlPr>
                        </m:sSubPr>
                        <m:e>
                          <m:r>
                            <w:rPr>
                              <w:rFonts w:ascii="Cambria Math" w:hAnsi="Cambria Math" w:cs="Times New Roman"/>
                            </w:rPr>
                            <m:t>(PIS</m:t>
                          </m:r>
                        </m:e>
                        <m:sub>
                          <m:r>
                            <w:rPr>
                              <w:rFonts w:ascii="Cambria Math" w:hAnsi="Cambria Math" w:cs="Times New Roman"/>
                            </w:rPr>
                            <m:t>j</m:t>
                          </m:r>
                        </m:sub>
                      </m:sSub>
                      <m:r>
                        <w:rPr>
                          <w:rFonts w:ascii="Cambria Math" w:hAnsi="Cambria Math" w:cs="Times New Roman"/>
                        </w:rPr>
                        <m:t>-</m:t>
                      </m:r>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r>
                        <w:rPr>
                          <w:rFonts w:ascii="Cambria Math" w:hAnsi="Cambria Math" w:cs="Times New Roman"/>
                        </w:rPr>
                        <m:t>)</m:t>
                      </m:r>
                    </m:e>
                    <m:sup>
                      <m:r>
                        <w:rPr>
                          <w:rFonts w:ascii="Cambria Math" w:hAnsi="Cambria Math" w:cs="Times New Roman"/>
                        </w:rPr>
                        <m:t>2</m:t>
                      </m:r>
                    </m:sup>
                  </m:sSup>
                </m:e>
              </m:nary>
            </m:e>
          </m:rad>
          <m:r>
            <w:rPr>
              <w:rFonts w:ascii="Cambria Math" w:eastAsiaTheme="minorEastAsia" w:hAnsi="Cambria Math" w:cs="Times New Roman"/>
            </w:rPr>
            <m:t xml:space="preserve">     for i=1,2,⋯,m                                            (16)    </m:t>
          </m:r>
        </m:oMath>
      </m:oMathPara>
    </w:p>
    <w:p w14:paraId="16244CC8" w14:textId="77777777" w:rsidR="009B766D" w:rsidRPr="00FE2D9C" w:rsidRDefault="009B175E" w:rsidP="001B5DE0">
      <w:pPr>
        <w:spacing w:after="0" w:line="360" w:lineRule="auto"/>
        <w:ind w:left="360" w:firstLine="720"/>
        <w:jc w:val="both"/>
        <w:rPr>
          <w:rFonts w:ascii="Times New Roman" w:eastAsiaTheme="minorEastAsia" w:hAnsi="Times New Roman" w:cs="Times New Roman"/>
        </w:rPr>
      </w:pPr>
      <m:oMathPara>
        <m:oMathParaPr>
          <m:jc m:val="left"/>
        </m:oMathParaPr>
        <m:oMath>
          <m:sSubSup>
            <m:sSubSupPr>
              <m:ctrlPr>
                <w:rPr>
                  <w:rFonts w:ascii="Cambria Math" w:hAnsi="Cambria Math" w:cs="Times New Roman"/>
                  <w:i/>
                </w:rPr>
              </m:ctrlPr>
            </m:sSubSupPr>
            <m:e>
              <m:r>
                <w:rPr>
                  <w:rFonts w:ascii="Cambria Math" w:hAnsi="Cambria Math" w:cs="Times New Roman"/>
                </w:rPr>
                <m:t>Dis</m:t>
              </m:r>
            </m:e>
            <m:sub>
              <m:r>
                <w:rPr>
                  <w:rFonts w:ascii="Cambria Math" w:hAnsi="Cambria Math" w:cs="Times New Roman"/>
                </w:rPr>
                <m:t>i</m:t>
              </m:r>
            </m:sub>
            <m:sup>
              <m:r>
                <w:rPr>
                  <w:rFonts w:ascii="Cambria Math" w:hAnsi="Cambria Math" w:cs="Times New Roman"/>
                </w:rPr>
                <m:t>-</m:t>
              </m:r>
            </m:sup>
          </m:sSubSup>
          <m:r>
            <w:rPr>
              <w:rFonts w:ascii="Cambria Math" w:hAnsi="Cambria Math" w:cs="Times New Roman"/>
            </w:rPr>
            <m:t>=</m:t>
          </m:r>
          <m:rad>
            <m:radPr>
              <m:degHide m:val="1"/>
              <m:ctrlPr>
                <w:rPr>
                  <w:rFonts w:ascii="Cambria Math" w:hAnsi="Cambria Math" w:cs="Times New Roman"/>
                  <w:i/>
                </w:rPr>
              </m:ctrlPr>
            </m:radPr>
            <m:deg/>
            <m:e>
              <m:nary>
                <m:naryPr>
                  <m:chr m:val="∑"/>
                  <m:limLoc m:val="undOvr"/>
                  <m:ctrlPr>
                    <w:rPr>
                      <w:rFonts w:ascii="Cambria Math" w:hAnsi="Cambria Math" w:cs="Times New Roman"/>
                      <w:i/>
                    </w:rPr>
                  </m:ctrlPr>
                </m:naryPr>
                <m:sub>
                  <m:r>
                    <w:rPr>
                      <w:rFonts w:ascii="Cambria Math" w:hAnsi="Cambria Math" w:cs="Times New Roman"/>
                    </w:rPr>
                    <m:t>j=1</m:t>
                  </m:r>
                </m:sub>
                <m:sup>
                  <m:r>
                    <w:rPr>
                      <w:rFonts w:ascii="Cambria Math" w:hAnsi="Cambria Math" w:cs="Times New Roman"/>
                    </w:rPr>
                    <m:t>n</m:t>
                  </m:r>
                </m:sup>
                <m:e>
                  <m:sSup>
                    <m:sSupPr>
                      <m:ctrlPr>
                        <w:rPr>
                          <w:rFonts w:ascii="Cambria Math" w:hAnsi="Cambria Math" w:cs="Times New Roman"/>
                          <w:i/>
                        </w:rPr>
                      </m:ctrlPr>
                    </m:sSupPr>
                    <m:e>
                      <m:sSub>
                        <m:sSubPr>
                          <m:ctrlPr>
                            <w:rPr>
                              <w:rFonts w:ascii="Cambria Math" w:hAnsi="Cambria Math" w:cs="Times New Roman"/>
                              <w:i/>
                            </w:rPr>
                          </m:ctrlPr>
                        </m:sSubPr>
                        <m:e>
                          <m:r>
                            <w:rPr>
                              <w:rFonts w:ascii="Cambria Math" w:hAnsi="Cambria Math" w:cs="Times New Roman"/>
                            </w:rPr>
                            <m:t>(NIS</m:t>
                          </m:r>
                        </m:e>
                        <m:sub>
                          <m:r>
                            <w:rPr>
                              <w:rFonts w:ascii="Cambria Math" w:hAnsi="Cambria Math" w:cs="Times New Roman"/>
                            </w:rPr>
                            <m:t>j</m:t>
                          </m:r>
                        </m:sub>
                      </m:sSub>
                      <m:r>
                        <w:rPr>
                          <w:rFonts w:ascii="Cambria Math" w:hAnsi="Cambria Math" w:cs="Times New Roman"/>
                        </w:rPr>
                        <m:t>-</m:t>
                      </m:r>
                      <m:sSub>
                        <m:sSubPr>
                          <m:ctrlPr>
                            <w:rPr>
                              <w:rFonts w:ascii="Cambria Math" w:hAnsi="Cambria Math" w:cs="Times New Roman"/>
                              <w:i/>
                            </w:rPr>
                          </m:ctrlPr>
                        </m:sSubPr>
                        <m:e>
                          <m:bar>
                            <m:barPr>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r>
                        <w:rPr>
                          <w:rFonts w:ascii="Cambria Math" w:hAnsi="Cambria Math" w:cs="Times New Roman"/>
                        </w:rPr>
                        <m:t>)</m:t>
                      </m:r>
                    </m:e>
                    <m:sup>
                      <m:r>
                        <w:rPr>
                          <w:rFonts w:ascii="Cambria Math" w:hAnsi="Cambria Math" w:cs="Times New Roman"/>
                        </w:rPr>
                        <m:t>2</m:t>
                      </m:r>
                    </m:sup>
                  </m:sSup>
                  <m:r>
                    <w:rPr>
                      <w:rFonts w:ascii="Cambria Math" w:hAnsi="Cambria Math" w:cs="Times New Roman"/>
                    </w:rPr>
                    <m:t>+</m:t>
                  </m:r>
                  <m:sSup>
                    <m:sSupPr>
                      <m:ctrlPr>
                        <w:rPr>
                          <w:rFonts w:ascii="Cambria Math" w:hAnsi="Cambria Math" w:cs="Times New Roman"/>
                          <w:i/>
                        </w:rPr>
                      </m:ctrlPr>
                    </m:sSupPr>
                    <m:e>
                      <m:sSub>
                        <m:sSubPr>
                          <m:ctrlPr>
                            <w:rPr>
                              <w:rFonts w:ascii="Cambria Math" w:hAnsi="Cambria Math" w:cs="Times New Roman"/>
                              <w:i/>
                            </w:rPr>
                          </m:ctrlPr>
                        </m:sSubPr>
                        <m:e>
                          <m:r>
                            <w:rPr>
                              <w:rFonts w:ascii="Cambria Math" w:hAnsi="Cambria Math" w:cs="Times New Roman"/>
                            </w:rPr>
                            <m:t>(NIS</m:t>
                          </m:r>
                        </m:e>
                        <m:sub>
                          <m:r>
                            <w:rPr>
                              <w:rFonts w:ascii="Cambria Math" w:hAnsi="Cambria Math" w:cs="Times New Roman"/>
                            </w:rPr>
                            <m:t>j</m:t>
                          </m:r>
                        </m:sub>
                      </m:sSub>
                      <m:r>
                        <w:rPr>
                          <w:rFonts w:ascii="Cambria Math" w:hAnsi="Cambria Math" w:cs="Times New Roman"/>
                        </w:rPr>
                        <m:t>-</m:t>
                      </m:r>
                      <m:sSub>
                        <m:sSubPr>
                          <m:ctrlPr>
                            <w:rPr>
                              <w:rFonts w:ascii="Cambria Math" w:hAnsi="Cambria Math" w:cs="Times New Roman"/>
                              <w:i/>
                            </w:rPr>
                          </m:ctrlPr>
                        </m:sSubPr>
                        <m:e>
                          <m:bar>
                            <m:barPr>
                              <m:pos m:val="top"/>
                              <m:ctrlPr>
                                <w:rPr>
                                  <w:rFonts w:ascii="Cambria Math" w:hAnsi="Cambria Math" w:cs="Times New Roman"/>
                                  <w:i/>
                                </w:rPr>
                              </m:ctrlPr>
                            </m:barPr>
                            <m:e>
                              <m:r>
                                <w:rPr>
                                  <w:rFonts w:ascii="Cambria Math" w:hAnsi="Cambria Math" w:cs="Times New Roman"/>
                                </w:rPr>
                                <m:t>N</m:t>
                              </m:r>
                            </m:e>
                          </m:bar>
                        </m:e>
                        <m:sub>
                          <m:r>
                            <w:rPr>
                              <w:rFonts w:ascii="Cambria Math" w:hAnsi="Cambria Math" w:cs="Times New Roman"/>
                            </w:rPr>
                            <m:t>ij</m:t>
                          </m:r>
                        </m:sub>
                      </m:sSub>
                      <m:r>
                        <w:rPr>
                          <w:rFonts w:ascii="Cambria Math" w:hAnsi="Cambria Math" w:cs="Times New Roman"/>
                        </w:rPr>
                        <m:t>)</m:t>
                      </m:r>
                    </m:e>
                    <m:sup>
                      <m:r>
                        <w:rPr>
                          <w:rFonts w:ascii="Cambria Math" w:hAnsi="Cambria Math" w:cs="Times New Roman"/>
                        </w:rPr>
                        <m:t>2</m:t>
                      </m:r>
                    </m:sup>
                  </m:sSup>
                </m:e>
              </m:nary>
            </m:e>
          </m:rad>
          <m:r>
            <w:rPr>
              <w:rFonts w:ascii="Cambria Math" w:hAnsi="Cambria Math" w:cs="Times New Roman"/>
            </w:rPr>
            <m:t xml:space="preserve">       for i=1,2,⋯,m                                         (17)</m:t>
          </m:r>
        </m:oMath>
      </m:oMathPara>
    </w:p>
    <w:p w14:paraId="09A24D28" w14:textId="77777777" w:rsidR="00683A7B" w:rsidRPr="00FE2D9C" w:rsidRDefault="00683A7B" w:rsidP="001B5DE0">
      <w:pPr>
        <w:spacing w:after="0" w:line="360" w:lineRule="auto"/>
        <w:jc w:val="both"/>
        <w:rPr>
          <w:rFonts w:ascii="Times New Roman" w:hAnsi="Times New Roman" w:cs="Times New Roman"/>
          <w:b/>
          <w:i/>
        </w:rPr>
      </w:pPr>
    </w:p>
    <w:p w14:paraId="3276A95C" w14:textId="77777777" w:rsidR="009B766D" w:rsidRPr="00FE2D9C" w:rsidRDefault="009B766D" w:rsidP="001B5DE0">
      <w:pPr>
        <w:spacing w:after="0" w:line="360" w:lineRule="auto"/>
        <w:jc w:val="both"/>
        <w:rPr>
          <w:rFonts w:ascii="Times New Roman" w:hAnsi="Times New Roman" w:cs="Times New Roman"/>
          <w:lang w:val="en-US"/>
        </w:rPr>
      </w:pPr>
      <w:r w:rsidRPr="00FE2D9C">
        <w:rPr>
          <w:rFonts w:ascii="Times New Roman" w:hAnsi="Times New Roman" w:cs="Times New Roman"/>
          <w:b/>
          <w:i/>
        </w:rPr>
        <w:t>Step 4.</w:t>
      </w:r>
      <w:r w:rsidRPr="00FE2D9C">
        <w:rPr>
          <w:rFonts w:ascii="Times New Roman" w:hAnsi="Times New Roman" w:cs="Times New Roman"/>
        </w:rPr>
        <w:t xml:space="preserve"> </w:t>
      </w:r>
      <w:r w:rsidRPr="00FE2D9C">
        <w:rPr>
          <w:rFonts w:ascii="Times New Roman" w:hAnsi="Times New Roman" w:cs="Times New Roman"/>
          <w:lang w:val="en-US"/>
        </w:rPr>
        <w:t xml:space="preserve">Finally, relative closeness coefficient is obtained by equation (18) and alternative with </w:t>
      </w:r>
      <w:r w:rsidR="001B5DE0" w:rsidRPr="00FE2D9C">
        <w:rPr>
          <w:rFonts w:ascii="Times New Roman" w:hAnsi="Times New Roman" w:cs="Times New Roman"/>
          <w:lang w:val="en-US"/>
        </w:rPr>
        <w:t xml:space="preserve">the </w:t>
      </w:r>
      <w:r w:rsidRPr="00FE2D9C">
        <w:rPr>
          <w:rFonts w:ascii="Times New Roman" w:hAnsi="Times New Roman" w:cs="Times New Roman"/>
          <w:lang w:val="en-US"/>
        </w:rPr>
        <w:t>highe</w:t>
      </w:r>
      <w:r w:rsidR="001B5DE0" w:rsidRPr="00FE2D9C">
        <w:rPr>
          <w:rFonts w:ascii="Times New Roman" w:hAnsi="Times New Roman" w:cs="Times New Roman"/>
          <w:lang w:val="en-US"/>
        </w:rPr>
        <w:t>st</w:t>
      </w:r>
      <w:r w:rsidRPr="00FE2D9C">
        <w:rPr>
          <w:rFonts w:ascii="Times New Roman" w:hAnsi="Times New Roman" w:cs="Times New Roman"/>
          <w:lang w:val="en-US"/>
        </w:rPr>
        <w:t xml:space="preserve"> coefficient ranked as </w:t>
      </w:r>
      <w:r w:rsidR="001B5DE0" w:rsidRPr="00FE2D9C">
        <w:rPr>
          <w:rFonts w:ascii="Times New Roman" w:hAnsi="Times New Roman" w:cs="Times New Roman"/>
          <w:lang w:val="en-US"/>
        </w:rPr>
        <w:t xml:space="preserve">the </w:t>
      </w:r>
      <w:r w:rsidRPr="00FE2D9C">
        <w:rPr>
          <w:rFonts w:ascii="Times New Roman" w:hAnsi="Times New Roman" w:cs="Times New Roman"/>
          <w:lang w:val="en-US"/>
        </w:rPr>
        <w:t>be</w:t>
      </w:r>
      <w:r w:rsidR="001B5DE0" w:rsidRPr="00FE2D9C">
        <w:rPr>
          <w:rFonts w:ascii="Times New Roman" w:hAnsi="Times New Roman" w:cs="Times New Roman"/>
          <w:lang w:val="en-US"/>
        </w:rPr>
        <w:t>st</w:t>
      </w:r>
      <w:r w:rsidRPr="00FE2D9C">
        <w:rPr>
          <w:rFonts w:ascii="Times New Roman" w:hAnsi="Times New Roman" w:cs="Times New Roman"/>
          <w:lang w:val="en-US"/>
        </w:rPr>
        <w:t xml:space="preserve"> solution.</w:t>
      </w:r>
    </w:p>
    <w:p w14:paraId="0D4C003F" w14:textId="77777777" w:rsidR="009B766D" w:rsidRPr="00FE2D9C" w:rsidRDefault="009B175E" w:rsidP="004E4EA9">
      <w:pPr>
        <w:spacing w:after="0" w:line="360" w:lineRule="auto"/>
        <w:ind w:left="720" w:firstLine="720"/>
        <w:jc w:val="both"/>
        <w:rPr>
          <w:rFonts w:ascii="Times New Roman" w:hAnsi="Times New Roman" w:cs="Times New Roman"/>
          <w:sz w:val="24"/>
        </w:rPr>
      </w:pPr>
      <m:oMathPara>
        <m:oMathParaPr>
          <m:jc m:val="left"/>
        </m:oMathParaPr>
        <m:oMath>
          <m:sSubSup>
            <m:sSubSupPr>
              <m:ctrlPr>
                <w:rPr>
                  <w:rFonts w:ascii="Cambria Math" w:hAnsi="Cambria Math" w:cs="Times New Roman"/>
                  <w:i/>
                  <w:lang w:val="en-US"/>
                </w:rPr>
              </m:ctrlPr>
            </m:sSubSupPr>
            <m:e>
              <m:r>
                <w:rPr>
                  <w:rFonts w:ascii="Cambria Math" w:hAnsi="Cambria Math" w:cs="Times New Roman"/>
                  <w:lang w:val="en-US"/>
                </w:rPr>
                <m:t>C</m:t>
              </m:r>
            </m:e>
            <m:sub>
              <m:r>
                <w:rPr>
                  <w:rFonts w:ascii="Cambria Math" w:hAnsi="Cambria Math" w:cs="Times New Roman"/>
                  <w:lang w:val="en-US"/>
                </w:rPr>
                <m:t>i</m:t>
              </m:r>
            </m:sub>
            <m:sup>
              <m:r>
                <w:rPr>
                  <w:rFonts w:ascii="Cambria Math" w:hAnsi="Cambria Math" w:cs="Times New Roman"/>
                  <w:lang w:val="en-US"/>
                </w:rPr>
                <m:t>*</m:t>
              </m:r>
            </m:sup>
          </m:sSubSup>
          <m:r>
            <w:rPr>
              <w:rFonts w:ascii="Cambria Math" w:hAnsi="Cambria Math" w:cs="Times New Roman"/>
              <w:lang w:val="en-US"/>
            </w:rPr>
            <m:t xml:space="preserve">= </m:t>
          </m:r>
          <m:f>
            <m:fPr>
              <m:ctrlPr>
                <w:rPr>
                  <w:rFonts w:ascii="Cambria Math" w:hAnsi="Cambria Math" w:cs="Times New Roman"/>
                  <w:i/>
                  <w:lang w:val="en-US"/>
                </w:rPr>
              </m:ctrlPr>
            </m:fPr>
            <m:num>
              <m:sSubSup>
                <m:sSubSupPr>
                  <m:ctrlPr>
                    <w:rPr>
                      <w:rFonts w:ascii="Cambria Math" w:hAnsi="Cambria Math" w:cs="Times New Roman"/>
                      <w:i/>
                      <w:lang w:val="en-US"/>
                    </w:rPr>
                  </m:ctrlPr>
                </m:sSubSupPr>
                <m:e>
                  <m:r>
                    <w:rPr>
                      <w:rFonts w:ascii="Cambria Math" w:hAnsi="Cambria Math" w:cs="Times New Roman"/>
                      <w:lang w:val="en-US"/>
                    </w:rPr>
                    <m:t>Dis</m:t>
                  </m:r>
                </m:e>
                <m:sub>
                  <m:r>
                    <w:rPr>
                      <w:rFonts w:ascii="Cambria Math" w:hAnsi="Cambria Math" w:cs="Times New Roman"/>
                      <w:lang w:val="en-US"/>
                    </w:rPr>
                    <m:t>i</m:t>
                  </m:r>
                </m:sub>
                <m:sup>
                  <m:r>
                    <w:rPr>
                      <w:rFonts w:ascii="Cambria Math" w:hAnsi="Cambria Math" w:cs="Times New Roman"/>
                      <w:lang w:val="en-US"/>
                    </w:rPr>
                    <m:t>-</m:t>
                  </m:r>
                </m:sup>
              </m:sSubSup>
            </m:num>
            <m:den>
              <m:sSubSup>
                <m:sSubSupPr>
                  <m:ctrlPr>
                    <w:rPr>
                      <w:rFonts w:ascii="Cambria Math" w:hAnsi="Cambria Math" w:cs="Times New Roman"/>
                      <w:i/>
                      <w:lang w:val="en-US"/>
                    </w:rPr>
                  </m:ctrlPr>
                </m:sSubSupPr>
                <m:e>
                  <m:r>
                    <w:rPr>
                      <w:rFonts w:ascii="Cambria Math" w:hAnsi="Cambria Math" w:cs="Times New Roman"/>
                      <w:lang w:val="en-US"/>
                    </w:rPr>
                    <m:t>Dis</m:t>
                  </m:r>
                </m:e>
                <m:sub>
                  <m:r>
                    <w:rPr>
                      <w:rFonts w:ascii="Cambria Math" w:hAnsi="Cambria Math" w:cs="Times New Roman"/>
                      <w:lang w:val="en-US"/>
                    </w:rPr>
                    <m:t>i</m:t>
                  </m:r>
                </m:sub>
                <m:sup>
                  <m:r>
                    <w:rPr>
                      <w:rFonts w:ascii="Cambria Math" w:hAnsi="Cambria Math" w:cs="Times New Roman"/>
                      <w:lang w:val="en-US"/>
                    </w:rPr>
                    <m:t>-</m:t>
                  </m:r>
                </m:sup>
              </m:sSubSup>
              <m:r>
                <w:rPr>
                  <w:rFonts w:ascii="Cambria Math" w:hAnsi="Cambria Math" w:cs="Times New Roman"/>
                  <w:lang w:val="en-US"/>
                </w:rPr>
                <m:t>+</m:t>
              </m:r>
              <m:sSubSup>
                <m:sSubSupPr>
                  <m:ctrlPr>
                    <w:rPr>
                      <w:rFonts w:ascii="Cambria Math" w:hAnsi="Cambria Math" w:cs="Times New Roman"/>
                      <w:i/>
                      <w:lang w:val="en-US"/>
                    </w:rPr>
                  </m:ctrlPr>
                </m:sSubSupPr>
                <m:e>
                  <m:r>
                    <w:rPr>
                      <w:rFonts w:ascii="Cambria Math" w:hAnsi="Cambria Math" w:cs="Times New Roman"/>
                      <w:lang w:val="en-US"/>
                    </w:rPr>
                    <m:t>Dis</m:t>
                  </m:r>
                </m:e>
                <m:sub>
                  <m:r>
                    <w:rPr>
                      <w:rFonts w:ascii="Cambria Math" w:hAnsi="Cambria Math" w:cs="Times New Roman"/>
                      <w:lang w:val="en-US"/>
                    </w:rPr>
                    <m:t>i</m:t>
                  </m:r>
                </m:sub>
                <m:sup>
                  <m:r>
                    <w:rPr>
                      <w:rFonts w:ascii="Cambria Math" w:hAnsi="Cambria Math" w:cs="Times New Roman"/>
                      <w:lang w:val="en-US"/>
                    </w:rPr>
                    <m:t>+</m:t>
                  </m:r>
                </m:sup>
              </m:sSubSup>
            </m:den>
          </m:f>
          <m:r>
            <w:rPr>
              <w:rFonts w:ascii="Cambria Math" w:hAnsi="Cambria Math" w:cs="Times New Roman"/>
              <w:lang w:val="en-US"/>
            </w:rPr>
            <m:t xml:space="preserve">                                                                                                                          (18)</m:t>
          </m:r>
        </m:oMath>
      </m:oMathPara>
    </w:p>
    <w:p w14:paraId="37B231DA" w14:textId="5827F28C" w:rsidR="00E9395F" w:rsidRPr="00FE2D9C" w:rsidRDefault="00163C3D" w:rsidP="00E9395F">
      <w:pPr>
        <w:spacing w:after="0" w:line="360" w:lineRule="auto"/>
        <w:jc w:val="both"/>
        <w:rPr>
          <w:rFonts w:ascii="Times New Roman" w:hAnsi="Times New Roman" w:cs="Times New Roman"/>
          <w:iCs/>
          <w:sz w:val="24"/>
        </w:rPr>
      </w:pPr>
      <w:r w:rsidRPr="00FE2D9C">
        <w:rPr>
          <w:rFonts w:ascii="Times New Roman" w:hAnsi="Times New Roman" w:cs="Times New Roman"/>
          <w:iCs/>
          <w:sz w:val="24"/>
        </w:rPr>
        <w:t xml:space="preserve">Figure 2 shows the necessary steps for execution of a grey TOPSIS evaluation. </w:t>
      </w:r>
    </w:p>
    <w:p w14:paraId="0F90CBAA" w14:textId="1285B9CB" w:rsidR="00163C3D" w:rsidRPr="00FE2D9C" w:rsidRDefault="00340922" w:rsidP="00E9395F">
      <w:pPr>
        <w:spacing w:after="0" w:line="360" w:lineRule="auto"/>
        <w:jc w:val="both"/>
        <w:rPr>
          <w:rFonts w:ascii="Times New Roman" w:hAnsi="Times New Roman" w:cs="Times New Roman"/>
          <w:iCs/>
          <w:sz w:val="24"/>
        </w:rPr>
      </w:pPr>
      <w:r w:rsidRPr="00FE2D9C">
        <w:rPr>
          <w:rFonts w:ascii="Times New Roman" w:hAnsi="Times New Roman" w:cs="Times New Roman"/>
          <w:iCs/>
          <w:noProof/>
          <w:sz w:val="24"/>
          <w:lang w:eastAsia="zh-CN"/>
        </w:rPr>
        <mc:AlternateContent>
          <mc:Choice Requires="wps">
            <w:drawing>
              <wp:anchor distT="0" distB="0" distL="114300" distR="114300" simplePos="0" relativeHeight="251718656" behindDoc="0" locked="0" layoutInCell="1" allowOverlap="1" wp14:anchorId="2F355DAA" wp14:editId="13534650">
                <wp:simplePos x="0" y="0"/>
                <wp:positionH relativeFrom="column">
                  <wp:posOffset>1419149</wp:posOffset>
                </wp:positionH>
                <wp:positionV relativeFrom="paragraph">
                  <wp:posOffset>90575</wp:posOffset>
                </wp:positionV>
                <wp:extent cx="7315" cy="3323387"/>
                <wp:effectExtent l="152400" t="19050" r="88265" b="48895"/>
                <wp:wrapNone/>
                <wp:docPr id="40" name="Straight Arrow Connector 40"/>
                <wp:cNvGraphicFramePr/>
                <a:graphic xmlns:a="http://schemas.openxmlformats.org/drawingml/2006/main">
                  <a:graphicData uri="http://schemas.microsoft.com/office/word/2010/wordprocessingShape">
                    <wps:wsp>
                      <wps:cNvCnPr/>
                      <wps:spPr>
                        <a:xfrm>
                          <a:off x="0" y="0"/>
                          <a:ext cx="7315" cy="3323387"/>
                        </a:xfrm>
                        <a:prstGeom prst="straightConnector1">
                          <a:avLst/>
                        </a:prstGeom>
                        <a:ln w="76200">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shapetype w14:anchorId="068A6BC6" id="_x0000_t32" coordsize="21600,21600" o:spt="32" o:oned="t" path="m,l21600,21600e" filled="f">
                <v:path arrowok="t" fillok="f" o:connecttype="none"/>
                <o:lock v:ext="edit" shapetype="t"/>
              </v:shapetype>
              <v:shape id="Straight Arrow Connector 40" o:spid="_x0000_s1026" type="#_x0000_t32" style="position:absolute;margin-left:111.75pt;margin-top:7.15pt;width:.6pt;height:261.7pt;z-index:2517186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1Mk8gEAAEIEAAAOAAAAZHJzL2Uyb0RvYy54bWysU9uO0zAQfUfiHyy/0/QCu6uq6Qp1WV4Q&#10;VLvwAV7HTiz5pvHQtH/P2ElTujyBeHHieM6cS8ab+6Oz7KAgmeBrvpjNOVNehsb4tuY/vj++u+Ms&#10;ofCNsMGrmp9U4vfbt282fVyrZeiCbRQwauLTuo817xDjuqqS7JQTaRai8nSoAziBtIW2akD01N3Z&#10;ajmf31R9gCZCkCol+vowHPJt6a+1kvhN66SQ2ZqTNiwrlPUlr9V2I9YtiNgZOcoQ/6DCCeOJdGr1&#10;IFCwn2D+aOWMhJCCxpkMrgpaG6mKB3KzmL9y89yJqIoXCifFKab0/9rKr4c9MNPU/D3F44Wjf/SM&#10;IEzbIfsIEHq2C95TjgEYlVBefUxrgu38HsZdinvI5o8aXH6SLXYsGZ+mjNURmaSPt6vFB84kHaxW&#10;y9Xq7ja3rC7YCAk/q+BYfql5GrVMIhYlZnH4knAAngGZ2HrWE8UNTUYpS8Ga5tFYmw/LTKmdBXYQ&#10;NA14XIzUV1UojP3kG4anSFEgGOFbq8ZK60lr9j84Lm94smrgflKakiSPg8ZXfEJK5fHMaT1VZ5gm&#10;dRNwVJ2H/yL0GjjWZ6gq8/034AlRmIPHCeyMDzBkds1+iUkP9ecEBt85gpfQnMoslGhoUMsPHS9V&#10;vgm/7wv8cvW3vwAAAP//AwBQSwMEFAAGAAgAAAAhAE5Ii4TcAAAACgEAAA8AAABkcnMvZG93bnJl&#10;di54bWxMj8FOwzAQRO9I/IO1SNyog9MSmsapEIIDR1rE2Y3t2MJeW7Gbhr/HnOC4mqeZt91+8Y7M&#10;ako2IIf7VQVE4RCkxZHDx/H17hFIygKlcAEVh2+VYN9fX3WileGC72o+5JGUEkyt4GByji2laTDK&#10;i7QKUWHJdJi8yOWcRioncSnl3lFWVQ/UC4tlwYiono0avg5nz+FNBL3YT6fdS0Q7062mJmrOb2+W&#10;px2QrJb8B8OvflGHvjidwhllIo4DY/WmoCVY10AKwNi6AXLisKmbBmjf0f8v9D8AAAD//wMAUEsB&#10;Ai0AFAAGAAgAAAAhALaDOJL+AAAA4QEAABMAAAAAAAAAAAAAAAAAAAAAAFtDb250ZW50X1R5cGVz&#10;XS54bWxQSwECLQAUAAYACAAAACEAOP0h/9YAAACUAQAACwAAAAAAAAAAAAAAAAAvAQAAX3JlbHMv&#10;LnJlbHNQSwECLQAUAAYACAAAACEAv2dTJPIBAABCBAAADgAAAAAAAAAAAAAAAAAuAgAAZHJzL2Uy&#10;b0RvYy54bWxQSwECLQAUAAYACAAAACEATkiLhNwAAAAKAQAADwAAAAAAAAAAAAAAAABMBAAAZHJz&#10;L2Rvd25yZXYueG1sUEsFBgAAAAAEAAQA8wAAAFUFAAAAAA==&#10;" strokecolor="black [3213]" strokeweight="6pt">
                <v:stroke endarrow="block" joinstyle="miter"/>
              </v:shape>
            </w:pict>
          </mc:Fallback>
        </mc:AlternateContent>
      </w:r>
      <w:r w:rsidR="00163C3D" w:rsidRPr="00FE2D9C">
        <w:rPr>
          <w:rFonts w:ascii="Times New Roman" w:hAnsi="Times New Roman" w:cs="Times New Roman"/>
          <w:iCs/>
          <w:noProof/>
          <w:sz w:val="24"/>
          <w:lang w:eastAsia="zh-CN"/>
        </w:rPr>
        <mc:AlternateContent>
          <mc:Choice Requires="wps">
            <w:drawing>
              <wp:anchor distT="0" distB="0" distL="114300" distR="114300" simplePos="0" relativeHeight="251707392" behindDoc="0" locked="0" layoutInCell="1" allowOverlap="1" wp14:anchorId="0518002E" wp14:editId="6FB43587">
                <wp:simplePos x="0" y="0"/>
                <wp:positionH relativeFrom="column">
                  <wp:posOffset>1900051</wp:posOffset>
                </wp:positionH>
                <wp:positionV relativeFrom="paragraph">
                  <wp:posOffset>53620</wp:posOffset>
                </wp:positionV>
                <wp:extent cx="2521775" cy="514350"/>
                <wp:effectExtent l="0" t="0" r="12065" b="19050"/>
                <wp:wrapNone/>
                <wp:docPr id="27" name="Rectangle 27"/>
                <wp:cNvGraphicFramePr/>
                <a:graphic xmlns:a="http://schemas.openxmlformats.org/drawingml/2006/main">
                  <a:graphicData uri="http://schemas.microsoft.com/office/word/2010/wordprocessingShape">
                    <wps:wsp>
                      <wps:cNvSpPr/>
                      <wps:spPr>
                        <a:xfrm>
                          <a:off x="0" y="0"/>
                          <a:ext cx="2521775" cy="51435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B77E4E7" w14:textId="43007AA5"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Building the Grey decision matrix out of available information and options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0518002E" id="Rectangle_x0020_27" o:spid="_x0000_s1038" style="position:absolute;left:0;text-align:left;margin-left:149.6pt;margin-top:4.2pt;width:198.55pt;height:40.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6tDlaACAACZBQAADgAAAGRycy9lMm9Eb2MueG1srFRNb9swDL0P2H8QdF8de8myBXWKoEWHAUVX&#10;tB16VmQpNiCJmqTEzn79KPkjQVfsMCwHRxTJR/KJ5OVVpxU5COcbMCXNL2aUCMOhasyupD+ebz98&#10;psQHZiqmwIiSHoWnV+v37y5buxIF1KAq4QiCGL9qbUnrEOwqyzyvhWb+AqwwqJTgNAsoul1WOdYi&#10;ulZZMZt9ylpwlXXAhfd4e9Mr6TrhSyl4+C6lF4GokmJuIX1d+m7jN1tfstXOMVs3fEiD/UMWmjUG&#10;g05QNywwsnfNH1C64Q48yHDBQWcgZcNFqgGryWevqnmqmRWpFiTH24km//9g+f3hwZGmKmmxpMQw&#10;jW/0iKwxs1OC4B0S1Fq/Qrsn++AGyeMxVttJp+M/1kG6ROpxIlV0gXC8LBZFvlwuKOGoW+Tzj4vE&#10;enbyts6HrwI0iYeSOgyfuGSHOx8wIpqOJjGYgdtGqfRwysQLD6qp4l0SYueIa+XIgeGbhy6PJSDE&#10;mRVK0TOLhfWlpFM4KhEhlHkUEjmJyadEUjeeMBnnwoS8V9WsEn2oxQx/Y7AxixQ6AUZkiUlO2APA&#10;aNmDjNh9zoN9dBWpmSfn2d8S650njxQZTJicdWPAvQWgsKohcm8/ktRTE1kK3bZL/ZIX0TRebaE6&#10;YhM56KfLW37b4EveMR8emMNxwsHDFRG+40cqaEsKw4mSGtyvt+6jPXY5ailpcTxL6n/umROUqG8G&#10;+/9LPp/HeU7CfLEsUHDnmu25xuz1NWA35LiMLE/HaB/UeJQO9Atukk2MiipmOMYuKQ9uFK5DvzZw&#10;F3Gx2SQznGHLwp15sjyCR6Jjpz53L8zZoZ0DDsI9jKPMVq+6ureNngY2+wCySS1/4nV4Apz/1EvD&#10;rooL5lxOVqeNuv4NAAD//wMAUEsDBBQABgAIAAAAIQD+7hsT4AAAAAgBAAAPAAAAZHJzL2Rvd25y&#10;ZXYueG1sTI9BS8NAFITvgv9heYKXYjeNJTQxmyKK0oMIVnvo7SX7zMZmd0N228Z/7/Okx2GGmW/K&#10;9WR7caIxdN4pWMwTEOQarzvXKvh4f7pZgQgRncbeO1LwTQHW1eVFiYX2Z/dGp21sBZe4UKACE+NQ&#10;SBkaQxbD3A/k2Pv0o8XIcmylHvHM5baXaZJk0mLneMHgQA+GmsP2aBXsN1NsvxbP8eWAs91sY+rm&#10;9bFW6vpqur8DEWmKf2H4xWd0qJip9keng+gVpHmeclTBagmC/SzPbkHUrPMlyKqU/w9UPwAAAP//&#10;AwBQSwECLQAUAAYACAAAACEA5JnDwPsAAADhAQAAEwAAAAAAAAAAAAAAAAAAAAAAW0NvbnRlbnRf&#10;VHlwZXNdLnhtbFBLAQItABQABgAIAAAAIQAjsmrh1wAAAJQBAAALAAAAAAAAAAAAAAAAACwBAABf&#10;cmVscy8ucmVsc1BLAQItABQABgAIAAAAIQDnq0OVoAIAAJkFAAAOAAAAAAAAAAAAAAAAACwCAABk&#10;cnMvZTJvRG9jLnhtbFBLAQItABQABgAIAAAAIQD+7hsT4AAAAAgBAAAPAAAAAAAAAAAAAAAAAPgE&#10;AABkcnMvZG93bnJldi54bWxQSwUGAAAAAAQABADzAAAABQYAAAAA&#10;" filled="f" strokecolor="black [3213]" strokeweight="1pt">
                <v:textbox>
                  <w:txbxContent>
                    <w:p w14:paraId="4B77E4E7" w14:textId="43007AA5"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Building the Grey decision matrix out of available information and options </w:t>
                      </w:r>
                    </w:p>
                  </w:txbxContent>
                </v:textbox>
              </v:rect>
            </w:pict>
          </mc:Fallback>
        </mc:AlternateContent>
      </w:r>
    </w:p>
    <w:p w14:paraId="5DA2D003" w14:textId="3D722670" w:rsidR="00163C3D" w:rsidRPr="00FE2D9C" w:rsidRDefault="00163C3D" w:rsidP="00E9395F">
      <w:pPr>
        <w:spacing w:after="0" w:line="360" w:lineRule="auto"/>
        <w:jc w:val="both"/>
        <w:rPr>
          <w:rFonts w:ascii="Times New Roman" w:hAnsi="Times New Roman" w:cs="Times New Roman"/>
          <w:iCs/>
          <w:sz w:val="24"/>
        </w:rPr>
      </w:pPr>
    </w:p>
    <w:p w14:paraId="077FE854" w14:textId="7188AB2C" w:rsidR="00163C3D" w:rsidRPr="00FE2D9C" w:rsidRDefault="00163C3D" w:rsidP="00E9395F">
      <w:pPr>
        <w:spacing w:after="0" w:line="360" w:lineRule="auto"/>
        <w:jc w:val="both"/>
        <w:rPr>
          <w:rFonts w:ascii="Times New Roman" w:hAnsi="Times New Roman" w:cs="Times New Roman"/>
          <w:iCs/>
          <w:sz w:val="24"/>
        </w:rPr>
      </w:pPr>
    </w:p>
    <w:p w14:paraId="1DD3B01D" w14:textId="1F1B59E6" w:rsidR="00163C3D" w:rsidRPr="00FE2D9C" w:rsidRDefault="00163C3D" w:rsidP="00E9395F">
      <w:pPr>
        <w:spacing w:after="0" w:line="360" w:lineRule="auto"/>
        <w:jc w:val="both"/>
        <w:rPr>
          <w:rFonts w:ascii="Times New Roman" w:hAnsi="Times New Roman" w:cs="Times New Roman"/>
          <w:iCs/>
          <w:sz w:val="24"/>
        </w:rPr>
      </w:pPr>
      <w:r w:rsidRPr="00FE2D9C">
        <w:rPr>
          <w:rFonts w:ascii="Times New Roman" w:hAnsi="Times New Roman" w:cs="Times New Roman"/>
          <w:iCs/>
          <w:noProof/>
          <w:sz w:val="24"/>
          <w:lang w:eastAsia="zh-CN"/>
        </w:rPr>
        <mc:AlternateContent>
          <mc:Choice Requires="wps">
            <w:drawing>
              <wp:anchor distT="0" distB="0" distL="114300" distR="114300" simplePos="0" relativeHeight="251713536" behindDoc="0" locked="0" layoutInCell="1" allowOverlap="1" wp14:anchorId="362F1ACB" wp14:editId="4FDB38D3">
                <wp:simplePos x="0" y="0"/>
                <wp:positionH relativeFrom="margin">
                  <wp:posOffset>1899138</wp:posOffset>
                </wp:positionH>
                <wp:positionV relativeFrom="paragraph">
                  <wp:posOffset>10355</wp:posOffset>
                </wp:positionV>
                <wp:extent cx="2510851" cy="514350"/>
                <wp:effectExtent l="0" t="0" r="22860" b="19050"/>
                <wp:wrapNone/>
                <wp:docPr id="34" name="Rectangle 34"/>
                <wp:cNvGraphicFramePr/>
                <a:graphic xmlns:a="http://schemas.openxmlformats.org/drawingml/2006/main">
                  <a:graphicData uri="http://schemas.microsoft.com/office/word/2010/wordprocessingShape">
                    <wps:wsp>
                      <wps:cNvSpPr/>
                      <wps:spPr>
                        <a:xfrm>
                          <a:off x="0" y="0"/>
                          <a:ext cx="2510851" cy="514350"/>
                        </a:xfrm>
                        <a:prstGeom prst="rect">
                          <a:avLst/>
                        </a:prstGeom>
                        <a:noFill/>
                        <a:ln w="12700" cap="flat" cmpd="sng" algn="ctr">
                          <a:solidFill>
                            <a:sysClr val="windowText" lastClr="000000"/>
                          </a:solidFill>
                          <a:prstDash val="solid"/>
                          <a:miter lim="800000"/>
                        </a:ln>
                        <a:effectLst/>
                      </wps:spPr>
                      <wps:txbx>
                        <w:txbxContent>
                          <w:p w14:paraId="1B71FF8B" w14:textId="453B4A70"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Normalising the decision matrix based on each criterion nature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362F1ACB" id="Rectangle_x0020_34" o:spid="_x0000_s1039" style="position:absolute;left:0;text-align:left;margin-left:149.55pt;margin-top:.8pt;width:197.7pt;height:40.5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P6f38CAADxBAAADgAAAGRycy9lMm9Eb2MueG1srFRNTxsxEL1X6n+wfC+bDUmhERsUgagqIUBA&#10;xdnxerOW/FXbyW766/vs3UBKe6qagzPjGc/Hmzd7cdlrRXbCB2lNRcuTCSXCcFtLs6no9+ebT+eU&#10;hMhMzZQ1oqJ7Eejl8uOHi84txNS2VtXCEwQxYdG5irYxukVRBN4KzcKJdcLA2FivWYTqN0XtWYfo&#10;WhXTyeRz0VlfO2+5CAG314ORLnP8phE83jdNEJGoiqK2mE+fz3U6i+UFW2w8c63kYxnsH6rQTBok&#10;fQ11zSIjWy//CKUl9zbYJp5wqwvbNJKL3AO6KSfvunlqmRO5F4AT3CtM4f+F5Xe7B09kXdHTGSWG&#10;aczoEagxs1GC4A4AdS4s4PfkHvyoBYip277xOv2jD9JnUPevoIo+Eo7L6bycnM9LSjhs83J2Os+o&#10;F2+vnQ/xq7CaJKGiHukzlmx3GyIywvXgkpIZeyOVyoNThnRg3fRsgtlyBv40ikWI2qGjYDaUMLUB&#10;MXn0OWSwStbpeQoU9uFKebJj4AYoVdvuGUVToliIMKCT/EsQoITfnqZ6rlloh8fZNFBJywg+K6kr&#10;en78WpmUUWRGjl0lWAcgkxT7dZ/nUJ4eMF/beo/heDuwNjh+I5H3FuU9MA+aommsXrzH0SgLJOwo&#10;UdJa//Nv98kf7IGVkg60B0o/tswLdP3NgFdfytks7UlWZvOzKRR/bFkfW8xWX1mgh+miuiwm/6gO&#10;YuOtfsGGrlJWmJjhyD3MY1Su4rCO2HEuVqvsht1wLN6aJ8dT8ARdQvy5f2HejTSJmNWdPawIW7xj&#10;y+A78GW1jbaRmUoJ6gFXDDUp2Ks83vEbkBb3WM9eb1+q5S8AAAD//wMAUEsDBBQABgAIAAAAIQCX&#10;//v63gAAAAgBAAAPAAAAZHJzL2Rvd25yZXYueG1sTI/LTsMwEEX3SPyDNUjsqN0AUZPGqSqkrmDT&#10;hyqxc5IhiWqPo9hNw98zrGA5Olf3nik2s7NiwjH0njQsFwoEUu2bnloNp+PuaQUiREONsZ5QwzcG&#10;2JT3d4XJG3+jPU6H2AouoZAbDV2MQy5lqDt0Jiz8gMTsy4/ORD7HVjajuXG5szJRKpXO9MQLnRnw&#10;rcP6crg6DXt1PL+7j2f1WanTOeycraat1frxYd6uQUSc418YfvVZHUp2qvyVmiCshiTLlhxlkIJg&#10;nmYvryAqDaskBVkW8v8D5Q8AAAD//wMAUEsBAi0AFAAGAAgAAAAhAOSZw8D7AAAA4QEAABMAAAAA&#10;AAAAAAAAAAAAAAAAAFtDb250ZW50X1R5cGVzXS54bWxQSwECLQAUAAYACAAAACEAI7Jq4dcAAACU&#10;AQAACwAAAAAAAAAAAAAAAAAsAQAAX3JlbHMvLnJlbHNQSwECLQAUAAYACAAAACEAC+P6f38CAADx&#10;BAAADgAAAAAAAAAAAAAAAAAsAgAAZHJzL2Uyb0RvYy54bWxQSwECLQAUAAYACAAAACEAl//7+t4A&#10;AAAIAQAADwAAAAAAAAAAAAAAAADXBAAAZHJzL2Rvd25yZXYueG1sUEsFBgAAAAAEAAQA8wAAAOIF&#10;AAAAAA==&#10;" filled="f" strokecolor="windowText" strokeweight="1pt">
                <v:textbox>
                  <w:txbxContent>
                    <w:p w14:paraId="1B71FF8B" w14:textId="453B4A70"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Normalising the decision matrix based on each criterion nature</w:t>
                      </w:r>
                    </w:p>
                  </w:txbxContent>
                </v:textbox>
                <w10:wrap anchorx="margin"/>
              </v:rect>
            </w:pict>
          </mc:Fallback>
        </mc:AlternateContent>
      </w:r>
    </w:p>
    <w:p w14:paraId="630B1B39" w14:textId="29529D9A" w:rsidR="00163C3D" w:rsidRPr="00FE2D9C" w:rsidRDefault="00163C3D" w:rsidP="00E9395F">
      <w:pPr>
        <w:spacing w:after="0" w:line="360" w:lineRule="auto"/>
        <w:jc w:val="both"/>
        <w:rPr>
          <w:rFonts w:ascii="Times New Roman" w:hAnsi="Times New Roman" w:cs="Times New Roman"/>
          <w:iCs/>
          <w:sz w:val="24"/>
        </w:rPr>
      </w:pPr>
    </w:p>
    <w:p w14:paraId="3F17DD79" w14:textId="77547D68" w:rsidR="00163C3D" w:rsidRPr="00FE2D9C" w:rsidRDefault="00163C3D" w:rsidP="00E9395F">
      <w:pPr>
        <w:spacing w:after="0" w:line="360" w:lineRule="auto"/>
        <w:jc w:val="both"/>
        <w:rPr>
          <w:rFonts w:ascii="Times New Roman" w:hAnsi="Times New Roman" w:cs="Times New Roman"/>
          <w:iCs/>
          <w:sz w:val="24"/>
        </w:rPr>
      </w:pPr>
      <w:r w:rsidRPr="00FE2D9C">
        <w:rPr>
          <w:rFonts w:ascii="Times New Roman" w:hAnsi="Times New Roman" w:cs="Times New Roman"/>
          <w:iCs/>
          <w:noProof/>
          <w:sz w:val="24"/>
          <w:lang w:eastAsia="zh-CN"/>
        </w:rPr>
        <mc:AlternateContent>
          <mc:Choice Requires="wps">
            <w:drawing>
              <wp:anchor distT="0" distB="0" distL="114300" distR="114300" simplePos="0" relativeHeight="251711488" behindDoc="0" locked="0" layoutInCell="1" allowOverlap="1" wp14:anchorId="1F543C20" wp14:editId="3365505F">
                <wp:simplePos x="0" y="0"/>
                <wp:positionH relativeFrom="column">
                  <wp:posOffset>1921536</wp:posOffset>
                </wp:positionH>
                <wp:positionV relativeFrom="paragraph">
                  <wp:posOffset>195275</wp:posOffset>
                </wp:positionV>
                <wp:extent cx="2512407" cy="514350"/>
                <wp:effectExtent l="0" t="0" r="21590" b="19050"/>
                <wp:wrapNone/>
                <wp:docPr id="31" name="Rectangle 31"/>
                <wp:cNvGraphicFramePr/>
                <a:graphic xmlns:a="http://schemas.openxmlformats.org/drawingml/2006/main">
                  <a:graphicData uri="http://schemas.microsoft.com/office/word/2010/wordprocessingShape">
                    <wps:wsp>
                      <wps:cNvSpPr/>
                      <wps:spPr>
                        <a:xfrm>
                          <a:off x="0" y="0"/>
                          <a:ext cx="2512407" cy="514350"/>
                        </a:xfrm>
                        <a:prstGeom prst="rect">
                          <a:avLst/>
                        </a:prstGeom>
                        <a:noFill/>
                        <a:ln w="12700" cap="flat" cmpd="sng" algn="ctr">
                          <a:solidFill>
                            <a:sysClr val="windowText" lastClr="000000"/>
                          </a:solidFill>
                          <a:prstDash val="solid"/>
                          <a:miter lim="800000"/>
                        </a:ln>
                        <a:effectLst/>
                      </wps:spPr>
                      <wps:txbx>
                        <w:txbxContent>
                          <w:p w14:paraId="4484AB63" w14:textId="0972DC3A"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Selection of Negative and Positive Ideal solution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1F543C20" id="Rectangle_x0020_31" o:spid="_x0000_s1040" style="position:absolute;left:0;text-align:left;margin-left:151.3pt;margin-top:15.4pt;width:197.85pt;height:40.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ZvcqX8CAADxBAAADgAAAGRycy9lMm9Eb2MueG1srFRNTxsxEL1X6n+wfC+bDUmhERsUgagqIUBA&#10;xdnxerOW/FXbyW766/vs3UBKe6qagzPjGc/Hmzd7cdlrRXbCB2lNRcuTCSXCcFtLs6no9+ebT+eU&#10;hMhMzZQ1oqJ7Eejl8uOHi84txNS2VtXCEwQxYdG5irYxukVRBN4KzcKJdcLA2FivWYTqN0XtWYfo&#10;WhXTyeRz0VlfO2+5CAG314ORLnP8phE83jdNEJGoiqK2mE+fz3U6i+UFW2w8c63kYxnsH6rQTBok&#10;fQ11zSIjWy//CKUl9zbYJp5wqwvbNJKL3AO6KSfvunlqmRO5F4AT3CtM4f+F5Xe7B09kXdHTkhLD&#10;NGb0CNSY2ShBcAeAOhcW8HtyD37UAsTUbd94nf7RB+kzqPtXUEUfCcfldF5OZ5MzSjhs83J2Os+o&#10;F2+vnQ/xq7CaJKGiHukzlmx3GyIywvXgkpIZeyOVyoNThnRg3fRsgtlyBv40ikWI2qGjYDaUMLUB&#10;MXn0OWSwStbpeQoU9uFKebJj4AYoVdvuGUVToliIMKCT/EsQoITfnqZ6rlloh8fZNFBJywg+K6kr&#10;en78WpmUUWRGjl0lWAcgkxT7dZ/nUM4OmK9tvcdwvB1YGxy/kch7i/IemAdN0TRWL97jaJQFEnaU&#10;KGmt//m3++QP9sBKSQfaA6UfW+YFuv5mwKsv5WyW9iQrs/nZFIo/tqyPLWarryzQA3VQXRaTf1QH&#10;sfFWv2BDVykrTMxw5B7mMSpXcVhH7DgXq1V2w244Fm/Nk+MpeIIuIf7cvzDvRppEzOrOHlaELd6x&#10;ZfAd+LLaRtvITKUE9YArhpoU7FUe7/gNSIt7rGevty/V8hcAAAD//wMAUEsDBBQABgAIAAAAIQDZ&#10;R1Zt3QAAAAoBAAAPAAAAZHJzL2Rvd25yZXYueG1sTI9Na8MwDIbvg/0Ho8Fuq50GQpbFKWXQ03bp&#10;B4XenERLwmw5xG6a/fupp+0moYdXz1tuFmfFjFMYPGlIVgoEUuPbgToNp+PuJQcRoqHWWE+o4QcD&#10;bKrHh9IUrb/RHudD7ASHUCiMhj7GsZAyND06E1Z+ROLbl5+cibxOnWwnc+NwZ+VaqUw6MxB/6M2I&#10;7z0234er07BXx/OH+0zVpVanc9g5W89bq/Xz07J9AxFxiX8w3PVZHSp2qv2V2iCshlStM0bvA1dg&#10;IHvNUxA1k0mSg6xK+b9C9QsAAP//AwBQSwECLQAUAAYACAAAACEA5JnDwPsAAADhAQAAEwAAAAAA&#10;AAAAAAAAAAAAAAAAW0NvbnRlbnRfVHlwZXNdLnhtbFBLAQItABQABgAIAAAAIQAjsmrh1wAAAJQB&#10;AAALAAAAAAAAAAAAAAAAACwBAABfcmVscy8ucmVsc1BLAQItABQABgAIAAAAIQBlm9ypfwIAAPEE&#10;AAAOAAAAAAAAAAAAAAAAACwCAABkcnMvZTJvRG9jLnhtbFBLAQItABQABgAIAAAAIQDZR1Zt3QAA&#10;AAoBAAAPAAAAAAAAAAAAAAAAANcEAABkcnMvZG93bnJldi54bWxQSwUGAAAAAAQABADzAAAA4QUA&#10;AAAA&#10;" filled="f" strokecolor="windowText" strokeweight="1pt">
                <v:textbox>
                  <w:txbxContent>
                    <w:p w14:paraId="4484AB63" w14:textId="0972DC3A"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Selection of Negative and Positive Ideal solution</w:t>
                      </w:r>
                    </w:p>
                  </w:txbxContent>
                </v:textbox>
              </v:rect>
            </w:pict>
          </mc:Fallback>
        </mc:AlternateContent>
      </w:r>
    </w:p>
    <w:p w14:paraId="1F1DF62A" w14:textId="3CC9047F" w:rsidR="00163C3D" w:rsidRPr="00FE2D9C" w:rsidRDefault="00163C3D" w:rsidP="00E9395F">
      <w:pPr>
        <w:spacing w:after="0" w:line="360" w:lineRule="auto"/>
        <w:jc w:val="both"/>
        <w:rPr>
          <w:rFonts w:ascii="Times New Roman" w:hAnsi="Times New Roman" w:cs="Times New Roman"/>
          <w:iCs/>
          <w:sz w:val="24"/>
        </w:rPr>
      </w:pPr>
    </w:p>
    <w:p w14:paraId="199542BB" w14:textId="0E2DC1E0" w:rsidR="00163C3D" w:rsidRPr="00FE2D9C" w:rsidRDefault="00163C3D" w:rsidP="00E9395F">
      <w:pPr>
        <w:spacing w:after="0" w:line="360" w:lineRule="auto"/>
        <w:jc w:val="both"/>
        <w:rPr>
          <w:rFonts w:ascii="Times New Roman" w:hAnsi="Times New Roman" w:cs="Times New Roman"/>
          <w:iCs/>
          <w:sz w:val="24"/>
        </w:rPr>
      </w:pPr>
    </w:p>
    <w:p w14:paraId="0C735BDC" w14:textId="4216BC4D" w:rsidR="00163C3D" w:rsidRPr="00FE2D9C" w:rsidRDefault="00340922" w:rsidP="00E9395F">
      <w:pPr>
        <w:spacing w:after="0" w:line="360" w:lineRule="auto"/>
        <w:jc w:val="both"/>
        <w:rPr>
          <w:rFonts w:ascii="Times New Roman" w:hAnsi="Times New Roman" w:cs="Times New Roman"/>
          <w:iCs/>
          <w:sz w:val="24"/>
        </w:rPr>
      </w:pPr>
      <w:r w:rsidRPr="00FE2D9C">
        <w:rPr>
          <w:rFonts w:ascii="Times New Roman" w:hAnsi="Times New Roman" w:cs="Times New Roman"/>
          <w:iCs/>
          <w:noProof/>
          <w:sz w:val="24"/>
          <w:lang w:eastAsia="zh-CN"/>
        </w:rPr>
        <mc:AlternateContent>
          <mc:Choice Requires="wps">
            <w:drawing>
              <wp:anchor distT="0" distB="0" distL="114300" distR="114300" simplePos="0" relativeHeight="251715584" behindDoc="0" locked="0" layoutInCell="1" allowOverlap="1" wp14:anchorId="58F5A1E9" wp14:editId="70A8F658">
                <wp:simplePos x="0" y="0"/>
                <wp:positionH relativeFrom="column">
                  <wp:posOffset>1914373</wp:posOffset>
                </wp:positionH>
                <wp:positionV relativeFrom="paragraph">
                  <wp:posOffset>94463</wp:posOffset>
                </wp:positionV>
                <wp:extent cx="2521775" cy="514350"/>
                <wp:effectExtent l="0" t="0" r="12065" b="19050"/>
                <wp:wrapNone/>
                <wp:docPr id="36" name="Rectangle 36"/>
                <wp:cNvGraphicFramePr/>
                <a:graphic xmlns:a="http://schemas.openxmlformats.org/drawingml/2006/main">
                  <a:graphicData uri="http://schemas.microsoft.com/office/word/2010/wordprocessingShape">
                    <wps:wsp>
                      <wps:cNvSpPr/>
                      <wps:spPr>
                        <a:xfrm>
                          <a:off x="0" y="0"/>
                          <a:ext cx="2521775" cy="514350"/>
                        </a:xfrm>
                        <a:prstGeom prst="rect">
                          <a:avLst/>
                        </a:prstGeom>
                        <a:noFill/>
                        <a:ln w="12700" cap="flat" cmpd="sng" algn="ctr">
                          <a:solidFill>
                            <a:sysClr val="windowText" lastClr="000000"/>
                          </a:solidFill>
                          <a:prstDash val="solid"/>
                          <a:miter lim="800000"/>
                        </a:ln>
                        <a:effectLst/>
                      </wps:spPr>
                      <wps:txbx>
                        <w:txbxContent>
                          <w:p w14:paraId="429B1F2F" w14:textId="51415C67"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Find the grey distance of each alternative from our ideal solutions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58F5A1E9" id="Rectangle_x0020_36" o:spid="_x0000_s1041" style="position:absolute;left:0;text-align:left;margin-left:150.75pt;margin-top:7.45pt;width:198.55pt;height:40.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VU3X8CAADxBAAADgAAAGRycy9lMm9Eb2MueG1srFRNbxoxEL1X6n+wfG+WJRBSlCVCiVJVihLU&#10;pMrZeL2sJX/VNiz01/fZuyQ07akqBzPjGc/Hmzd7db3XiuyED9KaipZnI0qE4baWZlPR7893ny4p&#10;CZGZmilrREUPItDrxccPV52bi7FtraqFJwhiwrxzFW1jdPOiCLwVmoUz64SBsbFeswjVb4rasw7R&#10;tSrGo9FF0VlfO2+5CAG3t72RLnL8phE8PjZNEJGoiqK2mE+fz3U6i8UVm288c63kQxnsH6rQTBok&#10;fQ11yyIjWy//CKUl9zbYJp5xqwvbNJKL3AO6KUfvunlqmRO5F4AT3CtM4f+F5Q+7lSeyruj5BSWG&#10;aczoG1BjZqMEwR0A6lyYw+/JrfygBYip233jdfpHH2SfQT28gir2kXBcjqfjcjabUsJhm5aT82lG&#10;vXh77XyIX4TVJAkV9UifsWS7+xCREa5Hl5TM2DupVB6cMqQD68azEWbLGfjTKBYhaoeOgtlQwtQG&#10;xOTR55DBKlmn5ylQOIQb5cmOgRugVG27ZxRNiWIhwoBO8i9BgBJ+e5rquWWh7R9nU08lLSP4rKSu&#10;6OXpa2VSRpEZOXSVYO2BTFLcr/d5DuX0iPna1gcMx9uetcHxO4m89yhvxTxoiqaxevERR6MskLCD&#10;RElr/c+/3Sd/sAdWSjrQHij92DIv0PVXA159LieTtCdZmUxnYyj+1LI+tZitvrFAr8SSO57F5B/V&#10;UWy81S/Y0GXKChMzHLn7eQzKTezXETvOxXKZ3bAbjsV78+R4Cp6gS4g/71+YdwNNImb1YI8rwubv&#10;2NL79nxZbqNtZKZSgrrHFUNNCvYqj3f4BqTFPdWz19uXavELAAD//wMAUEsDBBQABgAIAAAAIQD8&#10;r8Rj3wAAAAkBAAAPAAAAZHJzL2Rvd25yZXYueG1sTI/LasMwEEX3hfyDmEJ3jZSkMbFrOYRCVu0m&#10;DwLZyfbUNpVGxlIc9+87XbXL4R7uPZNvJ2fFiEPoPGlYzBUIpMrXHTUazqf98wZEiIZqYz2hhm8M&#10;sC1mD7nJan+nA47H2AguoZAZDW2MfSZlqFp0Jsx9j8TZpx+ciXwOjawHc+dyZ+VSqUQ60xEvtKbH&#10;txarr+PNaTio0+XdfazUtVTnS9g7W447q/XT47R7BRFxin8w/OqzOhTsVPob1UFYDSu1WDPKwUsK&#10;goEk3SQgSg3pOgVZ5PL/B8UPAAAA//8DAFBLAQItABQABgAIAAAAIQDkmcPA+wAAAOEBAAATAAAA&#10;AAAAAAAAAAAAAAAAAABbQ29udGVudF9UeXBlc10ueG1sUEsBAi0AFAAGAAgAAAAhACOyauHXAAAA&#10;lAEAAAsAAAAAAAAAAAAAAAAALAEAAF9yZWxzLy5yZWxzUEsBAi0AFAAGAAgAAAAhAI/lVN1/AgAA&#10;8QQAAA4AAAAAAAAAAAAAAAAALAIAAGRycy9lMm9Eb2MueG1sUEsBAi0AFAAGAAgAAAAhAPyvxGPf&#10;AAAACQEAAA8AAAAAAAAAAAAAAAAA1wQAAGRycy9kb3ducmV2LnhtbFBLBQYAAAAABAAEAPMAAADj&#10;BQAAAAA=&#10;" filled="f" strokecolor="windowText" strokeweight="1pt">
                <v:textbox>
                  <w:txbxContent>
                    <w:p w14:paraId="429B1F2F" w14:textId="51415C67"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Find the grey distance of each alternative from our ideal solutions </w:t>
                      </w:r>
                    </w:p>
                  </w:txbxContent>
                </v:textbox>
              </v:rect>
            </w:pict>
          </mc:Fallback>
        </mc:AlternateContent>
      </w:r>
    </w:p>
    <w:p w14:paraId="1A129218" w14:textId="351A03F6" w:rsidR="00163C3D" w:rsidRPr="00FE2D9C" w:rsidRDefault="00163C3D" w:rsidP="00E9395F">
      <w:pPr>
        <w:spacing w:after="0" w:line="360" w:lineRule="auto"/>
        <w:jc w:val="both"/>
        <w:rPr>
          <w:rFonts w:ascii="Times New Roman" w:hAnsi="Times New Roman" w:cs="Times New Roman"/>
          <w:iCs/>
          <w:sz w:val="24"/>
        </w:rPr>
      </w:pPr>
    </w:p>
    <w:p w14:paraId="40789951" w14:textId="6D9E891F" w:rsidR="00340922" w:rsidRPr="00FE2D9C" w:rsidRDefault="00340922" w:rsidP="00E9395F">
      <w:pPr>
        <w:spacing w:after="0" w:line="360" w:lineRule="auto"/>
        <w:jc w:val="both"/>
        <w:rPr>
          <w:rFonts w:ascii="Times New Roman" w:hAnsi="Times New Roman" w:cs="Times New Roman"/>
          <w:iCs/>
          <w:sz w:val="24"/>
        </w:rPr>
      </w:pPr>
    </w:p>
    <w:p w14:paraId="75FF5C26" w14:textId="27377F83" w:rsidR="00340922" w:rsidRPr="00FE2D9C" w:rsidRDefault="00340922" w:rsidP="00E9395F">
      <w:pPr>
        <w:spacing w:after="0" w:line="360" w:lineRule="auto"/>
        <w:jc w:val="both"/>
        <w:rPr>
          <w:rFonts w:ascii="Times New Roman" w:hAnsi="Times New Roman" w:cs="Times New Roman"/>
          <w:iCs/>
          <w:sz w:val="24"/>
        </w:rPr>
      </w:pPr>
      <w:r w:rsidRPr="00FE2D9C">
        <w:rPr>
          <w:rFonts w:ascii="Times New Roman" w:hAnsi="Times New Roman" w:cs="Times New Roman"/>
          <w:iCs/>
          <w:noProof/>
          <w:sz w:val="24"/>
          <w:lang w:eastAsia="zh-CN"/>
        </w:rPr>
        <mc:AlternateContent>
          <mc:Choice Requires="wps">
            <w:drawing>
              <wp:anchor distT="0" distB="0" distL="114300" distR="114300" simplePos="0" relativeHeight="251717632" behindDoc="0" locked="0" layoutInCell="1" allowOverlap="1" wp14:anchorId="172380D6" wp14:editId="302C063C">
                <wp:simplePos x="0" y="0"/>
                <wp:positionH relativeFrom="column">
                  <wp:posOffset>1931213</wp:posOffset>
                </wp:positionH>
                <wp:positionV relativeFrom="paragraph">
                  <wp:posOffset>6680</wp:posOffset>
                </wp:positionV>
                <wp:extent cx="2521775" cy="514350"/>
                <wp:effectExtent l="0" t="0" r="12065" b="19050"/>
                <wp:wrapNone/>
                <wp:docPr id="39" name="Rectangle 39"/>
                <wp:cNvGraphicFramePr/>
                <a:graphic xmlns:a="http://schemas.openxmlformats.org/drawingml/2006/main">
                  <a:graphicData uri="http://schemas.microsoft.com/office/word/2010/wordprocessingShape">
                    <wps:wsp>
                      <wps:cNvSpPr/>
                      <wps:spPr>
                        <a:xfrm>
                          <a:off x="0" y="0"/>
                          <a:ext cx="2521775" cy="514350"/>
                        </a:xfrm>
                        <a:prstGeom prst="rect">
                          <a:avLst/>
                        </a:prstGeom>
                        <a:noFill/>
                        <a:ln w="12700" cap="flat" cmpd="sng" algn="ctr">
                          <a:solidFill>
                            <a:sysClr val="windowText" lastClr="000000"/>
                          </a:solidFill>
                          <a:prstDash val="solid"/>
                          <a:miter lim="800000"/>
                        </a:ln>
                        <a:effectLst/>
                      </wps:spPr>
                      <wps:txbx>
                        <w:txbxContent>
                          <w:p w14:paraId="2BAC5432" w14:textId="40303962"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Calculation of closeness coefficient and ranking alternatives based on it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172380D6" id="Rectangle_x0020_39" o:spid="_x0000_s1042" style="position:absolute;left:0;text-align:left;margin-left:152.05pt;margin-top:.55pt;width:198.55pt;height:40.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LK2Nn8CAADxBAAADgAAAGRycy9lMm9Eb2MueG1srFRNTxsxEL1X6n+wfC+bDQmBiA2KQFSVECCg&#10;4ux4vVlL/qrtZJP++j57N5DSnqrm4Mx4xvPx5s1eXu20Ilvhg7SmouXJiBJhuK2lWVf0+8vtl3NK&#10;QmSmZsoaUdG9CPRq8fnTZefmYmxbq2rhCYKYMO9cRdsY3bwoAm+FZuHEOmFgbKzXLEL166L2rEN0&#10;rYrxaHRWdNbXzlsuQsDtTW+kixy/aQSPD00TRCSqoqgt5tPnc5XOYnHJ5mvPXCv5UAb7hyo0kwZJ&#10;30LdsMjIxss/QmnJvQ22iSfc6sI2jeQi94BuytGHbp5b5kTuBeAE9wZT+H9h+f320RNZV/T0ghLD&#10;NGb0BNSYWStBcAeAOhfm8Ht2j37QAsTU7a7xOv2jD7LLoO7fQBW7SDgux9NxOZtNKeGwTcvJ6TSj&#10;Xry/dj7Er8JqkoSKeqTPWLLtXYjICNeDS0pm7K1UKg9OGdKBdePZCLPlDPxpFIsQtUNHwawpYWoN&#10;YvLoc8hglazT8xQo7MO18mTLwA1QqrbdC4qmRLEQYUAn+ZcgQAm/PU313LDQ9o+zqaeSlhF8VlJX&#10;9Pz4tTIpo8iMHLpKsPZAJinuVrs8h/LsgPnK1nsMx9uetcHxW4m8dyjvkXnQFE1j9eIDjkZZIGEH&#10;iZLW+p9/u0/+YA+slHSgPVD6sWFeoOtvBry6KCeTtCdZmUxnYyj+2LI6tpiNvrZAr8SSO57F5B/V&#10;QWy81a/Y0GXKChMzHLn7eQzKdezXETvOxXKZ3bAbjsU78+x4Cp6gS4i/7F6ZdwNNImZ1bw8rwuYf&#10;2NL79nxZbqJtZKZSgrrHFUNNCvYqj3f4BqTFPdaz1/uXavELAAD//wMAUEsDBBQABgAIAAAAIQAX&#10;GXgA3QAAAAgBAAAPAAAAZHJzL2Rvd25yZXYueG1sTI9Na8MwDIbvg/0Ho8Juq510bCWLU8qgp+3S&#10;Dwq7ObGWhNpyiN00+/fTTttJiOfl1aNyM3snJhxjH0hDtlQgkJpge2o1nI67xzWImAxZ4wKhhm+M&#10;sKnu70pT2HCjPU6H1AouoVgYDV1KQyFlbDr0Ji7DgMTsK4zeJF7HVtrR3LjcO5kr9Sy96YkvdGbA&#10;tw6by+HqNezV8fzuP1bqs1anc9x5V09bp/XDYt6+gkg4p78w/OqzOlTsVIcr2SichpV6yjjKgAfz&#10;F5XlIGoN6zwDWZXy/wPVDwAAAP//AwBQSwECLQAUAAYACAAAACEA5JnDwPsAAADhAQAAEwAAAAAA&#10;AAAAAAAAAAAAAAAAW0NvbnRlbnRfVHlwZXNdLnhtbFBLAQItABQABgAIAAAAIQAjsmrh1wAAAJQB&#10;AAALAAAAAAAAAAAAAAAAACwBAABfcmVscy8ucmVsc1BLAQItABQABgAIAAAAIQBksrY2fwIAAPEE&#10;AAAOAAAAAAAAAAAAAAAAACwCAABkcnMvZTJvRG9jLnhtbFBLAQItABQABgAIAAAAIQAXGXgA3QAA&#10;AAgBAAAPAAAAAAAAAAAAAAAAANcEAABkcnMvZG93bnJldi54bWxQSwUGAAAAAAQABADzAAAA4QUA&#10;AAAA&#10;" filled="f" strokecolor="windowText" strokeweight="1pt">
                <v:textbox>
                  <w:txbxContent>
                    <w:p w14:paraId="2BAC5432" w14:textId="40303962" w:rsidR="004A5361" w:rsidRPr="006C15E5" w:rsidRDefault="004A5361" w:rsidP="006C15E5">
                      <w:pPr>
                        <w:jc w:val="center"/>
                        <w:rPr>
                          <w:rFonts w:asciiTheme="majorBidi" w:hAnsiTheme="majorBidi" w:cstheme="majorBidi"/>
                          <w:color w:val="000000" w:themeColor="text1"/>
                        </w:rPr>
                      </w:pPr>
                      <w:r>
                        <w:rPr>
                          <w:rFonts w:asciiTheme="majorBidi" w:hAnsiTheme="majorBidi" w:cstheme="majorBidi"/>
                          <w:color w:val="000000" w:themeColor="text1"/>
                        </w:rPr>
                        <w:t xml:space="preserve">Calculation of closeness coefficient and ranking alternatives based on it </w:t>
                      </w:r>
                    </w:p>
                  </w:txbxContent>
                </v:textbox>
              </v:rect>
            </w:pict>
          </mc:Fallback>
        </mc:AlternateContent>
      </w:r>
    </w:p>
    <w:p w14:paraId="56A1B6EF" w14:textId="14F3CB83" w:rsidR="00340922" w:rsidRPr="00FE2D9C" w:rsidRDefault="00340922" w:rsidP="00E9395F">
      <w:pPr>
        <w:spacing w:after="0" w:line="360" w:lineRule="auto"/>
        <w:jc w:val="both"/>
        <w:rPr>
          <w:rFonts w:ascii="Times New Roman" w:hAnsi="Times New Roman" w:cs="Times New Roman"/>
          <w:iCs/>
          <w:sz w:val="24"/>
        </w:rPr>
      </w:pPr>
    </w:p>
    <w:p w14:paraId="67D32E83" w14:textId="636F87B3" w:rsidR="00340922" w:rsidRPr="00FE2D9C" w:rsidRDefault="00340922" w:rsidP="006C15E5">
      <w:pPr>
        <w:spacing w:after="0" w:line="360" w:lineRule="auto"/>
        <w:jc w:val="center"/>
        <w:rPr>
          <w:rFonts w:ascii="Times New Roman" w:hAnsi="Times New Roman" w:cs="Times New Roman"/>
          <w:iCs/>
          <w:sz w:val="24"/>
        </w:rPr>
      </w:pPr>
      <w:r w:rsidRPr="00FE2D9C">
        <w:rPr>
          <w:rFonts w:ascii="Times New Roman" w:hAnsi="Times New Roman" w:cs="Times New Roman"/>
          <w:iCs/>
          <w:sz w:val="24"/>
        </w:rPr>
        <w:t>Figure 2 Grey TOPSIS procedure</w:t>
      </w:r>
    </w:p>
    <w:p w14:paraId="4A2F3E2E" w14:textId="77777777" w:rsidR="009B766D" w:rsidRPr="00FE2D9C" w:rsidRDefault="00E9395F" w:rsidP="00E9395F">
      <w:pPr>
        <w:spacing w:after="0" w:line="360" w:lineRule="auto"/>
        <w:jc w:val="both"/>
        <w:rPr>
          <w:rFonts w:ascii="Times New Roman" w:hAnsi="Times New Roman" w:cs="Times New Roman"/>
          <w:i/>
        </w:rPr>
      </w:pPr>
      <w:r w:rsidRPr="00FE2D9C">
        <w:rPr>
          <w:rFonts w:ascii="Times New Roman" w:hAnsi="Times New Roman" w:cs="Times New Roman"/>
          <w:i/>
        </w:rPr>
        <w:t xml:space="preserve">3.2 </w:t>
      </w:r>
      <w:r w:rsidR="009B766D" w:rsidRPr="00FE2D9C">
        <w:rPr>
          <w:rFonts w:ascii="Times New Roman" w:hAnsi="Times New Roman" w:cs="Times New Roman"/>
          <w:i/>
        </w:rPr>
        <w:t>Multi-Objective Grey Linear Programming (MOGLP)</w:t>
      </w:r>
    </w:p>
    <w:p w14:paraId="11713737" w14:textId="77777777" w:rsidR="009B766D" w:rsidRPr="00FE2D9C" w:rsidRDefault="009B766D" w:rsidP="00E9395F">
      <w:pPr>
        <w:spacing w:after="0" w:line="360" w:lineRule="auto"/>
        <w:jc w:val="both"/>
        <w:rPr>
          <w:rFonts w:ascii="Times New Roman" w:hAnsi="Times New Roman" w:cs="Times New Roman"/>
        </w:rPr>
      </w:pPr>
      <w:r w:rsidRPr="00FE2D9C">
        <w:rPr>
          <w:rFonts w:ascii="Times New Roman" w:hAnsi="Times New Roman" w:cs="Times New Roman"/>
        </w:rPr>
        <w:t xml:space="preserve">Grey Linear Programming (GLP) is an optimization approach developed by Haung et al. (1992). In </w:t>
      </w:r>
      <w:r w:rsidR="009D4A4D" w:rsidRPr="00FE2D9C">
        <w:rPr>
          <w:rFonts w:ascii="Times New Roman" w:hAnsi="Times New Roman" w:cs="Times New Roman"/>
        </w:rPr>
        <w:t xml:space="preserve">the </w:t>
      </w:r>
      <w:r w:rsidRPr="00FE2D9C">
        <w:rPr>
          <w:rFonts w:ascii="Times New Roman" w:hAnsi="Times New Roman" w:cs="Times New Roman"/>
        </w:rPr>
        <w:t>presence of interval values</w:t>
      </w:r>
      <w:r w:rsidR="009D4A4D" w:rsidRPr="00FE2D9C">
        <w:rPr>
          <w:rFonts w:ascii="Times New Roman" w:hAnsi="Times New Roman" w:cs="Times New Roman"/>
        </w:rPr>
        <w:t>,</w:t>
      </w:r>
      <w:r w:rsidRPr="00FE2D9C">
        <w:rPr>
          <w:rFonts w:ascii="Times New Roman" w:hAnsi="Times New Roman" w:cs="Times New Roman"/>
        </w:rPr>
        <w:t xml:space="preserve"> whether as coefficients of objective function or in the constraints of a linear problem, the problem cannot be solved by classical linear programming approaches.  Model (1) introduces a typical GLP mathematical model. </w:t>
      </w:r>
    </w:p>
    <w:p w14:paraId="3F5FFDEA" w14:textId="77777777" w:rsidR="009B766D" w:rsidRPr="00FE2D9C" w:rsidRDefault="009B766D" w:rsidP="001A5C98">
      <w:pPr>
        <w:spacing w:after="0" w:line="360" w:lineRule="auto"/>
        <w:ind w:left="360"/>
        <w:jc w:val="both"/>
        <w:rPr>
          <w:rFonts w:ascii="Times New Roman" w:hAnsi="Times New Roman" w:cs="Times New Roman"/>
        </w:rPr>
      </w:pPr>
      <m:oMathPara>
        <m:oMath>
          <m:r>
            <w:rPr>
              <w:rFonts w:ascii="Cambria Math" w:hAnsi="Cambria Math" w:cs="Times New Roman"/>
            </w:rPr>
            <m:t>max f: ⊗C⊗X</m:t>
          </m:r>
        </m:oMath>
      </m:oMathPara>
    </w:p>
    <w:p w14:paraId="609CD80B" w14:textId="77777777" w:rsidR="009B766D" w:rsidRPr="00FE2D9C" w:rsidRDefault="009B766D" w:rsidP="001A5C98">
      <w:pPr>
        <w:spacing w:after="0" w:line="360" w:lineRule="auto"/>
        <w:jc w:val="both"/>
        <w:rPr>
          <w:rFonts w:ascii="Times New Roman" w:hAnsi="Times New Roman" w:cs="Times New Roman"/>
        </w:rPr>
      </w:pPr>
      <w:r w:rsidRPr="00FE2D9C">
        <w:rPr>
          <w:rFonts w:ascii="Times New Roman" w:hAnsi="Times New Roman" w:cs="Times New Roman"/>
        </w:rPr>
        <w:t>Subject to:</w:t>
      </w:r>
    </w:p>
    <w:p w14:paraId="7C18F642" w14:textId="77777777" w:rsidR="009B766D" w:rsidRPr="00FE2D9C" w:rsidRDefault="009B766D" w:rsidP="001A5C98">
      <w:pPr>
        <w:spacing w:after="0" w:line="360" w:lineRule="auto"/>
        <w:ind w:left="1080" w:firstLine="360"/>
        <w:jc w:val="both"/>
        <w:rPr>
          <w:rFonts w:ascii="Times New Roman" w:hAnsi="Times New Roman" w:cs="Times New Roman"/>
        </w:rPr>
      </w:pPr>
      <m:oMath>
        <m:r>
          <w:rPr>
            <w:rFonts w:ascii="Cambria Math" w:hAnsi="Cambria Math" w:cs="Times New Roman"/>
          </w:rPr>
          <m:t>⊗A⊗X≤⊗B</m:t>
        </m:r>
      </m:oMath>
      <w:r w:rsidR="001A5C98" w:rsidRPr="00FE2D9C">
        <w:rPr>
          <w:rFonts w:ascii="Times New Roman" w:hAnsi="Times New Roman" w:cs="Times New Roman"/>
        </w:rPr>
        <w:tab/>
      </w:r>
      <w:r w:rsidR="001A5C98" w:rsidRPr="00FE2D9C">
        <w:rPr>
          <w:rFonts w:ascii="Times New Roman" w:hAnsi="Times New Roman" w:cs="Times New Roman"/>
        </w:rPr>
        <w:tab/>
      </w:r>
      <w:r w:rsidR="001A5C98" w:rsidRPr="00FE2D9C">
        <w:rPr>
          <w:rFonts w:ascii="Times New Roman" w:hAnsi="Times New Roman" w:cs="Times New Roman"/>
        </w:rPr>
        <w:tab/>
      </w:r>
      <w:r w:rsidR="001A5C98" w:rsidRPr="00FE2D9C">
        <w:rPr>
          <w:rFonts w:ascii="Times New Roman" w:hAnsi="Times New Roman" w:cs="Times New Roman"/>
        </w:rPr>
        <w:tab/>
      </w:r>
      <w:r w:rsidR="001A5C98" w:rsidRPr="00FE2D9C">
        <w:rPr>
          <w:rFonts w:ascii="Times New Roman" w:hAnsi="Times New Roman" w:cs="Times New Roman"/>
        </w:rPr>
        <w:tab/>
      </w:r>
      <w:r w:rsidR="001A5C98" w:rsidRPr="00FE2D9C">
        <w:rPr>
          <w:rFonts w:ascii="Times New Roman" w:hAnsi="Times New Roman" w:cs="Times New Roman"/>
        </w:rPr>
        <w:tab/>
      </w:r>
      <w:r w:rsidR="001A5C98" w:rsidRPr="00FE2D9C">
        <w:rPr>
          <w:rFonts w:ascii="Times New Roman" w:hAnsi="Times New Roman" w:cs="Times New Roman"/>
        </w:rPr>
        <w:tab/>
      </w:r>
      <w:r w:rsidRPr="00FE2D9C">
        <w:rPr>
          <w:rFonts w:ascii="Times New Roman" w:hAnsi="Times New Roman" w:cs="Times New Roman"/>
          <w:i/>
        </w:rPr>
        <w:t>Model (1)</w:t>
      </w:r>
      <w:r w:rsidR="001A5C98" w:rsidRPr="00FE2D9C">
        <w:rPr>
          <w:rFonts w:ascii="Times New Roman" w:hAnsi="Times New Roman" w:cs="Times New Roman"/>
        </w:rPr>
        <w:tab/>
      </w:r>
      <m:oMath>
        <m:r>
          <w:rPr>
            <w:rFonts w:ascii="Cambria Math" w:hAnsi="Cambria Math" w:cs="Times New Roman"/>
          </w:rPr>
          <m:t>⊗X≥0</m:t>
        </m:r>
      </m:oMath>
    </w:p>
    <w:p w14:paraId="64AC4121" w14:textId="77777777" w:rsidR="009B766D" w:rsidRPr="00FE2D9C" w:rsidRDefault="009B766D" w:rsidP="001A5C98">
      <w:pPr>
        <w:pStyle w:val="ListParagraph"/>
        <w:spacing w:after="0" w:line="360" w:lineRule="auto"/>
        <w:jc w:val="both"/>
        <w:rPr>
          <w:rFonts w:ascii="Times New Roman" w:hAnsi="Times New Roman" w:cs="Times New Roman"/>
        </w:rPr>
      </w:pPr>
    </w:p>
    <w:p w14:paraId="3F4B7245" w14:textId="77777777" w:rsidR="001A5C98" w:rsidRPr="00FE2D9C" w:rsidRDefault="009B766D" w:rsidP="001A5C98">
      <w:pPr>
        <w:spacing w:after="0" w:line="360" w:lineRule="auto"/>
        <w:jc w:val="both"/>
        <w:rPr>
          <w:rFonts w:ascii="Times New Roman" w:eastAsiaTheme="minorEastAsia" w:hAnsi="Times New Roman" w:cs="Times New Roman"/>
        </w:rPr>
      </w:pPr>
      <w:r w:rsidRPr="00FE2D9C">
        <w:rPr>
          <w:rFonts w:ascii="Times New Roman" w:hAnsi="Times New Roman" w:cs="Times New Roman"/>
        </w:rPr>
        <w:t xml:space="preserve">Where </w:t>
      </w:r>
      <m:oMath>
        <m:r>
          <w:rPr>
            <w:rFonts w:ascii="Cambria Math" w:hAnsi="Cambria Math" w:cs="Times New Roman"/>
          </w:rPr>
          <m:t>⊗C=</m:t>
        </m:r>
        <m:d>
          <m:dPr>
            <m:begChr m:val="{"/>
            <m:endChr m:val="}"/>
            <m:ctrlPr>
              <w:rPr>
                <w:rFonts w:ascii="Cambria Math" w:hAnsi="Cambria Math" w:cs="Times New Roman"/>
                <w:i/>
              </w:rPr>
            </m:ctrlPr>
          </m:dPr>
          <m:e>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(c</m:t>
                </m:r>
              </m:e>
              <m:sub>
                <m:r>
                  <w:rPr>
                    <w:rFonts w:ascii="Cambria Math" w:hAnsi="Cambria Math" w:cs="Times New Roman"/>
                  </w:rPr>
                  <m:t>1</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(c</m:t>
                </m:r>
              </m:e>
              <m:sub>
                <m:r>
                  <w:rPr>
                    <w:rFonts w:ascii="Cambria Math" w:hAnsi="Cambria Math" w:cs="Times New Roman"/>
                  </w:rPr>
                  <m:t>2</m:t>
                </m:r>
              </m:sub>
            </m:sSub>
            <m:r>
              <w:rPr>
                <w:rFonts w:ascii="Cambria Math" w:hAnsi="Cambria Math" w:cs="Times New Roman"/>
              </w:rPr>
              <m:t>),⋯,⊗</m:t>
            </m:r>
            <m:sSub>
              <m:sSubPr>
                <m:ctrlPr>
                  <w:rPr>
                    <w:rFonts w:ascii="Cambria Math" w:hAnsi="Cambria Math" w:cs="Times New Roman"/>
                    <w:i/>
                  </w:rPr>
                </m:ctrlPr>
              </m:sSubPr>
              <m:e>
                <m:r>
                  <w:rPr>
                    <w:rFonts w:ascii="Cambria Math" w:hAnsi="Cambria Math" w:cs="Times New Roman"/>
                  </w:rPr>
                  <m:t>(c</m:t>
                </m:r>
              </m:e>
              <m:sub>
                <m:r>
                  <w:rPr>
                    <w:rFonts w:ascii="Cambria Math" w:hAnsi="Cambria Math" w:cs="Times New Roman"/>
                  </w:rPr>
                  <m:t>n</m:t>
                </m:r>
              </m:sub>
            </m:sSub>
            <m:r>
              <w:rPr>
                <w:rFonts w:ascii="Cambria Math" w:hAnsi="Cambria Math" w:cs="Times New Roman"/>
              </w:rPr>
              <m:t>)</m:t>
            </m:r>
          </m:e>
        </m:d>
      </m:oMath>
      <w:r w:rsidRPr="00FE2D9C">
        <w:rPr>
          <w:rFonts w:ascii="Cambria Math" w:hAnsi="Cambria Math" w:cs="Times New Roman"/>
          <w:i/>
        </w:rPr>
        <w:t xml:space="preserve"> </w:t>
      </w:r>
      <w:r w:rsidRPr="00FE2D9C">
        <w:rPr>
          <w:rFonts w:ascii="Times New Roman" w:eastAsiaTheme="minorEastAsia" w:hAnsi="Times New Roman" w:cs="Times New Roman"/>
        </w:rPr>
        <w:t xml:space="preserve">is a vector of coefficients for </w:t>
      </w:r>
      <w:r w:rsidR="001A5C98" w:rsidRPr="00FE2D9C">
        <w:rPr>
          <w:rFonts w:ascii="Times New Roman" w:eastAsiaTheme="minorEastAsia" w:hAnsi="Times New Roman" w:cs="Times New Roman"/>
        </w:rPr>
        <w:t xml:space="preserve">the </w:t>
      </w:r>
      <w:r w:rsidRPr="00FE2D9C">
        <w:rPr>
          <w:rFonts w:ascii="Times New Roman" w:eastAsiaTheme="minorEastAsia" w:hAnsi="Times New Roman" w:cs="Times New Roman"/>
        </w:rPr>
        <w:t>objective function</w:t>
      </w:r>
      <w:r w:rsidR="001A5C98" w:rsidRPr="00FE2D9C">
        <w:rPr>
          <w:rFonts w:ascii="Times New Roman" w:eastAsiaTheme="minorEastAsia" w:hAnsi="Times New Roman" w:cs="Times New Roman"/>
        </w:rPr>
        <w:t>:</w:t>
      </w:r>
      <w:r w:rsidRPr="00FE2D9C">
        <w:rPr>
          <w:rFonts w:ascii="Times New Roman" w:eastAsiaTheme="minorEastAsia" w:hAnsi="Times New Roman" w:cs="Times New Roman"/>
        </w:rPr>
        <w:t xml:space="preserve"> </w:t>
      </w:r>
    </w:p>
    <w:p w14:paraId="4C6B8E64" w14:textId="77777777" w:rsidR="001A5C98" w:rsidRPr="00FE2D9C" w:rsidRDefault="009B766D" w:rsidP="001A5C98">
      <w:pPr>
        <w:spacing w:after="0" w:line="360" w:lineRule="auto"/>
        <w:jc w:val="both"/>
        <w:rPr>
          <w:rFonts w:ascii="Times New Roman" w:eastAsiaTheme="minorEastAsia" w:hAnsi="Times New Roman" w:cs="Times New Roman"/>
        </w:rPr>
      </w:pPr>
      <m:oMath>
        <m:r>
          <w:rPr>
            <w:rFonts w:ascii="Cambria Math" w:eastAsiaTheme="minorEastAsia" w:hAnsi="Cambria Math" w:cs="Times New Roman"/>
          </w:rPr>
          <m:t>⊗</m:t>
        </m:r>
        <m:sSup>
          <m:sSupPr>
            <m:ctrlPr>
              <w:rPr>
                <w:rFonts w:ascii="Cambria Math" w:eastAsiaTheme="minorEastAsia" w:hAnsi="Cambria Math" w:cs="Times New Roman"/>
                <w:i/>
              </w:rPr>
            </m:ctrlPr>
          </m:sSupPr>
          <m:e>
            <m:r>
              <w:rPr>
                <w:rFonts w:ascii="Cambria Math" w:eastAsiaTheme="minorEastAsia" w:hAnsi="Cambria Math" w:cs="Times New Roman"/>
              </w:rPr>
              <m:t>B</m:t>
            </m:r>
          </m:e>
          <m:sup>
            <m:r>
              <w:rPr>
                <w:rFonts w:ascii="Cambria Math" w:eastAsiaTheme="minorEastAsia" w:hAnsi="Cambria Math" w:cs="Times New Roman"/>
              </w:rPr>
              <m:t>T</m:t>
            </m:r>
          </m:sup>
        </m:sSup>
        <m:r>
          <w:rPr>
            <w:rFonts w:ascii="Cambria Math" w:eastAsiaTheme="minorEastAsia" w:hAnsi="Cambria Math" w:cs="Times New Roman"/>
          </w:rPr>
          <m:t>=</m:t>
        </m:r>
        <m:d>
          <m:dPr>
            <m:begChr m:val="{"/>
            <m:endChr m:val="}"/>
            <m:ctrlPr>
              <w:rPr>
                <w:rFonts w:ascii="Cambria Math" w:eastAsiaTheme="minorEastAsia" w:hAnsi="Cambria Math" w:cs="Times New Roman"/>
                <w:i/>
              </w:rPr>
            </m:ctrlPr>
          </m:dPr>
          <m:e>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(b</m:t>
                </m:r>
              </m:e>
              <m:sub>
                <m:r>
                  <w:rPr>
                    <w:rFonts w:ascii="Cambria Math" w:eastAsiaTheme="minorEastAsia" w:hAnsi="Cambria Math" w:cs="Times New Roman"/>
                  </w:rPr>
                  <m:t>1</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(b</m:t>
                </m:r>
              </m:e>
              <m:sub>
                <m:r>
                  <w:rPr>
                    <w:rFonts w:ascii="Cambria Math" w:eastAsiaTheme="minorEastAsia" w:hAnsi="Cambria Math" w:cs="Times New Roman"/>
                  </w:rPr>
                  <m:t>2</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(b</m:t>
                </m:r>
              </m:e>
              <m:sub>
                <m:r>
                  <w:rPr>
                    <w:rFonts w:ascii="Cambria Math" w:eastAsiaTheme="minorEastAsia" w:hAnsi="Cambria Math" w:cs="Times New Roman"/>
                  </w:rPr>
                  <m:t>m</m:t>
                </m:r>
              </m:sub>
            </m:sSub>
            <m:r>
              <w:rPr>
                <w:rFonts w:ascii="Cambria Math" w:eastAsiaTheme="minorEastAsia" w:hAnsi="Cambria Math" w:cs="Times New Roman"/>
              </w:rPr>
              <m:t>)</m:t>
            </m:r>
          </m:e>
        </m:d>
      </m:oMath>
      <w:r w:rsidRPr="00FE2D9C">
        <w:rPr>
          <w:rFonts w:ascii="Times New Roman" w:eastAsiaTheme="minorEastAsia" w:hAnsi="Times New Roman" w:cs="Times New Roman"/>
        </w:rPr>
        <w:t xml:space="preserve"> </w:t>
      </w:r>
      <w:r w:rsidR="001A5C98" w:rsidRPr="00FE2D9C">
        <w:rPr>
          <w:rFonts w:ascii="Times New Roman" w:eastAsiaTheme="minorEastAsia" w:hAnsi="Times New Roman" w:cs="Times New Roman"/>
        </w:rPr>
        <w:t>are</w:t>
      </w:r>
      <w:r w:rsidRPr="00FE2D9C">
        <w:rPr>
          <w:rFonts w:ascii="Times New Roman" w:eastAsiaTheme="minorEastAsia" w:hAnsi="Times New Roman" w:cs="Times New Roman"/>
        </w:rPr>
        <w:t xml:space="preserve"> the values of </w:t>
      </w:r>
      <w:r w:rsidR="009D4A4D" w:rsidRPr="00FE2D9C">
        <w:rPr>
          <w:rFonts w:ascii="Times New Roman" w:eastAsiaTheme="minorEastAsia" w:hAnsi="Times New Roman" w:cs="Times New Roman"/>
        </w:rPr>
        <w:t xml:space="preserve">the </w:t>
      </w:r>
      <w:r w:rsidRPr="00FE2D9C">
        <w:rPr>
          <w:rFonts w:ascii="Times New Roman" w:eastAsiaTheme="minorEastAsia" w:hAnsi="Times New Roman" w:cs="Times New Roman"/>
        </w:rPr>
        <w:t>lef</w:t>
      </w:r>
      <w:r w:rsidR="001A5C98" w:rsidRPr="00FE2D9C">
        <w:rPr>
          <w:rFonts w:ascii="Times New Roman" w:eastAsiaTheme="minorEastAsia" w:hAnsi="Times New Roman" w:cs="Times New Roman"/>
        </w:rPr>
        <w:t>t hand side of the constraints.</w:t>
      </w:r>
    </w:p>
    <w:p w14:paraId="55427D8D" w14:textId="77777777" w:rsidR="009B766D" w:rsidRPr="00FE2D9C" w:rsidRDefault="009B766D" w:rsidP="001A5C98">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Variables in  </w:t>
      </w:r>
      <m:oMath>
        <m:r>
          <w:rPr>
            <w:rFonts w:ascii="Cambria Math" w:eastAsiaTheme="minorEastAsia" w:hAnsi="Cambria Math" w:cs="Times New Roman"/>
          </w:rPr>
          <m:t>⊗</m:t>
        </m:r>
        <m:sSup>
          <m:sSupPr>
            <m:ctrlPr>
              <w:rPr>
                <w:rFonts w:ascii="Cambria Math" w:eastAsiaTheme="minorEastAsia" w:hAnsi="Cambria Math" w:cs="Times New Roman"/>
                <w:i/>
              </w:rPr>
            </m:ctrlPr>
          </m:sSupPr>
          <m:e>
            <m:r>
              <w:rPr>
                <w:rFonts w:ascii="Cambria Math" w:eastAsiaTheme="minorEastAsia" w:hAnsi="Cambria Math" w:cs="Times New Roman"/>
              </w:rPr>
              <m:t>X</m:t>
            </m:r>
          </m:e>
          <m:sup>
            <m:r>
              <w:rPr>
                <w:rFonts w:ascii="Cambria Math" w:eastAsiaTheme="minorEastAsia" w:hAnsi="Cambria Math" w:cs="Times New Roman"/>
              </w:rPr>
              <m:t>T</m:t>
            </m:r>
          </m:sup>
        </m:sSup>
        <m:r>
          <w:rPr>
            <w:rFonts w:ascii="Cambria Math" w:eastAsiaTheme="minorEastAsia" w:hAnsi="Cambria Math" w:cs="Times New Roman"/>
          </w:rPr>
          <m:t>=</m:t>
        </m:r>
        <m:d>
          <m:dPr>
            <m:begChr m:val="{"/>
            <m:endChr m:val="}"/>
            <m:ctrlPr>
              <w:rPr>
                <w:rFonts w:ascii="Cambria Math" w:eastAsiaTheme="minorEastAsia" w:hAnsi="Cambria Math" w:cs="Times New Roman"/>
                <w:i/>
              </w:rPr>
            </m:ctrlPr>
          </m:dPr>
          <m:e>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1</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2</m:t>
                </m:r>
              </m:sub>
            </m:sSub>
            <m:r>
              <w:rPr>
                <w:rFonts w:ascii="Cambria Math" w:eastAsiaTheme="minorEastAsia" w:hAnsi="Cambria Math" w:cs="Times New Roman"/>
              </w:rPr>
              <m:t>),⋯,⊗</m:t>
            </m:r>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n</m:t>
                </m:r>
              </m:sub>
            </m:sSub>
            <m:r>
              <w:rPr>
                <w:rFonts w:ascii="Cambria Math" w:eastAsiaTheme="minorEastAsia" w:hAnsi="Cambria Math" w:cs="Times New Roman"/>
              </w:rPr>
              <m:t>)</m:t>
            </m:r>
          </m:e>
        </m:d>
      </m:oMath>
      <w:r w:rsidRPr="00FE2D9C">
        <w:rPr>
          <w:rFonts w:ascii="Times New Roman" w:eastAsiaTheme="minorEastAsia" w:hAnsi="Times New Roman" w:cs="Times New Roman"/>
        </w:rPr>
        <w:t xml:space="preserve"> are our design variables and </w:t>
      </w:r>
      <m:oMath>
        <m:r>
          <w:rPr>
            <w:rFonts w:ascii="Cambria Math" w:eastAsiaTheme="minorEastAsia" w:hAnsi="Cambria Math" w:cs="Times New Roman"/>
          </w:rPr>
          <m:t>⊗A</m:t>
        </m:r>
        <m:r>
          <w:rPr>
            <w:rFonts w:ascii="Cambria Math" w:eastAsiaTheme="minorEastAsia" w:hAnsi="Times New Roman" w:cs="Times New Roman"/>
          </w:rPr>
          <m:t>=[</m:t>
        </m:r>
        <m:r>
          <w:rPr>
            <w:rFonts w:ascii="Cambria Math" w:eastAsiaTheme="minorEastAsia" w:hAnsi="Cambria Math" w:cs="Times New Roman"/>
          </w:rPr>
          <m:t>⊗</m:t>
        </m:r>
        <m:sSub>
          <m:sSubPr>
            <m:ctrlPr>
              <w:rPr>
                <w:rFonts w:ascii="Cambria Math" w:eastAsiaTheme="minorEastAsia" w:hAnsi="Times New Roman" w:cs="Times New Roman"/>
                <w:i/>
              </w:rPr>
            </m:ctrlPr>
          </m:sSubPr>
          <m:e>
            <m:r>
              <w:rPr>
                <w:rFonts w:ascii="Cambria Math" w:eastAsiaTheme="minorEastAsia" w:hAnsi="Times New Roman" w:cs="Times New Roman"/>
              </w:rPr>
              <m:t>a</m:t>
            </m:r>
          </m:e>
          <m:sub>
            <m:r>
              <w:rPr>
                <w:rFonts w:ascii="Cambria Math" w:eastAsiaTheme="minorEastAsia" w:hAnsi="Times New Roman" w:cs="Times New Roman"/>
              </w:rPr>
              <m:t>ij</m:t>
            </m:r>
          </m:sub>
        </m:sSub>
        <m:r>
          <w:rPr>
            <w:rFonts w:ascii="Cambria Math" w:eastAsiaTheme="minorEastAsia" w:hAnsi="Times New Roman" w:cs="Times New Roman"/>
          </w:rPr>
          <m:t>]</m:t>
        </m:r>
      </m:oMath>
      <w:r w:rsidRPr="00FE2D9C">
        <w:rPr>
          <w:rFonts w:ascii="Times New Roman" w:eastAsiaTheme="minorEastAsia" w:hAnsi="Times New Roman" w:cs="Times New Roman"/>
        </w:rPr>
        <w:t xml:space="preserve"> for </w:t>
      </w:r>
      <m:oMath>
        <m:r>
          <w:rPr>
            <w:rFonts w:ascii="Cambria Math" w:eastAsiaTheme="minorEastAsia" w:hAnsi="Cambria Math" w:cs="Times New Roman"/>
          </w:rPr>
          <m:t>i=1,2,⋯,n</m:t>
        </m:r>
      </m:oMath>
      <w:r w:rsidRPr="00FE2D9C">
        <w:rPr>
          <w:rFonts w:ascii="Times New Roman" w:eastAsiaTheme="minorEastAsia" w:hAnsi="Times New Roman" w:cs="Times New Roman"/>
        </w:rPr>
        <w:t xml:space="preserve"> and </w:t>
      </w:r>
      <m:oMath>
        <m:r>
          <w:rPr>
            <w:rFonts w:ascii="Cambria Math" w:eastAsiaTheme="minorEastAsia" w:hAnsi="Cambria Math" w:cs="Times New Roman"/>
          </w:rPr>
          <m:t>j=1,2,⋯,m</m:t>
        </m:r>
      </m:oMath>
      <w:r w:rsidRPr="00FE2D9C">
        <w:rPr>
          <w:rFonts w:ascii="Times New Roman" w:eastAsiaTheme="minorEastAsia" w:hAnsi="Times New Roman" w:cs="Times New Roman"/>
        </w:rPr>
        <w:t xml:space="preserve"> is a matrix with the values of design variables </w:t>
      </w:r>
      <w:r w:rsidR="009D4A4D" w:rsidRPr="00FE2D9C">
        <w:rPr>
          <w:rFonts w:ascii="Times New Roman" w:eastAsiaTheme="minorEastAsia" w:hAnsi="Times New Roman" w:cs="Times New Roman"/>
        </w:rPr>
        <w:t xml:space="preserve">on the </w:t>
      </w:r>
      <w:r w:rsidRPr="00FE2D9C">
        <w:rPr>
          <w:rFonts w:ascii="Times New Roman" w:eastAsiaTheme="minorEastAsia" w:hAnsi="Times New Roman" w:cs="Times New Roman"/>
        </w:rPr>
        <w:t xml:space="preserve">right hand side of the constraints. Since all </w:t>
      </w:r>
      <w:r w:rsidR="009D4A4D" w:rsidRPr="00FE2D9C">
        <w:rPr>
          <w:rFonts w:ascii="Times New Roman" w:eastAsiaTheme="minorEastAsia" w:hAnsi="Times New Roman" w:cs="Times New Roman"/>
        </w:rPr>
        <w:t xml:space="preserve">of </w:t>
      </w:r>
      <w:r w:rsidRPr="00FE2D9C">
        <w:rPr>
          <w:rFonts w:ascii="Times New Roman" w:eastAsiaTheme="minorEastAsia" w:hAnsi="Times New Roman" w:cs="Times New Roman"/>
        </w:rPr>
        <w:t xml:space="preserve">the parameters in the model are in interval grey form, the optimal solution </w:t>
      </w:r>
      <w:r w:rsidR="001A5C98" w:rsidRPr="00FE2D9C">
        <w:rPr>
          <w:rFonts w:ascii="Times New Roman" w:eastAsiaTheme="minorEastAsia" w:hAnsi="Times New Roman" w:cs="Times New Roman"/>
        </w:rPr>
        <w:t xml:space="preserve">will </w:t>
      </w:r>
      <w:r w:rsidRPr="00FE2D9C">
        <w:rPr>
          <w:rFonts w:ascii="Times New Roman" w:eastAsiaTheme="minorEastAsia" w:hAnsi="Times New Roman" w:cs="Times New Roman"/>
        </w:rPr>
        <w:t xml:space="preserve">also be in interval grey form as </w:t>
      </w:r>
      <m:oMath>
        <m:r>
          <w:rPr>
            <w:rFonts w:ascii="Cambria Math" w:eastAsiaTheme="minorEastAsia" w:hAnsi="Cambria Math" w:cs="Times New Roman"/>
          </w:rPr>
          <m:t>⊗f=[</m:t>
        </m:r>
        <m:bar>
          <m:barPr>
            <m:ctrlPr>
              <w:rPr>
                <w:rFonts w:ascii="Cambria Math" w:eastAsiaTheme="minorEastAsia" w:hAnsi="Cambria Math" w:cs="Times New Roman"/>
                <w:i/>
              </w:rPr>
            </m:ctrlPr>
          </m:barPr>
          <m:e>
            <m:r>
              <w:rPr>
                <w:rFonts w:ascii="Cambria Math" w:eastAsiaTheme="minorEastAsia" w:hAnsi="Cambria Math" w:cs="Times New Roman"/>
              </w:rPr>
              <m:t>⊗</m:t>
            </m:r>
          </m:e>
        </m:bar>
        <m:r>
          <w:rPr>
            <w:rFonts w:ascii="Cambria Math" w:eastAsiaTheme="minorEastAsia" w:hAnsi="Cambria Math" w:cs="Times New Roman"/>
          </w:rPr>
          <m:t>f,</m:t>
        </m:r>
        <m:bar>
          <m:barPr>
            <m:pos m:val="top"/>
            <m:ctrlPr>
              <w:rPr>
                <w:rFonts w:ascii="Cambria Math" w:eastAsiaTheme="minorEastAsia" w:hAnsi="Cambria Math" w:cs="Times New Roman"/>
                <w:i/>
              </w:rPr>
            </m:ctrlPr>
          </m:barPr>
          <m:e>
            <m:r>
              <w:rPr>
                <w:rFonts w:ascii="Cambria Math" w:eastAsiaTheme="minorEastAsia" w:hAnsi="Cambria Math" w:cs="Times New Roman"/>
              </w:rPr>
              <m:t>⊗</m:t>
            </m:r>
          </m:e>
        </m:bar>
        <m:r>
          <w:rPr>
            <w:rFonts w:ascii="Cambria Math" w:eastAsiaTheme="minorEastAsia" w:hAnsi="Cambria Math" w:cs="Times New Roman"/>
          </w:rPr>
          <m:t>f]</m:t>
        </m:r>
      </m:oMath>
      <w:r w:rsidRPr="00FE2D9C">
        <w:rPr>
          <w:rFonts w:ascii="Times New Roman" w:eastAsiaTheme="minorEastAsia" w:hAnsi="Times New Roman" w:cs="Times New Roman"/>
        </w:rPr>
        <w:t xml:space="preserve"> is the optimal value of the objective function and </w:t>
      </w:r>
      <m:oMath>
        <m:r>
          <w:rPr>
            <w:rFonts w:ascii="Cambria Math" w:eastAsiaTheme="minorEastAsia" w:hAnsi="Cambria Math" w:cs="Times New Roman"/>
          </w:rPr>
          <m:t>⊗</m:t>
        </m:r>
        <m:sSup>
          <m:sSupPr>
            <m:ctrlPr>
              <w:rPr>
                <w:rFonts w:ascii="Cambria Math" w:eastAsiaTheme="minorEastAsia" w:hAnsi="Cambria Math" w:cs="Times New Roman"/>
                <w:i/>
              </w:rPr>
            </m:ctrlPr>
          </m:sSupPr>
          <m:e>
            <m:r>
              <w:rPr>
                <w:rFonts w:ascii="Cambria Math" w:eastAsiaTheme="minorEastAsia" w:hAnsi="Cambria Math" w:cs="Times New Roman"/>
              </w:rPr>
              <m:t>X</m:t>
            </m:r>
          </m:e>
          <m:sup>
            <m:r>
              <w:rPr>
                <w:rFonts w:ascii="Cambria Math" w:eastAsiaTheme="minorEastAsia" w:hAnsi="Cambria Math" w:cs="Times New Roman"/>
              </w:rPr>
              <m:t>*</m:t>
            </m:r>
          </m:sup>
        </m:sSup>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1</m:t>
            </m:r>
          </m:sub>
          <m:sup>
            <m:r>
              <w:rPr>
                <w:rFonts w:ascii="Cambria Math" w:eastAsiaTheme="minorEastAsia" w:hAnsi="Cambria Math" w:cs="Times New Roman"/>
              </w:rPr>
              <m:t>*</m:t>
            </m:r>
          </m:sup>
        </m:sSubSup>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2</m:t>
            </m:r>
          </m:sub>
          <m:sup>
            <m:r>
              <w:rPr>
                <w:rFonts w:ascii="Cambria Math" w:eastAsiaTheme="minorEastAsia" w:hAnsi="Cambria Math" w:cs="Times New Roman"/>
              </w:rPr>
              <m:t>*</m:t>
            </m:r>
          </m:sup>
        </m:sSubSup>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oMath>
      <w:r w:rsidRPr="00FE2D9C">
        <w:rPr>
          <w:rFonts w:ascii="Times New Roman" w:eastAsiaTheme="minorEastAsia" w:hAnsi="Times New Roman" w:cs="Times New Roman"/>
        </w:rPr>
        <w:t xml:space="preserve"> where </w:t>
      </w:r>
      <m:oMath>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bar>
          <m:barPr>
            <m:ctrlPr>
              <w:rPr>
                <w:rFonts w:ascii="Cambria Math" w:eastAsiaTheme="minorEastAsia" w:hAnsi="Cambria Math" w:cs="Times New Roman"/>
                <w:i/>
              </w:rPr>
            </m:ctrlPr>
          </m:barPr>
          <m:e>
            <m:r>
              <w:rPr>
                <w:rFonts w:ascii="Cambria Math" w:eastAsiaTheme="minorEastAsia" w:hAnsi="Cambria Math" w:cs="Times New Roman"/>
              </w:rPr>
              <m:t>⊗</m:t>
            </m:r>
          </m:e>
        </m:ba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bar>
          <m:barPr>
            <m:pos m:val="top"/>
            <m:ctrlPr>
              <w:rPr>
                <w:rFonts w:ascii="Cambria Math" w:eastAsiaTheme="minorEastAsia" w:hAnsi="Cambria Math" w:cs="Times New Roman"/>
                <w:i/>
              </w:rPr>
            </m:ctrlPr>
          </m:barPr>
          <m:e>
            <m:r>
              <w:rPr>
                <w:rFonts w:ascii="Cambria Math" w:eastAsiaTheme="minorEastAsia" w:hAnsi="Cambria Math" w:cs="Times New Roman"/>
              </w:rPr>
              <m:t>⊗</m:t>
            </m:r>
          </m:e>
        </m:bar>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oMath>
      <w:r w:rsidRPr="00FE2D9C">
        <w:rPr>
          <w:rFonts w:ascii="Times New Roman" w:eastAsiaTheme="minorEastAsia" w:hAnsi="Times New Roman" w:cs="Times New Roman"/>
        </w:rPr>
        <w:t xml:space="preserve"> are the optimal values of </w:t>
      </w:r>
      <w:r w:rsidR="001A5C98" w:rsidRPr="00FE2D9C">
        <w:rPr>
          <w:rFonts w:ascii="Times New Roman" w:eastAsiaTheme="minorEastAsia" w:hAnsi="Times New Roman" w:cs="Times New Roman"/>
        </w:rPr>
        <w:t xml:space="preserve">the </w:t>
      </w:r>
      <w:r w:rsidRPr="00FE2D9C">
        <w:rPr>
          <w:rFonts w:ascii="Times New Roman" w:eastAsiaTheme="minorEastAsia" w:hAnsi="Times New Roman" w:cs="Times New Roman"/>
        </w:rPr>
        <w:t xml:space="preserve">design variables.  </w:t>
      </w:r>
    </w:p>
    <w:p w14:paraId="72D76149" w14:textId="77777777" w:rsidR="00974EB1" w:rsidRPr="00FE2D9C" w:rsidRDefault="00974EB1" w:rsidP="001A5C98">
      <w:pPr>
        <w:spacing w:after="0" w:line="360" w:lineRule="auto"/>
        <w:jc w:val="both"/>
        <w:rPr>
          <w:rFonts w:ascii="Times New Roman" w:eastAsiaTheme="minorEastAsia" w:hAnsi="Times New Roman" w:cs="Times New Roman"/>
        </w:rPr>
      </w:pPr>
    </w:p>
    <w:p w14:paraId="4BBC3045" w14:textId="77777777" w:rsidR="009B766D" w:rsidRPr="00FE2D9C" w:rsidRDefault="009B766D" w:rsidP="001A5C98">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lang w:val="da-DK"/>
        </w:rPr>
        <w:t xml:space="preserve">To solve </w:t>
      </w:r>
      <w:r w:rsidR="001A5C98" w:rsidRPr="00FE2D9C">
        <w:rPr>
          <w:rFonts w:ascii="Times New Roman" w:eastAsiaTheme="minorEastAsia" w:hAnsi="Times New Roman" w:cs="Times New Roman"/>
          <w:lang w:val="da-DK"/>
        </w:rPr>
        <w:t>M</w:t>
      </w:r>
      <w:r w:rsidRPr="00FE2D9C">
        <w:rPr>
          <w:rFonts w:ascii="Times New Roman" w:eastAsiaTheme="minorEastAsia" w:hAnsi="Times New Roman" w:cs="Times New Roman"/>
          <w:lang w:val="da-DK"/>
        </w:rPr>
        <w:t xml:space="preserve">odel 1, Huang et al. </w:t>
      </w:r>
      <w:r w:rsidRPr="00FE2D9C">
        <w:rPr>
          <w:rFonts w:ascii="Times New Roman" w:eastAsiaTheme="minorEastAsia" w:hAnsi="Times New Roman" w:cs="Times New Roman"/>
        </w:rPr>
        <w:t>(1992) proposed a two steps method (TSM). The princip</w:t>
      </w:r>
      <w:r w:rsidR="00B15888" w:rsidRPr="00FE2D9C">
        <w:rPr>
          <w:rFonts w:ascii="Times New Roman" w:eastAsiaTheme="minorEastAsia" w:hAnsi="Times New Roman" w:cs="Times New Roman"/>
        </w:rPr>
        <w:t>le</w:t>
      </w:r>
      <w:r w:rsidRPr="00FE2D9C">
        <w:rPr>
          <w:rFonts w:ascii="Times New Roman" w:eastAsiaTheme="minorEastAsia" w:hAnsi="Times New Roman" w:cs="Times New Roman"/>
        </w:rPr>
        <w:t xml:space="preserve"> of the method was to divide the problem into two sub problems and </w:t>
      </w:r>
      <w:r w:rsidR="009D4A4D" w:rsidRPr="00FE2D9C">
        <w:rPr>
          <w:rFonts w:ascii="Times New Roman" w:eastAsiaTheme="minorEastAsia" w:hAnsi="Times New Roman" w:cs="Times New Roman"/>
        </w:rPr>
        <w:t xml:space="preserve">by </w:t>
      </w:r>
      <w:r w:rsidR="00B15888" w:rsidRPr="00FE2D9C">
        <w:rPr>
          <w:rFonts w:ascii="Times New Roman" w:eastAsiaTheme="minorEastAsia" w:hAnsi="Times New Roman" w:cs="Times New Roman"/>
        </w:rPr>
        <w:t>solving each of them</w:t>
      </w:r>
      <w:r w:rsidR="009D4A4D" w:rsidRPr="00FE2D9C">
        <w:rPr>
          <w:rFonts w:ascii="Times New Roman" w:eastAsiaTheme="minorEastAsia" w:hAnsi="Times New Roman" w:cs="Times New Roman"/>
        </w:rPr>
        <w:t>,</w:t>
      </w:r>
      <w:r w:rsidR="00B15888" w:rsidRPr="00FE2D9C">
        <w:rPr>
          <w:rFonts w:ascii="Times New Roman" w:eastAsiaTheme="minorEastAsia" w:hAnsi="Times New Roman" w:cs="Times New Roman"/>
        </w:rPr>
        <w:t xml:space="preserve"> the</w:t>
      </w:r>
      <w:r w:rsidRPr="00FE2D9C">
        <w:rPr>
          <w:rFonts w:ascii="Times New Roman" w:eastAsiaTheme="minorEastAsia" w:hAnsi="Times New Roman" w:cs="Times New Roman"/>
        </w:rPr>
        <w:t xml:space="preserve"> optimal value</w:t>
      </w:r>
      <w:r w:rsidR="00B15888"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for lower and upper bounds of the design variable were found. Fan et al. (2011) improved the methodology by separating the positive and negative values of the objective function coefficients and guarant</w:t>
      </w:r>
      <w:r w:rsidR="00974EB1" w:rsidRPr="00FE2D9C">
        <w:rPr>
          <w:rFonts w:ascii="Times New Roman" w:eastAsiaTheme="minorEastAsia" w:hAnsi="Times New Roman" w:cs="Times New Roman"/>
        </w:rPr>
        <w:t xml:space="preserve">eeing that the </w:t>
      </w:r>
      <w:r w:rsidRPr="00FE2D9C">
        <w:rPr>
          <w:rFonts w:ascii="Times New Roman" w:eastAsiaTheme="minorEastAsia" w:hAnsi="Times New Roman" w:cs="Times New Roman"/>
        </w:rPr>
        <w:t xml:space="preserve">solution </w:t>
      </w:r>
      <w:r w:rsidR="00974EB1" w:rsidRPr="00FE2D9C">
        <w:rPr>
          <w:rFonts w:ascii="Times New Roman" w:eastAsiaTheme="minorEastAsia" w:hAnsi="Times New Roman" w:cs="Times New Roman"/>
        </w:rPr>
        <w:t xml:space="preserve">would </w:t>
      </w:r>
      <w:r w:rsidRPr="00FE2D9C">
        <w:rPr>
          <w:rFonts w:ascii="Times New Roman" w:eastAsiaTheme="minorEastAsia" w:hAnsi="Times New Roman" w:cs="Times New Roman"/>
        </w:rPr>
        <w:t>not violate the best-case constraints.</w:t>
      </w:r>
      <w:r w:rsidR="00974EB1" w:rsidRPr="00FE2D9C">
        <w:rPr>
          <w:rFonts w:ascii="Times New Roman" w:eastAsiaTheme="minorEastAsia" w:hAnsi="Times New Roman" w:cs="Times New Roman"/>
        </w:rPr>
        <w:t xml:space="preserve"> </w:t>
      </w:r>
      <w:r w:rsidRPr="00FE2D9C">
        <w:rPr>
          <w:rFonts w:ascii="Times New Roman" w:eastAsiaTheme="minorEastAsia" w:hAnsi="Times New Roman" w:cs="Times New Roman"/>
        </w:rPr>
        <w:t>If both the lower and upper bounds of the objective function (</w:t>
      </w:r>
      <m:oMath>
        <m:sSup>
          <m:sSupPr>
            <m:ctrlPr>
              <w:rPr>
                <w:rFonts w:ascii="Cambria Math" w:eastAsiaTheme="minorEastAsia" w:hAnsi="Cambria Math" w:cs="Times New Roman"/>
                <w:i/>
              </w:rPr>
            </m:ctrlPr>
          </m:sSupPr>
          <m:e>
            <m:r>
              <w:rPr>
                <w:rFonts w:ascii="Cambria Math" w:eastAsiaTheme="minorEastAsia" w:hAnsi="Cambria Math" w:cs="Times New Roman"/>
              </w:rPr>
              <m:t>f</m:t>
            </m:r>
          </m:e>
          <m:sup>
            <m:r>
              <w:rPr>
                <w:rFonts w:ascii="Cambria Math" w:eastAsiaTheme="minorEastAsia" w:hAnsi="Cambria Math" w:cs="Times New Roman"/>
              </w:rPr>
              <m:t>±</m:t>
            </m:r>
          </m:sup>
        </m:sSup>
        <m:r>
          <w:rPr>
            <w:rFonts w:ascii="Cambria Math" w:eastAsiaTheme="minorEastAsia" w:hAnsi="Cambria Math" w:cs="Times New Roman"/>
          </w:rPr>
          <m:t>)</m:t>
        </m:r>
      </m:oMath>
      <w:r w:rsidRPr="00FE2D9C">
        <w:rPr>
          <w:rFonts w:ascii="Times New Roman" w:eastAsiaTheme="minorEastAsia" w:hAnsi="Times New Roman" w:cs="Times New Roman"/>
        </w:rPr>
        <w:t xml:space="preserve"> and right hand side of the constraints (</w:t>
      </w:r>
      <m:oMath>
        <m:sSup>
          <m:sSupPr>
            <m:ctrlPr>
              <w:rPr>
                <w:rFonts w:ascii="Cambria Math" w:eastAsiaTheme="minorEastAsia" w:hAnsi="Cambria Math" w:cs="Times New Roman"/>
                <w:i/>
              </w:rPr>
            </m:ctrlPr>
          </m:sSupPr>
          <m:e>
            <m:r>
              <w:rPr>
                <w:rFonts w:ascii="Cambria Math" w:eastAsiaTheme="minorEastAsia" w:hAnsi="Cambria Math" w:cs="Times New Roman"/>
              </w:rPr>
              <m:t>b</m:t>
            </m:r>
          </m:e>
          <m:sup>
            <m:r>
              <w:rPr>
                <w:rFonts w:ascii="Cambria Math" w:eastAsiaTheme="minorEastAsia" w:hAnsi="Cambria Math" w:cs="Times New Roman"/>
              </w:rPr>
              <m:t>±</m:t>
            </m:r>
          </m:sup>
        </m:sSup>
        <m:r>
          <w:rPr>
            <w:rFonts w:ascii="Cambria Math" w:eastAsiaTheme="minorEastAsia" w:hAnsi="Cambria Math" w:cs="Times New Roman"/>
          </w:rPr>
          <m:t>)</m:t>
        </m:r>
      </m:oMath>
      <w:r w:rsidRPr="00FE2D9C">
        <w:rPr>
          <w:rFonts w:ascii="Times New Roman" w:eastAsiaTheme="minorEastAsia" w:hAnsi="Times New Roman" w:cs="Times New Roman"/>
        </w:rPr>
        <w:t xml:space="preserve"> are positive and for </w:t>
      </w:r>
      <w:r w:rsidRPr="00FE2D9C">
        <w:rPr>
          <w:rFonts w:ascii="Times New Roman" w:eastAsiaTheme="minorEastAsia" w:hAnsi="Times New Roman" w:cs="Times New Roman"/>
          <w:i/>
          <w:iCs/>
        </w:rPr>
        <w:t>n</w:t>
      </w:r>
      <w:r w:rsidRPr="00FE2D9C">
        <w:rPr>
          <w:rFonts w:ascii="Times New Roman" w:eastAsiaTheme="minorEastAsia" w:hAnsi="Times New Roman" w:cs="Times New Roman"/>
        </w:rPr>
        <w:t xml:space="preserve"> interval coefficients in model (1), </w:t>
      </w:r>
      <m:oMath>
        <m:r>
          <w:rPr>
            <w:rFonts w:ascii="Cambria Math" w:eastAsiaTheme="minorEastAsia" w:hAnsi="Cambria Math" w:cs="Times New Roman"/>
          </w:rPr>
          <m:t>k</m:t>
        </m:r>
      </m:oMath>
      <w:r w:rsidRPr="00FE2D9C">
        <w:rPr>
          <w:rFonts w:ascii="Times New Roman" w:eastAsiaTheme="minorEastAsia" w:hAnsi="Times New Roman" w:cs="Times New Roman"/>
        </w:rPr>
        <w:t xml:space="preserve"> of them be positive</w:t>
      </w:r>
      <m:oMath>
        <m:sSubSup>
          <m:sSubSupPr>
            <m:ctrlPr>
              <w:rPr>
                <w:rFonts w:ascii="Cambria Math" w:eastAsiaTheme="minorEastAsia" w:hAnsi="Cambria Math" w:cs="Times New Roman"/>
                <w:i/>
              </w:rPr>
            </m:ctrlPr>
          </m:sSubSupPr>
          <m:e>
            <m:r>
              <w:rPr>
                <w:rFonts w:ascii="Cambria Math" w:eastAsiaTheme="minorEastAsia" w:hAnsi="Cambria Math" w:cs="Times New Roman"/>
              </w:rPr>
              <m:t xml:space="preserve"> (c</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 j=1,2,⋯,k)</m:t>
        </m:r>
      </m:oMath>
      <w:r w:rsidRPr="00FE2D9C">
        <w:rPr>
          <w:rFonts w:ascii="Times New Roman" w:eastAsiaTheme="minorEastAsia" w:hAnsi="Times New Roman" w:cs="Times New Roman"/>
        </w:rPr>
        <w:t xml:space="preserve"> and </w:t>
      </w:r>
      <m:oMath>
        <m:r>
          <w:rPr>
            <w:rFonts w:ascii="Cambria Math" w:eastAsiaTheme="minorEastAsia" w:hAnsi="Cambria Math" w:cs="Times New Roman"/>
          </w:rPr>
          <m:t>n-k</m:t>
        </m:r>
      </m:oMath>
      <w:r w:rsidRPr="00FE2D9C">
        <w:rPr>
          <w:rFonts w:ascii="Times New Roman" w:eastAsiaTheme="minorEastAsia" w:hAnsi="Times New Roman" w:cs="Times New Roman"/>
        </w:rPr>
        <w:t xml:space="preserve"> of them be negative </w:t>
      </w:r>
      <m:oMath>
        <m:sSubSup>
          <m:sSubSupPr>
            <m:ctrlPr>
              <w:rPr>
                <w:rFonts w:ascii="Cambria Math" w:eastAsiaTheme="minorEastAsia" w:hAnsi="Cambria Math" w:cs="Times New Roman"/>
                <w:i/>
              </w:rPr>
            </m:ctrlPr>
          </m:sSubSupPr>
          <m:e>
            <m:r>
              <w:rPr>
                <w:rFonts w:ascii="Cambria Math" w:eastAsiaTheme="minorEastAsia" w:hAnsi="Cambria Math" w:cs="Times New Roman"/>
              </w:rPr>
              <m:t xml:space="preserve"> (c</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 j=k+1,k+2,⋯,n)</m:t>
        </m:r>
      </m:oMath>
      <w:r w:rsidRPr="00FE2D9C">
        <w:rPr>
          <w:rFonts w:ascii="Times New Roman" w:eastAsiaTheme="minorEastAsia" w:hAnsi="Times New Roman" w:cs="Times New Roman"/>
        </w:rPr>
        <w:t>, then the first sub-model for obtaining the lower bounds can be shown as follows:</w:t>
      </w:r>
    </w:p>
    <w:p w14:paraId="0D949F8F" w14:textId="77777777" w:rsidR="009B766D" w:rsidRPr="00FE2D9C" w:rsidRDefault="009B766D" w:rsidP="00974EB1">
      <w:pPr>
        <w:pStyle w:val="ListParagraph"/>
        <w:spacing w:after="0" w:line="360" w:lineRule="auto"/>
        <w:jc w:val="both"/>
        <w:rPr>
          <w:rFonts w:ascii="Times New Roman" w:eastAsiaTheme="minorEastAsia" w:hAnsi="Times New Roman" w:cs="Times New Roman"/>
        </w:rPr>
      </w:pPr>
      <m:oMathPara>
        <m:oMathParaPr>
          <m:jc m:val="left"/>
        </m:oMathParaPr>
        <m:oMath>
          <m:r>
            <m:rPr>
              <m:sty m:val="p"/>
            </m:rPr>
            <w:rPr>
              <w:rFonts w:ascii="Cambria Math" w:eastAsiaTheme="minorEastAsia" w:hAnsi="Cambria Math" w:cs="Times New Roman"/>
            </w:rPr>
            <m:t>max</m:t>
          </m:r>
          <m:sSup>
            <m:sSupPr>
              <m:ctrlPr>
                <w:rPr>
                  <w:rFonts w:ascii="Cambria Math" w:eastAsiaTheme="minorEastAsia" w:hAnsi="Cambria Math" w:cs="Times New Roman"/>
                  <w:i/>
                </w:rPr>
              </m:ctrlPr>
            </m:sSupPr>
            <m:e>
              <m:r>
                <w:rPr>
                  <w:rFonts w:ascii="Cambria Math" w:eastAsiaTheme="minorEastAsia" w:hAnsi="Cambria Math" w:cs="Times New Roman"/>
                </w:rPr>
                <m:t>f</m:t>
              </m:r>
            </m:e>
            <m:sup>
              <m:r>
                <w:rPr>
                  <w:rFonts w:ascii="Cambria Math" w:eastAsiaTheme="minorEastAsia" w:hAnsi="Cambria Math" w:cs="Times New Roman"/>
                </w:rPr>
                <m:t>-</m:t>
              </m:r>
            </m:sup>
          </m:sSup>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j=1</m:t>
              </m:r>
            </m:sub>
            <m:sup>
              <m:r>
                <w:rPr>
                  <w:rFonts w:ascii="Cambria Math" w:eastAsiaTheme="minorEastAsia" w:hAnsi="Cambria Math" w:cs="Times New Roman"/>
                </w:rPr>
                <m:t>k</m:t>
              </m:r>
            </m:sup>
            <m:e>
              <m:sSubSup>
                <m:sSubSupPr>
                  <m:ctrlPr>
                    <w:rPr>
                      <w:rFonts w:ascii="Cambria Math" w:eastAsiaTheme="minorEastAsia" w:hAnsi="Cambria Math" w:cs="Times New Roman"/>
                      <w:i/>
                    </w:rPr>
                  </m:ctrlPr>
                </m:sSubSupPr>
                <m:e>
                  <m:r>
                    <w:rPr>
                      <w:rFonts w:ascii="Cambria Math" w:eastAsiaTheme="minorEastAsia" w:hAnsi="Cambria Math" w:cs="Times New Roman"/>
                    </w:rPr>
                    <m:t>c</m:t>
                  </m:r>
                </m:e>
                <m:sub>
                  <m:r>
                    <w:rPr>
                      <w:rFonts w:ascii="Cambria Math" w:eastAsiaTheme="minorEastAsia" w:hAnsi="Cambria Math" w:cs="Times New Roman"/>
                    </w:rPr>
                    <m:t>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j=k+1</m:t>
                  </m:r>
                </m:sub>
                <m:sup>
                  <m:r>
                    <w:rPr>
                      <w:rFonts w:ascii="Cambria Math" w:eastAsiaTheme="minorEastAsia" w:hAnsi="Cambria Math" w:cs="Times New Roman"/>
                    </w:rPr>
                    <m:t>n</m:t>
                  </m:r>
                </m:sup>
                <m:e>
                  <m:sSubSup>
                    <m:sSubSupPr>
                      <m:ctrlPr>
                        <w:rPr>
                          <w:rFonts w:ascii="Cambria Math" w:eastAsiaTheme="minorEastAsia" w:hAnsi="Cambria Math" w:cs="Times New Roman"/>
                          <w:i/>
                        </w:rPr>
                      </m:ctrlPr>
                    </m:sSubSupPr>
                    <m:e>
                      <m:r>
                        <w:rPr>
                          <w:rFonts w:ascii="Cambria Math" w:eastAsiaTheme="minorEastAsia" w:hAnsi="Cambria Math" w:cs="Times New Roman"/>
                        </w:rPr>
                        <m:t>c</m:t>
                      </m:r>
                    </m:e>
                    <m:sub>
                      <m:r>
                        <w:rPr>
                          <w:rFonts w:ascii="Cambria Math" w:eastAsiaTheme="minorEastAsia" w:hAnsi="Cambria Math" w:cs="Times New Roman"/>
                        </w:rPr>
                        <m:t>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e>
          </m:nary>
        </m:oMath>
      </m:oMathPara>
    </w:p>
    <w:p w14:paraId="19B9F849" w14:textId="77777777" w:rsidR="009B766D" w:rsidRPr="00FE2D9C" w:rsidRDefault="009B766D" w:rsidP="00974EB1">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Subject to:</w:t>
      </w:r>
    </w:p>
    <w:p w14:paraId="0E76B900" w14:textId="77777777" w:rsidR="009B766D" w:rsidRPr="00FE2D9C" w:rsidRDefault="009B175E" w:rsidP="00974EB1">
      <w:pPr>
        <w:pStyle w:val="ListParagraph"/>
        <w:spacing w:after="0" w:line="360" w:lineRule="auto"/>
        <w:jc w:val="both"/>
        <w:rPr>
          <w:rFonts w:ascii="Times New Roman" w:eastAsiaTheme="minorEastAsia" w:hAnsi="Times New Roman" w:cs="Times New Roman"/>
          <w:i/>
        </w:rPr>
      </w:pPr>
      <m:oMathPara>
        <m:oMathParaPr>
          <m:jc m:val="left"/>
        </m:oMathParaPr>
        <m:oMath>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j=1</m:t>
              </m:r>
            </m:sub>
            <m:sup>
              <m:r>
                <w:rPr>
                  <w:rFonts w:ascii="Cambria Math" w:eastAsiaTheme="minorEastAsia" w:hAnsi="Cambria Math" w:cs="Times New Roman"/>
                </w:rPr>
                <m:t>k</m:t>
              </m:r>
            </m:sup>
            <m:e>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j=k+1</m:t>
              </m:r>
            </m:sub>
            <m:sup>
              <m:r>
                <w:rPr>
                  <w:rFonts w:ascii="Cambria Math" w:eastAsiaTheme="minorEastAsia" w:hAnsi="Cambria Math" w:cs="Times New Roman"/>
                </w:rPr>
                <m:t>n</m:t>
              </m:r>
            </m:sup>
            <m:e>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b</m:t>
              </m:r>
            </m:e>
            <m:sub>
              <m:r>
                <w:rPr>
                  <w:rFonts w:ascii="Cambria Math" w:eastAsiaTheme="minorEastAsia" w:hAnsi="Cambria Math" w:cs="Times New Roman"/>
                </w:rPr>
                <m:t>i</m:t>
              </m:r>
            </m:sub>
            <m:sup>
              <m:r>
                <w:rPr>
                  <w:rFonts w:ascii="Cambria Math" w:eastAsiaTheme="minorEastAsia" w:hAnsi="Cambria Math" w:cs="Times New Roman"/>
                </w:rPr>
                <m:t>-</m:t>
              </m:r>
            </m:sup>
          </m:sSubSup>
          <m:r>
            <w:rPr>
              <w:rFonts w:ascii="Cambria Math" w:eastAsiaTheme="minorEastAsia" w:hAnsi="Cambria Math" w:cs="Times New Roman"/>
            </w:rPr>
            <m:t xml:space="preserve">  for i=1,2,⋯,m,                                                Model (2)</m:t>
          </m:r>
        </m:oMath>
      </m:oMathPara>
    </w:p>
    <w:p w14:paraId="7BA3FC7A" w14:textId="77777777" w:rsidR="009B766D" w:rsidRPr="00FE2D9C" w:rsidRDefault="009B175E" w:rsidP="00974EB1">
      <w:pPr>
        <w:spacing w:after="0" w:line="360" w:lineRule="auto"/>
        <w:ind w:firstLine="720"/>
        <w:jc w:val="both"/>
        <w:rPr>
          <w:rFonts w:ascii="Times New Roman" w:eastAsiaTheme="minorEastAsia" w:hAnsi="Times New Roman" w:cs="Times New Roman"/>
          <w:i/>
          <w:iCs/>
        </w:rPr>
      </w:pP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for j=1,2,⋯,k</m:t>
        </m:r>
      </m:oMath>
      <w:r w:rsidR="009B766D" w:rsidRPr="00FE2D9C">
        <w:rPr>
          <w:rFonts w:ascii="Times New Roman" w:eastAsiaTheme="minorEastAsia" w:hAnsi="Times New Roman" w:cs="Times New Roman"/>
          <w:i/>
        </w:rPr>
        <w:t>,</w:t>
      </w:r>
    </w:p>
    <w:p w14:paraId="5D19DF76" w14:textId="77777777" w:rsidR="009B766D" w:rsidRPr="00FE2D9C" w:rsidRDefault="009B175E" w:rsidP="00974EB1">
      <w:pPr>
        <w:spacing w:after="0" w:line="360" w:lineRule="auto"/>
        <w:ind w:firstLine="720"/>
        <w:jc w:val="both"/>
        <w:rPr>
          <w:rFonts w:ascii="Times New Roman" w:eastAsiaTheme="minorEastAsia" w:hAnsi="Times New Roman" w:cs="Times New Roman"/>
        </w:rPr>
      </w:pPr>
      <m:oMath>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for j=k+1, k+2,⋯,n</m:t>
        </m:r>
      </m:oMath>
      <w:r w:rsidR="009B766D" w:rsidRPr="00FE2D9C">
        <w:rPr>
          <w:rFonts w:ascii="Times New Roman" w:eastAsiaTheme="minorEastAsia" w:hAnsi="Times New Roman" w:cs="Times New Roman"/>
        </w:rPr>
        <w:t>.</w:t>
      </w:r>
    </w:p>
    <w:p w14:paraId="449E978C" w14:textId="77777777" w:rsidR="00974EB1" w:rsidRPr="00FE2D9C" w:rsidRDefault="00974EB1" w:rsidP="00974EB1">
      <w:pPr>
        <w:spacing w:after="0" w:line="360" w:lineRule="auto"/>
        <w:jc w:val="both"/>
        <w:rPr>
          <w:rFonts w:ascii="Times New Roman" w:eastAsiaTheme="minorEastAsia" w:hAnsi="Times New Roman" w:cs="Times New Roman"/>
        </w:rPr>
      </w:pPr>
    </w:p>
    <w:p w14:paraId="13289BFF" w14:textId="77777777" w:rsidR="009B766D" w:rsidRPr="00FE2D9C" w:rsidRDefault="009B766D" w:rsidP="00974EB1">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By solving model (2) lower bounds for optimum value of </w:t>
      </w:r>
      <m:oMath>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oMath>
      <w:r w:rsidRPr="00FE2D9C">
        <w:rPr>
          <w:rFonts w:ascii="Times New Roman" w:eastAsiaTheme="minorEastAsia" w:hAnsi="Times New Roman" w:cs="Times New Roman"/>
        </w:rPr>
        <w:t xml:space="preserve"> ; </w:t>
      </w:r>
      <m:oMath>
        <m:r>
          <w:rPr>
            <w:rFonts w:ascii="Cambria Math" w:eastAsiaTheme="minorEastAsia" w:hAnsi="Cambria Math" w:cs="Times New Roman"/>
          </w:rPr>
          <m:t>j=1,2,⋯,k</m:t>
        </m:r>
      </m:oMath>
      <w:r w:rsidRPr="00FE2D9C">
        <w:rPr>
          <w:rFonts w:ascii="Times New Roman" w:eastAsiaTheme="minorEastAsia" w:hAnsi="Times New Roman" w:cs="Times New Roman"/>
        </w:rPr>
        <w:t xml:space="preserve"> and upper bounds for optimum value of </w:t>
      </w:r>
      <m:oMath>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oMath>
      <w:r w:rsidRPr="00FE2D9C">
        <w:rPr>
          <w:rFonts w:ascii="Times New Roman" w:eastAsiaTheme="minorEastAsia" w:hAnsi="Times New Roman" w:cs="Times New Roman"/>
        </w:rPr>
        <w:t xml:space="preserve"> ; </w:t>
      </w:r>
      <m:oMath>
        <m:r>
          <w:rPr>
            <w:rFonts w:ascii="Cambria Math" w:eastAsiaTheme="minorEastAsia" w:hAnsi="Cambria Math" w:cs="Times New Roman"/>
          </w:rPr>
          <m:t>j=k+1,k+2,⋯,n</m:t>
        </m:r>
      </m:oMath>
      <w:r w:rsidRPr="00FE2D9C">
        <w:rPr>
          <w:rFonts w:ascii="Times New Roman" w:eastAsiaTheme="minorEastAsia" w:hAnsi="Times New Roman" w:cs="Times New Roman"/>
        </w:rPr>
        <w:t xml:space="preserve"> can be obtained. After solving model (2) the second sub-model for the main problem can be proposed as model (3) and by solving it the upper bound for objective function can be achieved. </w:t>
      </w:r>
    </w:p>
    <w:p w14:paraId="17F539B7" w14:textId="77777777" w:rsidR="009B766D" w:rsidRPr="00FE2D9C" w:rsidRDefault="009B766D" w:rsidP="00E622B5">
      <w:pPr>
        <w:pStyle w:val="ListParagraph"/>
        <w:spacing w:after="0" w:line="360" w:lineRule="auto"/>
        <w:jc w:val="both"/>
        <w:rPr>
          <w:rFonts w:ascii="Times New Roman" w:eastAsiaTheme="minorEastAsia" w:hAnsi="Times New Roman" w:cs="Times New Roman"/>
        </w:rPr>
      </w:pPr>
      <m:oMathPara>
        <m:oMathParaPr>
          <m:jc m:val="left"/>
        </m:oMathParaPr>
        <m:oMath>
          <m:r>
            <m:rPr>
              <m:sty m:val="p"/>
            </m:rPr>
            <w:rPr>
              <w:rFonts w:ascii="Cambria Math" w:eastAsiaTheme="minorEastAsia" w:hAnsi="Cambria Math" w:cs="Times New Roman"/>
            </w:rPr>
            <m:t>max</m:t>
          </m:r>
          <m:sSup>
            <m:sSupPr>
              <m:ctrlPr>
                <w:rPr>
                  <w:rFonts w:ascii="Cambria Math" w:eastAsiaTheme="minorEastAsia" w:hAnsi="Cambria Math" w:cs="Times New Roman"/>
                  <w:i/>
                </w:rPr>
              </m:ctrlPr>
            </m:sSupPr>
            <m:e>
              <m:r>
                <w:rPr>
                  <w:rFonts w:ascii="Cambria Math" w:eastAsiaTheme="minorEastAsia" w:hAnsi="Cambria Math" w:cs="Times New Roman"/>
                </w:rPr>
                <m:t>f</m:t>
              </m:r>
            </m:e>
            <m:sup>
              <m:r>
                <w:rPr>
                  <w:rFonts w:ascii="Cambria Math" w:eastAsiaTheme="minorEastAsia" w:hAnsi="Cambria Math" w:cs="Times New Roman"/>
                </w:rPr>
                <m:t>+</m:t>
              </m:r>
            </m:sup>
          </m:sSup>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j=1</m:t>
              </m:r>
            </m:sub>
            <m:sup>
              <m:r>
                <w:rPr>
                  <w:rFonts w:ascii="Cambria Math" w:eastAsiaTheme="minorEastAsia" w:hAnsi="Cambria Math" w:cs="Times New Roman"/>
                </w:rPr>
                <m:t>k</m:t>
              </m:r>
            </m:sup>
            <m:e>
              <m:sSubSup>
                <m:sSubSupPr>
                  <m:ctrlPr>
                    <w:rPr>
                      <w:rFonts w:ascii="Cambria Math" w:eastAsiaTheme="minorEastAsia" w:hAnsi="Cambria Math" w:cs="Times New Roman"/>
                      <w:i/>
                    </w:rPr>
                  </m:ctrlPr>
                </m:sSubSupPr>
                <m:e>
                  <m:r>
                    <w:rPr>
                      <w:rFonts w:ascii="Cambria Math" w:eastAsiaTheme="minorEastAsia" w:hAnsi="Cambria Math" w:cs="Times New Roman"/>
                    </w:rPr>
                    <m:t>c</m:t>
                  </m:r>
                </m:e>
                <m:sub>
                  <m:r>
                    <w:rPr>
                      <w:rFonts w:ascii="Cambria Math" w:eastAsiaTheme="minorEastAsia" w:hAnsi="Cambria Math" w:cs="Times New Roman"/>
                    </w:rPr>
                    <m:t>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j=k+1</m:t>
                  </m:r>
                </m:sub>
                <m:sup>
                  <m:r>
                    <w:rPr>
                      <w:rFonts w:ascii="Cambria Math" w:eastAsiaTheme="minorEastAsia" w:hAnsi="Cambria Math" w:cs="Times New Roman"/>
                    </w:rPr>
                    <m:t>n</m:t>
                  </m:r>
                </m:sup>
                <m:e>
                  <m:sSubSup>
                    <m:sSubSupPr>
                      <m:ctrlPr>
                        <w:rPr>
                          <w:rFonts w:ascii="Cambria Math" w:eastAsiaTheme="minorEastAsia" w:hAnsi="Cambria Math" w:cs="Times New Roman"/>
                          <w:i/>
                        </w:rPr>
                      </m:ctrlPr>
                    </m:sSubSupPr>
                    <m:e>
                      <m:r>
                        <w:rPr>
                          <w:rFonts w:ascii="Cambria Math" w:eastAsiaTheme="minorEastAsia" w:hAnsi="Cambria Math" w:cs="Times New Roman"/>
                        </w:rPr>
                        <m:t>c</m:t>
                      </m:r>
                    </m:e>
                    <m:sub>
                      <m:r>
                        <w:rPr>
                          <w:rFonts w:ascii="Cambria Math" w:eastAsiaTheme="minorEastAsia" w:hAnsi="Cambria Math" w:cs="Times New Roman"/>
                        </w:rPr>
                        <m:t>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e>
          </m:nary>
        </m:oMath>
      </m:oMathPara>
    </w:p>
    <w:p w14:paraId="35B3DE2C" w14:textId="77777777" w:rsidR="009B766D" w:rsidRPr="00FE2D9C" w:rsidRDefault="009B766D" w:rsidP="00E622B5">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Subject to:</w:t>
      </w:r>
    </w:p>
    <w:p w14:paraId="505F1CC5" w14:textId="77777777" w:rsidR="009B766D" w:rsidRPr="00FE2D9C" w:rsidRDefault="009B175E" w:rsidP="00E622B5">
      <w:pPr>
        <w:pStyle w:val="ListParagraph"/>
        <w:spacing w:after="0" w:line="360" w:lineRule="auto"/>
        <w:jc w:val="both"/>
        <w:rPr>
          <w:rFonts w:ascii="Times New Roman" w:eastAsiaTheme="minorEastAsia" w:hAnsi="Times New Roman" w:cs="Times New Roman"/>
        </w:rPr>
      </w:pPr>
      <m:oMathPara>
        <m:oMathParaPr>
          <m:jc m:val="left"/>
        </m:oMathParaPr>
        <m:oMath>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j=1</m:t>
              </m:r>
            </m:sub>
            <m:sup>
              <m:r>
                <w:rPr>
                  <w:rFonts w:ascii="Cambria Math" w:eastAsiaTheme="minorEastAsia" w:hAnsi="Cambria Math" w:cs="Times New Roman"/>
                </w:rPr>
                <m:t>k</m:t>
              </m:r>
            </m:sup>
            <m:e>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j=k+1</m:t>
              </m:r>
            </m:sub>
            <m:sup>
              <m:r>
                <w:rPr>
                  <w:rFonts w:ascii="Cambria Math" w:eastAsiaTheme="minorEastAsia" w:hAnsi="Cambria Math" w:cs="Times New Roman"/>
                </w:rPr>
                <m:t>n</m:t>
              </m:r>
            </m:sup>
            <m:e>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sSubSup>
            <m:sSubSupPr>
              <m:ctrlPr>
                <w:rPr>
                  <w:rFonts w:ascii="Cambria Math" w:eastAsiaTheme="minorEastAsia" w:hAnsi="Cambria Math" w:cs="Times New Roman"/>
                  <w:i/>
                </w:rPr>
              </m:ctrlPr>
            </m:sSubSupPr>
            <m:e>
              <m:r>
                <w:rPr>
                  <w:rFonts w:ascii="Cambria Math" w:eastAsiaTheme="minorEastAsia" w:hAnsi="Cambria Math" w:cs="Times New Roman"/>
                </w:rPr>
                <m:t>b</m:t>
              </m:r>
            </m:e>
            <m:sub>
              <m:r>
                <w:rPr>
                  <w:rFonts w:ascii="Cambria Math" w:eastAsiaTheme="minorEastAsia" w:hAnsi="Cambria Math" w:cs="Times New Roman"/>
                </w:rPr>
                <m:t>i</m:t>
              </m:r>
            </m:sub>
            <m:sup>
              <m:r>
                <w:rPr>
                  <w:rFonts w:ascii="Cambria Math" w:eastAsiaTheme="minorEastAsia" w:hAnsi="Cambria Math" w:cs="Times New Roman"/>
                </w:rPr>
                <m:t>+</m:t>
              </m:r>
            </m:sup>
          </m:sSubSup>
          <m:r>
            <w:rPr>
              <w:rFonts w:ascii="Cambria Math" w:eastAsiaTheme="minorEastAsia" w:hAnsi="Cambria Math" w:cs="Times New Roman"/>
            </w:rPr>
            <m:t xml:space="preserve">    for i=1,2,⋯,m,                                                                        </m:t>
          </m:r>
        </m:oMath>
      </m:oMathPara>
    </w:p>
    <w:p w14:paraId="6BDF82C9" w14:textId="77777777" w:rsidR="009B766D" w:rsidRPr="00FE2D9C" w:rsidRDefault="009B175E" w:rsidP="00E622B5">
      <w:pPr>
        <w:pStyle w:val="ListParagraph"/>
        <w:spacing w:after="0" w:line="360" w:lineRule="auto"/>
        <w:jc w:val="both"/>
        <w:rPr>
          <w:rFonts w:ascii="Times New Roman" w:eastAsiaTheme="minorEastAsia" w:hAnsi="Times New Roman" w:cs="Times New Roman"/>
          <w:iCs/>
        </w:rPr>
      </w:pPr>
      <m:oMathPara>
        <m:oMathParaPr>
          <m:jc m:val="left"/>
        </m:oMathParaPr>
        <m:oMath>
          <m:nary>
            <m:naryPr>
              <m:chr m:val="∑"/>
              <m:limLoc m:val="undOvr"/>
              <m:ctrlPr>
                <w:rPr>
                  <w:rFonts w:ascii="Cambria Math" w:eastAsiaTheme="minorEastAsia" w:hAnsi="Cambria Math" w:cs="Times New Roman"/>
                  <w:i/>
                  <w:iCs/>
                </w:rPr>
              </m:ctrlPr>
            </m:naryPr>
            <m:sub>
              <m:r>
                <w:rPr>
                  <w:rFonts w:ascii="Cambria Math" w:eastAsiaTheme="minorEastAsia" w:hAnsi="Cambria Math" w:cs="Times New Roman"/>
                </w:rPr>
                <m:t>j=1</m:t>
              </m:r>
            </m:sub>
            <m:sup>
              <m:sSub>
                <m:sSubPr>
                  <m:ctrlPr>
                    <w:rPr>
                      <w:rFonts w:ascii="Cambria Math" w:eastAsiaTheme="minorEastAsia" w:hAnsi="Cambria Math" w:cs="Times New Roman"/>
                      <w:i/>
                      <w:iCs/>
                    </w:rPr>
                  </m:ctrlPr>
                </m:sSubPr>
                <m:e>
                  <m:r>
                    <w:rPr>
                      <w:rFonts w:ascii="Cambria Math" w:eastAsiaTheme="minorEastAsia" w:hAnsi="Cambria Math" w:cs="Times New Roman"/>
                    </w:rPr>
                    <m:t>l</m:t>
                  </m:r>
                </m:e>
                <m:sub>
                  <m:r>
                    <w:rPr>
                      <w:rFonts w:ascii="Cambria Math" w:eastAsiaTheme="minorEastAsia" w:hAnsi="Cambria Math" w:cs="Times New Roman"/>
                    </w:rPr>
                    <m:t>i1</m:t>
                  </m:r>
                </m:sub>
              </m:sSub>
            </m:sup>
            <m:e>
              <m:sSubSup>
                <m:sSubSupPr>
                  <m:ctrlPr>
                    <w:rPr>
                      <w:rFonts w:ascii="Cambria Math" w:eastAsiaTheme="minorEastAsia" w:hAnsi="Cambria Math" w:cs="Times New Roman"/>
                      <w:i/>
                      <w:iCs/>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nary>
            <m:naryPr>
              <m:chr m:val="∑"/>
              <m:limLoc m:val="undOvr"/>
              <m:ctrlPr>
                <w:rPr>
                  <w:rFonts w:ascii="Cambria Math" w:eastAsiaTheme="minorEastAsia" w:hAnsi="Cambria Math" w:cs="Times New Roman"/>
                  <w:i/>
                  <w:iCs/>
                </w:rPr>
              </m:ctrlPr>
            </m:naryPr>
            <m:sub>
              <m:r>
                <w:rPr>
                  <w:rFonts w:ascii="Cambria Math" w:eastAsiaTheme="minorEastAsia" w:hAnsi="Cambria Math" w:cs="Times New Roman"/>
                </w:rPr>
                <m:t>j=</m:t>
              </m:r>
              <m:sSub>
                <m:sSubPr>
                  <m:ctrlPr>
                    <w:rPr>
                      <w:rFonts w:ascii="Cambria Math" w:eastAsiaTheme="minorEastAsia" w:hAnsi="Cambria Math" w:cs="Times New Roman"/>
                      <w:i/>
                      <w:iCs/>
                    </w:rPr>
                  </m:ctrlPr>
                </m:sSubPr>
                <m:e>
                  <m:r>
                    <w:rPr>
                      <w:rFonts w:ascii="Cambria Math" w:eastAsiaTheme="minorEastAsia" w:hAnsi="Cambria Math" w:cs="Times New Roman"/>
                    </w:rPr>
                    <m:t>l</m:t>
                  </m:r>
                </m:e>
                <m:sub>
                  <m:r>
                    <w:rPr>
                      <w:rFonts w:ascii="Cambria Math" w:eastAsiaTheme="minorEastAsia" w:hAnsi="Cambria Math" w:cs="Times New Roman"/>
                    </w:rPr>
                    <m:t>i1</m:t>
                  </m:r>
                </m:sub>
              </m:sSub>
              <m:r>
                <w:rPr>
                  <w:rFonts w:ascii="Cambria Math" w:eastAsiaTheme="minorEastAsia" w:hAnsi="Cambria Math" w:cs="Times New Roman"/>
                </w:rPr>
                <m:t>+1</m:t>
              </m:r>
            </m:sub>
            <m:sup>
              <m:r>
                <w:rPr>
                  <w:rFonts w:ascii="Cambria Math" w:eastAsiaTheme="minorEastAsia" w:hAnsi="Cambria Math" w:cs="Times New Roman"/>
                </w:rPr>
                <m:t>k</m:t>
              </m:r>
            </m:sup>
            <m:e>
              <m:sSubSup>
                <m:sSubSupPr>
                  <m:ctrlPr>
                    <w:rPr>
                      <w:rFonts w:ascii="Cambria Math" w:eastAsiaTheme="minorEastAsia" w:hAnsi="Cambria Math" w:cs="Times New Roman"/>
                      <w:i/>
                      <w:iCs/>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e>
          </m:nary>
          <m:r>
            <w:rPr>
              <w:rFonts w:ascii="Cambria Math" w:eastAsiaTheme="minorEastAsia" w:hAnsi="Cambria Math" w:cs="Times New Roman"/>
            </w:rPr>
            <m:t>+</m:t>
          </m:r>
          <m:nary>
            <m:naryPr>
              <m:chr m:val="∑"/>
              <m:limLoc m:val="undOvr"/>
              <m:ctrlPr>
                <w:rPr>
                  <w:rFonts w:ascii="Cambria Math" w:eastAsiaTheme="minorEastAsia" w:hAnsi="Cambria Math" w:cs="Times New Roman"/>
                  <w:i/>
                  <w:iCs/>
                </w:rPr>
              </m:ctrlPr>
            </m:naryPr>
            <m:sub>
              <m:r>
                <w:rPr>
                  <w:rFonts w:ascii="Cambria Math" w:eastAsiaTheme="minorEastAsia" w:hAnsi="Cambria Math" w:cs="Times New Roman"/>
                </w:rPr>
                <m:t>j=k+1</m:t>
              </m:r>
            </m:sub>
            <m:sup>
              <m:sSub>
                <m:sSubPr>
                  <m:ctrlPr>
                    <w:rPr>
                      <w:rFonts w:ascii="Cambria Math" w:eastAsiaTheme="minorEastAsia" w:hAnsi="Cambria Math" w:cs="Times New Roman"/>
                      <w:i/>
                      <w:iCs/>
                    </w:rPr>
                  </m:ctrlPr>
                </m:sSubPr>
                <m:e>
                  <m:r>
                    <w:rPr>
                      <w:rFonts w:ascii="Cambria Math" w:eastAsiaTheme="minorEastAsia" w:hAnsi="Cambria Math" w:cs="Times New Roman"/>
                    </w:rPr>
                    <m:t>l</m:t>
                  </m:r>
                </m:e>
                <m:sub>
                  <m:r>
                    <w:rPr>
                      <w:rFonts w:ascii="Cambria Math" w:eastAsiaTheme="minorEastAsia" w:hAnsi="Cambria Math" w:cs="Times New Roman"/>
                    </w:rPr>
                    <m:t>i2</m:t>
                  </m:r>
                </m:sub>
              </m:sSub>
            </m:sup>
            <m:e>
              <m:sSubSup>
                <m:sSubSupPr>
                  <m:ctrlPr>
                    <w:rPr>
                      <w:rFonts w:ascii="Cambria Math" w:eastAsiaTheme="minorEastAsia" w:hAnsi="Cambria Math" w:cs="Times New Roman"/>
                      <w:i/>
                      <w:iCs/>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e>
          </m:nary>
          <m:r>
            <w:rPr>
              <w:rFonts w:ascii="Cambria Math" w:eastAsiaTheme="minorEastAsia" w:hAnsi="Cambria Math" w:cs="Times New Roman"/>
            </w:rPr>
            <m:t>+</m:t>
          </m:r>
          <m:nary>
            <m:naryPr>
              <m:chr m:val="∑"/>
              <m:limLoc m:val="undOvr"/>
              <m:ctrlPr>
                <w:rPr>
                  <w:rFonts w:ascii="Cambria Math" w:eastAsiaTheme="minorEastAsia" w:hAnsi="Cambria Math" w:cs="Times New Roman"/>
                  <w:i/>
                  <w:iCs/>
                </w:rPr>
              </m:ctrlPr>
            </m:naryPr>
            <m:sub>
              <m:r>
                <w:rPr>
                  <w:rFonts w:ascii="Cambria Math" w:eastAsiaTheme="minorEastAsia" w:hAnsi="Cambria Math" w:cs="Times New Roman"/>
                </w:rPr>
                <m:t>j=</m:t>
              </m:r>
              <m:sSub>
                <m:sSubPr>
                  <m:ctrlPr>
                    <w:rPr>
                      <w:rFonts w:ascii="Cambria Math" w:eastAsiaTheme="minorEastAsia" w:hAnsi="Cambria Math" w:cs="Times New Roman"/>
                      <w:i/>
                      <w:iCs/>
                    </w:rPr>
                  </m:ctrlPr>
                </m:sSubPr>
                <m:e>
                  <m:r>
                    <w:rPr>
                      <w:rFonts w:ascii="Cambria Math" w:eastAsiaTheme="minorEastAsia" w:hAnsi="Cambria Math" w:cs="Times New Roman"/>
                    </w:rPr>
                    <m:t>l</m:t>
                  </m:r>
                </m:e>
                <m:sub>
                  <m:r>
                    <w:rPr>
                      <w:rFonts w:ascii="Cambria Math" w:eastAsiaTheme="minorEastAsia" w:hAnsi="Cambria Math" w:cs="Times New Roman"/>
                    </w:rPr>
                    <m:t>i2</m:t>
                  </m:r>
                </m:sub>
              </m:sSub>
              <m:r>
                <w:rPr>
                  <w:rFonts w:ascii="Cambria Math" w:eastAsiaTheme="minorEastAsia" w:hAnsi="Cambria Math" w:cs="Times New Roman"/>
                </w:rPr>
                <m:t>+1</m:t>
              </m:r>
            </m:sub>
            <m:sup>
              <m:r>
                <w:rPr>
                  <w:rFonts w:ascii="Cambria Math" w:eastAsiaTheme="minorEastAsia" w:hAnsi="Cambria Math" w:cs="Times New Roman"/>
                </w:rPr>
                <m:t>n</m:t>
              </m:r>
            </m:sup>
            <m:e>
              <m:sSubSup>
                <m:sSubSupPr>
                  <m:ctrlPr>
                    <w:rPr>
                      <w:rFonts w:ascii="Cambria Math" w:eastAsiaTheme="minorEastAsia" w:hAnsi="Cambria Math" w:cs="Times New Roman"/>
                      <w:i/>
                      <w:iCs/>
                    </w:rPr>
                  </m:ctrlPr>
                </m:sSubSupPr>
                <m:e>
                  <m:r>
                    <w:rPr>
                      <w:rFonts w:ascii="Cambria Math" w:eastAsiaTheme="minorEastAsia" w:hAnsi="Cambria Math" w:cs="Times New Roman"/>
                    </w:rPr>
                    <m:t>a</m:t>
                  </m:r>
                </m:e>
                <m:sub>
                  <m:r>
                    <w:rPr>
                      <w:rFonts w:ascii="Cambria Math" w:eastAsiaTheme="minorEastAsia" w:hAnsi="Cambria Math" w:cs="Times New Roman"/>
                    </w:rPr>
                    <m:t>ij</m:t>
                  </m:r>
                </m:sub>
                <m:sup>
                  <m:r>
                    <w:rPr>
                      <w:rFonts w:ascii="Cambria Math" w:eastAsiaTheme="minorEastAsia" w:hAnsi="Cambria Math" w:cs="Times New Roman"/>
                    </w:rPr>
                    <m:t>-</m:t>
                  </m:r>
                </m:sup>
              </m:sSubSup>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e>
          </m:nary>
          <m:r>
            <w:rPr>
              <w:rFonts w:ascii="Cambria Math" w:eastAsiaTheme="minorEastAsia" w:hAnsi="Cambria Math" w:cs="Times New Roman"/>
            </w:rPr>
            <m:t>≤</m:t>
          </m:r>
          <m:sSubSup>
            <m:sSubSupPr>
              <m:ctrlPr>
                <w:rPr>
                  <w:rFonts w:ascii="Cambria Math" w:eastAsiaTheme="minorEastAsia" w:hAnsi="Cambria Math" w:cs="Times New Roman"/>
                  <w:i/>
                  <w:iCs/>
                </w:rPr>
              </m:ctrlPr>
            </m:sSubSupPr>
            <m:e>
              <m:r>
                <w:rPr>
                  <w:rFonts w:ascii="Cambria Math" w:eastAsiaTheme="minorEastAsia" w:hAnsi="Cambria Math" w:cs="Times New Roman"/>
                </w:rPr>
                <m:t>b</m:t>
              </m:r>
            </m:e>
            <m:sub>
              <m:r>
                <w:rPr>
                  <w:rFonts w:ascii="Cambria Math" w:eastAsiaTheme="minorEastAsia" w:hAnsi="Cambria Math" w:cs="Times New Roman"/>
                </w:rPr>
                <m:t>i</m:t>
              </m:r>
            </m:sub>
            <m:sup>
              <m:r>
                <w:rPr>
                  <w:rFonts w:ascii="Cambria Math" w:eastAsiaTheme="minorEastAsia" w:hAnsi="Cambria Math" w:cs="Times New Roman"/>
                </w:rPr>
                <m:t>+</m:t>
              </m:r>
            </m:sup>
          </m:sSubSup>
          <m:r>
            <w:rPr>
              <w:rFonts w:ascii="Cambria Math" w:eastAsiaTheme="minorEastAsia" w:hAnsi="Cambria Math" w:cs="Times New Roman"/>
            </w:rPr>
            <m:t xml:space="preserve">     for i=1,2,⋯,m,          </m:t>
          </m:r>
        </m:oMath>
      </m:oMathPara>
    </w:p>
    <w:p w14:paraId="78A95553" w14:textId="77777777" w:rsidR="009B766D" w:rsidRPr="00FE2D9C" w:rsidRDefault="009B175E" w:rsidP="00E622B5">
      <w:pPr>
        <w:pStyle w:val="ListParagraph"/>
        <w:spacing w:after="0" w:line="360" w:lineRule="auto"/>
        <w:jc w:val="both"/>
        <w:rPr>
          <w:rFonts w:ascii="Times New Roman" w:eastAsiaTheme="minorEastAsia" w:hAnsi="Times New Roman" w:cs="Times New Roman"/>
        </w:rPr>
      </w:pP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r>
          <w:rPr>
            <w:rFonts w:ascii="Cambria Math" w:eastAsiaTheme="minorEastAsia" w:hAnsi="Cambria Math" w:cs="Times New Roman"/>
          </w:rPr>
          <m:t xml:space="preserve">  for j=1,2,⋯,k,                                                                                       Model </m:t>
        </m:r>
        <m:d>
          <m:dPr>
            <m:ctrlPr>
              <w:rPr>
                <w:rFonts w:ascii="Cambria Math" w:eastAsiaTheme="minorEastAsia" w:hAnsi="Cambria Math" w:cs="Times New Roman"/>
                <w:i/>
                <w:iCs/>
              </w:rPr>
            </m:ctrlPr>
          </m:dPr>
          <m:e>
            <m:r>
              <w:rPr>
                <w:rFonts w:ascii="Cambria Math" w:eastAsiaTheme="minorEastAsia" w:hAnsi="Cambria Math" w:cs="Times New Roman"/>
              </w:rPr>
              <m:t>3</m:t>
            </m:r>
          </m:e>
        </m:d>
        <m:r>
          <w:rPr>
            <w:rFonts w:ascii="Cambria Math" w:eastAsiaTheme="minorEastAsia" w:hAnsi="Cambria Math" w:cs="Times New Roman"/>
          </w:rPr>
          <m:t xml:space="preserve">      </m:t>
        </m:r>
      </m:oMath>
      <w:r w:rsidR="009B766D" w:rsidRPr="00FE2D9C">
        <w:rPr>
          <w:rFonts w:ascii="Times New Roman" w:eastAsiaTheme="minorEastAsia" w:hAnsi="Times New Roman" w:cs="Times New Roman"/>
        </w:rPr>
        <w:t xml:space="preserve"> </w:t>
      </w:r>
    </w:p>
    <w:p w14:paraId="133B382F" w14:textId="77777777" w:rsidR="009B766D" w:rsidRPr="00FE2D9C" w:rsidRDefault="009B175E" w:rsidP="00E622B5">
      <w:pPr>
        <w:pStyle w:val="ListParagraph"/>
        <w:spacing w:after="0" w:line="360" w:lineRule="auto"/>
        <w:jc w:val="both"/>
        <w:rPr>
          <w:rFonts w:ascii="Times New Roman" w:eastAsiaTheme="minorEastAsia" w:hAnsi="Times New Roman" w:cs="Times New Roman"/>
        </w:rPr>
      </w:pPr>
      <m:oMathPara>
        <m:oMathParaPr>
          <m:jc m:val="left"/>
        </m:oMathParaP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m:t>
          </m:r>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r>
            <w:rPr>
              <w:rFonts w:ascii="Cambria Math" w:eastAsiaTheme="minorEastAsia" w:hAnsi="Cambria Math" w:cs="Times New Roman"/>
            </w:rPr>
            <m:t xml:space="preserve">  for j=k+1,k+2,⋯,n,</m:t>
          </m:r>
        </m:oMath>
      </m:oMathPara>
    </w:p>
    <w:p w14:paraId="61E70D42" w14:textId="77777777" w:rsidR="009B766D" w:rsidRPr="00FE2D9C" w:rsidRDefault="009B175E" w:rsidP="00E622B5">
      <w:pPr>
        <w:pStyle w:val="ListParagraph"/>
        <w:spacing w:after="0" w:line="360" w:lineRule="auto"/>
        <w:jc w:val="both"/>
        <w:rPr>
          <w:rFonts w:ascii="Times New Roman" w:eastAsiaTheme="minorEastAsia" w:hAnsi="Times New Roman" w:cs="Times New Roman"/>
          <w:i/>
          <w:iCs/>
        </w:rPr>
      </w:pP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for j=1,2,⋯,k</m:t>
        </m:r>
      </m:oMath>
      <w:r w:rsidR="009B766D" w:rsidRPr="00FE2D9C">
        <w:rPr>
          <w:rFonts w:ascii="Times New Roman" w:eastAsiaTheme="minorEastAsia" w:hAnsi="Times New Roman" w:cs="Times New Roman"/>
          <w:i/>
        </w:rPr>
        <w:t>,</w:t>
      </w:r>
    </w:p>
    <w:p w14:paraId="77F480EE" w14:textId="101EB364" w:rsidR="009B766D" w:rsidRPr="00FE2D9C" w:rsidRDefault="009B175E" w:rsidP="00E622B5">
      <w:pPr>
        <w:pStyle w:val="ListParagraph"/>
        <w:spacing w:after="0" w:line="360" w:lineRule="auto"/>
        <w:jc w:val="both"/>
        <w:rPr>
          <w:rFonts w:ascii="Times New Roman" w:eastAsiaTheme="minorEastAsia" w:hAnsi="Times New Roman" w:cs="Times New Roman"/>
        </w:rPr>
      </w:pPr>
      <m:oMathPara>
        <m:oMathParaPr>
          <m:jc m:val="left"/>
        </m:oMathParaPr>
        <m:oMath>
          <m:sSubSup>
            <m:sSubSupPr>
              <m:ctrlPr>
                <w:rPr>
                  <w:rFonts w:ascii="Cambria Math" w:eastAsiaTheme="minorEastAsia" w:hAnsi="Cambria Math" w:cs="Times New Roman"/>
                  <w:i/>
                </w:rPr>
              </m:ctrlPr>
            </m:sSubSupPr>
            <m:e>
              <m:r>
                <w:rPr>
                  <w:rFonts w:ascii="Cambria Math" w:eastAsiaTheme="minorEastAsia" w:hAnsi="Cambria Math" w:cs="Times New Roman"/>
                </w:rPr>
                <m:t>x</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for j=k+1, k+2,⋯,n,</m:t>
          </m:r>
        </m:oMath>
      </m:oMathPara>
    </w:p>
    <w:p w14:paraId="04D4BC21" w14:textId="77777777" w:rsidR="00FE2D9C" w:rsidRPr="00FE2D9C" w:rsidRDefault="00FE2D9C" w:rsidP="00E622B5">
      <w:pPr>
        <w:pStyle w:val="ListParagraph"/>
        <w:spacing w:after="0" w:line="360" w:lineRule="auto"/>
        <w:jc w:val="both"/>
        <w:rPr>
          <w:rFonts w:ascii="Times New Roman" w:eastAsiaTheme="minorEastAsia" w:hAnsi="Times New Roman" w:cs="Times New Roman"/>
        </w:rPr>
      </w:pPr>
    </w:p>
    <w:p w14:paraId="7A031023" w14:textId="7041E553" w:rsidR="009B766D" w:rsidRDefault="009B766D" w:rsidP="00E622B5">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where:</w:t>
      </w:r>
    </w:p>
    <w:p w14:paraId="2B0788DB" w14:textId="77777777" w:rsidR="00FE2D9C" w:rsidRPr="00FE2D9C" w:rsidRDefault="00FE2D9C" w:rsidP="00E622B5">
      <w:pPr>
        <w:spacing w:after="0" w:line="360" w:lineRule="auto"/>
        <w:jc w:val="both"/>
        <w:rPr>
          <w:rFonts w:ascii="Times New Roman" w:eastAsiaTheme="minorEastAsia" w:hAnsi="Times New Roman" w:cs="Times New Roman"/>
        </w:rPr>
      </w:pPr>
    </w:p>
    <w:p w14:paraId="628EFB49" w14:textId="77777777" w:rsidR="009B766D" w:rsidRPr="00FE2D9C" w:rsidRDefault="009B175E" w:rsidP="00E622B5">
      <w:pPr>
        <w:pStyle w:val="ListParagraph"/>
        <w:spacing w:after="0" w:line="360" w:lineRule="auto"/>
        <w:jc w:val="both"/>
        <w:rPr>
          <w:rFonts w:ascii="Times New Roman" w:eastAsiaTheme="minorEastAsia" w:hAnsi="Times New Roman" w:cs="Times New Roman"/>
        </w:rPr>
      </w:pPr>
      <m:oMathPara>
        <m:oMathParaPr>
          <m:jc m:val="left"/>
        </m:oMathParaPr>
        <m:oMath>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j=1,2,⋯,</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i1</m:t>
              </m:r>
            </m:sub>
          </m:sSub>
          <m:r>
            <w:rPr>
              <w:rFonts w:ascii="Cambria Math" w:eastAsiaTheme="minorEastAsia" w:hAnsi="Cambria Math" w:cs="Times New Roman"/>
            </w:rPr>
            <m:t>; j=</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i2</m:t>
              </m:r>
            </m:sub>
          </m:sSub>
          <m:r>
            <w:rPr>
              <w:rFonts w:ascii="Cambria Math" w:eastAsiaTheme="minorEastAsia" w:hAnsi="Cambria Math" w:cs="Times New Roman"/>
            </w:rPr>
            <m:t>+1,</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i2</m:t>
              </m:r>
            </m:sub>
          </m:sSub>
          <m:r>
            <w:rPr>
              <w:rFonts w:ascii="Cambria Math" w:eastAsiaTheme="minorEastAsia" w:hAnsi="Cambria Math" w:cs="Times New Roman"/>
            </w:rPr>
            <m:t>+2, ⋯,n,</m:t>
          </m:r>
        </m:oMath>
      </m:oMathPara>
    </w:p>
    <w:p w14:paraId="224B0101" w14:textId="5B19FC05" w:rsidR="009B766D" w:rsidRPr="00FE2D9C" w:rsidRDefault="009B175E" w:rsidP="00E622B5">
      <w:pPr>
        <w:pStyle w:val="ListParagraph"/>
        <w:spacing w:after="0" w:line="360" w:lineRule="auto"/>
        <w:jc w:val="both"/>
        <w:rPr>
          <w:rFonts w:ascii="Times New Roman" w:eastAsiaTheme="minorEastAsia" w:hAnsi="Times New Roman" w:cs="Times New Roman"/>
        </w:rPr>
      </w:pPr>
      <m:oMathPara>
        <m:oMathParaPr>
          <m:jc m:val="left"/>
        </m:oMathParaPr>
        <m:oMath>
          <m:sSubSup>
            <m:sSubSupPr>
              <m:ctrlPr>
                <w:rPr>
                  <w:rFonts w:ascii="Cambria Math" w:eastAsiaTheme="minorEastAsia" w:hAnsi="Cambria Math" w:cs="Times New Roman"/>
                  <w:i/>
                </w:rPr>
              </m:ctrlPr>
            </m:sSubSupPr>
            <m:e>
              <m:r>
                <w:rPr>
                  <w:rFonts w:ascii="Cambria Math" w:eastAsiaTheme="minorEastAsia" w:hAnsi="Cambria Math" w:cs="Times New Roman"/>
                </w:rPr>
                <m:t>a</m:t>
              </m:r>
            </m:e>
            <m:sub>
              <m:r>
                <w:rPr>
                  <w:rFonts w:ascii="Cambria Math" w:eastAsiaTheme="minorEastAsia" w:hAnsi="Cambria Math" w:cs="Times New Roman"/>
                </w:rPr>
                <m:t>j</m:t>
              </m:r>
            </m:sub>
            <m:sup>
              <m:r>
                <w:rPr>
                  <w:rFonts w:ascii="Cambria Math" w:eastAsiaTheme="minorEastAsia" w:hAnsi="Cambria Math" w:cs="Times New Roman"/>
                </w:rPr>
                <m:t>±</m:t>
              </m:r>
            </m:sup>
          </m:sSubSup>
          <m:r>
            <w:rPr>
              <w:rFonts w:ascii="Cambria Math" w:eastAsiaTheme="minorEastAsia" w:hAnsi="Cambria Math" w:cs="Times New Roman"/>
            </w:rPr>
            <m:t>≤0  j=</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i1</m:t>
              </m:r>
            </m:sub>
          </m:sSub>
          <m:r>
            <w:rPr>
              <w:rFonts w:ascii="Cambria Math" w:eastAsiaTheme="minorEastAsia" w:hAnsi="Cambria Math" w:cs="Times New Roman"/>
            </w:rPr>
            <m:t>+1,</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i1</m:t>
              </m:r>
            </m:sub>
          </m:sSub>
          <m:r>
            <w:rPr>
              <w:rFonts w:ascii="Cambria Math" w:eastAsiaTheme="minorEastAsia" w:hAnsi="Cambria Math" w:cs="Times New Roman"/>
            </w:rPr>
            <m:t>+2,⋯,k; j=k+1,k+2, ⋯,</m:t>
          </m:r>
          <m:sSub>
            <m:sSubPr>
              <m:ctrlPr>
                <w:rPr>
                  <w:rFonts w:ascii="Cambria Math" w:eastAsiaTheme="minorEastAsia" w:hAnsi="Cambria Math" w:cs="Times New Roman"/>
                  <w:i/>
                </w:rPr>
              </m:ctrlPr>
            </m:sSubPr>
            <m:e>
              <m:r>
                <w:rPr>
                  <w:rFonts w:ascii="Cambria Math" w:eastAsiaTheme="minorEastAsia" w:hAnsi="Cambria Math" w:cs="Times New Roman"/>
                </w:rPr>
                <m:t>l</m:t>
              </m:r>
            </m:e>
            <m:sub>
              <m:r>
                <w:rPr>
                  <w:rFonts w:ascii="Cambria Math" w:eastAsiaTheme="minorEastAsia" w:hAnsi="Cambria Math" w:cs="Times New Roman"/>
                </w:rPr>
                <m:t>i2</m:t>
              </m:r>
            </m:sub>
          </m:sSub>
          <m:r>
            <w:rPr>
              <w:rFonts w:ascii="Cambria Math" w:eastAsiaTheme="minorEastAsia" w:hAnsi="Cambria Math" w:cs="Times New Roman"/>
            </w:rPr>
            <m:t>.</m:t>
          </m:r>
        </m:oMath>
      </m:oMathPara>
    </w:p>
    <w:p w14:paraId="0EE62A14" w14:textId="77777777" w:rsidR="00FE2D9C" w:rsidRPr="00FE2D9C" w:rsidRDefault="00FE2D9C" w:rsidP="00E622B5">
      <w:pPr>
        <w:pStyle w:val="ListParagraph"/>
        <w:spacing w:after="0" w:line="360" w:lineRule="auto"/>
        <w:jc w:val="both"/>
        <w:rPr>
          <w:rFonts w:ascii="Times New Roman" w:eastAsiaTheme="minorEastAsia" w:hAnsi="Times New Roman" w:cs="Times New Roman"/>
        </w:rPr>
      </w:pPr>
    </w:p>
    <w:p w14:paraId="327242E7" w14:textId="77777777" w:rsidR="009B766D" w:rsidRPr="00FE2D9C" w:rsidRDefault="009B766D" w:rsidP="00E622B5">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In the aforementioned model, </w:t>
      </w: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oMath>
      <w:r w:rsidRPr="00FE2D9C">
        <w:rPr>
          <w:rFonts w:ascii="Times New Roman" w:eastAsiaTheme="minorEastAsia" w:hAnsi="Times New Roman" w:cs="Times New Roman"/>
          <w:iCs/>
        </w:rPr>
        <w:t xml:space="preserve"> and </w:t>
      </w:r>
      <m:oMath>
        <m:sSubSup>
          <m:sSubSupPr>
            <m:ctrlPr>
              <w:rPr>
                <w:rFonts w:ascii="Cambria Math" w:eastAsiaTheme="minorEastAsia" w:hAnsi="Cambria Math" w:cs="Times New Roman"/>
                <w:i/>
                <w:iCs/>
              </w:rPr>
            </m:ctrlPr>
          </m:sSubSupPr>
          <m:e>
            <m:r>
              <w:rPr>
                <w:rFonts w:ascii="Cambria Math" w:eastAsiaTheme="minorEastAsia" w:hAnsi="Cambria Math" w:cs="Times New Roman"/>
              </w:rPr>
              <m:t>x</m:t>
            </m:r>
          </m:e>
          <m:sub>
            <m:r>
              <w:rPr>
                <w:rFonts w:ascii="Cambria Math" w:eastAsiaTheme="minorEastAsia" w:hAnsi="Cambria Math" w:cs="Times New Roman"/>
              </w:rPr>
              <m:t>j,opt</m:t>
            </m:r>
          </m:sub>
          <m:sup>
            <m:r>
              <w:rPr>
                <w:rFonts w:ascii="Cambria Math" w:eastAsiaTheme="minorEastAsia" w:hAnsi="Cambria Math" w:cs="Times New Roman"/>
              </w:rPr>
              <m:t>+</m:t>
            </m:r>
          </m:sup>
        </m:sSubSup>
      </m:oMath>
      <w:r w:rsidRPr="00FE2D9C">
        <w:rPr>
          <w:rFonts w:ascii="Times New Roman" w:eastAsiaTheme="minorEastAsia" w:hAnsi="Times New Roman" w:cs="Times New Roman"/>
          <w:iCs/>
        </w:rPr>
        <w:t xml:space="preserve"> are the optimum values for decision variables after solving model (2).</w:t>
      </w:r>
    </w:p>
    <w:p w14:paraId="647D72F4" w14:textId="77777777" w:rsidR="00E622B5" w:rsidRPr="00FE2D9C" w:rsidRDefault="00E622B5" w:rsidP="00E622B5">
      <w:pPr>
        <w:spacing w:after="0" w:line="360" w:lineRule="auto"/>
        <w:jc w:val="both"/>
        <w:rPr>
          <w:rFonts w:ascii="Times New Roman" w:eastAsiaTheme="minorEastAsia" w:hAnsi="Times New Roman" w:cs="Times New Roman"/>
        </w:rPr>
      </w:pPr>
    </w:p>
    <w:p w14:paraId="3BAFEF14" w14:textId="2EBDDA4D" w:rsidR="009B766D" w:rsidRDefault="009B766D" w:rsidP="00E622B5">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The initiation stage for a multi-objective optimization problem is to find the optimized value for each of the objective functions separately. Thus</w:t>
      </w:r>
      <w:r w:rsidR="00187CB7" w:rsidRPr="00FE2D9C">
        <w:rPr>
          <w:rFonts w:ascii="Times New Roman" w:eastAsiaTheme="minorEastAsia" w:hAnsi="Times New Roman" w:cs="Times New Roman"/>
        </w:rPr>
        <w:t>,</w:t>
      </w:r>
      <w:r w:rsidRPr="00FE2D9C">
        <w:rPr>
          <w:rFonts w:ascii="Times New Roman" w:eastAsiaTheme="minorEastAsia" w:hAnsi="Times New Roman" w:cs="Times New Roman"/>
        </w:rPr>
        <w:t xml:space="preserve"> by applying model</w:t>
      </w:r>
      <w:r w:rsidR="006B280F"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(1) to (3)</w:t>
      </w:r>
      <w:r w:rsidR="009D4A4D" w:rsidRPr="00FE2D9C">
        <w:rPr>
          <w:rFonts w:ascii="Times New Roman" w:eastAsiaTheme="minorEastAsia" w:hAnsi="Times New Roman" w:cs="Times New Roman"/>
        </w:rPr>
        <w:t>,</w:t>
      </w:r>
      <w:r w:rsidRPr="00FE2D9C">
        <w:rPr>
          <w:rFonts w:ascii="Times New Roman" w:eastAsiaTheme="minorEastAsia" w:hAnsi="Times New Roman" w:cs="Times New Roman"/>
        </w:rPr>
        <w:t xml:space="preserve"> the optimal solution for each objective function should be obtained. Assuming the optimal objective function value for the </w:t>
      </w:r>
      <w:r w:rsidRPr="00FE2D9C">
        <w:rPr>
          <w:rFonts w:ascii="Times New Roman" w:eastAsiaTheme="minorEastAsia" w:hAnsi="Times New Roman" w:cs="Times New Roman"/>
          <w:i/>
        </w:rPr>
        <w:t>l</w:t>
      </w:r>
      <w:r w:rsidRPr="00FE2D9C">
        <w:rPr>
          <w:rFonts w:ascii="Times New Roman" w:eastAsiaTheme="minorEastAsia" w:hAnsi="Times New Roman" w:cs="Times New Roman"/>
          <w:vertAlign w:val="superscript"/>
        </w:rPr>
        <w:t>th</w:t>
      </w:r>
      <w:r w:rsidRPr="00FE2D9C">
        <w:rPr>
          <w:rFonts w:ascii="Times New Roman" w:eastAsiaTheme="minorEastAsia" w:hAnsi="Times New Roman" w:cs="Times New Roman"/>
        </w:rPr>
        <w:t xml:space="preserve"> objective function is</w:t>
      </w:r>
      <m:oMath>
        <m:r>
          <w:rPr>
            <w:rFonts w:ascii="Cambria Math" w:eastAsiaTheme="minorEastAsia" w:hAnsi="Cambria Math" w:cs="Times New Roman"/>
          </w:rPr>
          <m:t xml:space="preserve"> </m:t>
        </m:r>
        <m:sSubSup>
          <m:sSubSupPr>
            <m:ctrlPr>
              <w:rPr>
                <w:rFonts w:ascii="Cambria Math" w:eastAsiaTheme="minorEastAsia" w:hAnsi="Cambria Math" w:cs="Times New Roman"/>
                <w:i/>
                <w:iCs/>
              </w:rPr>
            </m:ctrlPr>
          </m:sSubSupPr>
          <m:e>
            <m:r>
              <w:rPr>
                <w:rFonts w:ascii="Cambria Math" w:eastAsiaTheme="minorEastAsia" w:hAnsi="Cambria Math" w:cs="Times New Roman"/>
              </w:rPr>
              <m:t>f</m:t>
            </m:r>
          </m:e>
          <m:sub>
            <m:r>
              <w:rPr>
                <w:rFonts w:ascii="Cambria Math" w:eastAsiaTheme="minorEastAsia" w:hAnsi="Cambria Math" w:cs="Times New Roman"/>
              </w:rPr>
              <m:t>l</m:t>
            </m:r>
          </m:sub>
          <m:sup>
            <m:r>
              <w:rPr>
                <w:rFonts w:ascii="Cambria Math" w:eastAsiaTheme="minorEastAsia" w:hAnsi="Cambria Math" w:cs="Times New Roman"/>
              </w:rPr>
              <m:t>*</m:t>
            </m:r>
          </m:sup>
        </m:sSubSup>
        <m:r>
          <w:rPr>
            <w:rFonts w:ascii="Cambria Math" w:eastAsiaTheme="minorEastAsia" w:hAnsi="Cambria Math" w:cs="Times New Roman"/>
          </w:rPr>
          <m:t>=</m:t>
        </m:r>
        <m:d>
          <m:dPr>
            <m:begChr m:val="["/>
            <m:endChr m:val="]"/>
            <m:ctrlPr>
              <w:rPr>
                <w:rFonts w:ascii="Cambria Math" w:eastAsiaTheme="minorEastAsia" w:hAnsi="Cambria Math" w:cs="Times New Roman"/>
                <w:i/>
                <w:iCs/>
              </w:rPr>
            </m:ctrlPr>
          </m:dPr>
          <m:e>
            <m:bar>
              <m:barPr>
                <m:ctrlPr>
                  <w:rPr>
                    <w:rFonts w:ascii="Cambria Math" w:eastAsiaTheme="minorEastAsia" w:hAnsi="Cambria Math" w:cs="Times New Roman"/>
                    <w:i/>
                    <w:iCs/>
                  </w:rPr>
                </m:ctrlPr>
              </m:barPr>
              <m:e>
                <m:r>
                  <w:rPr>
                    <w:rFonts w:ascii="Cambria Math" w:eastAsiaTheme="minorEastAsia" w:hAnsi="Cambria Math" w:cs="Times New Roman"/>
                  </w:rPr>
                  <m:t>⊗</m:t>
                </m:r>
              </m:e>
            </m:bar>
            <m:sSubSup>
              <m:sSubSupPr>
                <m:ctrlPr>
                  <w:rPr>
                    <w:rFonts w:ascii="Cambria Math" w:eastAsiaTheme="minorEastAsia" w:hAnsi="Cambria Math" w:cs="Times New Roman"/>
                    <w:i/>
                    <w:iCs/>
                  </w:rPr>
                </m:ctrlPr>
              </m:sSubSupPr>
              <m:e>
                <m:r>
                  <w:rPr>
                    <w:rFonts w:ascii="Cambria Math" w:eastAsiaTheme="minorEastAsia" w:hAnsi="Cambria Math" w:cs="Times New Roman"/>
                  </w:rPr>
                  <m:t>f</m:t>
                </m:r>
              </m:e>
              <m:sub>
                <m:r>
                  <w:rPr>
                    <w:rFonts w:ascii="Cambria Math" w:eastAsiaTheme="minorEastAsia" w:hAnsi="Cambria Math" w:cs="Times New Roman"/>
                  </w:rPr>
                  <m:t>l</m:t>
                </m:r>
              </m:sub>
              <m:sup>
                <m:r>
                  <w:rPr>
                    <w:rFonts w:ascii="Cambria Math" w:eastAsiaTheme="minorEastAsia" w:hAnsi="Cambria Math" w:cs="Times New Roman"/>
                  </w:rPr>
                  <m:t>*</m:t>
                </m:r>
              </m:sup>
            </m:sSubSup>
            <m:r>
              <w:rPr>
                <w:rFonts w:ascii="Cambria Math" w:eastAsiaTheme="minorEastAsia" w:hAnsi="Cambria Math" w:cs="Times New Roman"/>
              </w:rPr>
              <m:t>,</m:t>
            </m:r>
            <m:bar>
              <m:barPr>
                <m:pos m:val="top"/>
                <m:ctrlPr>
                  <w:rPr>
                    <w:rFonts w:ascii="Cambria Math" w:eastAsiaTheme="minorEastAsia" w:hAnsi="Cambria Math" w:cs="Times New Roman"/>
                    <w:i/>
                    <w:iCs/>
                  </w:rPr>
                </m:ctrlPr>
              </m:barPr>
              <m:e>
                <m:r>
                  <w:rPr>
                    <w:rFonts w:ascii="Cambria Math" w:eastAsiaTheme="minorEastAsia" w:hAnsi="Cambria Math" w:cs="Times New Roman"/>
                  </w:rPr>
                  <m:t>⊗</m:t>
                </m:r>
              </m:e>
            </m:bar>
            <m:sSubSup>
              <m:sSubSupPr>
                <m:ctrlPr>
                  <w:rPr>
                    <w:rFonts w:ascii="Cambria Math" w:eastAsiaTheme="minorEastAsia" w:hAnsi="Cambria Math" w:cs="Times New Roman"/>
                    <w:i/>
                    <w:iCs/>
                  </w:rPr>
                </m:ctrlPr>
              </m:sSubSupPr>
              <m:e>
                <m:r>
                  <w:rPr>
                    <w:rFonts w:ascii="Cambria Math" w:eastAsiaTheme="minorEastAsia" w:hAnsi="Cambria Math" w:cs="Times New Roman"/>
                  </w:rPr>
                  <m:t>f</m:t>
                </m:r>
              </m:e>
              <m:sub>
                <m:r>
                  <w:rPr>
                    <w:rFonts w:ascii="Cambria Math" w:eastAsiaTheme="minorEastAsia" w:hAnsi="Cambria Math" w:cs="Times New Roman"/>
                  </w:rPr>
                  <m:t>l</m:t>
                </m:r>
              </m:sub>
              <m:sup>
                <m:r>
                  <w:rPr>
                    <w:rFonts w:ascii="Cambria Math" w:eastAsiaTheme="minorEastAsia" w:hAnsi="Cambria Math" w:cs="Times New Roman"/>
                  </w:rPr>
                  <m:t>*</m:t>
                </m:r>
              </m:sup>
            </m:sSubSup>
          </m:e>
        </m:d>
      </m:oMath>
      <w:r w:rsidRPr="00FE2D9C">
        <w:rPr>
          <w:rFonts w:ascii="Times New Roman" w:eastAsiaTheme="minorEastAsia" w:hAnsi="Times New Roman" w:cs="Times New Roman"/>
          <w:iCs/>
        </w:rPr>
        <w:t xml:space="preserve">, </w:t>
      </w:r>
      <w:r w:rsidRPr="00FE2D9C">
        <w:rPr>
          <w:rFonts w:ascii="Times New Roman" w:eastAsiaTheme="minorEastAsia" w:hAnsi="Times New Roman" w:cs="Times New Roman"/>
        </w:rPr>
        <w:t>a membership function for each minimization or maximization objective function can be obtained by equation</w:t>
      </w:r>
      <w:r w:rsidR="006B280F"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(19) and (20) respectively:</w:t>
      </w:r>
    </w:p>
    <w:p w14:paraId="446C7704" w14:textId="77777777" w:rsidR="00FE2D9C" w:rsidRPr="00FE2D9C" w:rsidRDefault="00FE2D9C" w:rsidP="00E622B5">
      <w:pPr>
        <w:spacing w:after="0" w:line="360" w:lineRule="auto"/>
        <w:jc w:val="both"/>
        <w:rPr>
          <w:rFonts w:ascii="Times New Roman" w:eastAsiaTheme="minorEastAsia" w:hAnsi="Times New Roman" w:cs="Times New Roman"/>
        </w:rPr>
      </w:pPr>
    </w:p>
    <w:p w14:paraId="6773B671" w14:textId="77777777" w:rsidR="009B766D" w:rsidRPr="00FE2D9C" w:rsidRDefault="009B175E" w:rsidP="006B280F">
      <w:pPr>
        <w:pStyle w:val="ListParagraph"/>
        <w:suppressAutoHyphens/>
        <w:autoSpaceDN w:val="0"/>
        <w:spacing w:after="0" w:line="360" w:lineRule="auto"/>
        <w:jc w:val="both"/>
        <w:textAlignment w:val="baseline"/>
        <w:rPr>
          <w:rFonts w:ascii="Times New Roman" w:eastAsia="Calibri" w:hAnsi="Times New Roman" w:cs="Times New Roman"/>
          <w:iCs/>
          <w:lang w:bidi="fa-IR"/>
        </w:rPr>
      </w:pPr>
      <m:oMath>
        <m:sSub>
          <m:sSubPr>
            <m:ctrlPr>
              <w:rPr>
                <w:rFonts w:ascii="Cambria Math" w:eastAsia="Calibri" w:hAnsi="Cambria Math" w:cs="Times New Roman"/>
                <w:i/>
                <w:iCs/>
                <w:lang w:bidi="fa-IR"/>
              </w:rPr>
            </m:ctrlPr>
          </m:sSubPr>
          <m:e>
            <m:r>
              <w:rPr>
                <w:rFonts w:ascii="Cambria Math" w:eastAsia="Calibri" w:hAnsi="Cambria Math" w:cs="Times New Roman"/>
                <w:lang w:bidi="fa-IR"/>
              </w:rPr>
              <m:t>μ</m:t>
            </m:r>
          </m:e>
          <m:sub>
            <m:r>
              <w:rPr>
                <w:rFonts w:ascii="Cambria Math" w:eastAsia="Calibri" w:hAnsi="Cambria Math" w:cs="Times New Roman"/>
                <w:lang w:bidi="fa-IR"/>
              </w:rPr>
              <m:t>l</m:t>
            </m:r>
          </m:sub>
        </m:sSub>
        <m:r>
          <w:rPr>
            <w:rFonts w:ascii="Cambria Math" w:eastAsia="Calibri" w:hAnsi="Cambria Math" w:cs="Times New Roman"/>
            <w:lang w:bidi="fa-IR"/>
          </w:rPr>
          <m:t>(x)=</m:t>
        </m:r>
        <m:d>
          <m:dPr>
            <m:begChr m:val="{"/>
            <m:endChr m:val=""/>
            <m:ctrlPr>
              <w:rPr>
                <w:rFonts w:ascii="Cambria Math" w:eastAsia="Calibri" w:hAnsi="Cambria Math" w:cs="Times New Roman"/>
                <w:i/>
                <w:iCs/>
                <w:lang w:bidi="fa-IR"/>
              </w:rPr>
            </m:ctrlPr>
          </m:dPr>
          <m:e>
            <m:eqArr>
              <m:eqArrPr>
                <m:ctrlPr>
                  <w:rPr>
                    <w:rFonts w:ascii="Cambria Math" w:eastAsia="Calibri" w:hAnsi="Cambria Math" w:cs="Times New Roman"/>
                    <w:i/>
                    <w:iCs/>
                    <w:lang w:bidi="fa-IR"/>
                  </w:rPr>
                </m:ctrlPr>
              </m:eqArrPr>
              <m:e>
                <m:r>
                  <w:rPr>
                    <w:rFonts w:ascii="Cambria Math" w:eastAsia="Calibri" w:hAnsi="Cambria Math" w:cs="Times New Roman"/>
                    <w:lang w:bidi="fa-IR"/>
                  </w:rPr>
                  <m:t xml:space="preserve">1                 if </m:t>
                </m:r>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lang w:bidi="fa-IR"/>
                      </w:rPr>
                    </m:ctrlPr>
                  </m:dPr>
                  <m:e>
                    <m:r>
                      <w:rPr>
                        <w:rFonts w:ascii="Cambria Math" w:eastAsia="Calibri" w:hAnsi="Cambria Math" w:cs="Times New Roman"/>
                        <w:lang w:bidi="fa-IR"/>
                      </w:rPr>
                      <m:t>x</m:t>
                    </m:r>
                  </m:e>
                </m:d>
                <m:r>
                  <w:rPr>
                    <w:rFonts w:ascii="Cambria Math" w:eastAsia="Calibri" w:hAnsi="Cambria Math" w:cs="Times New Roman"/>
                    <w:lang w:bidi="fa-IR"/>
                  </w:rPr>
                  <m:t>≤</m:t>
                </m:r>
                <m:bar>
                  <m:barPr>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m:t>
                </m:r>
              </m:e>
              <m:e>
                <m:f>
                  <m:fPr>
                    <m:ctrlPr>
                      <w:rPr>
                        <w:rFonts w:ascii="Cambria Math" w:eastAsia="Calibri" w:hAnsi="Cambria Math" w:cs="Times New Roman"/>
                        <w:i/>
                        <w:iCs/>
                        <w:lang w:bidi="fa-IR"/>
                      </w:rPr>
                    </m:ctrlPr>
                  </m:fPr>
                  <m:num>
                    <m:bar>
                      <m:barPr>
                        <m:pos m:val="top"/>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m:t>
                    </m:r>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iCs/>
                            <w:lang w:bidi="fa-IR"/>
                          </w:rPr>
                        </m:ctrlPr>
                      </m:dPr>
                      <m:e>
                        <m:r>
                          <w:rPr>
                            <w:rFonts w:ascii="Cambria Math" w:eastAsia="Calibri" w:hAnsi="Cambria Math" w:cs="Times New Roman"/>
                            <w:lang w:bidi="fa-IR"/>
                          </w:rPr>
                          <m:t>x</m:t>
                        </m:r>
                      </m:e>
                    </m:d>
                  </m:num>
                  <m:den>
                    <m:bar>
                      <m:barPr>
                        <m:pos m:val="top"/>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m:t>
                    </m:r>
                    <m:bar>
                      <m:barPr>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den>
                </m:f>
                <m:r>
                  <w:rPr>
                    <w:rFonts w:ascii="Cambria Math" w:eastAsia="Calibri" w:hAnsi="Cambria Math" w:cs="Times New Roman"/>
                    <w:lang w:bidi="fa-IR"/>
                  </w:rPr>
                  <m:t xml:space="preserve">        if   </m:t>
                </m:r>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lang w:bidi="fa-IR"/>
                      </w:rPr>
                    </m:ctrlPr>
                  </m:dPr>
                  <m:e>
                    <m:r>
                      <w:rPr>
                        <w:rFonts w:ascii="Cambria Math" w:eastAsia="Calibri" w:hAnsi="Cambria Math" w:cs="Times New Roman"/>
                        <w:lang w:bidi="fa-IR"/>
                      </w:rPr>
                      <m:t>x</m:t>
                    </m:r>
                  </m:e>
                </m:d>
                <m:r>
                  <w:rPr>
                    <w:rFonts w:ascii="Cambria Math" w:eastAsia="Calibri" w:hAnsi="Cambria Math" w:cs="Times New Roman"/>
                    <w:lang w:bidi="fa-IR"/>
                  </w:rPr>
                  <m:t xml:space="preserve">≥ </m:t>
                </m:r>
                <m:bar>
                  <m:barPr>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 xml:space="preserve">.             </m:t>
                </m:r>
              </m:e>
            </m:eqArr>
          </m:e>
        </m:d>
      </m:oMath>
      <w:r w:rsidR="009B766D" w:rsidRPr="00FE2D9C">
        <w:rPr>
          <w:rFonts w:ascii="Times New Roman" w:eastAsia="Calibri" w:hAnsi="Times New Roman" w:cs="Times New Roman"/>
          <w:iCs/>
          <w:lang w:bidi="fa-IR"/>
        </w:rPr>
        <w:t xml:space="preserve">                                                      (19)</w:t>
      </w:r>
    </w:p>
    <w:p w14:paraId="5D2B07A2" w14:textId="77777777" w:rsidR="009B766D" w:rsidRPr="00FE2D9C" w:rsidRDefault="009B766D" w:rsidP="006B280F">
      <w:pPr>
        <w:spacing w:after="0" w:line="360" w:lineRule="auto"/>
        <w:jc w:val="both"/>
        <w:rPr>
          <w:rFonts w:ascii="Times New Roman" w:eastAsiaTheme="minorEastAsia" w:hAnsi="Times New Roman" w:cs="Times New Roman"/>
        </w:rPr>
      </w:pPr>
    </w:p>
    <w:p w14:paraId="56D0B1FC" w14:textId="2EE90813" w:rsidR="009B766D" w:rsidRDefault="009B175E" w:rsidP="006B280F">
      <w:pPr>
        <w:pStyle w:val="ListParagraph"/>
        <w:spacing w:after="0" w:line="360" w:lineRule="auto"/>
        <w:jc w:val="both"/>
        <w:rPr>
          <w:rFonts w:ascii="Times New Roman" w:eastAsiaTheme="minorEastAsia" w:hAnsi="Times New Roman" w:cs="Times New Roman"/>
          <w:iCs/>
          <w:lang w:bidi="fa-IR"/>
        </w:rPr>
      </w:pPr>
      <m:oMath>
        <m:sSub>
          <m:sSubPr>
            <m:ctrlPr>
              <w:rPr>
                <w:rFonts w:ascii="Cambria Math" w:eastAsia="Calibri" w:hAnsi="Cambria Math" w:cs="Times New Roman"/>
                <w:i/>
                <w:iCs/>
                <w:lang w:bidi="fa-IR"/>
              </w:rPr>
            </m:ctrlPr>
          </m:sSubPr>
          <m:e>
            <m:r>
              <w:rPr>
                <w:rFonts w:ascii="Cambria Math" w:eastAsia="Calibri" w:hAnsi="Cambria Math" w:cs="Times New Roman"/>
                <w:lang w:bidi="fa-IR"/>
              </w:rPr>
              <m:t>μ</m:t>
            </m:r>
          </m:e>
          <m:sub>
            <m:r>
              <w:rPr>
                <w:rFonts w:ascii="Cambria Math" w:eastAsia="Calibri" w:hAnsi="Cambria Math" w:cs="Times New Roman"/>
                <w:lang w:bidi="fa-IR"/>
              </w:rPr>
              <m:t>l</m:t>
            </m:r>
          </m:sub>
        </m:sSub>
        <m:r>
          <w:rPr>
            <w:rFonts w:ascii="Cambria Math" w:eastAsia="Calibri" w:hAnsi="Cambria Math" w:cs="Times New Roman"/>
            <w:lang w:bidi="fa-IR"/>
          </w:rPr>
          <m:t>(x)=</m:t>
        </m:r>
        <m:d>
          <m:dPr>
            <m:begChr m:val="{"/>
            <m:endChr m:val=""/>
            <m:ctrlPr>
              <w:rPr>
                <w:rFonts w:ascii="Cambria Math" w:eastAsia="Calibri" w:hAnsi="Cambria Math" w:cs="Times New Roman"/>
                <w:i/>
                <w:iCs/>
                <w:lang w:bidi="fa-IR"/>
              </w:rPr>
            </m:ctrlPr>
          </m:dPr>
          <m:e>
            <m:eqArr>
              <m:eqArrPr>
                <m:ctrlPr>
                  <w:rPr>
                    <w:rFonts w:ascii="Cambria Math" w:eastAsia="Calibri" w:hAnsi="Cambria Math" w:cs="Times New Roman"/>
                    <w:i/>
                    <w:iCs/>
                    <w:lang w:bidi="fa-IR"/>
                  </w:rPr>
                </m:ctrlPr>
              </m:eqArrPr>
              <m:e>
                <m:r>
                  <w:rPr>
                    <w:rFonts w:ascii="Cambria Math" w:eastAsia="Calibri" w:hAnsi="Cambria Math" w:cs="Times New Roman"/>
                    <w:lang w:bidi="fa-IR"/>
                  </w:rPr>
                  <m:t xml:space="preserve">1                 if </m:t>
                </m:r>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lang w:bidi="fa-IR"/>
                      </w:rPr>
                    </m:ctrlPr>
                  </m:dPr>
                  <m:e>
                    <m:r>
                      <w:rPr>
                        <w:rFonts w:ascii="Cambria Math" w:eastAsia="Calibri" w:hAnsi="Cambria Math" w:cs="Times New Roman"/>
                        <w:lang w:bidi="fa-IR"/>
                      </w:rPr>
                      <m:t>x</m:t>
                    </m:r>
                  </m:e>
                </m:d>
                <m:r>
                  <w:rPr>
                    <w:rFonts w:ascii="Cambria Math" w:eastAsia="Calibri" w:hAnsi="Cambria Math" w:cs="Times New Roman"/>
                    <w:lang w:bidi="fa-IR"/>
                  </w:rPr>
                  <m:t>≥</m:t>
                </m:r>
                <m:bar>
                  <m:barPr>
                    <m:pos m:val="top"/>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m:t>
                </m:r>
              </m:e>
              <m:e>
                <m:f>
                  <m:fPr>
                    <m:ctrlPr>
                      <w:rPr>
                        <w:rFonts w:ascii="Cambria Math" w:eastAsia="Calibri" w:hAnsi="Cambria Math" w:cs="Times New Roman"/>
                        <w:i/>
                        <w:iCs/>
                        <w:lang w:bidi="fa-IR"/>
                      </w:rPr>
                    </m:ctrlPr>
                  </m:fPr>
                  <m:num>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iCs/>
                            <w:lang w:bidi="fa-IR"/>
                          </w:rPr>
                        </m:ctrlPr>
                      </m:dPr>
                      <m:e>
                        <m:r>
                          <w:rPr>
                            <w:rFonts w:ascii="Cambria Math" w:eastAsia="Calibri" w:hAnsi="Cambria Math" w:cs="Times New Roman"/>
                            <w:lang w:bidi="fa-IR"/>
                          </w:rPr>
                          <m:t>x</m:t>
                        </m:r>
                      </m:e>
                    </m:d>
                    <m:r>
                      <w:rPr>
                        <w:rFonts w:ascii="Cambria Math" w:eastAsia="Calibri" w:hAnsi="Cambria Math" w:cs="Times New Roman"/>
                        <w:lang w:bidi="fa-IR"/>
                      </w:rPr>
                      <m:t>-</m:t>
                    </m:r>
                    <m:bar>
                      <m:barPr>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num>
                  <m:den>
                    <m:bar>
                      <m:barPr>
                        <m:pos m:val="top"/>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m:t>
                    </m:r>
                    <m:bar>
                      <m:barPr>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den>
                </m:f>
                <m:r>
                  <w:rPr>
                    <w:rFonts w:ascii="Cambria Math" w:eastAsia="Calibri" w:hAnsi="Cambria Math" w:cs="Times New Roman"/>
                    <w:lang w:bidi="fa-IR"/>
                  </w:rPr>
                  <m:t xml:space="preserve">        if   </m:t>
                </m:r>
                <m:sSub>
                  <m:sSubPr>
                    <m:ctrlPr>
                      <w:rPr>
                        <w:rFonts w:ascii="Cambria Math" w:eastAsia="Calibri" w:hAnsi="Cambria Math" w:cs="Times New Roman"/>
                        <w:i/>
                        <w:iCs/>
                        <w:lang w:bidi="fa-IR"/>
                      </w:rPr>
                    </m:ctrlPr>
                  </m:sSubPr>
                  <m:e>
                    <m:r>
                      <w:rPr>
                        <w:rFonts w:ascii="Cambria Math" w:eastAsia="Calibri" w:hAnsi="Cambria Math" w:cs="Times New Roman"/>
                        <w:lang w:bidi="fa-IR"/>
                      </w:rPr>
                      <m:t>f</m:t>
                    </m:r>
                  </m:e>
                  <m:sub>
                    <m:r>
                      <w:rPr>
                        <w:rFonts w:ascii="Cambria Math" w:eastAsia="Calibri" w:hAnsi="Cambria Math" w:cs="Times New Roman"/>
                        <w:lang w:bidi="fa-IR"/>
                      </w:rPr>
                      <m:t>l</m:t>
                    </m:r>
                  </m:sub>
                </m:sSub>
                <m:d>
                  <m:dPr>
                    <m:ctrlPr>
                      <w:rPr>
                        <w:rFonts w:ascii="Cambria Math" w:eastAsia="Calibri" w:hAnsi="Cambria Math" w:cs="Times New Roman"/>
                        <w:i/>
                        <w:lang w:bidi="fa-IR"/>
                      </w:rPr>
                    </m:ctrlPr>
                  </m:dPr>
                  <m:e>
                    <m:r>
                      <w:rPr>
                        <w:rFonts w:ascii="Cambria Math" w:eastAsia="Calibri" w:hAnsi="Cambria Math" w:cs="Times New Roman"/>
                        <w:lang w:bidi="fa-IR"/>
                      </w:rPr>
                      <m:t>x</m:t>
                    </m:r>
                  </m:e>
                </m:d>
                <m:r>
                  <w:rPr>
                    <w:rFonts w:ascii="Cambria Math" w:eastAsia="Calibri" w:hAnsi="Cambria Math" w:cs="Times New Roman"/>
                    <w:lang w:bidi="fa-IR"/>
                  </w:rPr>
                  <m:t>≤</m:t>
                </m:r>
                <m:bar>
                  <m:barPr>
                    <m:pos m:val="top"/>
                    <m:ctrlPr>
                      <w:rPr>
                        <w:rFonts w:ascii="Cambria Math" w:eastAsia="Calibri" w:hAnsi="Cambria Math" w:cs="Times New Roman"/>
                        <w:i/>
                        <w:iCs/>
                        <w:lang w:bidi="fa-IR"/>
                      </w:rPr>
                    </m:ctrlPr>
                  </m:barPr>
                  <m:e>
                    <m:r>
                      <w:rPr>
                        <w:rFonts w:ascii="Cambria Math" w:eastAsia="Calibri" w:hAnsi="Cambria Math" w:cs="Times New Roman"/>
                        <w:lang w:bidi="fa-IR"/>
                      </w:rPr>
                      <m:t>⊗</m:t>
                    </m:r>
                  </m:e>
                </m:bar>
                <m:sSubSup>
                  <m:sSubSupPr>
                    <m:ctrlPr>
                      <w:rPr>
                        <w:rFonts w:ascii="Cambria Math" w:eastAsia="Calibri" w:hAnsi="Cambria Math" w:cs="Times New Roman"/>
                        <w:i/>
                        <w:iCs/>
                        <w:lang w:bidi="fa-IR"/>
                      </w:rPr>
                    </m:ctrlPr>
                  </m:sSubSupPr>
                  <m:e>
                    <m:r>
                      <w:rPr>
                        <w:rFonts w:ascii="Cambria Math" w:eastAsia="Calibri" w:hAnsi="Cambria Math" w:cs="Times New Roman"/>
                        <w:lang w:bidi="fa-IR"/>
                      </w:rPr>
                      <m:t>f</m:t>
                    </m:r>
                  </m:e>
                  <m:sub>
                    <m:r>
                      <w:rPr>
                        <w:rFonts w:ascii="Cambria Math" w:eastAsia="Calibri" w:hAnsi="Cambria Math" w:cs="Times New Roman"/>
                        <w:lang w:bidi="fa-IR"/>
                      </w:rPr>
                      <m:t>l</m:t>
                    </m:r>
                  </m:sub>
                  <m:sup>
                    <m:r>
                      <w:rPr>
                        <w:rFonts w:ascii="Cambria Math" w:eastAsia="Calibri" w:hAnsi="Cambria Math" w:cs="Times New Roman"/>
                        <w:lang w:bidi="fa-IR"/>
                      </w:rPr>
                      <m:t>*</m:t>
                    </m:r>
                  </m:sup>
                </m:sSubSup>
                <m:r>
                  <w:rPr>
                    <w:rFonts w:ascii="Cambria Math" w:eastAsia="Calibri" w:hAnsi="Cambria Math" w:cs="Times New Roman"/>
                    <w:lang w:bidi="fa-IR"/>
                  </w:rPr>
                  <m:t xml:space="preserve">.              </m:t>
                </m:r>
              </m:e>
            </m:eqArr>
            <m:r>
              <w:rPr>
                <w:rFonts w:ascii="Cambria Math" w:eastAsia="Calibri" w:hAnsi="Cambria Math" w:cs="Times New Roman"/>
                <w:lang w:bidi="fa-IR"/>
              </w:rPr>
              <m:t xml:space="preserve">                                                             (20)</m:t>
            </m:r>
          </m:e>
        </m:d>
      </m:oMath>
      <w:r w:rsidR="009B766D" w:rsidRPr="00FE2D9C">
        <w:rPr>
          <w:rFonts w:ascii="Times New Roman" w:eastAsiaTheme="minorEastAsia" w:hAnsi="Times New Roman" w:cs="Times New Roman"/>
          <w:iCs/>
          <w:lang w:bidi="fa-IR"/>
        </w:rPr>
        <w:t xml:space="preserve"> </w:t>
      </w:r>
    </w:p>
    <w:p w14:paraId="3CE78D54" w14:textId="1A25B3D9"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337147A0" w14:textId="1BD59D05"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6CF57EC3" w14:textId="210CF6A7"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095F293B" w14:textId="22BD77A1"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59A321FF" w14:textId="625C0A8D"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000DB80A" w14:textId="295A11EE" w:rsid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7F6E9713" w14:textId="77777777" w:rsidR="00FE2D9C" w:rsidRPr="00FE2D9C" w:rsidRDefault="00FE2D9C" w:rsidP="006B280F">
      <w:pPr>
        <w:pStyle w:val="ListParagraph"/>
        <w:spacing w:after="0" w:line="360" w:lineRule="auto"/>
        <w:jc w:val="both"/>
        <w:rPr>
          <w:rFonts w:ascii="Times New Roman" w:eastAsiaTheme="minorEastAsia" w:hAnsi="Times New Roman" w:cs="Times New Roman"/>
          <w:iCs/>
          <w:lang w:bidi="fa-IR"/>
        </w:rPr>
      </w:pPr>
    </w:p>
    <w:p w14:paraId="4B96C6A9" w14:textId="312D4EA9" w:rsidR="009B766D" w:rsidRPr="00FE2D9C" w:rsidRDefault="009B766D" w:rsidP="00FE2D9C">
      <w:pPr>
        <w:spacing w:after="0" w:line="360" w:lineRule="auto"/>
        <w:jc w:val="both"/>
        <w:rPr>
          <w:rFonts w:ascii="Times New Roman" w:eastAsiaTheme="minorEastAsia" w:hAnsi="Times New Roman" w:cs="Times New Roman"/>
          <w:iCs/>
          <w:lang w:bidi="fa-IR"/>
        </w:rPr>
      </w:pPr>
      <w:r w:rsidRPr="00FE2D9C">
        <w:rPr>
          <w:rFonts w:ascii="Times New Roman" w:eastAsiaTheme="minorEastAsia" w:hAnsi="Times New Roman" w:cs="Times New Roman"/>
          <w:iCs/>
          <w:lang w:bidi="fa-IR"/>
        </w:rPr>
        <w:t xml:space="preserve">Figure </w:t>
      </w:r>
      <w:r w:rsidR="003E2134" w:rsidRPr="00FE2D9C">
        <w:rPr>
          <w:rFonts w:ascii="Times New Roman" w:eastAsiaTheme="minorEastAsia" w:hAnsi="Times New Roman" w:cs="Times New Roman"/>
          <w:iCs/>
          <w:lang w:bidi="fa-IR"/>
        </w:rPr>
        <w:t xml:space="preserve">3 </w:t>
      </w:r>
      <w:r w:rsidRPr="00FE2D9C">
        <w:rPr>
          <w:rFonts w:ascii="Times New Roman" w:eastAsiaTheme="minorEastAsia" w:hAnsi="Times New Roman" w:cs="Times New Roman"/>
          <w:iCs/>
          <w:lang w:bidi="fa-IR"/>
        </w:rPr>
        <w:t xml:space="preserve">demonstrates the objective function memberships. </w:t>
      </w:r>
    </w:p>
    <w:p w14:paraId="72502F16" w14:textId="77777777" w:rsidR="009B766D" w:rsidRPr="00FE2D9C" w:rsidRDefault="009B766D" w:rsidP="006B280F">
      <w:pPr>
        <w:pStyle w:val="ListParagraph"/>
        <w:keepNext/>
        <w:suppressAutoHyphens/>
        <w:autoSpaceDN w:val="0"/>
        <w:spacing w:after="0" w:line="360" w:lineRule="auto"/>
        <w:jc w:val="both"/>
        <w:textAlignment w:val="baseline"/>
        <w:rPr>
          <w:rFonts w:ascii="Calibri" w:eastAsia="Calibri" w:hAnsi="Calibri" w:cs="Times New Roman"/>
        </w:rPr>
      </w:pPr>
      <w:r w:rsidRPr="00FE2D9C">
        <w:rPr>
          <w:rFonts w:ascii="Times New Roman" w:eastAsiaTheme="minorEastAsia" w:hAnsi="Times New Roman" w:cs="Times New Roman"/>
          <w:iCs/>
          <w:lang w:bidi="fa-IR"/>
        </w:rPr>
        <w:t xml:space="preserve">        </w:t>
      </w:r>
      <w:r w:rsidRPr="00FE2D9C">
        <w:rPr>
          <w:rFonts w:ascii="Times New Roman" w:hAnsi="Times New Roman"/>
          <w:iCs/>
          <w:noProof/>
          <w:lang w:eastAsia="zh-CN"/>
        </w:rPr>
        <mc:AlternateContent>
          <mc:Choice Requires="wps">
            <w:drawing>
              <wp:anchor distT="0" distB="0" distL="114300" distR="114300" simplePos="0" relativeHeight="251659264" behindDoc="0" locked="0" layoutInCell="1" allowOverlap="1" wp14:anchorId="4BB7BB79" wp14:editId="62A00193">
                <wp:simplePos x="0" y="0"/>
                <wp:positionH relativeFrom="column">
                  <wp:posOffset>3292475</wp:posOffset>
                </wp:positionH>
                <wp:positionV relativeFrom="paragraph">
                  <wp:posOffset>19050</wp:posOffset>
                </wp:positionV>
                <wp:extent cx="914400" cy="342900"/>
                <wp:effectExtent l="0" t="0" r="19050" b="19050"/>
                <wp:wrapNone/>
                <wp:docPr id="37" name="Rectangle 37"/>
                <wp:cNvGraphicFramePr/>
                <a:graphic xmlns:a="http://schemas.openxmlformats.org/drawingml/2006/main">
                  <a:graphicData uri="http://schemas.microsoft.com/office/word/2010/wordprocessingShape">
                    <wps:wsp>
                      <wps:cNvSpPr/>
                      <wps:spPr>
                        <a:xfrm>
                          <a:off x="0" y="0"/>
                          <a:ext cx="914400" cy="342900"/>
                        </a:xfrm>
                        <a:prstGeom prst="rect">
                          <a:avLst/>
                        </a:prstGeom>
                        <a:solidFill>
                          <a:sysClr val="window" lastClr="FFFFFF"/>
                        </a:solidFill>
                        <a:ln w="12700" cap="flat" cmpd="sng" algn="ctr">
                          <a:solidFill>
                            <a:sysClr val="window" lastClr="FFFFFF"/>
                          </a:solidFill>
                          <a:prstDash val="solid"/>
                          <a:miter lim="800000"/>
                        </a:ln>
                        <a:effectLst/>
                      </wps:spPr>
                      <wps:txbx>
                        <w:txbxContent>
                          <w:p w14:paraId="0A34124E" w14:textId="77777777" w:rsidR="004A5361" w:rsidRPr="009351CA" w:rsidRDefault="004A5361" w:rsidP="009B766D">
                            <w:pPr>
                              <w:jc w:val="center"/>
                              <w:rPr>
                                <w:rFonts w:ascii="Times New Roman" w:hAnsi="Times New Roman" w:cs="Times New Roman"/>
                                <w:color w:val="000000"/>
                                <w:sz w:val="20"/>
                                <w:szCs w:val="20"/>
                              </w:rPr>
                            </w:pPr>
                            <w:r w:rsidRPr="009351CA">
                              <w:rPr>
                                <w:rFonts w:ascii="Times New Roman" w:hAnsi="Times New Roman" w:cs="Times New Roman"/>
                                <w:color w:val="000000"/>
                                <w:sz w:val="20"/>
                                <w:szCs w:val="20"/>
                              </w:rPr>
                              <w:t>Minimization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rect w14:anchorId="4BB7BB79" id="Rectangle_x0020_37" o:spid="_x0000_s1043" style="position:absolute;left:0;text-align:left;margin-left:259.25pt;margin-top:1.5pt;width:1in;height:27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lUr63sCAAAlBQAADgAAAGRycy9lMm9Eb2MueG1srFRbT9swFH6ftP9g+X2kLd2AiBRVoE6TECBg&#10;4tl1nMaSb7PdJt2v32cnlMv2hJYHx8fn+Fy+8x2fX/RakZ3wQVpT0enRhBJhuK2l2VT05+Pqyykl&#10;ITJTM2WNqOheBHqx+PzpvHOlmNnWqlp4AicmlJ2raBujK4si8FZoFo6sEwbKxnrNIkS/KWrPOnjX&#10;qphNJt+KzvraectFCDi9GpR0kf03jeDxtmmCiERVFLnFvPq8rtNaLM5ZufHMtZKPabAPZKGZNAh6&#10;cHXFIiNbL/9ypSX3NtgmHnGrC9s0kotcA6qZTt5V89AyJ3ItACe4A0zh/7nlN7s7T2Rd0eMTSgzT&#10;6NE9UGNmowTBGQDqXChh9+Du/CgFbFO1feN1+qMO0mdQ9wdQRR8Jx+HZdD6fAHoO1fF8doY9vBQv&#10;l50P8buwmqRNRT2iZyjZ7jrEwfTZJMUKVsl6JZXKwj5cKk92DO0FK2rbUaJYiDis6Cp/Y7Q315Qh&#10;Hdg6O8mJMfCuUSwiR+2ARDAbSpjagNA8+pzLm9vhY0FTEVcstEO22WPKjZVaRsyAkrqip5P0jSkr&#10;k7Qis3iEIrViAD/tYr/uc++mhz6tbb1HQ70dmB4cX0nEvQYmd8yD2ugExjXeYmmUBQp23FHSWv/7&#10;X+fJHoyDlpIOowKEfm2ZF4D6hwEXc4cxW1mYfz2ZIYZ/rVm/1pitvrRo1xQPg+N5m+yjet423uon&#10;TPUyRYWKGY7YQy9G4TIOI4x3gYvlMpthnhyL1+bB8eQ8QZcQf+yfmHcjtyJIeWOfx4qV7yg22Kab&#10;xi630TYy8y9BPeAK3iYBs5gZPL4badhfy9nq5XVb/AEAAP//AwBQSwMEFAAGAAgAAAAhAILkCSDd&#10;AAAACAEAAA8AAABkcnMvZG93bnJldi54bWxMj81qwkAUhfeFvsNwC92UOtGSKDETkYJ0J1QD3Y6Z&#10;axLM3ElnJhrfvrerdnn4Duen2Ey2F1f0oXOkYD5LQCDVznTUKKiOu9cViBA1Gd07QgV3DLApHx8K&#10;nRt3o0+8HmIjOIRCrhW0MQ65lKFu0eowcwMSs7PzVkeWvpHG6xuH214ukiSTVnfEDa0e8L3F+nIY&#10;rYJzXcmPL/m9OzZ+Xy2305je9y9KPT9N2zWIiFP8M8PvfJ4OJW86uZFMEL2CdL5K2argjS8xz7IF&#10;6xODZQKyLOT/A+UPAAAA//8DAFBLAQItABQABgAIAAAAIQDkmcPA+wAAAOEBAAATAAAAAAAAAAAA&#10;AAAAAAAAAABbQ29udGVudF9UeXBlc10ueG1sUEsBAi0AFAAGAAgAAAAhACOyauHXAAAAlAEAAAsA&#10;AAAAAAAAAAAAAAAALAEAAF9yZWxzLy5yZWxzUEsBAi0AFAAGAAgAAAAhACJVK+t7AgAAJQUAAA4A&#10;AAAAAAAAAAAAAAAALAIAAGRycy9lMm9Eb2MueG1sUEsBAi0AFAAGAAgAAAAhAILkCSDdAAAACAEA&#10;AA8AAAAAAAAAAAAAAAAA0wQAAGRycy9kb3ducmV2LnhtbFBLBQYAAAAABAAEAPMAAADdBQAAAAA=&#10;" fillcolor="window" strokecolor="window" strokeweight="1pt">
                <v:textbox>
                  <w:txbxContent>
                    <w:p w14:paraId="0A34124E" w14:textId="77777777" w:rsidR="004A5361" w:rsidRPr="009351CA" w:rsidRDefault="004A5361" w:rsidP="009B766D">
                      <w:pPr>
                        <w:jc w:val="center"/>
                        <w:rPr>
                          <w:rFonts w:ascii="Times New Roman" w:hAnsi="Times New Roman" w:cs="Times New Roman"/>
                          <w:color w:val="000000"/>
                          <w:sz w:val="20"/>
                          <w:szCs w:val="20"/>
                        </w:rPr>
                      </w:pPr>
                      <w:r w:rsidRPr="009351CA">
                        <w:rPr>
                          <w:rFonts w:ascii="Times New Roman" w:hAnsi="Times New Roman" w:cs="Times New Roman"/>
                          <w:color w:val="000000"/>
                          <w:sz w:val="20"/>
                          <w:szCs w:val="20"/>
                        </w:rPr>
                        <w:t>Minimization</w:t>
                      </w:r>
                    </w:p>
                  </w:txbxContent>
                </v:textbox>
              </v:rect>
            </w:pict>
          </mc:Fallback>
        </mc:AlternateContent>
      </w:r>
      <w:r w:rsidRPr="00FE2D9C">
        <w:rPr>
          <w:rFonts w:ascii="Times New Roman" w:hAnsi="Times New Roman"/>
          <w:iCs/>
          <w:noProof/>
          <w:lang w:eastAsia="zh-CN"/>
        </w:rPr>
        <mc:AlternateContent>
          <mc:Choice Requires="wps">
            <w:drawing>
              <wp:anchor distT="0" distB="0" distL="114300" distR="114300" simplePos="0" relativeHeight="251660288" behindDoc="0" locked="0" layoutInCell="1" allowOverlap="1" wp14:anchorId="2F693E78" wp14:editId="738E41CE">
                <wp:simplePos x="0" y="0"/>
                <wp:positionH relativeFrom="column">
                  <wp:posOffset>578485</wp:posOffset>
                </wp:positionH>
                <wp:positionV relativeFrom="paragraph">
                  <wp:posOffset>20320</wp:posOffset>
                </wp:positionV>
                <wp:extent cx="914400" cy="342900"/>
                <wp:effectExtent l="0" t="0" r="19050" b="19050"/>
                <wp:wrapNone/>
                <wp:docPr id="38" name="Rectangle 38"/>
                <wp:cNvGraphicFramePr/>
                <a:graphic xmlns:a="http://schemas.openxmlformats.org/drawingml/2006/main">
                  <a:graphicData uri="http://schemas.microsoft.com/office/word/2010/wordprocessingShape">
                    <wps:wsp>
                      <wps:cNvSpPr/>
                      <wps:spPr>
                        <a:xfrm>
                          <a:off x="0" y="0"/>
                          <a:ext cx="914400" cy="342900"/>
                        </a:xfrm>
                        <a:prstGeom prst="rect">
                          <a:avLst/>
                        </a:prstGeom>
                        <a:solidFill>
                          <a:sysClr val="window" lastClr="FFFFFF"/>
                        </a:solidFill>
                        <a:ln w="12700" cap="flat" cmpd="sng" algn="ctr">
                          <a:solidFill>
                            <a:sysClr val="window" lastClr="FFFFFF"/>
                          </a:solidFill>
                          <a:prstDash val="solid"/>
                          <a:miter lim="800000"/>
                        </a:ln>
                        <a:effectLst/>
                      </wps:spPr>
                      <wps:txbx>
                        <w:txbxContent>
                          <w:p w14:paraId="72004C16" w14:textId="77777777" w:rsidR="004A5361" w:rsidRPr="009351CA" w:rsidRDefault="004A5361" w:rsidP="009B766D">
                            <w:pPr>
                              <w:jc w:val="center"/>
                              <w:rPr>
                                <w:rFonts w:ascii="Times New Roman" w:hAnsi="Times New Roman" w:cs="Times New Roman"/>
                                <w:color w:val="000000"/>
                                <w:sz w:val="20"/>
                                <w:szCs w:val="20"/>
                              </w:rPr>
                            </w:pPr>
                            <w:r w:rsidRPr="009351CA">
                              <w:rPr>
                                <w:rFonts w:ascii="Times New Roman" w:hAnsi="Times New Roman" w:cs="Times New Roman"/>
                                <w:color w:val="000000"/>
                                <w:sz w:val="20"/>
                                <w:szCs w:val="20"/>
                              </w:rPr>
                              <w:t>Maximization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mv="urn:schemas-microsoft-com:mac:vml" xmlns:mo="http://schemas.microsoft.com/office/mac/office/2008/main">
            <w:pict>
              <v:rect w14:anchorId="2F693E78" id="Rectangle_x0020_38" o:spid="_x0000_s1044" style="position:absolute;left:0;text-align:left;margin-left:45.55pt;margin-top:1.6pt;width:1in;height:27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AlUi3sCAAAlBQAADgAAAGRycy9lMm9Eb2MueG1srFRbT9swFH6ftP9g+X2kLd2AiBRVoE6TECBg&#10;4tl1nMaSb7PdJt2v32cnlMv2hJYHx8fn+Fy+8x2fX/RakZ3wQVpT0enRhBJhuK2l2VT05+Pqyykl&#10;ITJTM2WNqOheBHqx+PzpvHOlmNnWqlp4AicmlJ2raBujK4si8FZoFo6sEwbKxnrNIkS/KWrPOnjX&#10;qphNJt+KzvraectFCDi9GpR0kf03jeDxtmmCiERVFLnFvPq8rtNaLM5ZufHMtZKPabAPZKGZNAh6&#10;cHXFIiNbL/9ypSX3NtgmHnGrC9s0kotcA6qZTt5V89AyJ3ItACe4A0zh/7nlN7s7T2Rd0WN0yjCN&#10;Ht0DNWY2ShCcAaDOhRJ2D+7Oj1LANlXbN16nP+ogfQZ1fwBV9JFwHJ5N5/MJoOdQHc9nZ9jDS/Fy&#10;2fkQvwurSdpU1CN6hpLtrkMcTJ9NUqxglaxXUqks7MOl8mTH0F6worYdJYqFiMOKrvI3RntzTRnS&#10;ga2zk5wYA+8axSJy1A5IBLOhhKkNCM2jz7m8uR0+FjQVccVCO2SbPabcWKllxAwoqSt6OknfmLIy&#10;SSsyi0coUisG8NMu9us+92566NPa1ns01NuB6cHxlUTca2ByxzyojU5gXOMtlkZZoGDHHSWt9b//&#10;dZ7swThoKekwKkDo15Z5Aah/GHAxdxizlYX515MZYvjXmvVrjdnqS4t2TfEwOJ63yT6q523jrX7C&#10;VC9TVKiY4Yg99GIULuMwwngXuFgusxnmybF4bR4cT84TdAnxx/6JeTdyK4KUN/Z5rFj5jmKDbbpp&#10;7HIbbSMz/xLUA67gbRIwi5nB47uRhv21nK1eXrfFHwAAAP//AwBQSwMEFAAGAAgAAAAhAE2ma5Dd&#10;AAAABwEAAA8AAABkcnMvZG93bnJldi54bWxMjsFKw0AURfeC/zA8wY3YSVJiNealFKG4K9gG3E4z&#10;r0kwMxNnJm369z5Xurzcy7mnXM9mEGfyoXcWIV0kIMg2Tve2RagP28dnECEqq9XgLCFcKcC6ur0p&#10;VaHdxX7QeR9bwRAbCoXQxTgWUoamI6PCwo1kuTs5b1Tk6Fupvbow3AwyS5InaVRv+aFTI7111Hzt&#10;J4Nwamr5/im/t4fW7+rVZp7y6+4B8f5u3ryCiDTHvzH86rM6VOx0dJPVQQwIL2nKS4RlBoLrbJlz&#10;PiLkqwxkVcr//tUPAAAA//8DAFBLAQItABQABgAIAAAAIQDkmcPA+wAAAOEBAAATAAAAAAAAAAAA&#10;AAAAAAAAAABbQ29udGVudF9UeXBlc10ueG1sUEsBAi0AFAAGAAgAAAAhACOyauHXAAAAlAEAAAsA&#10;AAAAAAAAAAAAAAAALAEAAF9yZWxzLy5yZWxzUEsBAi0AFAAGAAgAAAAhALAJVIt7AgAAJQUAAA4A&#10;AAAAAAAAAAAAAAAALAIAAGRycy9lMm9Eb2MueG1sUEsBAi0AFAAGAAgAAAAhAE2ma5DdAAAABwEA&#10;AA8AAAAAAAAAAAAAAAAA0wQAAGRycy9kb3ducmV2LnhtbFBLBQYAAAAABAAEAPMAAADdBQAAAAA=&#10;" fillcolor="window" strokecolor="window" strokeweight="1pt">
                <v:textbox>
                  <w:txbxContent>
                    <w:p w14:paraId="72004C16" w14:textId="77777777" w:rsidR="004A5361" w:rsidRPr="009351CA" w:rsidRDefault="004A5361" w:rsidP="009B766D">
                      <w:pPr>
                        <w:jc w:val="center"/>
                        <w:rPr>
                          <w:rFonts w:ascii="Times New Roman" w:hAnsi="Times New Roman" w:cs="Times New Roman"/>
                          <w:color w:val="000000"/>
                          <w:sz w:val="20"/>
                          <w:szCs w:val="20"/>
                        </w:rPr>
                      </w:pPr>
                      <w:r w:rsidRPr="009351CA">
                        <w:rPr>
                          <w:rFonts w:ascii="Times New Roman" w:hAnsi="Times New Roman" w:cs="Times New Roman"/>
                          <w:color w:val="000000"/>
                          <w:sz w:val="20"/>
                          <w:szCs w:val="20"/>
                        </w:rPr>
                        <w:t>Maximization</w:t>
                      </w:r>
                    </w:p>
                  </w:txbxContent>
                </v:textbox>
              </v:rect>
            </w:pict>
          </mc:Fallback>
        </mc:AlternateContent>
      </w:r>
      <w:r w:rsidRPr="00FE2D9C">
        <w:rPr>
          <w:rFonts w:ascii="Calibri" w:eastAsia="Calibri" w:hAnsi="Calibri" w:cs="Times New Roman"/>
        </w:rPr>
        <w:t xml:space="preserve">        </w:t>
      </w:r>
      <w:r w:rsidRPr="00FE2D9C">
        <w:rPr>
          <w:noProof/>
          <w:lang w:eastAsia="zh-CN"/>
        </w:rPr>
        <mc:AlternateContent>
          <mc:Choice Requires="wps">
            <w:drawing>
              <wp:anchor distT="0" distB="0" distL="114300" distR="114300" simplePos="0" relativeHeight="251661312" behindDoc="0" locked="0" layoutInCell="1" allowOverlap="1" wp14:anchorId="337F6F3A" wp14:editId="3ADAD36C">
                <wp:simplePos x="0" y="0"/>
                <wp:positionH relativeFrom="column">
                  <wp:posOffset>3937735</wp:posOffset>
                </wp:positionH>
                <wp:positionV relativeFrom="paragraph">
                  <wp:posOffset>924971</wp:posOffset>
                </wp:positionV>
                <wp:extent cx="413468" cy="341907"/>
                <wp:effectExtent l="0" t="0" r="24765" b="20320"/>
                <wp:wrapNone/>
                <wp:docPr id="42" name="Rectangle 42"/>
                <wp:cNvGraphicFramePr/>
                <a:graphic xmlns:a="http://schemas.openxmlformats.org/drawingml/2006/main">
                  <a:graphicData uri="http://schemas.microsoft.com/office/word/2010/wordprocessingShape">
                    <wps:wsp>
                      <wps:cNvSpPr/>
                      <wps:spPr>
                        <a:xfrm>
                          <a:off x="0" y="0"/>
                          <a:ext cx="413468" cy="341907"/>
                        </a:xfrm>
                        <a:prstGeom prst="rect">
                          <a:avLst/>
                        </a:prstGeom>
                        <a:solidFill>
                          <a:sysClr val="window" lastClr="FFFFFF"/>
                        </a:solidFill>
                        <a:ln w="12700" cap="flat" cmpd="sng" algn="ctr">
                          <a:solidFill>
                            <a:sysClr val="window" lastClr="FFFFFF"/>
                          </a:solidFill>
                          <a:prstDash val="solid"/>
                          <a:miter lim="800000"/>
                        </a:ln>
                        <a:effectLst/>
                      </wps:spPr>
                      <wps:txbx>
                        <w:txbxContent>
                          <w:p w14:paraId="4A716E65" w14:textId="77777777" w:rsidR="004A5361" w:rsidRPr="009351CA" w:rsidRDefault="009B175E" w:rsidP="009B766D">
                            <w:pPr>
                              <w:jc w:val="center"/>
                              <w:rPr>
                                <w:color w:val="000000"/>
                                <w:sz w:val="14"/>
                                <w:szCs w:val="16"/>
                              </w:rPr>
                            </w:pPr>
                            <m:oMathPara>
                              <m:oMath>
                                <m:sSub>
                                  <m:sSubPr>
                                    <m:ctrlPr>
                                      <w:rPr>
                                        <w:rFonts w:ascii="Cambria Math" w:eastAsia="Calibri" w:hAnsi="Cambria Math" w:cs="Times New Roman"/>
                                        <w:i/>
                                        <w:iCs/>
                                        <w:sz w:val="16"/>
                                        <w:szCs w:val="18"/>
                                        <w:lang w:bidi="fa-IR"/>
                                      </w:rPr>
                                    </m:ctrlPr>
                                  </m:sSubPr>
                                  <m:e>
                                    <m:r>
                                      <w:rPr>
                                        <w:rFonts w:ascii="Cambria Math" w:eastAsia="Calibri" w:hAnsi="Cambria Math" w:cs="Times New Roman"/>
                                        <w:sz w:val="16"/>
                                        <w:szCs w:val="18"/>
                                        <w:lang w:bidi="fa-IR"/>
                                      </w:rPr>
                                      <m:t>f</m:t>
                                    </m:r>
                                  </m:e>
                                  <m:sub>
                                    <m:r>
                                      <w:rPr>
                                        <w:rFonts w:ascii="Cambria Math" w:eastAsia="Calibri" w:hAnsi="Cambria Math" w:cs="Times New Roman"/>
                                        <w:sz w:val="16"/>
                                        <w:szCs w:val="18"/>
                                        <w:lang w:bidi="fa-IR"/>
                                      </w:rPr>
                                      <m:t>l</m:t>
                                    </m:r>
                                  </m:sub>
                                </m:sSub>
                                <m:d>
                                  <m:dPr>
                                    <m:ctrlPr>
                                      <w:rPr>
                                        <w:rFonts w:ascii="Cambria Math" w:eastAsia="Calibri" w:hAnsi="Cambria Math" w:cs="Times New Roman"/>
                                        <w:i/>
                                        <w:iCs/>
                                        <w:sz w:val="16"/>
                                        <w:szCs w:val="18"/>
                                        <w:lang w:bidi="fa-IR"/>
                                      </w:rPr>
                                    </m:ctrlPr>
                                  </m:dPr>
                                  <m:e>
                                    <m:r>
                                      <w:rPr>
                                        <w:rFonts w:ascii="Cambria Math" w:eastAsia="Calibri" w:hAnsi="Cambria Math" w:cs="Times New Roman"/>
                                        <w:sz w:val="16"/>
                                        <w:szCs w:val="18"/>
                                        <w:lang w:bidi="fa-IR"/>
                                      </w:rPr>
                                      <m:t>x</m:t>
                                    </m:r>
                                  </m:e>
                                </m:d>
                              </m:oMath>
                            </m:oMathPara>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337F6F3A" id="Rectangle_x0020_42" o:spid="_x0000_s1045" style="position:absolute;left:0;text-align:left;margin-left:310.05pt;margin-top:72.85pt;width:32.55pt;height:26.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IFoy34CAAAlBQAADgAAAGRycy9lMm9Eb2MueG1srFTJbtswEL0X6D8QvDeSHDWLYDkwErgoECRG&#10;kyLnMUVZBLiVpC25X98hJWdrT0F1oGY4w1ke33B+NShJ9tx5YXRNi5OcEq6ZaYTe1vTn4+rLBSU+&#10;gG5AGs1reuCeXi0+f5r3tuIz0xnZcEcwiPZVb2vahWCrLPOs4wr8ibFco7E1TkFA1W2zxkGP0ZXM&#10;Znl+lvXGNdYZxr3H3ZvRSBcpfttyFu7b1vNAZE2xtpBWl9ZNXLPFHKqtA9sJNpUBH6hCgdCY9DnU&#10;DQQgOyf+CqUEc8abNpwwozLTtoLx1AN2U+TvunnowPLUC4Lj7TNM/v+FZXf7tSOiqWk5o0SDwjv6&#10;gaiB3kpOcA8B6q2v0O/Brt2keRRjt0PrVPxjH2RIoB6eQeVDIAw3y+K0PEMWMDSdlsVlfh5jZi+H&#10;rfPhGzeKRKGmDrMnKGF/68PoenSJubyRolkJKZNy8NfSkT3g9SIrGtNTIsEH3KzpKn1TtjfHpCY9&#10;snV2niMnGCDvWgkBRWURCa+3lIDcIqFZcKmWN6f9x5LGJm7Ad2O1KWKsDSolAs6AFKqmF3n8ppKl&#10;jlaeWDxBEa9iBD9KYdgM6e6Ky3gkbm1Mc8ALdWZkurdsJTDvLWKyBofUxoZxXMM9Lq00iIKZJEo6&#10;437/az/6I+PQSkmPo4II/dqB4wj1d41cvCzKMs5WUsqv5zNU3GvL5rVF79S1wesq8GGwLInRP8ij&#10;2DqjnnCqlzErmkAzzD3exaRch3GE8V1gfLlMbjhPFsKtfrAsBo/QRcQfhydwduJWQFLemeNYQfWO&#10;YqNvPKnNchdMKxL/XnBF3kYFZzExeHo34rC/1pPXy+u2+AMAAP//AwBQSwMEFAAGAAgAAAAhAME6&#10;L/bhAAAACwEAAA8AAABkcnMvZG93bnJldi54bWxMj8FqwkAQhu+FvsMyQi+lbgxN1DQbkYL0JlQD&#10;va7ZMQlmZ9PsRuPbd3pqjzP/xz/f5JvJduKKg28dKVjMIxBIlTMt1QrK4+5lBcIHTUZ3jlDBHT1s&#10;iseHXGfG3egTr4dQCy4hn2kFTQh9JqWvGrTaz12PxNnZDVYHHodamkHfuNx2Mo6iVFrdEl9odI/v&#10;DVaXw2gVnKtSfnzJ792xHvblcjuNyX3/rNTTbNq+gQg4hT8YfvVZHQp2OrmRjBedgjSOFoxy8Jos&#10;QTCRrpIYxIk363UCssjl/x+KHwAAAP//AwBQSwECLQAUAAYACAAAACEA5JnDwPsAAADhAQAAEwAA&#10;AAAAAAAAAAAAAAAAAAAAW0NvbnRlbnRfVHlwZXNdLnhtbFBLAQItABQABgAIAAAAIQAjsmrh1wAA&#10;AJQBAAALAAAAAAAAAAAAAAAAACwBAABfcmVscy8ucmVsc1BLAQItABQABgAIAAAAIQD0gWjLfgIA&#10;ACUFAAAOAAAAAAAAAAAAAAAAACwCAABkcnMvZTJvRG9jLnhtbFBLAQItABQABgAIAAAAIQDBOi/2&#10;4QAAAAsBAAAPAAAAAAAAAAAAAAAAANYEAABkcnMvZG93bnJldi54bWxQSwUGAAAAAAQABADzAAAA&#10;5AUAAAAA&#10;" fillcolor="window" strokecolor="window" strokeweight="1pt">
                <v:textbox>
                  <w:txbxContent>
                    <w:p w14:paraId="4A716E65" w14:textId="77777777" w:rsidR="004A5361" w:rsidRPr="009351CA" w:rsidRDefault="004A5361" w:rsidP="009B766D">
                      <w:pPr>
                        <w:jc w:val="center"/>
                        <w:rPr>
                          <w:color w:val="000000"/>
                          <w:sz w:val="14"/>
                          <w:szCs w:val="16"/>
                        </w:rPr>
                      </w:pPr>
                      <m:oMathPara>
                        <m:oMath>
                          <m:sSub>
                            <m:sSubPr>
                              <m:ctrlPr>
                                <w:rPr>
                                  <w:rFonts w:ascii="Cambria Math" w:eastAsia="Calibri" w:hAnsi="Cambria Math" w:cs="Times New Roman"/>
                                  <w:i/>
                                  <w:iCs/>
                                  <w:sz w:val="16"/>
                                  <w:szCs w:val="18"/>
                                  <w:lang w:bidi="fa-IR"/>
                                </w:rPr>
                              </m:ctrlPr>
                            </m:sSubPr>
                            <m:e>
                              <m:r>
                                <w:rPr>
                                  <w:rFonts w:ascii="Cambria Math" w:eastAsia="Calibri" w:hAnsi="Cambria Math" w:cs="Times New Roman"/>
                                  <w:sz w:val="16"/>
                                  <w:szCs w:val="18"/>
                                  <w:lang w:bidi="fa-IR"/>
                                </w:rPr>
                                <m:t>f</m:t>
                              </m:r>
                            </m:e>
                            <m:sub>
                              <m:r>
                                <w:rPr>
                                  <w:rFonts w:ascii="Cambria Math" w:eastAsia="Calibri" w:hAnsi="Cambria Math" w:cs="Times New Roman"/>
                                  <w:sz w:val="16"/>
                                  <w:szCs w:val="18"/>
                                  <w:lang w:bidi="fa-IR"/>
                                </w:rPr>
                                <m:t>l</m:t>
                              </m:r>
                            </m:sub>
                          </m:sSub>
                          <m:d>
                            <m:dPr>
                              <m:ctrlPr>
                                <w:rPr>
                                  <w:rFonts w:ascii="Cambria Math" w:eastAsia="Calibri" w:hAnsi="Cambria Math" w:cs="Times New Roman"/>
                                  <w:i/>
                                  <w:iCs/>
                                  <w:sz w:val="16"/>
                                  <w:szCs w:val="18"/>
                                  <w:lang w:bidi="fa-IR"/>
                                </w:rPr>
                              </m:ctrlPr>
                            </m:dPr>
                            <m:e>
                              <m:r>
                                <w:rPr>
                                  <w:rFonts w:ascii="Cambria Math" w:eastAsia="Calibri" w:hAnsi="Cambria Math" w:cs="Times New Roman"/>
                                  <w:sz w:val="16"/>
                                  <w:szCs w:val="18"/>
                                  <w:lang w:bidi="fa-IR"/>
                                </w:rPr>
                                <m:t>x</m:t>
                              </m:r>
                            </m:e>
                          </m:d>
                        </m:oMath>
                      </m:oMathPara>
                    </w:p>
                  </w:txbxContent>
                </v:textbox>
              </v:rect>
            </w:pict>
          </mc:Fallback>
        </mc:AlternateContent>
      </w:r>
      <w:r w:rsidRPr="00FE2D9C">
        <w:rPr>
          <w:noProof/>
          <w:lang w:eastAsia="zh-CN"/>
        </w:rPr>
        <mc:AlternateContent>
          <mc:Choice Requires="wps">
            <w:drawing>
              <wp:anchor distT="0" distB="0" distL="114300" distR="114300" simplePos="0" relativeHeight="251662336" behindDoc="0" locked="0" layoutInCell="1" allowOverlap="1" wp14:anchorId="77ED976B" wp14:editId="70D6E51F">
                <wp:simplePos x="0" y="0"/>
                <wp:positionH relativeFrom="column">
                  <wp:posOffset>581411</wp:posOffset>
                </wp:positionH>
                <wp:positionV relativeFrom="paragraph">
                  <wp:posOffset>924972</wp:posOffset>
                </wp:positionV>
                <wp:extent cx="354132" cy="253706"/>
                <wp:effectExtent l="0" t="0" r="27305" b="13335"/>
                <wp:wrapNone/>
                <wp:docPr id="43" name="Rectangle 43"/>
                <wp:cNvGraphicFramePr/>
                <a:graphic xmlns:a="http://schemas.openxmlformats.org/drawingml/2006/main">
                  <a:graphicData uri="http://schemas.microsoft.com/office/word/2010/wordprocessingShape">
                    <wps:wsp>
                      <wps:cNvSpPr/>
                      <wps:spPr>
                        <a:xfrm>
                          <a:off x="0" y="0"/>
                          <a:ext cx="354132" cy="253706"/>
                        </a:xfrm>
                        <a:prstGeom prst="rect">
                          <a:avLst/>
                        </a:prstGeom>
                        <a:solidFill>
                          <a:sysClr val="window" lastClr="FFFFFF"/>
                        </a:solidFill>
                        <a:ln w="12700" cap="flat" cmpd="sng" algn="ctr">
                          <a:solidFill>
                            <a:sysClr val="window" lastClr="FFFFFF"/>
                          </a:solidFill>
                          <a:prstDash val="solid"/>
                          <a:miter lim="800000"/>
                        </a:ln>
                        <a:effectLst/>
                      </wps:spPr>
                      <wps:txbx>
                        <w:txbxContent>
                          <w:p w14:paraId="5FD0B361" w14:textId="77777777" w:rsidR="004A5361" w:rsidRPr="009351CA" w:rsidRDefault="009B175E" w:rsidP="009B766D">
                            <w:pPr>
                              <w:jc w:val="center"/>
                              <w:rPr>
                                <w:color w:val="000000"/>
                                <w:sz w:val="14"/>
                                <w:szCs w:val="16"/>
                              </w:rPr>
                            </w:pPr>
                            <m:oMathPara>
                              <m:oMath>
                                <m:sSub>
                                  <m:sSubPr>
                                    <m:ctrlPr>
                                      <w:rPr>
                                        <w:rFonts w:ascii="Cambria Math" w:eastAsia="Calibri" w:hAnsi="Cambria Math" w:cs="Times New Roman"/>
                                        <w:i/>
                                        <w:iCs/>
                                        <w:sz w:val="16"/>
                                        <w:szCs w:val="18"/>
                                        <w:lang w:bidi="fa-IR"/>
                                      </w:rPr>
                                    </m:ctrlPr>
                                  </m:sSubPr>
                                  <m:e>
                                    <m:r>
                                      <w:rPr>
                                        <w:rFonts w:ascii="Cambria Math" w:eastAsia="Calibri" w:hAnsi="Cambria Math" w:cs="Times New Roman"/>
                                        <w:sz w:val="16"/>
                                        <w:szCs w:val="18"/>
                                        <w:lang w:bidi="fa-IR"/>
                                      </w:rPr>
                                      <m:t>f</m:t>
                                    </m:r>
                                  </m:e>
                                  <m:sub>
                                    <m:r>
                                      <w:rPr>
                                        <w:rFonts w:ascii="Cambria Math" w:eastAsia="Calibri" w:hAnsi="Cambria Math" w:cs="Times New Roman"/>
                                        <w:sz w:val="16"/>
                                        <w:szCs w:val="18"/>
                                        <w:lang w:bidi="fa-IR"/>
                                      </w:rPr>
                                      <m:t>l</m:t>
                                    </m:r>
                                  </m:sub>
                                </m:sSub>
                                <m:d>
                                  <m:dPr>
                                    <m:ctrlPr>
                                      <w:rPr>
                                        <w:rFonts w:ascii="Cambria Math" w:eastAsia="Calibri" w:hAnsi="Cambria Math" w:cs="Times New Roman"/>
                                        <w:i/>
                                        <w:iCs/>
                                        <w:sz w:val="16"/>
                                        <w:szCs w:val="18"/>
                                        <w:lang w:bidi="fa-IR"/>
                                      </w:rPr>
                                    </m:ctrlPr>
                                  </m:dPr>
                                  <m:e>
                                    <m:r>
                                      <w:rPr>
                                        <w:rFonts w:ascii="Cambria Math" w:eastAsia="Calibri" w:hAnsi="Cambria Math" w:cs="Times New Roman"/>
                                        <w:sz w:val="16"/>
                                        <w:szCs w:val="18"/>
                                        <w:lang w:bidi="fa-IR"/>
                                      </w:rPr>
                                      <m:t>x</m:t>
                                    </m:r>
                                  </m:e>
                                </m:d>
                              </m:oMath>
                            </m:oMathPara>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77ED976B" id="Rectangle_x0020_43" o:spid="_x0000_s1046" style="position:absolute;left:0;text-align:left;margin-left:45.8pt;margin-top:72.85pt;width:27.9pt;height:20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uJqpX4CAAAlBQAADgAAAGRycy9lMm9Eb2MueG1srFTJbtswEL0X6D8QvDeSlywVLAdGAhcFgiRo&#10;UuQ8pkiLALeStCX36zukFGdpT0F1oGY4w1ke33Bx2WtF9twHaU1NJyclJdww20izrenPx/WXC0pC&#10;BNOAsobX9MADvVx+/rToXMWntrWq4Z5gEBOqztW0jdFVRRFYyzWEE+u4QaOwXkNE1W+LxkOH0bUq&#10;pmV5VnTWN85bxkPA3evBSJc5vhCcxTshAo9E1RRri3n1ed2ktVguoNp6cK1kYxnwgSo0SINJj6Gu&#10;IQLZeflXKC2Zt8GKeMKsLqwQkvHcA3YzKd9189CC47kXBCe4I0zh/4Vlt/t7T2RT0/mMEgMa7+gH&#10;ogZmqzjBPQSoc6FCvwd370ctoJi67YXX6Y99kD6DejiCyvtIGG7OTueT2ZQShqbp6ey8PEsxi5fD&#10;zof4jVtNklBTj9kzlLC/CXFwfXZJuYJVsllLpbJyCFfKkz3g9SIrGttRoiBE3KzpOn9jtjfHlCEd&#10;snV6XiInGCDvhIKIonaIRDBbSkBtkdAs+lzLm9PhY0lTE9cQ2qHaHDHVBpWWEWdASV3TizJ9Y8nK&#10;JCvPLB6hSFcxgJ+k2G/6fHfTfCRtbWxzwAv1dmB6cGwtMe8NYnIPHqmNDeO4xjtchLKIgh0lSlrr&#10;f/9rP/kj49BKSYejggj92oHnCPV3g1z8OpnP02xlZX56jtUQ/9qyeW0xO31l8bom+DA4lsXkH9Wz&#10;KLzVTzjVq5QVTWAY5h7uYlSu4jDC+C4wvlplN5wnB/HGPDiWgifoEuKP/RN4N3IrIilv7fNYQfWO&#10;YoNvOmnsahetkJl/L7gib5OCs5gZPL4badhf69nr5XVb/gEAAP//AwBQSwMEFAAGAAgAAAAhAO3n&#10;UVffAAAACgEAAA8AAABkcnMvZG93bnJldi54bWxMj0FPwzAMhe9I/IfISFwQS4e6dZSm04Q0cZvE&#10;Volr1nhtReOUJN26f493gpv93tPz52I92V6c0YfOkYL5LAGBVDvTUaOgOmyfVyBC1GR07wgVXDHA&#10;ury/K3Ru3IU+8byPjeASCrlW0MY45FKGukWrw8wNSOydnLc68uobaby+cLnt5UuSLKXVHfGFVg/4&#10;3mL9vR+tglNdyY8v+bM9NH5XZZtpXFx3T0o9PkybNxARp/gXhhs+o0PJTEc3kgmiV/A6X3KS9XSR&#10;gbgF0iwFceRhxYosC/n/hfIXAAD//wMAUEsBAi0AFAAGAAgAAAAhAOSZw8D7AAAA4QEAABMAAAAA&#10;AAAAAAAAAAAAAAAAAFtDb250ZW50X1R5cGVzXS54bWxQSwECLQAUAAYACAAAACEAI7Jq4dcAAACU&#10;AQAACwAAAAAAAAAAAAAAAAAsAQAAX3JlbHMvLnJlbHNQSwECLQAUAAYACAAAACEAZuJqpX4CAAAl&#10;BQAADgAAAAAAAAAAAAAAAAAsAgAAZHJzL2Uyb0RvYy54bWxQSwECLQAUAAYACAAAACEA7edRV98A&#10;AAAKAQAADwAAAAAAAAAAAAAAAADWBAAAZHJzL2Rvd25yZXYueG1sUEsFBgAAAAAEAAQA8wAAAOIF&#10;AAAAAA==&#10;" fillcolor="window" strokecolor="window" strokeweight="1pt">
                <v:textbox>
                  <w:txbxContent>
                    <w:p w14:paraId="5FD0B361" w14:textId="77777777" w:rsidR="004A5361" w:rsidRPr="009351CA" w:rsidRDefault="004A5361" w:rsidP="009B766D">
                      <w:pPr>
                        <w:jc w:val="center"/>
                        <w:rPr>
                          <w:color w:val="000000"/>
                          <w:sz w:val="14"/>
                          <w:szCs w:val="16"/>
                        </w:rPr>
                      </w:pPr>
                      <m:oMathPara>
                        <m:oMath>
                          <m:sSub>
                            <m:sSubPr>
                              <m:ctrlPr>
                                <w:rPr>
                                  <w:rFonts w:ascii="Cambria Math" w:eastAsia="Calibri" w:hAnsi="Cambria Math" w:cs="Times New Roman"/>
                                  <w:i/>
                                  <w:iCs/>
                                  <w:sz w:val="16"/>
                                  <w:szCs w:val="18"/>
                                  <w:lang w:bidi="fa-IR"/>
                                </w:rPr>
                              </m:ctrlPr>
                            </m:sSubPr>
                            <m:e>
                              <m:r>
                                <w:rPr>
                                  <w:rFonts w:ascii="Cambria Math" w:eastAsia="Calibri" w:hAnsi="Cambria Math" w:cs="Times New Roman"/>
                                  <w:sz w:val="16"/>
                                  <w:szCs w:val="18"/>
                                  <w:lang w:bidi="fa-IR"/>
                                </w:rPr>
                                <m:t>f</m:t>
                              </m:r>
                            </m:e>
                            <m:sub>
                              <m:r>
                                <w:rPr>
                                  <w:rFonts w:ascii="Cambria Math" w:eastAsia="Calibri" w:hAnsi="Cambria Math" w:cs="Times New Roman"/>
                                  <w:sz w:val="16"/>
                                  <w:szCs w:val="18"/>
                                  <w:lang w:bidi="fa-IR"/>
                                </w:rPr>
                                <m:t>l</m:t>
                              </m:r>
                            </m:sub>
                          </m:sSub>
                          <m:d>
                            <m:dPr>
                              <m:ctrlPr>
                                <w:rPr>
                                  <w:rFonts w:ascii="Cambria Math" w:eastAsia="Calibri" w:hAnsi="Cambria Math" w:cs="Times New Roman"/>
                                  <w:i/>
                                  <w:iCs/>
                                  <w:sz w:val="16"/>
                                  <w:szCs w:val="18"/>
                                  <w:lang w:bidi="fa-IR"/>
                                </w:rPr>
                              </m:ctrlPr>
                            </m:dPr>
                            <m:e>
                              <m:r>
                                <w:rPr>
                                  <w:rFonts w:ascii="Cambria Math" w:eastAsia="Calibri" w:hAnsi="Cambria Math" w:cs="Times New Roman"/>
                                  <w:sz w:val="16"/>
                                  <w:szCs w:val="18"/>
                                  <w:lang w:bidi="fa-IR"/>
                                </w:rPr>
                                <m:t>x</m:t>
                              </m:r>
                            </m:e>
                          </m:d>
                        </m:oMath>
                      </m:oMathPara>
                    </w:p>
                  </w:txbxContent>
                </v:textbox>
              </v:rect>
            </w:pict>
          </mc:Fallback>
        </mc:AlternateContent>
      </w:r>
      <w:r w:rsidRPr="00FE2D9C">
        <w:rPr>
          <w:noProof/>
          <w:lang w:eastAsia="zh-CN"/>
        </w:rPr>
        <mc:AlternateContent>
          <mc:Choice Requires="wps">
            <w:drawing>
              <wp:anchor distT="0" distB="0" distL="114300" distR="114300" simplePos="0" relativeHeight="251679744" behindDoc="0" locked="0" layoutInCell="1" allowOverlap="1" wp14:anchorId="7F20BCD6" wp14:editId="25F95135">
                <wp:simplePos x="0" y="0"/>
                <wp:positionH relativeFrom="column">
                  <wp:posOffset>4110824</wp:posOffset>
                </wp:positionH>
                <wp:positionV relativeFrom="paragraph">
                  <wp:posOffset>1685677</wp:posOffset>
                </wp:positionV>
                <wp:extent cx="413468" cy="341907"/>
                <wp:effectExtent l="0" t="0" r="24765" b="20320"/>
                <wp:wrapNone/>
                <wp:docPr id="44" name="Rectangle 44"/>
                <wp:cNvGraphicFramePr/>
                <a:graphic xmlns:a="http://schemas.openxmlformats.org/drawingml/2006/main">
                  <a:graphicData uri="http://schemas.microsoft.com/office/word/2010/wordprocessingShape">
                    <wps:wsp>
                      <wps:cNvSpPr/>
                      <wps:spPr>
                        <a:xfrm>
                          <a:off x="0" y="0"/>
                          <a:ext cx="413468" cy="341907"/>
                        </a:xfrm>
                        <a:prstGeom prst="rect">
                          <a:avLst/>
                        </a:prstGeom>
                        <a:solidFill>
                          <a:sysClr val="window" lastClr="FFFFFF"/>
                        </a:solidFill>
                        <a:ln w="12700" cap="flat" cmpd="sng" algn="ctr">
                          <a:solidFill>
                            <a:sysClr val="window" lastClr="FFFFFF"/>
                          </a:solidFill>
                          <a:prstDash val="solid"/>
                          <a:miter lim="800000"/>
                        </a:ln>
                        <a:effectLst/>
                      </wps:spPr>
                      <wps:txbx>
                        <w:txbxContent>
                          <w:p w14:paraId="60569755" w14:textId="77777777" w:rsidR="004A5361" w:rsidRPr="009351CA" w:rsidRDefault="009B175E" w:rsidP="009B766D">
                            <w:pPr>
                              <w:jc w:val="center"/>
                              <w:rPr>
                                <w:color w:val="000000"/>
                                <w:sz w:val="16"/>
                                <w:szCs w:val="16"/>
                              </w:rPr>
                            </w:pPr>
                            <m:oMathPara>
                              <m:oMath>
                                <m:bar>
                                  <m:barPr>
                                    <m:pos m:val="top"/>
                                    <m:ctrlPr>
                                      <w:rPr>
                                        <w:rFonts w:ascii="Cambria Math" w:hAnsi="Cambria Math"/>
                                        <w:i/>
                                        <w:iCs/>
                                        <w:color w:val="000000"/>
                                        <w:sz w:val="16"/>
                                        <w:szCs w:val="16"/>
                                      </w:rPr>
                                    </m:ctrlPr>
                                  </m:barPr>
                                  <m:e>
                                    <m:r>
                                      <w:rPr>
                                        <w:rFonts w:ascii="Cambria Math" w:hAnsi="Cambria Math"/>
                                        <w:color w:val="000000"/>
                                        <w:sz w:val="16"/>
                                        <w:szCs w:val="16"/>
                                      </w:rPr>
                                      <m:t>⊗</m:t>
                                    </m:r>
                                  </m:e>
                                </m:bar>
                                <m:sSubSup>
                                  <m:sSubSupPr>
                                    <m:ctrlPr>
                                      <w:rPr>
                                        <w:rFonts w:ascii="Cambria Math" w:hAnsi="Cambria Math"/>
                                        <w:i/>
                                        <w:iCs/>
                                        <w:color w:val="000000"/>
                                        <w:sz w:val="16"/>
                                        <w:szCs w:val="16"/>
                                      </w:rPr>
                                    </m:ctrlPr>
                                  </m:sSubSupPr>
                                  <m:e>
                                    <m:r>
                                      <w:rPr>
                                        <w:rFonts w:ascii="Cambria Math" w:hAnsi="Cambria Math"/>
                                        <w:color w:val="000000"/>
                                        <w:sz w:val="16"/>
                                        <w:szCs w:val="16"/>
                                      </w:rPr>
                                      <m:t>f</m:t>
                                    </m:r>
                                  </m:e>
                                  <m:sub>
                                    <m:r>
                                      <w:rPr>
                                        <w:rFonts w:ascii="Cambria Math" w:hAnsi="Cambria Math"/>
                                        <w:color w:val="000000"/>
                                        <w:sz w:val="16"/>
                                        <w:szCs w:val="16"/>
                                      </w:rPr>
                                      <m:t>l</m:t>
                                    </m:r>
                                  </m:sub>
                                  <m:sup>
                                    <m:r>
                                      <w:rPr>
                                        <w:rFonts w:ascii="Cambria Math" w:hAnsi="Cambria Math"/>
                                        <w:color w:val="000000"/>
                                        <w:sz w:val="16"/>
                                        <w:szCs w:val="16"/>
                                      </w:rPr>
                                      <m:t>*</m:t>
                                    </m:r>
                                  </m:sup>
                                </m:sSubSup>
                              </m:oMath>
                            </m:oMathPara>
                          </w:p>
                          <w:p w14:paraId="74F88A4B" w14:textId="77777777" w:rsidR="004A5361" w:rsidRPr="009351CA" w:rsidRDefault="004A5361" w:rsidP="009B766D">
                            <w:pPr>
                              <w:jc w:val="center"/>
                              <w:rPr>
                                <w:color w:val="000000"/>
                                <w:sz w:val="14"/>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7F20BCD6" id="Rectangle_x0020_44" o:spid="_x0000_s1047" style="position:absolute;left:0;text-align:left;margin-left:323.7pt;margin-top:132.75pt;width:32.55pt;height:26.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AE3H8CAAAlBQAADgAAAGRycy9lMm9Eb2MueG1srFRLb9swDL4P2H8QdF9tp14fRp0iaJFhQNEG&#10;a4eeGVmOBeg1SYmd/fpRstOm3U7FfJBJkeLj00ddXQ9Kkh13Xhhd0+Ikp4RrZhqhNzX9+bT8ckGJ&#10;D6AbkEbzmu65p9fzz5+uelvxmemMbLgjGET7qrc17UKwVZZ51nEF/sRYrtHYGqcgoOo2WeOgx+hK&#10;ZrM8P8t64xrrDOPe4+7taKTzFL9tOQsPbet5ILKmWFtIq0vrOq7Z/AqqjQPbCTaVAR+oQoHQmPQl&#10;1C0EIFsn/gqlBHPGmzacMKMy07aC8dQDdlPk77p57MDy1AuC4+0LTP7/hWX3u5UjoqlpWVKiQeEd&#10;/UDUQG8kJ7iHAPXWV+j3aFdu0jyKsduhdSr+sQ8yJFD3L6DyIRCGm2VxWp4hCxiaTsviMj+PMbPX&#10;w9b58I0bRaJQU4fZE5Swu/NhdD24xFzeSNEshZRJ2fsb6cgO8HqRFY3pKZHgA27WdJm+KdubY1KT&#10;Htk6O8+REwyQd62EgKKyiITXG0pAbpDQLLhUy5vT/mNJYxO34Lux2hQx1gaVEgFnQApV04s8flPJ&#10;UkcrTyyeoIhXMYIfpTCsh3R3syIeiVtr0+zxQp0Zme4tWwrMe4eYrMAhtbFhHNfwgEsrDaJgJomS&#10;zrjf/9qP/sg4tFLS46ggQr+24DhC/V0jFy+LsoyzlZTy6/kMFXdsWR9b9FbdGLyuAh8Gy5IY/YM8&#10;iK0z6hmnehGzogk0w9zjXUzKTRhHGN8FxheL5IbzZCHc6UfLYvAIXUT8aXgGZyduBSTlvTmMFVTv&#10;KDb6xpPaLLbBtCLx7xVX5G1UcBYTg6d3Iw77sZ68Xl+3+R8AAAD//wMAUEsDBBQABgAIAAAAIQCb&#10;PtTi4gAAAAsBAAAPAAAAZHJzL2Rvd25yZXYueG1sTI/BTsMwDIbvSLxDZCQuiKXt1hZK02lCmrhN&#10;YqvENWu8tqJJSpJu3dtjTuxmy59+f3+5nvXAzuh8b42AeBEBQ9NY1ZtWQH3YPr8A80EaJQdrUMAV&#10;Payr+7tSFspezCee96FlFGJ8IQV0IYwF577pUEu/sCMaup2s0zLQ6lqunLxQuB54EkUZ17I39KGT&#10;I7532HzvJy3g1NT844v/bA+t29X5Zp7S6+5JiMeHefMGLOAc/mH40yd1qMjpaCejPBsEZKt8RaiA&#10;JEtTYETkcULDUcAyfl0Cr0p+26H6BQAA//8DAFBLAQItABQABgAIAAAAIQDkmcPA+wAAAOEBAAAT&#10;AAAAAAAAAAAAAAAAAAAAAABbQ29udGVudF9UeXBlc10ueG1sUEsBAi0AFAAGAAgAAAAhACOyauHX&#10;AAAAlAEAAAsAAAAAAAAAAAAAAAAALAEAAF9yZWxzLy5yZWxzUEsBAi0AFAAGAAgAAAAhAPpwBNx/&#10;AgAAJQUAAA4AAAAAAAAAAAAAAAAALAIAAGRycy9lMm9Eb2MueG1sUEsBAi0AFAAGAAgAAAAhAJs+&#10;1OLiAAAACwEAAA8AAAAAAAAAAAAAAAAA1wQAAGRycy9kb3ducmV2LnhtbFBLBQYAAAAABAAEAPMA&#10;AADmBQAAAAA=&#10;" fillcolor="window" strokecolor="window" strokeweight="1pt">
                <v:textbox>
                  <w:txbxContent>
                    <w:p w14:paraId="60569755" w14:textId="77777777" w:rsidR="004A5361" w:rsidRPr="009351CA" w:rsidRDefault="004A5361" w:rsidP="009B766D">
                      <w:pPr>
                        <w:jc w:val="center"/>
                        <w:rPr>
                          <w:color w:val="000000"/>
                          <w:sz w:val="16"/>
                          <w:szCs w:val="16"/>
                        </w:rPr>
                      </w:pPr>
                      <m:oMathPara>
                        <m:oMath>
                          <m:bar>
                            <m:barPr>
                              <m:pos m:val="top"/>
                              <m:ctrlPr>
                                <w:rPr>
                                  <w:rFonts w:ascii="Cambria Math" w:hAnsi="Cambria Math"/>
                                  <w:i/>
                                  <w:iCs/>
                                  <w:color w:val="000000"/>
                                  <w:sz w:val="16"/>
                                  <w:szCs w:val="16"/>
                                </w:rPr>
                              </m:ctrlPr>
                            </m:barPr>
                            <m:e>
                              <m:r>
                                <w:rPr>
                                  <w:rFonts w:ascii="Cambria Math" w:hAnsi="Cambria Math"/>
                                  <w:color w:val="000000"/>
                                  <w:sz w:val="16"/>
                                  <w:szCs w:val="16"/>
                                </w:rPr>
                                <m:t>⊗</m:t>
                              </m:r>
                            </m:e>
                          </m:bar>
                          <m:sSubSup>
                            <m:sSubSupPr>
                              <m:ctrlPr>
                                <w:rPr>
                                  <w:rFonts w:ascii="Cambria Math" w:hAnsi="Cambria Math"/>
                                  <w:i/>
                                  <w:iCs/>
                                  <w:color w:val="000000"/>
                                  <w:sz w:val="16"/>
                                  <w:szCs w:val="16"/>
                                </w:rPr>
                              </m:ctrlPr>
                            </m:sSubSupPr>
                            <m:e>
                              <m:r>
                                <w:rPr>
                                  <w:rFonts w:ascii="Cambria Math" w:hAnsi="Cambria Math"/>
                                  <w:color w:val="000000"/>
                                  <w:sz w:val="16"/>
                                  <w:szCs w:val="16"/>
                                </w:rPr>
                                <m:t>f</m:t>
                              </m:r>
                            </m:e>
                            <m:sub>
                              <m:r>
                                <w:rPr>
                                  <w:rFonts w:ascii="Cambria Math" w:hAnsi="Cambria Math"/>
                                  <w:color w:val="000000"/>
                                  <w:sz w:val="16"/>
                                  <w:szCs w:val="16"/>
                                </w:rPr>
                                <m:t>l</m:t>
                              </m:r>
                            </m:sub>
                            <m:sup>
                              <m:r>
                                <w:rPr>
                                  <w:rFonts w:ascii="Cambria Math" w:hAnsi="Cambria Math"/>
                                  <w:color w:val="000000"/>
                                  <w:sz w:val="16"/>
                                  <w:szCs w:val="16"/>
                                </w:rPr>
                                <m:t>*</m:t>
                              </m:r>
                            </m:sup>
                          </m:sSubSup>
                        </m:oMath>
                      </m:oMathPara>
                    </w:p>
                    <w:p w14:paraId="74F88A4B" w14:textId="77777777" w:rsidR="004A5361" w:rsidRPr="009351CA" w:rsidRDefault="004A5361" w:rsidP="009B766D">
                      <w:pPr>
                        <w:jc w:val="center"/>
                        <w:rPr>
                          <w:color w:val="000000"/>
                          <w:sz w:val="14"/>
                          <w:szCs w:val="16"/>
                        </w:rPr>
                      </w:pPr>
                    </w:p>
                  </w:txbxContent>
                </v:textbox>
              </v:rect>
            </w:pict>
          </mc:Fallback>
        </mc:AlternateContent>
      </w:r>
      <w:r w:rsidRPr="00FE2D9C">
        <w:rPr>
          <w:noProof/>
          <w:lang w:eastAsia="zh-CN"/>
        </w:rPr>
        <mc:AlternateContent>
          <mc:Choice Requires="wps">
            <w:drawing>
              <wp:anchor distT="0" distB="0" distL="114300" distR="114300" simplePos="0" relativeHeight="251678720" behindDoc="0" locked="0" layoutInCell="1" allowOverlap="1" wp14:anchorId="68AD34A5" wp14:editId="57C98857">
                <wp:simplePos x="0" y="0"/>
                <wp:positionH relativeFrom="column">
                  <wp:posOffset>2814651</wp:posOffset>
                </wp:positionH>
                <wp:positionV relativeFrom="paragraph">
                  <wp:posOffset>437128</wp:posOffset>
                </wp:positionV>
                <wp:extent cx="200025" cy="219075"/>
                <wp:effectExtent l="0" t="0" r="28575" b="28575"/>
                <wp:wrapNone/>
                <wp:docPr id="45" name="Rectangle 45"/>
                <wp:cNvGraphicFramePr/>
                <a:graphic xmlns:a="http://schemas.openxmlformats.org/drawingml/2006/main">
                  <a:graphicData uri="http://schemas.microsoft.com/office/word/2010/wordprocessingShape">
                    <wps:wsp>
                      <wps:cNvSpPr/>
                      <wps:spPr>
                        <a:xfrm>
                          <a:off x="0" y="0"/>
                          <a:ext cx="200025" cy="219075"/>
                        </a:xfrm>
                        <a:prstGeom prst="rect">
                          <a:avLst/>
                        </a:prstGeom>
                        <a:solidFill>
                          <a:sysClr val="window" lastClr="FFFFFF"/>
                        </a:solidFill>
                        <a:ln w="12700" cap="flat" cmpd="sng" algn="ctr">
                          <a:solidFill>
                            <a:sysClr val="window" lastClr="FFFFFF"/>
                          </a:solidFill>
                          <a:prstDash val="solid"/>
                          <a:miter lim="800000"/>
                        </a:ln>
                        <a:effectLst/>
                      </wps:spPr>
                      <wps:txbx>
                        <w:txbxContent>
                          <w:p w14:paraId="535A5AA1" w14:textId="77777777" w:rsidR="004A5361" w:rsidRPr="009351CA" w:rsidRDefault="004A5361" w:rsidP="009B766D">
                            <w:pPr>
                              <w:jc w:val="center"/>
                              <w:rPr>
                                <w:color w:val="000000"/>
                                <w:sz w:val="18"/>
                                <w:szCs w:val="18"/>
                              </w:rPr>
                            </w:pPr>
                            <w:r w:rsidRPr="009351CA">
                              <w:rPr>
                                <w:color w:val="000000"/>
                                <w:sz w:val="18"/>
                                <w:szCs w:val="18"/>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68AD34A5" id="Rectangle_x0020_45" o:spid="_x0000_s1048" style="position:absolute;left:0;text-align:left;margin-left:221.65pt;margin-top:34.4pt;width:15.75pt;height:17.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Cvfrn4CAAAlBQAADgAAAGRycy9lMm9Eb2MueG1srFTJbtswEL0X6D8QvDeSBadJjMiBkcBFgSAJ&#10;mhQ50xRlEeBWkrbkfn0fKWVtT0F9kGc4w1nevOH5xaAV2QsfpDU1nR2VlAjDbSPNtqY/H9ZfTikJ&#10;kZmGKWtETQ8i0Ivl50/nvVuIynZWNcITBDFh0buadjG6RVEE3gnNwpF1wsDYWq9ZhOq3ReNZj+ha&#10;FVVZfi166xvnLRch4PRqNNJljt+2gsfbtg0iElVT1Bbz1+fvJn2L5TlbbD1zneRTGewDVWgmDZI+&#10;h7pikZGdl3+F0pJ7G2wbj7jVhW1byUXuAd3Mynfd3HfMidwLwAnuGabw/8Lym/2dJ7Kp6fyYEsM0&#10;ZvQDqDGzVYLgDAD1Lizgd+/u/KQFiKnbofU6/aMPMmRQD8+giiESjkNMqawQm8NUzc7KkxyzeLns&#10;fIjfhNUkCTX1yJ6hZPvrEJEQrk8uKVewSjZrqVRWDuFSebJnGC9Y0dieEsVCxGFN1/mXOkCIN9eU&#10;IT3YWp2U4ARn4F2rWISoHZAIZksJU1sQmkefa3lzO3wsaWriioVurDZHHOmnZcQOKKlregqwUNNY&#10;sjKpRZFZPEGRRjGCn6Q4bIY8u6pKV9LRxjYHDNTbkenB8bVE3mtgcsc8qI2Gsa7xFp9WWaBgJ4mS&#10;zvrf/zpP/mAcrJT0WBUg9GvHvADU3w24eDabz9NuZWV+fFJB8a8tm9cWs9OXFuOa4WFwPIvJP6on&#10;sfVWP2KrVykrTMxw5B5nMSmXcVxhvAtcrFbZDfvkWLw2946n4Am6hPjD8Mi8m7gVQcob+7RWbPGO&#10;YqNvumnsahdtKzP/XnAFk5KCXcycmt6NtOyv9ez18rot/wAAAP//AwBQSwMEFAAGAAgAAAAhAF/n&#10;47vfAAAACgEAAA8AAABkcnMvZG93bnJldi54bWxMj0FrwkAQhe8F/8MyQi+lbqypSpqNSEF6E6qB&#10;XtfsmIRmZ+PuRuO/7/TU3ubxPt68l29G24kr+tA6UjCfJSCQKmdaqhWUx93zGkSImozuHKGCOwbY&#10;FJOHXGfG3egTr4dYCw6hkGkFTYx9JmWoGrQ6zFyPxN7ZeasjS19L4/WNw20nX5JkKa1uiT80usf3&#10;Bqvvw2AVnKtSfnzJy+5Y+3252o7D633/pNTjdNy+gYg4xj8YfutzdSi408kNZILoFKTpYsGoguWa&#10;JzCQrlI+Tkwm7Mgil/8nFD8AAAD//wMAUEsBAi0AFAAGAAgAAAAhAOSZw8D7AAAA4QEAABMAAAAA&#10;AAAAAAAAAAAAAAAAAFtDb250ZW50X1R5cGVzXS54bWxQSwECLQAUAAYACAAAACEAI7Jq4dcAAACU&#10;AQAACwAAAAAAAAAAAAAAAAAsAQAAX3JlbHMvLnJlbHNQSwECLQAUAAYACAAAACEAkCvfrn4CAAAl&#10;BQAADgAAAAAAAAAAAAAAAAAsAgAAZHJzL2Uyb0RvYy54bWxQSwECLQAUAAYACAAAACEAX+fju98A&#10;AAAKAQAADwAAAAAAAAAAAAAAAADWBAAAZHJzL2Rvd25yZXYueG1sUEsFBgAAAAAEAAQA8wAAAOIF&#10;AAAAAA==&#10;" fillcolor="window" strokecolor="window" strokeweight="1pt">
                <v:textbox>
                  <w:txbxContent>
                    <w:p w14:paraId="535A5AA1" w14:textId="77777777" w:rsidR="004A5361" w:rsidRPr="009351CA" w:rsidRDefault="004A5361" w:rsidP="009B766D">
                      <w:pPr>
                        <w:jc w:val="center"/>
                        <w:rPr>
                          <w:color w:val="000000"/>
                          <w:sz w:val="18"/>
                          <w:szCs w:val="18"/>
                        </w:rPr>
                      </w:pPr>
                      <w:r w:rsidRPr="009351CA">
                        <w:rPr>
                          <w:color w:val="000000"/>
                          <w:sz w:val="18"/>
                          <w:szCs w:val="18"/>
                        </w:rPr>
                        <w:t>1</w:t>
                      </w:r>
                    </w:p>
                  </w:txbxContent>
                </v:textbox>
              </v:rect>
            </w:pict>
          </mc:Fallback>
        </mc:AlternateContent>
      </w:r>
      <w:r w:rsidRPr="00FE2D9C">
        <w:rPr>
          <w:noProof/>
          <w:lang w:eastAsia="zh-CN"/>
        </w:rPr>
        <mc:AlternateContent>
          <mc:Choice Requires="wps">
            <w:drawing>
              <wp:anchor distT="0" distB="0" distL="114300" distR="114300" simplePos="0" relativeHeight="251677696" behindDoc="0" locked="0" layoutInCell="1" allowOverlap="1" wp14:anchorId="698048BF" wp14:editId="7973AABD">
                <wp:simplePos x="0" y="0"/>
                <wp:positionH relativeFrom="column">
                  <wp:posOffset>3482174</wp:posOffset>
                </wp:positionH>
                <wp:positionV relativeFrom="paragraph">
                  <wp:posOffset>1701165</wp:posOffset>
                </wp:positionV>
                <wp:extent cx="421419" cy="349857"/>
                <wp:effectExtent l="0" t="0" r="17145" b="12700"/>
                <wp:wrapNone/>
                <wp:docPr id="46" name="Rectangle 46"/>
                <wp:cNvGraphicFramePr/>
                <a:graphic xmlns:a="http://schemas.openxmlformats.org/drawingml/2006/main">
                  <a:graphicData uri="http://schemas.microsoft.com/office/word/2010/wordprocessingShape">
                    <wps:wsp>
                      <wps:cNvSpPr/>
                      <wps:spPr>
                        <a:xfrm>
                          <a:off x="0" y="0"/>
                          <a:ext cx="421419" cy="349857"/>
                        </a:xfrm>
                        <a:prstGeom prst="rect">
                          <a:avLst/>
                        </a:prstGeom>
                        <a:solidFill>
                          <a:sysClr val="window" lastClr="FFFFFF"/>
                        </a:solidFill>
                        <a:ln w="12700" cap="flat" cmpd="sng" algn="ctr">
                          <a:solidFill>
                            <a:sysClr val="window" lastClr="FFFFFF"/>
                          </a:solidFill>
                          <a:prstDash val="solid"/>
                          <a:miter lim="800000"/>
                        </a:ln>
                        <a:effectLst/>
                      </wps:spPr>
                      <wps:txbx>
                        <w:txbxContent>
                          <w:p w14:paraId="428DD299" w14:textId="77777777" w:rsidR="004A5361" w:rsidRPr="009351CA" w:rsidRDefault="009B175E" w:rsidP="009B766D">
                            <w:pPr>
                              <w:jc w:val="center"/>
                              <w:rPr>
                                <w:color w:val="000000"/>
                                <w:sz w:val="14"/>
                                <w:szCs w:val="14"/>
                              </w:rPr>
                            </w:pPr>
                            <m:oMathPara>
                              <m:oMath>
                                <m:bar>
                                  <m:barPr>
                                    <m:ctrlPr>
                                      <w:rPr>
                                        <w:rFonts w:ascii="Cambria Math" w:eastAsia="Calibri" w:hAnsi="Cambria Math" w:cs="Times New Roman"/>
                                        <w:i/>
                                        <w:iCs/>
                                        <w:sz w:val="16"/>
                                        <w:szCs w:val="16"/>
                                        <w:lang w:bidi="fa-IR"/>
                                      </w:rPr>
                                    </m:ctrlPr>
                                  </m:barPr>
                                  <m:e>
                                    <m:r>
                                      <w:rPr>
                                        <w:rFonts w:ascii="Cambria Math" w:eastAsia="Calibri" w:hAnsi="Cambria Math" w:cs="Times New Roman"/>
                                        <w:sz w:val="16"/>
                                        <w:szCs w:val="16"/>
                                        <w:lang w:bidi="fa-IR"/>
                                      </w:rPr>
                                      <m:t>⊗</m:t>
                                    </m:r>
                                  </m:e>
                                </m:bar>
                                <m:sSubSup>
                                  <m:sSubSupPr>
                                    <m:ctrlPr>
                                      <w:rPr>
                                        <w:rFonts w:ascii="Cambria Math" w:eastAsia="Calibri" w:hAnsi="Cambria Math" w:cs="Times New Roman"/>
                                        <w:i/>
                                        <w:iCs/>
                                        <w:sz w:val="16"/>
                                        <w:szCs w:val="16"/>
                                        <w:lang w:bidi="fa-IR"/>
                                      </w:rPr>
                                    </m:ctrlPr>
                                  </m:sSubSupPr>
                                  <m:e>
                                    <m:r>
                                      <w:rPr>
                                        <w:rFonts w:ascii="Cambria Math" w:eastAsia="Calibri" w:hAnsi="Cambria Math" w:cs="Times New Roman"/>
                                        <w:sz w:val="16"/>
                                        <w:szCs w:val="16"/>
                                        <w:lang w:bidi="fa-IR"/>
                                      </w:rPr>
                                      <m:t>f</m:t>
                                    </m:r>
                                  </m:e>
                                  <m:sub>
                                    <m:r>
                                      <w:rPr>
                                        <w:rFonts w:ascii="Cambria Math" w:eastAsia="Calibri" w:hAnsi="Cambria Math" w:cs="Times New Roman"/>
                                        <w:sz w:val="16"/>
                                        <w:szCs w:val="16"/>
                                        <w:lang w:bidi="fa-IR"/>
                                      </w:rPr>
                                      <m:t>l</m:t>
                                    </m:r>
                                  </m:sub>
                                  <m:sup>
                                    <m:r>
                                      <w:rPr>
                                        <w:rFonts w:ascii="Cambria Math" w:eastAsia="Calibri" w:hAnsi="Cambria Math" w:cs="Times New Roman"/>
                                        <w:sz w:val="16"/>
                                        <w:szCs w:val="16"/>
                                        <w:lang w:bidi="fa-IR"/>
                                      </w:rPr>
                                      <m:t>*</m:t>
                                    </m:r>
                                  </m:sup>
                                </m:sSubSup>
                              </m:oMath>
                            </m:oMathPara>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698048BF" id="Rectangle_x0020_46" o:spid="_x0000_s1049" style="position:absolute;left:0;text-align:left;margin-left:274.2pt;margin-top:133.95pt;width:33.2pt;height:27.5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P/K4X8CAAAlBQAADgAAAGRycy9lMm9Eb2MueG1srFTJbtswEL0X6D8QvDeyHWUTLAdGAhcFgiRI&#10;UuQ8pkiLALeStCX36zuk5GztKagO1AxnOMvjG84ve63Ijvsgranp9GhCCTfMNtJsavrzafXtnJIQ&#10;wTSgrOE13fNALxdfv8w7V/GZba1quCcYxISqczVtY3RVUQTWcg3hyDpu0Cis1xBR9Zui8dBhdK2K&#10;2WRyWnTWN85bxkPA3evBSBc5vhCcxTshAo9E1RRri3n1eV2ntVjModp4cK1kYxnwiSo0SINJX0Jd&#10;QwSy9fKvUFoyb4MV8YhZXVghJOO5B+xmOvnQzWMLjudeEJzgXmAK/y8su93deyKbmpanlBjQeEcP&#10;iBqYjeIE9xCgzoUK/R7dvR+1gGLqthdepz/2QfoM6v4FVN5HwnCznE3L6QUlDE3H5cX5yVmKWbwe&#10;dj7E79xqkoSaesyeoYTdTYiD68El5QpWyWYllcrKPlwpT3aA14usaGxHiYIQcbOmq/yN2d4dU4Z0&#10;yNbZ2QQ5wQB5JxREFLVDJILZUAJqg4Rm0eda3p0On0uamriG0A7V5oipNqi0jDgDSuqank/SN5as&#10;TLLyzOIRinQVA/hJiv26z3c3O05H0tbaNnu8UG8HpgfHVhLz3iAm9+CR2tgwjmu8w0UoiyjYUaKk&#10;tf73v/aTPzIOrZR0OCqI0K8teI5Q/zDIxYtpWabZykp5cjZDxb+1rN9azFZfWbyuKT4MjmUx+Ud1&#10;EIW3+hmnepmyogkMw9zDXYzKVRxGGN8FxpfL7Ibz5CDemEfHUvAEXUL8qX8G70ZuRSTlrT2MFVQf&#10;KDb4ppPGLrfRCpn594or8jYpOIuZweO7kYb9rZ69Xl+3xR8AAAD//wMAUEsDBBQABgAIAAAAIQDG&#10;U/r44gAAAAsBAAAPAAAAZHJzL2Rvd25yZXYueG1sTI9BS8NAEIXvgv9hGcGL2E3TNK0xk1KE4q1g&#10;G/C6zU6TYHY3Zjdt+u8dT3oc5uO97+WbyXTiQoNvnUWYzyIQZCunW1sjlMfd8xqED8pq1TlLCDfy&#10;sCnu73KVaXe1H3Q5hFpwiPWZQmhC6DMpfdWQUX7merL8O7vBqMDnUEs9qCuHm07GUZRKo1rLDY3q&#10;6a2h6uswGoRzVcr3T/m9O9bDvlxtp3F52z8hPj5M21cQgabwB8OvPqtDwU4nN1rtRYewTNYJowhx&#10;unoBwUQ6T3jMCWERLyKQRS7/byh+AAAA//8DAFBLAQItABQABgAIAAAAIQDkmcPA+wAAAOEBAAAT&#10;AAAAAAAAAAAAAAAAAAAAAABbQ29udGVudF9UeXBlc10ueG1sUEsBAi0AFAAGAAgAAAAhACOyauHX&#10;AAAAlAEAAAsAAAAAAAAAAAAAAAAALAEAAF9yZWxzLy5yZWxzUEsBAi0AFAAGAAgAAAAhABD/yuF/&#10;AgAAJQUAAA4AAAAAAAAAAAAAAAAALAIAAGRycy9lMm9Eb2MueG1sUEsBAi0AFAAGAAgAAAAhAMZT&#10;+vjiAAAACwEAAA8AAAAAAAAAAAAAAAAA1wQAAGRycy9kb3ducmV2LnhtbFBLBQYAAAAABAAEAPMA&#10;AADmBQAAAAA=&#10;" fillcolor="window" strokecolor="window" strokeweight="1pt">
                <v:textbox>
                  <w:txbxContent>
                    <w:p w14:paraId="428DD299" w14:textId="77777777" w:rsidR="004A5361" w:rsidRPr="009351CA" w:rsidRDefault="004A5361" w:rsidP="009B766D">
                      <w:pPr>
                        <w:jc w:val="center"/>
                        <w:rPr>
                          <w:color w:val="000000"/>
                          <w:sz w:val="14"/>
                          <w:szCs w:val="14"/>
                        </w:rPr>
                      </w:pPr>
                      <m:oMathPara>
                        <m:oMath>
                          <m:bar>
                            <m:barPr>
                              <m:ctrlPr>
                                <w:rPr>
                                  <w:rFonts w:ascii="Cambria Math" w:eastAsia="Calibri" w:hAnsi="Cambria Math" w:cs="Times New Roman"/>
                                  <w:i/>
                                  <w:iCs/>
                                  <w:sz w:val="16"/>
                                  <w:szCs w:val="16"/>
                                  <w:lang w:bidi="fa-IR"/>
                                </w:rPr>
                              </m:ctrlPr>
                            </m:barPr>
                            <m:e>
                              <m:r>
                                <w:rPr>
                                  <w:rFonts w:ascii="Cambria Math" w:eastAsia="Calibri" w:hAnsi="Cambria Math" w:cs="Times New Roman"/>
                                  <w:sz w:val="16"/>
                                  <w:szCs w:val="16"/>
                                  <w:lang w:bidi="fa-IR"/>
                                </w:rPr>
                                <m:t>⊗</m:t>
                              </m:r>
                            </m:e>
                          </m:bar>
                          <m:sSubSup>
                            <m:sSubSupPr>
                              <m:ctrlPr>
                                <w:rPr>
                                  <w:rFonts w:ascii="Cambria Math" w:eastAsia="Calibri" w:hAnsi="Cambria Math" w:cs="Times New Roman"/>
                                  <w:i/>
                                  <w:iCs/>
                                  <w:sz w:val="16"/>
                                  <w:szCs w:val="16"/>
                                  <w:lang w:bidi="fa-IR"/>
                                </w:rPr>
                              </m:ctrlPr>
                            </m:sSubSupPr>
                            <m:e>
                              <m:r>
                                <w:rPr>
                                  <w:rFonts w:ascii="Cambria Math" w:eastAsia="Calibri" w:hAnsi="Cambria Math" w:cs="Times New Roman"/>
                                  <w:sz w:val="16"/>
                                  <w:szCs w:val="16"/>
                                  <w:lang w:bidi="fa-IR"/>
                                </w:rPr>
                                <m:t>f</m:t>
                              </m:r>
                            </m:e>
                            <m:sub>
                              <m:r>
                                <w:rPr>
                                  <w:rFonts w:ascii="Cambria Math" w:eastAsia="Calibri" w:hAnsi="Cambria Math" w:cs="Times New Roman"/>
                                  <w:sz w:val="16"/>
                                  <w:szCs w:val="16"/>
                                  <w:lang w:bidi="fa-IR"/>
                                </w:rPr>
                                <m:t>l</m:t>
                              </m:r>
                            </m:sub>
                            <m:sup>
                              <m:r>
                                <w:rPr>
                                  <w:rFonts w:ascii="Cambria Math" w:eastAsia="Calibri" w:hAnsi="Cambria Math" w:cs="Times New Roman"/>
                                  <w:sz w:val="16"/>
                                  <w:szCs w:val="16"/>
                                  <w:lang w:bidi="fa-IR"/>
                                </w:rPr>
                                <m:t>*</m:t>
                              </m:r>
                            </m:sup>
                          </m:sSubSup>
                        </m:oMath>
                      </m:oMathPara>
                    </w:p>
                  </w:txbxContent>
                </v:textbox>
              </v:rect>
            </w:pict>
          </mc:Fallback>
        </mc:AlternateContent>
      </w:r>
      <w:r w:rsidRPr="00FE2D9C">
        <w:rPr>
          <w:noProof/>
          <w:lang w:eastAsia="zh-CN"/>
        </w:rPr>
        <mc:AlternateContent>
          <mc:Choice Requires="wps">
            <w:drawing>
              <wp:anchor distT="0" distB="0" distL="114300" distR="114300" simplePos="0" relativeHeight="251676672" behindDoc="0" locked="0" layoutInCell="1" allowOverlap="1" wp14:anchorId="656A0F51" wp14:editId="30DA7D9A">
                <wp:simplePos x="0" y="0"/>
                <wp:positionH relativeFrom="column">
                  <wp:posOffset>3633745</wp:posOffset>
                </wp:positionH>
                <wp:positionV relativeFrom="paragraph">
                  <wp:posOffset>564543</wp:posOffset>
                </wp:positionV>
                <wp:extent cx="31805" cy="1089328"/>
                <wp:effectExtent l="0" t="0" r="25400" b="34925"/>
                <wp:wrapNone/>
                <wp:docPr id="47" name="Straight Connector 47"/>
                <wp:cNvGraphicFramePr/>
                <a:graphic xmlns:a="http://schemas.openxmlformats.org/drawingml/2006/main">
                  <a:graphicData uri="http://schemas.microsoft.com/office/word/2010/wordprocessingShape">
                    <wps:wsp>
                      <wps:cNvCnPr/>
                      <wps:spPr>
                        <a:xfrm>
                          <a:off x="0" y="0"/>
                          <a:ext cx="31805" cy="1089328"/>
                        </a:xfrm>
                        <a:prstGeom prst="line">
                          <a:avLst/>
                        </a:prstGeom>
                        <a:noFill/>
                        <a:ln w="6350" cap="flat" cmpd="sng" algn="ctr">
                          <a:solidFill>
                            <a:sysClr val="windowText" lastClr="000000"/>
                          </a:solidFill>
                          <a:prstDash val="dash"/>
                          <a:miter lim="800000"/>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6A4AEE2A" id="Straight Connector 47"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86.1pt,44.45pt" to="288.6pt,130.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Op51gEAAI0DAAAOAAAAZHJzL2Uyb0RvYy54bWysU02P0zAQvSPxHyzft0lbdslGTffQarkg&#10;qLTLD5i1ncSSv+QxTfvvGbuhFLghcnBmPJ6Xec8vm6eTNeyoImrvOr5c1JwpJ7zUbuj4t9fnu4Yz&#10;TOAkGO9Ux88K+dP2/bvNFFq18qM3UkVGIA7bKXR8TCm0VYViVBZw4YNyVOx9tJAojUMlI0yEbk21&#10;quuHavJRhuiFQqTd/aXItwW/75VIX/seVWKm4zRbKmss61teq+0G2iFCGLWYx4B/mMKCdvTRK9Qe&#10;ErDvUf8FZbWIHn2fFsLbyve9FqpwIDbL+g82LyMEVbiQOBiuMuH/gxVfjofItOz4h4+cObB0Ry8p&#10;gh7GxHbeOVLQR0ZFUmoK2FLDzh3inGE4xEz71Eeb30SInYq656u66pSYoM31sqnvORNUWdbN43rV&#10;ZMzqV3OImD4pb1kOOm60y+ShheNnTJejP4/kbeeftTG0D61xbOr4w/qerlgA2ag3kCi0gYihGzgD&#10;M5A/RYoFEb3RMnfnZjzjzkR2BLIIOUv66ZVG5swAJioQj/LMw/7WmsfZA46XZklRPgWt1YlcbbTt&#10;eHPbbFyuquLLmVPW9KJijt68PBdxq5zRnReBZn9mU93mFN/+RdsfAAAA//8DAFBLAwQUAAYACAAA&#10;ACEAvwQX3OEAAAAKAQAADwAAAGRycy9kb3ducmV2LnhtbEyPwU7DMAyG70i8Q2QkbixZYW3WNZ0m&#10;JKTBZWJMnLPGazsap2qyrrw94QRH259+f3+xnmzHRhx860jBfCaAIVXOtFQrOHy8PEhgPmgyunOE&#10;Cr7Rw7q8vSl0btyV3nHch5rFEPK5VtCE0Oec+6pBq/3M9UjxdnKD1SGOQ83NoK8x3HY8ESLlVrcU&#10;PzS6x+cGq6/9xSp4e+1k+ig+x+12vjufDnJcZhuu1P3dtFkBCziFPxh+9aM6lNHp6C5kPOsULLIk&#10;iagCKZfAIrDIsrg4KkhS8QS8LPj/CuUPAAAA//8DAFBLAQItABQABgAIAAAAIQC2gziS/gAAAOEB&#10;AAATAAAAAAAAAAAAAAAAAAAAAABbQ29udGVudF9UeXBlc10ueG1sUEsBAi0AFAAGAAgAAAAhADj9&#10;If/WAAAAlAEAAAsAAAAAAAAAAAAAAAAALwEAAF9yZWxzLy5yZWxzUEsBAi0AFAAGAAgAAAAhACMU&#10;6nnWAQAAjQMAAA4AAAAAAAAAAAAAAAAALgIAAGRycy9lMm9Eb2MueG1sUEsBAi0AFAAGAAgAAAAh&#10;AL8EF9zhAAAACgEAAA8AAAAAAAAAAAAAAAAAMAQAAGRycy9kb3ducmV2LnhtbFBLBQYAAAAABAAE&#10;APMAAAA+BQAAAAA=&#10;" strokecolor="windowText" strokeweight=".5pt">
                <v:stroke dashstyle="dash" joinstyle="miter"/>
              </v:line>
            </w:pict>
          </mc:Fallback>
        </mc:AlternateContent>
      </w:r>
      <w:r w:rsidRPr="00FE2D9C">
        <w:rPr>
          <w:noProof/>
          <w:lang w:eastAsia="zh-CN"/>
        </w:rPr>
        <mc:AlternateContent>
          <mc:Choice Requires="wps">
            <w:drawing>
              <wp:anchor distT="0" distB="0" distL="114300" distR="114300" simplePos="0" relativeHeight="251675648" behindDoc="0" locked="0" layoutInCell="1" allowOverlap="1" wp14:anchorId="49115B5B" wp14:editId="39EA86CE">
                <wp:simplePos x="0" y="0"/>
                <wp:positionH relativeFrom="column">
                  <wp:posOffset>3633387</wp:posOffset>
                </wp:positionH>
                <wp:positionV relativeFrom="paragraph">
                  <wp:posOffset>564211</wp:posOffset>
                </wp:positionV>
                <wp:extent cx="684171" cy="1097612"/>
                <wp:effectExtent l="0" t="0" r="20955" b="26670"/>
                <wp:wrapNone/>
                <wp:docPr id="48" name="Straight Connector 48"/>
                <wp:cNvGraphicFramePr/>
                <a:graphic xmlns:a="http://schemas.openxmlformats.org/drawingml/2006/main">
                  <a:graphicData uri="http://schemas.microsoft.com/office/word/2010/wordprocessingShape">
                    <wps:wsp>
                      <wps:cNvCnPr/>
                      <wps:spPr>
                        <a:xfrm>
                          <a:off x="0" y="0"/>
                          <a:ext cx="684171" cy="1097612"/>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5C7E34D6" id="Straight Connector 48"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286.1pt,44.45pt" to="339.95pt,13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YI/1QEAAI8DAAAOAAAAZHJzL2Uyb0RvYy54bWysU02P0zAQvSPxHyzfaZLu0u1GTffQarkg&#10;qLTLD5h17MSSv+QxTfvvGbuhFLghcnDmw/My781k83Syhh1lRO1dx5tFzZl0wvfaDR3/9vr8Yc0Z&#10;JnA9GO9kx88S+dP2/bvNFFq59KM3vYyMQBy2U+j4mFJoqwrFKC3gwgfpKKl8tJDIjUPVR5gI3Zpq&#10;WderavKxD9ELiUjR/SXJtwVfKSnSV6VQJmY6Tr2lcsZyvuWz2m6gHSKEUYu5DfiHLixoRx+9Qu0h&#10;Afse9V9QVovo0au0EN5WXiktZOFAbJr6DzYvIwRZuJA4GK4y4f+DFV+Oh8h03/F7mpQDSzN6SRH0&#10;MCa2886Rgj4ySpJSU8CWCnbuEGcPwyFm2icVbX4TIXYq6p6v6spTYoKCq/V989BwJijV1I8Pq2aZ&#10;Qatf1SFi+iS9ZdnouNEus4cWjp8xXa7+vJLDzj9rYygOrXFsoi/cfaQZC6A9UgYSmTYQM3QDZ2AG&#10;WlCRYkFEb3Sfq3MxnnFnIjsC7QitVu+nV+qZMwOYKEFEyjM3+1tpbmcPOF6KSypfg9bqRHtttO34&#10;+rbauJyVZTNnUlnVi47ZevP9uchbZY+mXhSaNzSv1a1P9u1/tP0BAAD//wMAUEsDBBQABgAIAAAA&#10;IQD7mFMW4AAAAAoBAAAPAAAAZHJzL2Rvd25yZXYueG1sTI9NT8MwDIbvSPyHyEjcWLpOtF2pO6Gh&#10;HbiNAhLHrHE/oEmqJt3Kv8ec4GbLj14/b7FbzCDONPneWYT1KgJBtna6ty3C2+vhLgPhg7JaDc4S&#10;wjd52JXXV4XKtbvYFzpXoRUcYn2uELoQxlxKX3dklF+5kSzfGjcZFXidWqkndeFwM8g4ihJpVG/5&#10;Q6dG2ndUf1WzQZiP+ybqD5vl82NTyfk5Pb4/NS3i7c3y+AAi0BL+YPjVZ3Uo2enkZqu9GBDu0zhm&#10;FCHLtiAYSNItDyeEOFlnIMtC/q9Q/gAAAP//AwBQSwECLQAUAAYACAAAACEAtoM4kv4AAADhAQAA&#10;EwAAAAAAAAAAAAAAAAAAAAAAW0NvbnRlbnRfVHlwZXNdLnhtbFBLAQItABQABgAIAAAAIQA4/SH/&#10;1gAAAJQBAAALAAAAAAAAAAAAAAAAAC8BAABfcmVscy8ucmVsc1BLAQItABQABgAIAAAAIQDZDYI/&#10;1QEAAI8DAAAOAAAAAAAAAAAAAAAAAC4CAABkcnMvZTJvRG9jLnhtbFBLAQItABQABgAIAAAAIQD7&#10;mFMW4AAAAAoBAAAPAAAAAAAAAAAAAAAAAC8EAABkcnMvZG93bnJldi54bWxQSwUGAAAAAAQABADz&#10;AAAAPAUAAAAA&#10;" strokecolor="windowText" strokeweight=".5pt">
                <v:stroke joinstyle="miter"/>
              </v:line>
            </w:pict>
          </mc:Fallback>
        </mc:AlternateContent>
      </w:r>
      <w:r w:rsidRPr="00FE2D9C">
        <w:rPr>
          <w:noProof/>
          <w:lang w:eastAsia="zh-CN"/>
        </w:rPr>
        <mc:AlternateContent>
          <mc:Choice Requires="wps">
            <w:drawing>
              <wp:anchor distT="0" distB="0" distL="114300" distR="114300" simplePos="0" relativeHeight="251674624" behindDoc="0" locked="0" layoutInCell="1" allowOverlap="1" wp14:anchorId="75425105" wp14:editId="0C2B11E6">
                <wp:simplePos x="0" y="0"/>
                <wp:positionH relativeFrom="column">
                  <wp:posOffset>3061252</wp:posOffset>
                </wp:positionH>
                <wp:positionV relativeFrom="paragraph">
                  <wp:posOffset>556591</wp:posOffset>
                </wp:positionV>
                <wp:extent cx="572494" cy="7952"/>
                <wp:effectExtent l="0" t="0" r="37465" b="30480"/>
                <wp:wrapNone/>
                <wp:docPr id="49" name="Straight Connector 49"/>
                <wp:cNvGraphicFramePr/>
                <a:graphic xmlns:a="http://schemas.openxmlformats.org/drawingml/2006/main">
                  <a:graphicData uri="http://schemas.microsoft.com/office/word/2010/wordprocessingShape">
                    <wps:wsp>
                      <wps:cNvCnPr/>
                      <wps:spPr>
                        <a:xfrm flipV="1">
                          <a:off x="0" y="0"/>
                          <a:ext cx="572494" cy="7952"/>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1E74E3B3" id="Straight Connector 49" o:spid="_x0000_s1026" style="position:absolute;flip:y;z-index:251674624;visibility:visible;mso-wrap-style:square;mso-wrap-distance-left:9pt;mso-wrap-distance-top:0;mso-wrap-distance-right:9pt;mso-wrap-distance-bottom:0;mso-position-horizontal:absolute;mso-position-horizontal-relative:text;mso-position-vertical:absolute;mso-position-vertical-relative:text" from="241.05pt,43.85pt" to="286.1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7RQu2wEAAJYDAAAOAAAAZHJzL2Uyb0RvYy54bWysU8tu2zAQvBfIPxC813JcO4kFyznYSC9B&#10;ayBp7xuKlAjwBS5r2X+fJaUaTnsr6gOxD+54ZzjaPJ6sYUcZUXvX8NvZnDPphG+16xr+4/Xp8wNn&#10;mMC1YLyTDT9L5I/bm0+bIdRy4XtvWhkZgTish9DwPqVQVxWKXlrAmQ/SUVP5aCFRGruqjTAQujXV&#10;Yj6/qwYf2xC9kIhU3Y9Nvi34SkmRviuFMjHTcNotlTOW8y2f1XYDdRch9FpMa8A/bGFBO/rTC9Qe&#10;ErBfUf8FZbWIHr1KM+Ft5ZXSQhYOxOZ2/geblx6CLFxIHAwXmfD/wYpvx0Nkum34cs2ZA0tv9JIi&#10;6K5PbOedIwV9ZNQkpYaANQ3s3CFOGYZDzLRPKlqmjA4/yQRFCKLGTkXn80VneUpMUHF1v1iul5wJ&#10;at2vV4uMXY0gGSxETF+ltywHDTfaZRGghuMzpvHq7yu57PyTNobqUBvHhobffVnRUwsgOykDiUIb&#10;iCC6jjMwHflUpFgQ0Rvd5uk8jGfcmciOQFYhh7V+eKWFOTOAiRrEovymZT+M5nX2gP04XFr5GtRW&#10;J7K30bbhD9fTxuWuLAadSGVxRzlz9Obbc1G5yhk9flFoMmp213VO8fXntH0HAAD//wMAUEsDBBQA&#10;BgAIAAAAIQD1Onxr4QAAAAkBAAAPAAAAZHJzL2Rvd25yZXYueG1sTI/LTsMwEEX3SPyDNUjsqJPw&#10;SAhxKgRC3VERKKI7Nx7iCHscxU6b8vWYFSxn5ujOudVytobtcfS9IwHpIgGG1DrVUyfg7fXpogDm&#10;gyQljSMUcEQPy/r0pJKlcgd6wX0TOhZDyJdSgA5hKDn3rUYr/cINSPH26UYrQxzHjqtRHmK4NTxL&#10;khtuZU/xg5YDPmhsv5rJCtg+69VKbqfNvH4/pt8f3DT940aI87P5/g5YwDn8wfCrH9Whjk47N5Hy&#10;zAi4KrI0ogKKPAcWges8uwS2i4vbBHhd8f8N6h8AAAD//wMAUEsBAi0AFAAGAAgAAAAhALaDOJL+&#10;AAAA4QEAABMAAAAAAAAAAAAAAAAAAAAAAFtDb250ZW50X1R5cGVzXS54bWxQSwECLQAUAAYACAAA&#10;ACEAOP0h/9YAAACUAQAACwAAAAAAAAAAAAAAAAAvAQAAX3JlbHMvLnJlbHNQSwECLQAUAAYACAAA&#10;ACEA0u0ULtsBAACWAwAADgAAAAAAAAAAAAAAAAAuAgAAZHJzL2Uyb0RvYy54bWxQSwECLQAUAAYA&#10;CAAAACEA9Tp8a+EAAAAJAQAADwAAAAAAAAAAAAAAAAA1BAAAZHJzL2Rvd25yZXYueG1sUEsFBgAA&#10;AAAEAAQA8wAAAEMFAAAAAA==&#10;" strokecolor="windowText" strokeweight=".5pt">
                <v:stroke joinstyle="miter"/>
              </v:line>
            </w:pict>
          </mc:Fallback>
        </mc:AlternateContent>
      </w:r>
      <w:r w:rsidRPr="00FE2D9C">
        <w:rPr>
          <w:noProof/>
          <w:lang w:eastAsia="zh-CN"/>
        </w:rPr>
        <mc:AlternateContent>
          <mc:Choice Requires="wps">
            <w:drawing>
              <wp:anchor distT="0" distB="0" distL="114300" distR="114300" simplePos="0" relativeHeight="251673600" behindDoc="0" locked="0" layoutInCell="1" allowOverlap="1" wp14:anchorId="6B5A5960" wp14:editId="0423BA41">
                <wp:simplePos x="0" y="0"/>
                <wp:positionH relativeFrom="column">
                  <wp:posOffset>3053301</wp:posOffset>
                </wp:positionH>
                <wp:positionV relativeFrom="paragraph">
                  <wp:posOffset>1652298</wp:posOffset>
                </wp:positionV>
                <wp:extent cx="1933575" cy="9525"/>
                <wp:effectExtent l="0" t="0" r="28575" b="28575"/>
                <wp:wrapNone/>
                <wp:docPr id="51" name="Straight Connector 51"/>
                <wp:cNvGraphicFramePr/>
                <a:graphic xmlns:a="http://schemas.openxmlformats.org/drawingml/2006/main">
                  <a:graphicData uri="http://schemas.microsoft.com/office/word/2010/wordprocessingShape">
                    <wps:wsp>
                      <wps:cNvCnPr/>
                      <wps:spPr>
                        <a:xfrm>
                          <a:off x="0" y="0"/>
                          <a:ext cx="1933575" cy="9525"/>
                        </a:xfrm>
                        <a:prstGeom prst="line">
                          <a:avLst/>
                        </a:prstGeom>
                        <a:noFill/>
                        <a:ln w="9525"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4B45AF48" id="Straight Connector 5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240.4pt,130.1pt" to="392.65pt,13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JhGh0QEAAI0DAAAOAAAAZHJzL2Uyb0RvYy54bWysU8Fu2zAMvQ/YPwi6L05SeGuNOD0k6C7D&#10;FqDtB7CybAuQREHU4uTvRylelm23YT7IIik+8T0/bx5PzoqjjmTQt3K1WEqhvcLO+KGVry9PH+6l&#10;oAS+A4tet/KsST5u37/bTKHRaxzRdjoKBvHUTKGVY0qhqSpSo3ZACwzac7HH6CBxGIeqizAxurPV&#10;ern8WE0YuxBRaSLO7i9FuS34fa9V+tb3pJOwreTZUlljWd/yWm030AwRwmjUPAb8wxQOjOdLr1B7&#10;SCC+R/MXlDMqImGfFgpdhX1vlC4cmM1q+Qeb5xGCLlxYHApXmej/waqvx0MUpmtlvZLCg+Nv9Jwi&#10;mGFMYofes4IYBRdZqSlQww07f4hzROEQM+1TH11+MyFxKuqer+rqUxKKk6uHu7v6Uy2F4tpDva4z&#10;ZPWrN0RKnzU6kTettMZn7tDA8Quly9GfR3La45OxlvPQWC+mGVIoYBf1FhLf4wLzIj9IAXZge6oU&#10;CyKhNV3uzs10pp2N4gjsEDZWh9MLTyyFBUpcYBrlmYf9rTWPswcaL82llI9B40xiV1vjWnl/2219&#10;ruriy5lU1vSiYt69YXcu4lY54m9eFJr9mU11G/P+9i/a/gAAAP//AwBQSwMEFAAGAAgAAAAhAPS1&#10;L0jfAAAACwEAAA8AAABkcnMvZG93bnJldi54bWxMj8FOwzAQRO9I/IO1SNyokxTSKI1TVQhOCCQK&#10;hx438dYJxOsodtvw97gnOO7saOZNtZntIE40+d6xgnSRgCBune7ZKPj8eL4rQPiArHFwTAp+yMOm&#10;vr6qsNTuzO902gUjYgj7EhV0IYyllL7tyKJfuJE4/g5ushjiORmpJzzHcDvILElyabHn2NDhSI8d&#10;td+7o1VAX/K14XR82tPy5S03+3xbGFTq9mberkEEmsOfGS74ER3qyNS4I2svBgX3RRLRg4IsTzIQ&#10;0bEqHpYgmouSrkDWlfy/of4FAAD//wMAUEsBAi0AFAAGAAgAAAAhALaDOJL+AAAA4QEAABMAAAAA&#10;AAAAAAAAAAAAAAAAAFtDb250ZW50X1R5cGVzXS54bWxQSwECLQAUAAYACAAAACEAOP0h/9YAAACU&#10;AQAACwAAAAAAAAAAAAAAAAAvAQAAX3JlbHMvLnJlbHNQSwECLQAUAAYACAAAACEAxCYRodEBAACN&#10;AwAADgAAAAAAAAAAAAAAAAAuAgAAZHJzL2Uyb0RvYy54bWxQSwECLQAUAAYACAAAACEA9LUvSN8A&#10;AAALAQAADwAAAAAAAAAAAAAAAAArBAAAZHJzL2Rvd25yZXYueG1sUEsFBgAAAAAEAAQA8wAAADcF&#10;AAAAAA==&#10;" strokecolor="windowText">
                <v:stroke joinstyle="miter"/>
              </v:line>
            </w:pict>
          </mc:Fallback>
        </mc:AlternateContent>
      </w:r>
      <w:r w:rsidRPr="00FE2D9C">
        <w:rPr>
          <w:noProof/>
          <w:lang w:eastAsia="zh-CN"/>
        </w:rPr>
        <mc:AlternateContent>
          <mc:Choice Requires="wps">
            <w:drawing>
              <wp:anchor distT="0" distB="0" distL="114300" distR="114300" simplePos="0" relativeHeight="251670528" behindDoc="0" locked="0" layoutInCell="1" allowOverlap="1" wp14:anchorId="69AD052F" wp14:editId="2DACD768">
                <wp:simplePos x="0" y="0"/>
                <wp:positionH relativeFrom="column">
                  <wp:posOffset>1073426</wp:posOffset>
                </wp:positionH>
                <wp:positionV relativeFrom="paragraph">
                  <wp:posOffset>1685677</wp:posOffset>
                </wp:positionV>
                <wp:extent cx="421419" cy="349857"/>
                <wp:effectExtent l="0" t="0" r="17145" b="12700"/>
                <wp:wrapNone/>
                <wp:docPr id="9" name="Rectangle 9"/>
                <wp:cNvGraphicFramePr/>
                <a:graphic xmlns:a="http://schemas.openxmlformats.org/drawingml/2006/main">
                  <a:graphicData uri="http://schemas.microsoft.com/office/word/2010/wordprocessingShape">
                    <wps:wsp>
                      <wps:cNvSpPr/>
                      <wps:spPr>
                        <a:xfrm>
                          <a:off x="0" y="0"/>
                          <a:ext cx="421419" cy="349857"/>
                        </a:xfrm>
                        <a:prstGeom prst="rect">
                          <a:avLst/>
                        </a:prstGeom>
                        <a:solidFill>
                          <a:sysClr val="window" lastClr="FFFFFF"/>
                        </a:solidFill>
                        <a:ln w="12700" cap="flat" cmpd="sng" algn="ctr">
                          <a:solidFill>
                            <a:sysClr val="window" lastClr="FFFFFF"/>
                          </a:solidFill>
                          <a:prstDash val="solid"/>
                          <a:miter lim="800000"/>
                        </a:ln>
                        <a:effectLst/>
                      </wps:spPr>
                      <wps:txbx>
                        <w:txbxContent>
                          <w:p w14:paraId="6C37D4D1" w14:textId="77777777" w:rsidR="004A5361" w:rsidRPr="009351CA" w:rsidRDefault="009B175E" w:rsidP="009B766D">
                            <w:pPr>
                              <w:jc w:val="center"/>
                              <w:rPr>
                                <w:color w:val="000000"/>
                                <w:sz w:val="14"/>
                                <w:szCs w:val="14"/>
                              </w:rPr>
                            </w:pPr>
                            <m:oMathPara>
                              <m:oMath>
                                <m:bar>
                                  <m:barPr>
                                    <m:pos m:val="top"/>
                                    <m:ctrlPr>
                                      <w:rPr>
                                        <w:rFonts w:ascii="Cambria Math" w:eastAsia="Calibri" w:hAnsi="Cambria Math" w:cs="Times New Roman"/>
                                        <w:i/>
                                        <w:iCs/>
                                        <w:sz w:val="16"/>
                                        <w:szCs w:val="16"/>
                                        <w:lang w:bidi="fa-IR"/>
                                      </w:rPr>
                                    </m:ctrlPr>
                                  </m:barPr>
                                  <m:e>
                                    <m:r>
                                      <w:rPr>
                                        <w:rFonts w:ascii="Cambria Math" w:eastAsia="Calibri" w:hAnsi="Cambria Math" w:cs="Times New Roman"/>
                                        <w:sz w:val="16"/>
                                        <w:szCs w:val="16"/>
                                        <w:lang w:bidi="fa-IR"/>
                                      </w:rPr>
                                      <m:t>⊗</m:t>
                                    </m:r>
                                  </m:e>
                                </m:bar>
                                <m:sSubSup>
                                  <m:sSubSupPr>
                                    <m:ctrlPr>
                                      <w:rPr>
                                        <w:rFonts w:ascii="Cambria Math" w:eastAsia="Calibri" w:hAnsi="Cambria Math" w:cs="Times New Roman"/>
                                        <w:i/>
                                        <w:iCs/>
                                        <w:sz w:val="16"/>
                                        <w:szCs w:val="16"/>
                                        <w:lang w:bidi="fa-IR"/>
                                      </w:rPr>
                                    </m:ctrlPr>
                                  </m:sSubSupPr>
                                  <m:e>
                                    <m:r>
                                      <w:rPr>
                                        <w:rFonts w:ascii="Cambria Math" w:eastAsia="Calibri" w:hAnsi="Cambria Math" w:cs="Times New Roman"/>
                                        <w:sz w:val="16"/>
                                        <w:szCs w:val="16"/>
                                        <w:lang w:bidi="fa-IR"/>
                                      </w:rPr>
                                      <m:t>f</m:t>
                                    </m:r>
                                  </m:e>
                                  <m:sub>
                                    <m:r>
                                      <w:rPr>
                                        <w:rFonts w:ascii="Cambria Math" w:eastAsia="Calibri" w:hAnsi="Cambria Math" w:cs="Times New Roman"/>
                                        <w:sz w:val="16"/>
                                        <w:szCs w:val="16"/>
                                        <w:lang w:bidi="fa-IR"/>
                                      </w:rPr>
                                      <m:t>l</m:t>
                                    </m:r>
                                  </m:sub>
                                  <m:sup>
                                    <m:r>
                                      <w:rPr>
                                        <w:rFonts w:ascii="Cambria Math" w:eastAsia="Calibri" w:hAnsi="Cambria Math" w:cs="Times New Roman"/>
                                        <w:sz w:val="16"/>
                                        <w:szCs w:val="16"/>
                                        <w:lang w:bidi="fa-IR"/>
                                      </w:rPr>
                                      <m:t>*</m:t>
                                    </m:r>
                                  </m:sup>
                                </m:sSubSup>
                              </m:oMath>
                            </m:oMathPara>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69AD052F" id="Rectangle_x0020_9" o:spid="_x0000_s1050" style="position:absolute;left:0;text-align:left;margin-left:84.5pt;margin-top:132.75pt;width:33.2pt;height:27.5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j/D4An0CAAAjBQAADgAAAGRycy9lMm9Eb2MueG1srFRLb9swDL4P2H8QdF+dZO7aGHGKoEWGAUVb&#10;tB16ZmQpFqDXJCV29utHyU5f26mYDzIpUnx8+qjFRa8V2XMfpDU1nZ5MKOGG2UaabU1/Pq6/nFMS&#10;IpgGlDW8pgce6MXy86dF5yo+s61VDfcEg5hQda6mbYyuKorAWq4hnFjHDRqF9Roiqn5bNB46jK5V&#10;MZtMvhWd9Y3zlvEQcPdqMNJlji8EZ/FWiMAjUTXF2mJefV43aS2WC6i2Hlwr2VgGfKAKDdJg0udQ&#10;VxCB7Lz8K5SWzNtgRTxhVhdWCMl47gG7mU7edfPQguO5FwQnuGeYwv8Ly272d57IpqZzSgxovKJ7&#10;BA3MVnEyT/B0LlTo9eDu/KgFFFOvvfA6/bEL0mdID8+Q8j4ShpvlbFpOMTRD09dyfn56lmIWL4ed&#10;D/E7t5okoaYek2cgYX8d4uB6dEm5glWyWUulsnIIl8qTPeDlIica21GiIETcrOk6f2O2N8eUIR1y&#10;dXY2QUYwQNYJBRFF7RCHYLaUgNoinVn0uZY3p8PHkqYmriC0Q7U5YqoNKi0jToCSuqbnk/SNJSuT&#10;rDxzeIQiXcUAfpJiv+nzzc3KdCRtbWxzwOv0duB5cGwtMe81YnIHHomNDeOwxltchLKIgh0lSlrr&#10;f/9rP/kj39BKSYeDggj92oHnCPUPg0ycT8syTVZWytOzGSr+tWXz2mJ2+tLidU3xWXAsi8k/qqMo&#10;vNVPONOrlBVNYBjmHu5iVC7jMMD4KjC+WmU3nCYH8do8OJaCJ+gS4o/9E3g3cisiKW/scaigekex&#10;wTedNHa1i1bIzL8XXJG3ScFJzAweX4006q/17PXyti3/AAAA//8DAFBLAwQUAAYACAAAACEA6L+F&#10;9eEAAAALAQAADwAAAGRycy9kb3ducmV2LnhtbEyPQUvDQBSE74L/YXmCF7EbUxM1ZlOKULwVbANe&#10;t9nXJJh9G3c3bfrvfZ70OMww8025mu0gTuhD70jBwyIBgdQ401OroN5v7p9BhKjJ6MERKrhggFV1&#10;fVXqwrgzfeBpF1vBJRQKraCLcSykDE2HVoeFG5HYOzpvdWTpW2m8PnO5HWSaJLm0uide6PSIbx02&#10;X7vJKjg2tXz/lN+bfeu39dN6nrLL9k6p25t5/Qoi4hz/wvCLz+hQMdPBTWSCGFjnL/wlKkjzLAPB&#10;iXSZPYI4KFimSQ6yKuX/D9UPAAAA//8DAFBLAQItABQABgAIAAAAIQDkmcPA+wAAAOEBAAATAAAA&#10;AAAAAAAAAAAAAAAAAABbQ29udGVudF9UeXBlc10ueG1sUEsBAi0AFAAGAAgAAAAhACOyauHXAAAA&#10;lAEAAAsAAAAAAAAAAAAAAAAALAEAAF9yZWxzLy5yZWxzUEsBAi0AFAAGAAgAAAAhAI/w+AJ9AgAA&#10;IwUAAA4AAAAAAAAAAAAAAAAALAIAAGRycy9lMm9Eb2MueG1sUEsBAi0AFAAGAAgAAAAhAOi/hfXh&#10;AAAACwEAAA8AAAAAAAAAAAAAAAAA1QQAAGRycy9kb3ducmV2LnhtbFBLBQYAAAAABAAEAPMAAADj&#10;BQAAAAA=&#10;" fillcolor="window" strokecolor="window" strokeweight="1pt">
                <v:textbox>
                  <w:txbxContent>
                    <w:p w14:paraId="6C37D4D1" w14:textId="77777777" w:rsidR="004A5361" w:rsidRPr="009351CA" w:rsidRDefault="004A5361" w:rsidP="009B766D">
                      <w:pPr>
                        <w:jc w:val="center"/>
                        <w:rPr>
                          <w:color w:val="000000"/>
                          <w:sz w:val="14"/>
                          <w:szCs w:val="14"/>
                        </w:rPr>
                      </w:pPr>
                      <m:oMathPara>
                        <m:oMath>
                          <m:bar>
                            <m:barPr>
                              <m:pos m:val="top"/>
                              <m:ctrlPr>
                                <w:rPr>
                                  <w:rFonts w:ascii="Cambria Math" w:eastAsia="Calibri" w:hAnsi="Cambria Math" w:cs="Times New Roman"/>
                                  <w:i/>
                                  <w:iCs/>
                                  <w:sz w:val="16"/>
                                  <w:szCs w:val="16"/>
                                  <w:lang w:bidi="fa-IR"/>
                                </w:rPr>
                              </m:ctrlPr>
                            </m:barPr>
                            <m:e>
                              <m:r>
                                <w:rPr>
                                  <w:rFonts w:ascii="Cambria Math" w:eastAsia="Calibri" w:hAnsi="Cambria Math" w:cs="Times New Roman"/>
                                  <w:sz w:val="16"/>
                                  <w:szCs w:val="16"/>
                                  <w:lang w:bidi="fa-IR"/>
                                </w:rPr>
                                <m:t>⊗</m:t>
                              </m:r>
                            </m:e>
                          </m:bar>
                          <m:sSubSup>
                            <m:sSubSupPr>
                              <m:ctrlPr>
                                <w:rPr>
                                  <w:rFonts w:ascii="Cambria Math" w:eastAsia="Calibri" w:hAnsi="Cambria Math" w:cs="Times New Roman"/>
                                  <w:i/>
                                  <w:iCs/>
                                  <w:sz w:val="16"/>
                                  <w:szCs w:val="16"/>
                                  <w:lang w:bidi="fa-IR"/>
                                </w:rPr>
                              </m:ctrlPr>
                            </m:sSubSupPr>
                            <m:e>
                              <m:r>
                                <w:rPr>
                                  <w:rFonts w:ascii="Cambria Math" w:eastAsia="Calibri" w:hAnsi="Cambria Math" w:cs="Times New Roman"/>
                                  <w:sz w:val="16"/>
                                  <w:szCs w:val="16"/>
                                  <w:lang w:bidi="fa-IR"/>
                                </w:rPr>
                                <m:t>f</m:t>
                              </m:r>
                            </m:e>
                            <m:sub>
                              <m:r>
                                <w:rPr>
                                  <w:rFonts w:ascii="Cambria Math" w:eastAsia="Calibri" w:hAnsi="Cambria Math" w:cs="Times New Roman"/>
                                  <w:sz w:val="16"/>
                                  <w:szCs w:val="16"/>
                                  <w:lang w:bidi="fa-IR"/>
                                </w:rPr>
                                <m:t>l</m:t>
                              </m:r>
                            </m:sub>
                            <m:sup>
                              <m:r>
                                <w:rPr>
                                  <w:rFonts w:ascii="Cambria Math" w:eastAsia="Calibri" w:hAnsi="Cambria Math" w:cs="Times New Roman"/>
                                  <w:sz w:val="16"/>
                                  <w:szCs w:val="16"/>
                                  <w:lang w:bidi="fa-IR"/>
                                </w:rPr>
                                <m:t>*</m:t>
                              </m:r>
                            </m:sup>
                          </m:sSubSup>
                        </m:oMath>
                      </m:oMathPara>
                    </w:p>
                  </w:txbxContent>
                </v:textbox>
              </v:rect>
            </w:pict>
          </mc:Fallback>
        </mc:AlternateContent>
      </w:r>
      <w:r w:rsidRPr="00FE2D9C">
        <w:rPr>
          <w:noProof/>
          <w:lang w:eastAsia="zh-CN"/>
        </w:rPr>
        <mc:AlternateContent>
          <mc:Choice Requires="wps">
            <w:drawing>
              <wp:anchor distT="0" distB="0" distL="114300" distR="114300" simplePos="0" relativeHeight="251671552" behindDoc="0" locked="0" layoutInCell="1" allowOverlap="1" wp14:anchorId="5AD089DF" wp14:editId="0D4608BB">
                <wp:simplePos x="0" y="0"/>
                <wp:positionH relativeFrom="column">
                  <wp:posOffset>319212</wp:posOffset>
                </wp:positionH>
                <wp:positionV relativeFrom="paragraph">
                  <wp:posOffset>1685566</wp:posOffset>
                </wp:positionV>
                <wp:extent cx="413468" cy="341907"/>
                <wp:effectExtent l="0" t="0" r="24765" b="20320"/>
                <wp:wrapNone/>
                <wp:docPr id="10" name="Rectangle 10"/>
                <wp:cNvGraphicFramePr/>
                <a:graphic xmlns:a="http://schemas.openxmlformats.org/drawingml/2006/main">
                  <a:graphicData uri="http://schemas.microsoft.com/office/word/2010/wordprocessingShape">
                    <wps:wsp>
                      <wps:cNvSpPr/>
                      <wps:spPr>
                        <a:xfrm>
                          <a:off x="0" y="0"/>
                          <a:ext cx="413468" cy="341907"/>
                        </a:xfrm>
                        <a:prstGeom prst="rect">
                          <a:avLst/>
                        </a:prstGeom>
                        <a:solidFill>
                          <a:sysClr val="window" lastClr="FFFFFF"/>
                        </a:solidFill>
                        <a:ln w="12700" cap="flat" cmpd="sng" algn="ctr">
                          <a:solidFill>
                            <a:sysClr val="window" lastClr="FFFFFF"/>
                          </a:solidFill>
                          <a:prstDash val="solid"/>
                          <a:miter lim="800000"/>
                        </a:ln>
                        <a:effectLst/>
                      </wps:spPr>
                      <wps:txbx>
                        <w:txbxContent>
                          <w:p w14:paraId="64CBBA1F" w14:textId="77777777" w:rsidR="004A5361" w:rsidRPr="009351CA" w:rsidRDefault="009B175E" w:rsidP="009B766D">
                            <w:pPr>
                              <w:jc w:val="center"/>
                              <w:rPr>
                                <w:color w:val="000000"/>
                                <w:sz w:val="16"/>
                                <w:szCs w:val="16"/>
                              </w:rPr>
                            </w:pPr>
                            <m:oMathPara>
                              <m:oMath>
                                <m:bar>
                                  <m:barPr>
                                    <m:ctrlPr>
                                      <w:rPr>
                                        <w:rFonts w:ascii="Cambria Math" w:hAnsi="Cambria Math"/>
                                        <w:i/>
                                        <w:iCs/>
                                        <w:color w:val="000000"/>
                                        <w:sz w:val="16"/>
                                        <w:szCs w:val="16"/>
                                      </w:rPr>
                                    </m:ctrlPr>
                                  </m:barPr>
                                  <m:e>
                                    <m:r>
                                      <w:rPr>
                                        <w:rFonts w:ascii="Cambria Math" w:hAnsi="Cambria Math"/>
                                        <w:color w:val="000000"/>
                                        <w:sz w:val="16"/>
                                        <w:szCs w:val="16"/>
                                      </w:rPr>
                                      <m:t>⊗</m:t>
                                    </m:r>
                                  </m:e>
                                </m:bar>
                                <m:sSubSup>
                                  <m:sSubSupPr>
                                    <m:ctrlPr>
                                      <w:rPr>
                                        <w:rFonts w:ascii="Cambria Math" w:hAnsi="Cambria Math"/>
                                        <w:i/>
                                        <w:iCs/>
                                        <w:color w:val="000000"/>
                                        <w:sz w:val="16"/>
                                        <w:szCs w:val="16"/>
                                      </w:rPr>
                                    </m:ctrlPr>
                                  </m:sSubSupPr>
                                  <m:e>
                                    <m:r>
                                      <w:rPr>
                                        <w:rFonts w:ascii="Cambria Math" w:hAnsi="Cambria Math"/>
                                        <w:color w:val="000000"/>
                                        <w:sz w:val="16"/>
                                        <w:szCs w:val="16"/>
                                      </w:rPr>
                                      <m:t>f</m:t>
                                    </m:r>
                                  </m:e>
                                  <m:sub>
                                    <m:r>
                                      <w:rPr>
                                        <w:rFonts w:ascii="Cambria Math" w:hAnsi="Cambria Math"/>
                                        <w:color w:val="000000"/>
                                        <w:sz w:val="16"/>
                                        <w:szCs w:val="16"/>
                                      </w:rPr>
                                      <m:t>l</m:t>
                                    </m:r>
                                  </m:sub>
                                  <m:sup>
                                    <m:r>
                                      <w:rPr>
                                        <w:rFonts w:ascii="Cambria Math" w:hAnsi="Cambria Math"/>
                                        <w:color w:val="000000"/>
                                        <w:sz w:val="16"/>
                                        <w:szCs w:val="16"/>
                                      </w:rPr>
                                      <m:t>*</m:t>
                                    </m:r>
                                  </m:sup>
                                </m:sSubSup>
                              </m:oMath>
                            </m:oMathPara>
                          </w:p>
                          <w:p w14:paraId="76B01153" w14:textId="77777777" w:rsidR="004A5361" w:rsidRPr="009351CA" w:rsidRDefault="004A5361" w:rsidP="009B766D">
                            <w:pPr>
                              <w:jc w:val="center"/>
                              <w:rPr>
                                <w:color w:val="000000"/>
                                <w:sz w:val="16"/>
                                <w:szCs w:val="1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5AD089DF" id="Rectangle_x0020_10" o:spid="_x0000_s1051" style="position:absolute;left:0;text-align:left;margin-left:25.15pt;margin-top:132.7pt;width:32.55pt;height:26.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ux2L3wCAAAlBQAADgAAAGRycy9lMm9Eb2MueG1srFTJbtswEL0X6D8QvDeSHWcTIgdGAhcFgiRI&#10;UuRMU5RFgFtJ2rL79X2klLU9BdWB4nCGs7x5w/OLnVZkK3yQ1tR0clBSIgy3jTTrmv58XH47pSRE&#10;ZhqmrBE13YtAL+Zfv5z3rhJT21nVCE/gxISqdzXtYnRVUQTeCc3CgXXCQNlar1mE6NdF41kP71oV&#10;07I8LnrrG+ctFyHg9GpQ0nn237aCx9u2DSISVVPkFvPq87pKazE/Z9XaM9dJPqbBPpGFZtIg6Iur&#10;KxYZ2Xj5lystubfBtvGAW13YtpVc5BpQzaT8UM1Dx5zItQCc4F5gCv/PLb/Z3nkiG/QO8Bim0aN7&#10;oMbMWgmCMwDUu1DB7sHd+VEK2KZqd63X6Y86yC6Dun8BVewi4TicTQ5nx2ABh+pwNjkrT5LP4vWy&#10;8yF+F1aTtKmpR/QMJdtehziYPpukWMEq2SylUlnYh0vlyZahvWBFY3tKFAsRhzVd5m+M9u6aMqRH&#10;xdOTEkVzBt61ikVstQMSwawpYWoNQvPocy7vbofPBU1FXLHQDdlmjyk3VmkZMQNK6pqelukbU1Ym&#10;aUVm8QhFasUAftrF3WqXezc9SlfS0co2ezTU24HpwfGlRNxrYHLHPKiNgjGu8RZLqyxQsOOOks76&#10;3/86T/ZgHLSU9BgVIPRrw7wA1D8MuHg2mc3SbGVhdnQyheDfalZvNWajLy3aNcHD4HjeJvuonret&#10;t/oJU71IUaFihiP20ItRuIzDCONd4GKxyGaYJ8fitXlwPDlP0CXEH3dPzLuRWxGkvLHPY8WqDxQb&#10;bNNNYxebaFuZ+feKK3ibBMxiZvD4bqRhfytnq9fXbf4HAAD//wMAUEsDBBQABgAIAAAAIQAkemg6&#10;4AAAAAoBAAAPAAAAZHJzL2Rvd25yZXYueG1sTI/BSsNAEIbvgu+wjOBF7CapqRozKUUo3gq2Aa/b&#10;7DQJZmdjdtOmb+/mpLcZ5uOf78/Xk+nEmQbXWkaIFxEI4srqlmuE8rB9fAHhvGKtOsuEcCUH6+L2&#10;JleZthf+pPPe1yKEsMsUQuN9n0npqoaMcgvbE4fbyQ5G+bAOtdSDuoRw08kkilbSqJbDh0b19N5Q&#10;9b0fDcKpKuXHl/zZHuphVz5vpjG97h4Q7++mzRsIT5P/g2HWD+pQBKejHVk70SGk0TKQCMkqfQIx&#10;A/E8HBGW8WsCssjl/wrFLwAAAP//AwBQSwECLQAUAAYACAAAACEA5JnDwPsAAADhAQAAEwAAAAAA&#10;AAAAAAAAAAAAAAAAW0NvbnRlbnRfVHlwZXNdLnhtbFBLAQItABQABgAIAAAAIQAjsmrh1wAAAJQB&#10;AAALAAAAAAAAAAAAAAAAACwBAABfcmVscy8ucmVsc1BLAQItABQABgAIAAAAIQCq7HYvfAIAACUF&#10;AAAOAAAAAAAAAAAAAAAAACwCAABkcnMvZTJvRG9jLnhtbFBLAQItABQABgAIAAAAIQAkemg64AAA&#10;AAoBAAAPAAAAAAAAAAAAAAAAANQEAABkcnMvZG93bnJldi54bWxQSwUGAAAAAAQABADzAAAA4QUA&#10;AAAA&#10;" fillcolor="window" strokecolor="window" strokeweight="1pt">
                <v:textbox>
                  <w:txbxContent>
                    <w:p w14:paraId="64CBBA1F" w14:textId="77777777" w:rsidR="004A5361" w:rsidRPr="009351CA" w:rsidRDefault="004A5361" w:rsidP="009B766D">
                      <w:pPr>
                        <w:jc w:val="center"/>
                        <w:rPr>
                          <w:color w:val="000000"/>
                          <w:sz w:val="16"/>
                          <w:szCs w:val="16"/>
                        </w:rPr>
                      </w:pPr>
                      <m:oMathPara>
                        <m:oMath>
                          <m:bar>
                            <m:barPr>
                              <m:ctrlPr>
                                <w:rPr>
                                  <w:rFonts w:ascii="Cambria Math" w:hAnsi="Cambria Math"/>
                                  <w:i/>
                                  <w:iCs/>
                                  <w:color w:val="000000"/>
                                  <w:sz w:val="16"/>
                                  <w:szCs w:val="16"/>
                                </w:rPr>
                              </m:ctrlPr>
                            </m:barPr>
                            <m:e>
                              <m:r>
                                <w:rPr>
                                  <w:rFonts w:ascii="Cambria Math" w:hAnsi="Cambria Math"/>
                                  <w:color w:val="000000"/>
                                  <w:sz w:val="16"/>
                                  <w:szCs w:val="16"/>
                                </w:rPr>
                                <m:t>⊗</m:t>
                              </m:r>
                            </m:e>
                          </m:bar>
                          <m:sSubSup>
                            <m:sSubSupPr>
                              <m:ctrlPr>
                                <w:rPr>
                                  <w:rFonts w:ascii="Cambria Math" w:hAnsi="Cambria Math"/>
                                  <w:i/>
                                  <w:iCs/>
                                  <w:color w:val="000000"/>
                                  <w:sz w:val="16"/>
                                  <w:szCs w:val="16"/>
                                </w:rPr>
                              </m:ctrlPr>
                            </m:sSubSupPr>
                            <m:e>
                              <m:r>
                                <w:rPr>
                                  <w:rFonts w:ascii="Cambria Math" w:hAnsi="Cambria Math"/>
                                  <w:color w:val="000000"/>
                                  <w:sz w:val="16"/>
                                  <w:szCs w:val="16"/>
                                </w:rPr>
                                <m:t>f</m:t>
                              </m:r>
                            </m:e>
                            <m:sub>
                              <m:r>
                                <w:rPr>
                                  <w:rFonts w:ascii="Cambria Math" w:hAnsi="Cambria Math"/>
                                  <w:color w:val="000000"/>
                                  <w:sz w:val="16"/>
                                  <w:szCs w:val="16"/>
                                </w:rPr>
                                <m:t>l</m:t>
                              </m:r>
                            </m:sub>
                            <m:sup>
                              <m:r>
                                <w:rPr>
                                  <w:rFonts w:ascii="Cambria Math" w:hAnsi="Cambria Math"/>
                                  <w:color w:val="000000"/>
                                  <w:sz w:val="16"/>
                                  <w:szCs w:val="16"/>
                                </w:rPr>
                                <m:t>*</m:t>
                              </m:r>
                            </m:sup>
                          </m:sSubSup>
                        </m:oMath>
                      </m:oMathPara>
                    </w:p>
                    <w:p w14:paraId="76B01153" w14:textId="77777777" w:rsidR="004A5361" w:rsidRPr="009351CA" w:rsidRDefault="004A5361" w:rsidP="009B766D">
                      <w:pPr>
                        <w:jc w:val="center"/>
                        <w:rPr>
                          <w:color w:val="000000"/>
                          <w:sz w:val="16"/>
                          <w:szCs w:val="16"/>
                        </w:rPr>
                      </w:pPr>
                    </w:p>
                  </w:txbxContent>
                </v:textbox>
              </v:rect>
            </w:pict>
          </mc:Fallback>
        </mc:AlternateContent>
      </w:r>
      <w:r w:rsidRPr="00FE2D9C">
        <w:rPr>
          <w:noProof/>
          <w:lang w:eastAsia="zh-CN"/>
        </w:rPr>
        <mc:AlternateContent>
          <mc:Choice Requires="wps">
            <w:drawing>
              <wp:anchor distT="0" distB="0" distL="114300" distR="114300" simplePos="0" relativeHeight="251669504" behindDoc="0" locked="0" layoutInCell="1" allowOverlap="1" wp14:anchorId="52C9A3CE" wp14:editId="1C9E06AE">
                <wp:simplePos x="0" y="0"/>
                <wp:positionH relativeFrom="column">
                  <wp:posOffset>115874</wp:posOffset>
                </wp:positionH>
                <wp:positionV relativeFrom="paragraph">
                  <wp:posOffset>466366</wp:posOffset>
                </wp:positionV>
                <wp:extent cx="200025" cy="219075"/>
                <wp:effectExtent l="0" t="0" r="28575" b="28575"/>
                <wp:wrapNone/>
                <wp:docPr id="52" name="Rectangle 52"/>
                <wp:cNvGraphicFramePr/>
                <a:graphic xmlns:a="http://schemas.openxmlformats.org/drawingml/2006/main">
                  <a:graphicData uri="http://schemas.microsoft.com/office/word/2010/wordprocessingShape">
                    <wps:wsp>
                      <wps:cNvSpPr/>
                      <wps:spPr>
                        <a:xfrm>
                          <a:off x="0" y="0"/>
                          <a:ext cx="200025" cy="219075"/>
                        </a:xfrm>
                        <a:prstGeom prst="rect">
                          <a:avLst/>
                        </a:prstGeom>
                        <a:solidFill>
                          <a:sysClr val="window" lastClr="FFFFFF"/>
                        </a:solidFill>
                        <a:ln w="12700" cap="flat" cmpd="sng" algn="ctr">
                          <a:solidFill>
                            <a:sysClr val="window" lastClr="FFFFFF"/>
                          </a:solidFill>
                          <a:prstDash val="solid"/>
                          <a:miter lim="800000"/>
                        </a:ln>
                        <a:effectLst/>
                      </wps:spPr>
                      <wps:txbx>
                        <w:txbxContent>
                          <w:p w14:paraId="11EB6A0A" w14:textId="77777777" w:rsidR="004A5361" w:rsidRPr="009351CA" w:rsidRDefault="004A5361" w:rsidP="009B766D">
                            <w:pPr>
                              <w:jc w:val="center"/>
                              <w:rPr>
                                <w:color w:val="000000"/>
                                <w:sz w:val="18"/>
                                <w:szCs w:val="18"/>
                              </w:rPr>
                            </w:pPr>
                            <w:r w:rsidRPr="009351CA">
                              <w:rPr>
                                <w:color w:val="000000"/>
                                <w:sz w:val="18"/>
                                <w:szCs w:val="18"/>
                              </w:rPr>
                              <w:t>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52C9A3CE" id="Rectangle_x0020_52" o:spid="_x0000_s1052" style="position:absolute;left:0;text-align:left;margin-left:9.1pt;margin-top:36.7pt;width:15.75pt;height:17.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K3PYH4CAAAlBQAADgAAAGRycy9lMm9Eb2MueG1srFTJbtswEL0X6D8QvDeyhTiLEDkwErgoEKRB&#10;kyJnmqIsAtxK0pbcr+8jpaztKagP8gxnOMubN7y4HLQie+GDtKam86MZJcJw20izrenPh/WXM0pC&#10;ZKZhyhpR04MI9HL5+dNF7ypR2s6qRniCICZUvatpF6OriiLwTmgWjqwTBsbWes0iVL8tGs96RNeq&#10;KGezk6K3vnHechECTq9HI13m+G0rePzetkFEomqK2mL++vzdpG+xvGDV1jPXST6VwT5QhWbSIOlz&#10;qGsWGdl5+VcoLbm3wbbxiFtd2LaVXOQe0M189q6b+445kXsBOME9wxT+X1h+u7/zRDY1XZSUGKYx&#10;ox9AjZmtEgRnAKh3oYLfvbvzkxYgpm6H1uv0jz7IkEE9PIMqhkg4DjGlWbmghMNUzs9np4sUs3i5&#10;7HyIX4XVJAk19cieoWT7mxBH1yeXlCtYJZu1VCorh3ClPNkzjBesaGxPiWIh4rCm6/ybsr25pgzp&#10;wdbydAZOcAbetYpFiNoBiWC2lDC1BaF59LmWN7fDx5KmJq5Z6MZqc8RUG6u0jNgBJXVNzwAWahq7&#10;ViZZRWbxBEUaxQh+kuKwGfLsypN0JR1tbHPAQL0dmR4cX0vkvQEmd8yD2mgY6xq/49MqCxTsJFHS&#10;Wf/7X+fJH4yDlZIeqwKEfu2YF4D6mwEXz+fHx2m3snK8OC2h+NeWzWuL2ekri3HN8TA4nsXkH9WT&#10;2HqrH7HVq5QVJmY4co+zmJSrOK4w3gUuVqvshn1yLN6Ye8dT8ARdQvxheGTeTdyKIOWtfVorVr2j&#10;2Oibbhq72kXbysy/F1zB26RgFzODp3cjLftrPXu9vG7LPwAAAP//AwBQSwMEFAAGAAgAAAAhANUi&#10;EcjeAAAACAEAAA8AAABkcnMvZG93bnJldi54bWxMj8FuwjAQRO+V+g/WVuqlKk4pbSDEQagS6g0J&#10;iNSriZckIl6ntgPh77s9tcfZGc2+yVej7cQFfWgdKXiZJCCQKmdaqhWUh83zHESImozuHKGCGwZY&#10;Ffd3uc6Mu9IOL/tYCy6hkGkFTYx9JmWoGrQ6TFyPxN7JeasjS19L4/WVy20np0nyLq1uiT80useP&#10;BqvzfrAKTlUpP7/k9+ZQ+22Zrsfh7bZ9UurxYVwvQUQc418YfvEZHQpmOrqBTBAd6/mUkwrS1xkI&#10;9meLFMSR70m6AFnk8v+A4gcAAP//AwBQSwECLQAUAAYACAAAACEA5JnDwPsAAADhAQAAEwAAAAAA&#10;AAAAAAAAAAAAAAAAW0NvbnRlbnRfVHlwZXNdLnhtbFBLAQItABQABgAIAAAAIQAjsmrh1wAAAJQB&#10;AAALAAAAAAAAAAAAAAAAACwBAABfcmVscy8ucmVsc1BLAQItABQABgAIAAAAIQC8rc9gfgIAACUF&#10;AAAOAAAAAAAAAAAAAAAAACwCAABkcnMvZTJvRG9jLnhtbFBLAQItABQABgAIAAAAIQDVIhHI3gAA&#10;AAgBAAAPAAAAAAAAAAAAAAAAANYEAABkcnMvZG93bnJldi54bWxQSwUGAAAAAAQABADzAAAA4QUA&#10;AAAA&#10;" fillcolor="window" strokecolor="window" strokeweight="1pt">
                <v:textbox>
                  <w:txbxContent>
                    <w:p w14:paraId="11EB6A0A" w14:textId="77777777" w:rsidR="004A5361" w:rsidRPr="009351CA" w:rsidRDefault="004A5361" w:rsidP="009B766D">
                      <w:pPr>
                        <w:jc w:val="center"/>
                        <w:rPr>
                          <w:color w:val="000000"/>
                          <w:sz w:val="18"/>
                          <w:szCs w:val="18"/>
                        </w:rPr>
                      </w:pPr>
                      <w:r w:rsidRPr="009351CA">
                        <w:rPr>
                          <w:color w:val="000000"/>
                          <w:sz w:val="18"/>
                          <w:szCs w:val="18"/>
                        </w:rPr>
                        <w:t>1</w:t>
                      </w:r>
                    </w:p>
                  </w:txbxContent>
                </v:textbox>
              </v:rect>
            </w:pict>
          </mc:Fallback>
        </mc:AlternateContent>
      </w:r>
      <w:r w:rsidRPr="00FE2D9C">
        <w:rPr>
          <w:noProof/>
          <w:lang w:eastAsia="zh-CN"/>
        </w:rPr>
        <mc:AlternateContent>
          <mc:Choice Requires="wps">
            <w:drawing>
              <wp:anchor distT="0" distB="0" distL="114300" distR="114300" simplePos="0" relativeHeight="251668480" behindDoc="0" locked="0" layoutInCell="1" allowOverlap="1" wp14:anchorId="757309D0" wp14:editId="594C7123">
                <wp:simplePos x="0" y="0"/>
                <wp:positionH relativeFrom="column">
                  <wp:posOffset>342900</wp:posOffset>
                </wp:positionH>
                <wp:positionV relativeFrom="paragraph">
                  <wp:posOffset>581025</wp:posOffset>
                </wp:positionV>
                <wp:extent cx="895350" cy="0"/>
                <wp:effectExtent l="0" t="0" r="19050" b="19050"/>
                <wp:wrapNone/>
                <wp:docPr id="53" name="Straight Connector 53"/>
                <wp:cNvGraphicFramePr/>
                <a:graphic xmlns:a="http://schemas.openxmlformats.org/drawingml/2006/main">
                  <a:graphicData uri="http://schemas.microsoft.com/office/word/2010/wordprocessingShape">
                    <wps:wsp>
                      <wps:cNvCnPr/>
                      <wps:spPr>
                        <a:xfrm flipH="1">
                          <a:off x="0" y="0"/>
                          <a:ext cx="895350" cy="0"/>
                        </a:xfrm>
                        <a:prstGeom prst="line">
                          <a:avLst/>
                        </a:prstGeom>
                        <a:noFill/>
                        <a:ln w="6350" cap="flat" cmpd="sng" algn="ctr">
                          <a:solidFill>
                            <a:sysClr val="windowText" lastClr="000000"/>
                          </a:solidFill>
                          <a:prstDash val="dash"/>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491A6457" id="Straight Connector 53" o:spid="_x0000_s1026" style="position:absolute;flip:x;z-index:251668480;visibility:visible;mso-wrap-style:square;mso-wrap-distance-left:9pt;mso-wrap-distance-top:0;mso-wrap-distance-right:9pt;mso-wrap-distance-bottom:0;mso-position-horizontal:absolute;mso-position-horizontal-relative:text;mso-position-vertical:absolute;mso-position-vertical-relative:text" from="27pt,45.75pt" to="97.5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NjWP1gEAAJIDAAAOAAAAZHJzL2Uyb0RvYy54bWysU01v2zAMvQ/YfxB0X5y2SNEZcXpI0O0w&#10;bAHa/gBWlmwB+gKpxcm/HyWnQbbdhvkgiKL4yPf0vH48eicOGsnG0MmbxVIKHVTsbRg6+fry9OlB&#10;CsoQenAx6E6eNMnHzccP6ym1+jaO0fUaBYMEaqfUyTHn1DYNqVF7oEVMOnDSRPSQOcSh6REmRveu&#10;uV0u75spYp8wKk3Ep7s5KTcV3xit8g9jSGfhOsmz5bpiXd/K2mzW0A4IabTqPAb8wxQebOCmF6gd&#10;ZBA/0f4F5a3CSNHkhYq+icZYpSsHZnOz/IPN8whJVy4sDqWLTPT/YNX3wx6F7Tu5upMigOc3es4I&#10;dhiz2MYQWMGIgpOs1JSo5YJt2OM5orTHQvto0AvjbPrKJqhCMDVxrDqfLjrrYxaKDx8+r+5W/Brq&#10;PdXMCAUpIeUvOnpRNp10NhQFoIXDN8rcla++XynHIT5Z5+oruiCmTt7PyMBeMg4yN/GJ2VEYpAA3&#10;sElVxopI0dm+VBccOtHWoTgA+4Tt1cfphaeVwgFlTjCF+hUVeILfSss4O6BxLu55N7vK28zWdtYz&#10;4etiF0pDXc155lSEnaUsu7fYn6rCTYn44WvPs0mLs65j3l//SptfAAAA//8DAFBLAwQUAAYACAAA&#10;ACEACrtVWdwAAAAIAQAADwAAAGRycy9kb3ducmV2LnhtbEyPwU7DMBBE70j8g7VI3KhTRCoa4lRV&#10;ERdAKhQ+YBtvk4h4HWI3CXw9W3GA486M3s7kq8m1aqA+NJ4NzGcJKOLS24YrA+9vD1e3oEJEtth6&#10;JgNfFGBVnJ/lmFk/8isNu1gpgXDI0EAdY5dpHcqaHIaZ74jFO/jeYZSzr7TtcRS4a/V1kiy0w4bl&#10;Q40dbWoqP3ZHJxRaPA+fTvPT9n77/bg5rMcxvhhzeTGt70BFmuJfGE71pToU0mnvj2yDag2kNzIl&#10;GljOU1Anf5mKsP8VdJHr/wOKHwAAAP//AwBQSwECLQAUAAYACAAAACEAtoM4kv4AAADhAQAAEwAA&#10;AAAAAAAAAAAAAAAAAAAAW0NvbnRlbnRfVHlwZXNdLnhtbFBLAQItABQABgAIAAAAIQA4/SH/1gAA&#10;AJQBAAALAAAAAAAAAAAAAAAAAC8BAABfcmVscy8ucmVsc1BLAQItABQABgAIAAAAIQCyNjWP1gEA&#10;AJIDAAAOAAAAAAAAAAAAAAAAAC4CAABkcnMvZTJvRG9jLnhtbFBLAQItABQABgAIAAAAIQAKu1VZ&#10;3AAAAAgBAAAPAAAAAAAAAAAAAAAAADAEAABkcnMvZG93bnJldi54bWxQSwUGAAAAAAQABADzAAAA&#10;OQUAAAAA&#10;" strokecolor="windowText" strokeweight=".5pt">
                <v:stroke dashstyle="dash" joinstyle="miter"/>
              </v:line>
            </w:pict>
          </mc:Fallback>
        </mc:AlternateContent>
      </w:r>
      <w:r w:rsidRPr="00FE2D9C">
        <w:rPr>
          <w:noProof/>
          <w:lang w:eastAsia="zh-CN"/>
        </w:rPr>
        <mc:AlternateContent>
          <mc:Choice Requires="wps">
            <w:drawing>
              <wp:anchor distT="0" distB="0" distL="114300" distR="114300" simplePos="0" relativeHeight="251664384" behindDoc="0" locked="0" layoutInCell="1" allowOverlap="1" wp14:anchorId="649D403A" wp14:editId="7FB5DC37">
                <wp:simplePos x="0" y="0"/>
                <wp:positionH relativeFrom="column">
                  <wp:posOffset>351790</wp:posOffset>
                </wp:positionH>
                <wp:positionV relativeFrom="paragraph">
                  <wp:posOffset>1661795</wp:posOffset>
                </wp:positionV>
                <wp:extent cx="1933575" cy="9525"/>
                <wp:effectExtent l="0" t="0" r="28575" b="28575"/>
                <wp:wrapNone/>
                <wp:docPr id="54" name="Straight Connector 54"/>
                <wp:cNvGraphicFramePr/>
                <a:graphic xmlns:a="http://schemas.openxmlformats.org/drawingml/2006/main">
                  <a:graphicData uri="http://schemas.microsoft.com/office/word/2010/wordprocessingShape">
                    <wps:wsp>
                      <wps:cNvCnPr/>
                      <wps:spPr>
                        <a:xfrm>
                          <a:off x="0" y="0"/>
                          <a:ext cx="1933575" cy="9525"/>
                        </a:xfrm>
                        <a:prstGeom prst="line">
                          <a:avLst/>
                        </a:prstGeom>
                        <a:noFill/>
                        <a:ln w="9525"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0EF05862" id="Straight Connector 54"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27.7pt,130.85pt" to="179.95pt,13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zWu0QEAAI0DAAAOAAAAZHJzL2Uyb0RvYy54bWysU8GO0zAQvSPxD5bvNG2XwG7UdA+tlguC&#10;Srt8wKzjJJZsj+UxTfv3jN1QCtwQOTieGc/zvJeXzePJWXHUkQz6Vq4WSym0V9gZP7Ty28vTu3sp&#10;KIHvwKLXrTxrko/bt282U2j0Gke0nY6CQTw1U2jlmFJoqorUqB3QAoP2XOwxOkgcxqHqIkyM7my1&#10;Xi4/VBPGLkRUmoiz+0tRbgt+32uVvvY96SRsK3m2VNZY1te8VtsNNEOEMBo1jwH/MIUD4/nSK9Qe&#10;Eojv0fwF5YyKSNinhUJXYd8bpQsHZrNa/sHmeYSgCxcWh8JVJvp/sOrL8RCF6VpZv5fCg+Nv9Jwi&#10;mGFMYofes4IYBRdZqSlQww07f4hzROEQM+1TH11+MyFxKuqer+rqUxKKk6uHu7v6Yy2F4tpDva4z&#10;ZPWrN0RKnzQ6kTettMZn7tDA8TOly9GfR3La45OxlvPQWC+mGVIoYBf1FhLf4wLzIj9IAXZge6oU&#10;CyKhNV3uzs10pp2N4gjsEDZWh9MLTyyFBUpcYBrlmYf9rTWPswcaL82llI9B40xiV1vjWnl/2219&#10;ruriy5lU1vSiYt69Yncu4lY54m9eFJr9mU11G/P+9i/a/gAAAP//AwBQSwMEFAAGAAgAAAAhAMGR&#10;hVffAAAACgEAAA8AAABkcnMvZG93bnJldi54bWxMj01PwzAMhu9I/IfISNxY+kHLVppOE4LTBBKD&#10;w45ua9JC41RNtpV/v+wER9uPXj9vuZ7NII40ud6ygngRgSBubNuzVvD58XK3BOE8couDZVLwSw7W&#10;1fVViUVrT/xOx53XIoSwK1BB5/1YSOmajgy6hR2Jw+3LTgZ9GCct2wlPIdwMMomiXBrsOXzocKSn&#10;jpqf3cEooG/5WnM8Pu8p3b7lep9vlhqVur2ZN48gPM3+D4aLflCHKjjV9sCtE4OCLLsPpIIkjx9A&#10;BCDNVisQ9WWTJiCrUv6vUJ0BAAD//wMAUEsBAi0AFAAGAAgAAAAhALaDOJL+AAAA4QEAABMAAAAA&#10;AAAAAAAAAAAAAAAAAFtDb250ZW50X1R5cGVzXS54bWxQSwECLQAUAAYACAAAACEAOP0h/9YAAACU&#10;AQAACwAAAAAAAAAAAAAAAAAvAQAAX3JlbHMvLnJlbHNQSwECLQAUAAYACAAAACEAuIM1rtEBAACN&#10;AwAADgAAAAAAAAAAAAAAAAAuAgAAZHJzL2Uyb0RvYy54bWxQSwECLQAUAAYACAAAACEAwZGFV98A&#10;AAAKAQAADwAAAAAAAAAAAAAAAAArBAAAZHJzL2Rvd25yZXYueG1sUEsFBgAAAAAEAAQA8wAAADcF&#10;AAAAAA==&#10;" strokecolor="windowText">
                <v:stroke joinstyle="miter"/>
              </v:line>
            </w:pict>
          </mc:Fallback>
        </mc:AlternateContent>
      </w:r>
      <w:r w:rsidRPr="00FE2D9C">
        <w:rPr>
          <w:noProof/>
          <w:lang w:eastAsia="zh-CN"/>
        </w:rPr>
        <mc:AlternateContent>
          <mc:Choice Requires="wps">
            <w:drawing>
              <wp:anchor distT="0" distB="0" distL="114300" distR="114300" simplePos="0" relativeHeight="251667456" behindDoc="0" locked="0" layoutInCell="1" allowOverlap="1" wp14:anchorId="7ECE2070" wp14:editId="44BF6FA2">
                <wp:simplePos x="0" y="0"/>
                <wp:positionH relativeFrom="column">
                  <wp:posOffset>1238250</wp:posOffset>
                </wp:positionH>
                <wp:positionV relativeFrom="paragraph">
                  <wp:posOffset>585787</wp:posOffset>
                </wp:positionV>
                <wp:extent cx="0" cy="1081087"/>
                <wp:effectExtent l="0" t="0" r="19050" b="24130"/>
                <wp:wrapNone/>
                <wp:docPr id="55" name="Straight Connector 55"/>
                <wp:cNvGraphicFramePr/>
                <a:graphic xmlns:a="http://schemas.openxmlformats.org/drawingml/2006/main">
                  <a:graphicData uri="http://schemas.microsoft.com/office/word/2010/wordprocessingShape">
                    <wps:wsp>
                      <wps:cNvCnPr/>
                      <wps:spPr>
                        <a:xfrm>
                          <a:off x="0" y="0"/>
                          <a:ext cx="0" cy="1081087"/>
                        </a:xfrm>
                        <a:prstGeom prst="line">
                          <a:avLst/>
                        </a:prstGeom>
                        <a:noFill/>
                        <a:ln w="6350" cap="flat" cmpd="sng" algn="ctr">
                          <a:solidFill>
                            <a:sysClr val="windowText" lastClr="000000"/>
                          </a:solidFill>
                          <a:prstDash val="lgDash"/>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4CFF2948" id="Straight Connector 55"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97.5pt,46.1pt" to="97.5pt,13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51Q0AEAAIsDAAAOAAAAZHJzL2Uyb0RvYy54bWysU8Fu2zAMvQ/oPwi6N3Y6pAuMOD0k6C7D&#10;FqDdB7CybAuQREHU4uTvRylelnW3YUagUKT4zPf0vHk6OSuOOpJB38rlopZCe4Wd8UMrv78+36+l&#10;oAS+A4tet/KsST5t7z5sptDoBxzRdjoKBvHUTKGVY0qhqSpSo3ZACwzac7HH6CDxNg5VF2FidGer&#10;h7p+rCaMXYioNBFn95ei3Bb8vtcqfet70knYVvJsqayxrG95rbYbaIYIYTRqHgP+YQoHxvNLr1B7&#10;SCB+RPMXlDMqImGfFgpdhX1vlC4cmM2yfsfmZYSgCxcWh8JVJvp/sOrr8RCF6Vq5WknhwfEdvaQI&#10;ZhiT2KH3rCBGwUVWagrUcMPOH+K8o3CImfapjy7/MyFxKuqer+rqUxLqklScXdZr/n3KeNXvxhAp&#10;fdboRA5aaY3PxKGB4xdKl6O/juS0x2djLeehsV5MrXz8uOLrVcAW6i0kDl1gUuQHKcAO7E2VYkEk&#10;tKbL3bmZzrSzURyB7cGu6nB65XGlsECJC8yhPPOwf7TmcfZA46XZDjnO56BxJrGnrXGtXN+2W5+r&#10;urhyZpUVvWiYozfszkXaKu/4xotEszuzpW73HN9+Q9ufAAAA//8DAFBLAwQUAAYACAAAACEADO6z&#10;aN0AAAAKAQAADwAAAGRycy9kb3ducmV2LnhtbEyPwU7DMBBE70j8g7VI3OgGi1QkxKkQEgdAHCg5&#10;wM2Nt0lEvI5spw1/j8sFjjM7mn1TbRY7igP5MDhWcL3KQBC3zgzcKWjeH69uQYSo2ejRMSn4pgCb&#10;+vys0qVxR36jwzZ2IpVwKLWCPsapRAxtT1aHlZuI023vvNUxSd+h8fqYyu2IMsvWaPXA6UOvJ3ro&#10;qf3azlbBjPj0Mj0X+eucLd5/YLPPPxulLi+W+zsQkZb4F4YTfkKHOjHt3MwmiDHpIk9booJCShCn&#10;wK+xUyDX8gawrvD/hPoHAAD//wMAUEsBAi0AFAAGAAgAAAAhALaDOJL+AAAA4QEAABMAAAAAAAAA&#10;AAAAAAAAAAAAAFtDb250ZW50X1R5cGVzXS54bWxQSwECLQAUAAYACAAAACEAOP0h/9YAAACUAQAA&#10;CwAAAAAAAAAAAAAAAAAvAQAAX3JlbHMvLnJlbHNQSwECLQAUAAYACAAAACEAKaudUNABAACLAwAA&#10;DgAAAAAAAAAAAAAAAAAuAgAAZHJzL2Uyb0RvYy54bWxQSwECLQAUAAYACAAAACEADO6zaN0AAAAK&#10;AQAADwAAAAAAAAAAAAAAAAAqBAAAZHJzL2Rvd25yZXYueG1sUEsFBgAAAAAEAAQA8wAAADQFAAAA&#10;AA==&#10;" strokecolor="windowText" strokeweight=".5pt">
                <v:stroke dashstyle="longDash" joinstyle="miter"/>
              </v:line>
            </w:pict>
          </mc:Fallback>
        </mc:AlternateContent>
      </w:r>
      <w:r w:rsidRPr="00FE2D9C">
        <w:rPr>
          <w:noProof/>
          <w:lang w:eastAsia="zh-CN"/>
        </w:rPr>
        <mc:AlternateContent>
          <mc:Choice Requires="wps">
            <w:drawing>
              <wp:anchor distT="0" distB="0" distL="114300" distR="114300" simplePos="0" relativeHeight="251666432" behindDoc="0" locked="0" layoutInCell="1" allowOverlap="1" wp14:anchorId="7F2A78EF" wp14:editId="1B6E55EC">
                <wp:simplePos x="0" y="0"/>
                <wp:positionH relativeFrom="column">
                  <wp:posOffset>1238250</wp:posOffset>
                </wp:positionH>
                <wp:positionV relativeFrom="paragraph">
                  <wp:posOffset>581025</wp:posOffset>
                </wp:positionV>
                <wp:extent cx="685800" cy="0"/>
                <wp:effectExtent l="0" t="0" r="19050" b="19050"/>
                <wp:wrapNone/>
                <wp:docPr id="56" name="Straight Connector 56"/>
                <wp:cNvGraphicFramePr/>
                <a:graphic xmlns:a="http://schemas.openxmlformats.org/drawingml/2006/main">
                  <a:graphicData uri="http://schemas.microsoft.com/office/word/2010/wordprocessingShape">
                    <wps:wsp>
                      <wps:cNvCnPr/>
                      <wps:spPr>
                        <a:xfrm>
                          <a:off x="0" y="0"/>
                          <a:ext cx="685800"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4468AC00" id="Straight Connector 56"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97.5pt,45.75pt" to="151.5pt,4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2kBWzwEAAIkDAAAOAAAAZHJzL2Uyb0RvYy54bWysU8GO2yAQvVfqPyDujb1bJYqsOHtItL1U&#10;baTdfsAsBhsJGMTQOPn7DiSbbre3qhzwwDCPeY/nzcPJO3HUiSyGXt4tWil0UDjYMPbyx/Pjp7UU&#10;lCEM4DDoXp41yYftxw+bOXb6Hid0g06CQQJ1c+zllHPsmobUpD3QAqMOnDSYPGReprEZEsyM7l1z&#10;37arZsY0xIRKE/Hu/pKU24pvjFb5uzGks3C95N5ynVOdX8rcbDfQjQniZNW1DfiHLjzYwJfeoPaQ&#10;QfxM9i8ob1VCQpMXCn2DxlilKwdmc9e+Y/M0QdSVC4tD8SYT/T9Y9e14SMIOvVyupAjg+Y2ecgI7&#10;TlnsMARWEJPgJCs1R+q4YBcO6bqieEiF9skkX75MSJyquuebuvqUheLN1Xq5bvkN1Guq+V0XE+Uv&#10;Gr0oQS+dDYU3dHD8Spnv4qOvR8p2wEfrXH07F8TM2J+XBRnYQcZB5tBH5kRhlALcyNZUOVVEQmeH&#10;Ul1w6Ew7l8QR2B1sqgHnZ+5WCgeUOcEU6ijcuYM/Sks7e6DpUlxTFzN5m9nRzvpeMl0e12oXyo26&#10;evJKquh5UbBELzicq7BNWfF710uv3iyGervm+O0ftP0FAAD//wMAUEsDBBQABgAIAAAAIQAQ0733&#10;3QAAAAkBAAAPAAAAZHJzL2Rvd25yZXYueG1sTI/NTsMwEITvSLyDtUjcWrtELTTEqVBRD72VABJH&#10;N978QLyOYqdN355FHOA4s6PZb7LN5DpxwiG0njQs5goEUultS7WGt9fd7AFEiIas6TyhhgsG2OTX&#10;V5lJrT/TC56KWAsuoZAaDU2MfSplKBt0Jsx9j8S3yg/ORJZDLe1gzlzuOnmn1Eo60xJ/aEyP2wbL&#10;r2J0GsbDtlLtLpk+P5JCjvv7w/tzVWt9ezM9PYKIOMW/MPzgMzrkzHT0I9kgOtbrJW+JGtaLJQgO&#10;JCph4/hryDyT/xfk3wAAAP//AwBQSwECLQAUAAYACAAAACEAtoM4kv4AAADhAQAAEwAAAAAAAAAA&#10;AAAAAAAAAAAAW0NvbnRlbnRfVHlwZXNdLnhtbFBLAQItABQABgAIAAAAIQA4/SH/1gAAAJQBAAAL&#10;AAAAAAAAAAAAAAAAAC8BAABfcmVscy8ucmVsc1BLAQItABQABgAIAAAAIQC92kBWzwEAAIkDAAAO&#10;AAAAAAAAAAAAAAAAAC4CAABkcnMvZTJvRG9jLnhtbFBLAQItABQABgAIAAAAIQAQ07333QAAAAkB&#10;AAAPAAAAAAAAAAAAAAAAACkEAABkcnMvZG93bnJldi54bWxQSwUGAAAAAAQABADzAAAAMwUAAAAA&#10;" strokecolor="windowText" strokeweight=".5pt">
                <v:stroke joinstyle="miter"/>
              </v:line>
            </w:pict>
          </mc:Fallback>
        </mc:AlternateContent>
      </w:r>
      <w:r w:rsidRPr="00FE2D9C">
        <w:rPr>
          <w:noProof/>
          <w:lang w:eastAsia="zh-CN"/>
        </w:rPr>
        <mc:AlternateContent>
          <mc:Choice Requires="wps">
            <w:drawing>
              <wp:anchor distT="0" distB="0" distL="114300" distR="114300" simplePos="0" relativeHeight="251665408" behindDoc="0" locked="0" layoutInCell="1" allowOverlap="1" wp14:anchorId="72E30431" wp14:editId="0A24B441">
                <wp:simplePos x="0" y="0"/>
                <wp:positionH relativeFrom="column">
                  <wp:posOffset>523875</wp:posOffset>
                </wp:positionH>
                <wp:positionV relativeFrom="paragraph">
                  <wp:posOffset>571500</wp:posOffset>
                </wp:positionV>
                <wp:extent cx="714375" cy="1095375"/>
                <wp:effectExtent l="0" t="0" r="28575" b="28575"/>
                <wp:wrapNone/>
                <wp:docPr id="57" name="Straight Connector 57"/>
                <wp:cNvGraphicFramePr/>
                <a:graphic xmlns:a="http://schemas.openxmlformats.org/drawingml/2006/main">
                  <a:graphicData uri="http://schemas.microsoft.com/office/word/2010/wordprocessingShape">
                    <wps:wsp>
                      <wps:cNvCnPr/>
                      <wps:spPr>
                        <a:xfrm flipV="1">
                          <a:off x="0" y="0"/>
                          <a:ext cx="714375" cy="1095375"/>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142B982D" id="Straight Connector 57" o:spid="_x0000_s1026" style="position:absolute;flip:y;z-index:251665408;visibility:visible;mso-wrap-style:square;mso-wrap-distance-left:9pt;mso-wrap-distance-top:0;mso-wrap-distance-right:9pt;mso-wrap-distance-bottom:0;mso-position-horizontal:absolute;mso-position-horizontal-relative:text;mso-position-vertical:absolute;mso-position-vertical-relative:text" from="41.25pt,45pt" to="97.5pt,13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C343AEAAJkDAAAOAAAAZHJzL2Uyb0RvYy54bWysU8tu2zAQvBfoPxC8x5KTOk4EyznYSC9F&#10;ayBp7xuKlAjwBS5r2X/fJaUabnor6gOxD+54ZzjaPJ2sYUcZUXvX8uWi5kw64Tvt+pZ/f32+eeAM&#10;E7gOjHey5WeJ/Gn78cNmDI289YM3nYyMQBw2Y2j5kFJoqgrFIC3gwgfpqKl8tJAojX3VRRgJ3Zrq&#10;tq7vq9HHLkQvJCJV91OTbwu+UlKkb0qhTMy0nHZL5YzlfMtntd1A00cIgxbzGvAPW1jQjv70ArWH&#10;BOxn1H9BWS2iR6/SQnhbeaW0kIUDsVnW79i8DBBk4ULiYLjIhP8PVnw9HiLTXctXa84cWHqjlxRB&#10;90NiO+8cKegjoyYpNQZsaGDnDnHOMBxipn1S0TJldPhBJihCEDV2KjqfLzrLU2KCiuvlp7v1ijNB&#10;rWX9uMoJAVYTTsYLEdNn6S3LQcuNdlkHaOD4BdN09feVXHb+WRtDdWiMY2PL7+9W9NoCyFHKQKLQ&#10;BuKIrucMTE9WFSkWRPRGd3k6D+MZdyayI5BbyGSdH19pZ84MYKIGESm/edk/RvM6e8BhGi6tfA0a&#10;qxM53Gjb8ofraeNyVxaPzqSyvpOiOXrz3bkIXeWM3r8oNHs1G+w6p/j6i9r+AgAA//8DAFBLAwQU&#10;AAYACAAAACEAzOy7vN8AAAAJAQAADwAAAGRycy9kb3ducmV2LnhtbEyPT0/CQBDF7yZ+h82YeJMt&#10;TSBQOiVGY7hpLGLktrRDt3H/NN0tFD+9w0lv8/J7efNevh6tESfqQ+sdwnSSgCBX+bp1DcLH9uVh&#10;ASJE5WplvCOECwVYF7c3ucpqf3bvdCpjIzjEhUwh6Bi7TMpQabIqTHxHjtnR91ZFln0j616dOdwa&#10;mSbJXFrVOv6gVUdPmqrvcrAI+1e92aj9sBvfPi/Tny9pyvZ5h3h/Nz6uQEQa458ZrvW5OhTc6eAH&#10;VwdhEBbpjJ0Iy4QnXflyxscBIZ0zkUUu/y8ofgEAAP//AwBQSwECLQAUAAYACAAAACEAtoM4kv4A&#10;AADhAQAAEwAAAAAAAAAAAAAAAAAAAAAAW0NvbnRlbnRfVHlwZXNdLnhtbFBLAQItABQABgAIAAAA&#10;IQA4/SH/1gAAAJQBAAALAAAAAAAAAAAAAAAAAC8BAABfcmVscy8ucmVsc1BLAQItABQABgAIAAAA&#10;IQCAuC343AEAAJkDAAAOAAAAAAAAAAAAAAAAAC4CAABkcnMvZTJvRG9jLnhtbFBLAQItABQABgAI&#10;AAAAIQDM7Lu83wAAAAkBAAAPAAAAAAAAAAAAAAAAADYEAABkcnMvZG93bnJldi54bWxQSwUGAAAA&#10;AAQABADzAAAAQgUAAAAA&#10;" strokecolor="windowText" strokeweight=".5pt">
                <v:stroke joinstyle="miter"/>
              </v:line>
            </w:pict>
          </mc:Fallback>
        </mc:AlternateContent>
      </w:r>
    </w:p>
    <w:p w14:paraId="092B5C33" w14:textId="77777777" w:rsidR="009B766D" w:rsidRPr="00FE2D9C" w:rsidRDefault="009B766D" w:rsidP="006B280F">
      <w:pPr>
        <w:keepNext/>
        <w:suppressAutoHyphens/>
        <w:autoSpaceDN w:val="0"/>
        <w:spacing w:after="0" w:line="360" w:lineRule="auto"/>
        <w:ind w:left="360"/>
        <w:jc w:val="both"/>
        <w:textAlignment w:val="baseline"/>
        <w:rPr>
          <w:rFonts w:ascii="Calibri" w:eastAsia="Calibri" w:hAnsi="Calibri" w:cs="Times New Roman"/>
        </w:rPr>
      </w:pPr>
      <w:r w:rsidRPr="00FE2D9C">
        <w:rPr>
          <w:noProof/>
          <w:lang w:eastAsia="zh-CN"/>
        </w:rPr>
        <mc:AlternateContent>
          <mc:Choice Requires="wps">
            <w:drawing>
              <wp:anchor distT="0" distB="0" distL="114300" distR="114300" simplePos="0" relativeHeight="251672576" behindDoc="0" locked="0" layoutInCell="1" allowOverlap="1" wp14:anchorId="3D23DD2F" wp14:editId="23E91710">
                <wp:simplePos x="0" y="0"/>
                <wp:positionH relativeFrom="column">
                  <wp:posOffset>3057525</wp:posOffset>
                </wp:positionH>
                <wp:positionV relativeFrom="paragraph">
                  <wp:posOffset>35560</wp:posOffset>
                </wp:positionV>
                <wp:extent cx="0" cy="1343025"/>
                <wp:effectExtent l="0" t="0" r="19050" b="28575"/>
                <wp:wrapNone/>
                <wp:docPr id="50" name="Straight Connector 50"/>
                <wp:cNvGraphicFramePr/>
                <a:graphic xmlns:a="http://schemas.openxmlformats.org/drawingml/2006/main">
                  <a:graphicData uri="http://schemas.microsoft.com/office/word/2010/wordprocessingShape">
                    <wps:wsp>
                      <wps:cNvCnPr/>
                      <wps:spPr>
                        <a:xfrm>
                          <a:off x="0" y="0"/>
                          <a:ext cx="0" cy="1343025"/>
                        </a:xfrm>
                        <a:prstGeom prst="line">
                          <a:avLst/>
                        </a:prstGeom>
                        <a:noFill/>
                        <a:ln w="9525"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2EF97D11" id="Straight Connector 50" o:spid="_x0000_s1026" style="position:absolute;z-index:2516725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40.75pt,2.8pt" to="240.75pt,10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ZWPzwEAAIoDAAAOAAAAZHJzL2Uyb0RvYy54bWysU8Fu2zAMvQ/oPwi6L3bSZeiMOD0k6C7D&#10;FqDdB7CybAuQREFU4+TvRylelm23YT7IIik+8z09bx5PzoqjjmTQt3K5qKXQXmFn/NDK7y9P7x+k&#10;oAS+A4tet/KsST5u795tptDoFY5oOx0Fg3hqptDKMaXQVBWpUTugBQbtudhjdJA4jEPVRZgY3dlq&#10;VdcfqwljFyIqTcTZ/aUotwW/77VK3/qedBK2lTxbKmss62teq+0GmiFCGI2ax4B/mMKB8fzRK9Qe&#10;Eoi3aP6CckZFJOzTQqGrsO+N0oUDs1nWf7B5HiHowoXFoXCVif4frPp6PERhulauWR4Pju/oOUUw&#10;w5jEDr1nBTEKLrJSU6CGG3b+EOeIwiFm2qc+uvxmQuJU1D1f1dWnJNQlqTi7vP9wX6/WGa/61Rgi&#10;pc8ancibVlrjM3Fo4PiF0uXozyM57fHJWMt5aKwXUys/rRlSKGAL9RYSb11gUuQHKcAO7E2VYkEk&#10;tKbL3bmZzrSzURyB7cGu6nB64XGlsECJC8yhPPOwv7XmcfZA46W5lPIxaJxJbGlrXCsfbrutz1Vd&#10;TDmTyoJeJMy7V+zORdkqR3zhRaHZnNlRtzHvb3+h7Q8AAAD//wMAUEsDBBQABgAIAAAAIQDXiDUu&#10;3AAAAAkBAAAPAAAAZHJzL2Rvd25yZXYueG1sTI/BTsMwEETvSPyDtUjcqONCQxSyqSoEJwRSC4ce&#10;nXhxAvE6it02/D1GHOA4mtHMm2o9u0EcaQq9ZwS1yEAQt970bBHeXh+vChAhajZ68EwIXxRgXZ+f&#10;Vbo0/sRbOu6iFamEQ6kRuhjHUsrQduR0WPiROHnvfnI6JjlZaSZ9SuVukMssy6XTPaeFTo9031H7&#10;uTs4BPqQzw2r8WFP108vud3nm8JqxMuLeXMHItIc/8Lwg5/QoU5MjT+wCWJAuCnUKkURVjmI5P/q&#10;BmGpbhXIupL/H9TfAAAA//8DAFBLAQItABQABgAIAAAAIQC2gziS/gAAAOEBAAATAAAAAAAAAAAA&#10;AAAAAAAAAABbQ29udGVudF9UeXBlc10ueG1sUEsBAi0AFAAGAAgAAAAhADj9If/WAAAAlAEAAAsA&#10;AAAAAAAAAAAAAAAALwEAAF9yZWxzLy5yZWxzUEsBAi0AFAAGAAgAAAAhAHkZlY/PAQAAigMAAA4A&#10;AAAAAAAAAAAAAAAALgIAAGRycy9lMm9Eb2MueG1sUEsBAi0AFAAGAAgAAAAhANeINS7cAAAACQEA&#10;AA8AAAAAAAAAAAAAAAAAKQQAAGRycy9kb3ducmV2LnhtbFBLBQYAAAAABAAEAPMAAAAyBQAAAAA=&#10;" strokecolor="windowText">
                <v:stroke joinstyle="miter"/>
              </v:line>
            </w:pict>
          </mc:Fallback>
        </mc:AlternateContent>
      </w:r>
      <w:r w:rsidRPr="00FE2D9C">
        <w:rPr>
          <w:noProof/>
          <w:lang w:eastAsia="zh-CN"/>
        </w:rPr>
        <mc:AlternateContent>
          <mc:Choice Requires="wps">
            <w:drawing>
              <wp:anchor distT="0" distB="0" distL="114300" distR="114300" simplePos="0" relativeHeight="251663360" behindDoc="0" locked="0" layoutInCell="1" allowOverlap="1" wp14:anchorId="40268320" wp14:editId="208132F3">
                <wp:simplePos x="0" y="0"/>
                <wp:positionH relativeFrom="column">
                  <wp:posOffset>352425</wp:posOffset>
                </wp:positionH>
                <wp:positionV relativeFrom="paragraph">
                  <wp:posOffset>35560</wp:posOffset>
                </wp:positionV>
                <wp:extent cx="0" cy="1352550"/>
                <wp:effectExtent l="0" t="0" r="19050" b="19050"/>
                <wp:wrapNone/>
                <wp:docPr id="58" name="Straight Connector 58"/>
                <wp:cNvGraphicFramePr/>
                <a:graphic xmlns:a="http://schemas.openxmlformats.org/drawingml/2006/main">
                  <a:graphicData uri="http://schemas.microsoft.com/office/word/2010/wordprocessingShape">
                    <wps:wsp>
                      <wps:cNvCnPr/>
                      <wps:spPr>
                        <a:xfrm>
                          <a:off x="0" y="0"/>
                          <a:ext cx="0" cy="1352550"/>
                        </a:xfrm>
                        <a:prstGeom prst="line">
                          <a:avLst/>
                        </a:prstGeom>
                        <a:noFill/>
                        <a:ln w="9525" cap="flat" cmpd="sng" algn="ctr">
                          <a:solidFill>
                            <a:sysClr val="windowText" lastClr="000000"/>
                          </a:solidFill>
                          <a:prstDash val="solid"/>
                          <a:miter lim="800000"/>
                        </a:ln>
                        <a:effectLst/>
                      </wps:spPr>
                      <wps:bodyPr/>
                    </wps:wsp>
                  </a:graphicData>
                </a:graphic>
                <wp14:sizeRelV relativeFrom="margin">
                  <wp14:pctHeight>0</wp14:pctHeight>
                </wp14:sizeRelV>
              </wp:anchor>
            </w:drawing>
          </mc:Choice>
          <mc:Fallback xmlns:cx="http://schemas.microsoft.com/office/drawing/2014/chartex" xmlns:cx1="http://schemas.microsoft.com/office/drawing/2015/9/8/chartex"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mv="urn:schemas-microsoft-com:mac:vml" xmlns:mo="http://schemas.microsoft.com/office/mac/office/2008/main">
            <w:pict>
              <v:line w14:anchorId="42594F04" id="Straight Connector 58" o:spid="_x0000_s1026" style="position:absolute;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7.75pt,2.8pt" to="27.75pt,10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2y3zwEAAIoDAAAOAAAAZHJzL2Uyb0RvYy54bWysU02P0zAQvSPxHyzfadqioiVquodWywVB&#10;pV1+wKxjJ5b8pRnTtP+esVNKgRsiB8eeyTzPe/OyfTx7J04aycbQydViKYUOKvY2DJ389vL07kEK&#10;yhB6cDHoTl40ycfd2zfbKbV6Hcfoeo2CQQK1U+rkmHNqm4bUqD3QIiYdOGkiesh8xKHpESZG965Z&#10;L5cfmilinzAqTcTRw5yUu4pvjFb5qzGks3Cd5N5yXbGur2VtdltoB4Q0WnVtA/6hCw828KU3qANk&#10;EN/R/gXlrcJI0eSFir6JxlilKwdms1r+weZ5hKQrFxaH0k0m+n+w6svpiML2ndzwpAJ4ntFzRrDD&#10;mMU+hsAKRhScZKWmRC0X7MMRrydKRyy0zwZ9eTMhca7qXm7q6nMWag4qjq7eb9abTVW++VWYkPIn&#10;Hb0om046GwpxaOH0mTJfxp/+/KSEQ3yyztXhuSCmTn5kUCkUsIWMg8xbn5gUhUEKcAN7U2WsiBSd&#10;7Ut1waEL7R2KE7A92FV9nF64XSkcUOYEc6hPIc8d/FZa2jkAjXNxTc1u8jazpZ31nXy4r3ah3Kir&#10;Ka+kiqCzhGX3GvtLVbYpJx54vfRqzuKo+zPv73+h3Q8AAAD//wMAUEsDBBQABgAIAAAAIQBXzN+7&#10;2gAAAAcBAAAPAAAAZHJzL2Rvd25yZXYueG1sTI5BS8QwFITvgv8hPMGbm3alodSmyyJ6EgVXD3tM&#10;m2dabV5Kk92t/96nF/c0DDPMfPVm8aM44hyHQBryVQYCqQt2IKfh/e3xpgQRkyFrxkCo4RsjbJrL&#10;i9pUNpzoFY+75ASPUKyMhj6lqZIydj16E1dhQuLsI8zeJLazk3Y2Jx73o1xnmZLeDMQPvZnwvsfu&#10;a3fwGvBTPreUTw97vH16UW6vtqUzWl9fLds7EAmX9F+GX3xGh4aZ2nAgG8WooSgKbrIqEBz/2VbD&#10;Oi8VyKaW5/zNDwAAAP//AwBQSwECLQAUAAYACAAAACEAtoM4kv4AAADhAQAAEwAAAAAAAAAAAAAA&#10;AAAAAAAAW0NvbnRlbnRfVHlwZXNdLnhtbFBLAQItABQABgAIAAAAIQA4/SH/1gAAAJQBAAALAAAA&#10;AAAAAAAAAAAAAC8BAABfcmVscy8ucmVsc1BLAQItABQABgAIAAAAIQDlm2y3zwEAAIoDAAAOAAAA&#10;AAAAAAAAAAAAAC4CAABkcnMvZTJvRG9jLnhtbFBLAQItABQABgAIAAAAIQBXzN+72gAAAAcBAAAP&#10;AAAAAAAAAAAAAAAAACkEAABkcnMvZG93bnJldi54bWxQSwUGAAAAAAQABADzAAAAMAUAAAAA&#10;" strokecolor="windowText">
                <v:stroke joinstyle="miter"/>
              </v:line>
            </w:pict>
          </mc:Fallback>
        </mc:AlternateContent>
      </w:r>
    </w:p>
    <w:p w14:paraId="5F7CD815" w14:textId="77777777" w:rsidR="009B766D" w:rsidRPr="00FE2D9C" w:rsidRDefault="009B766D" w:rsidP="009B766D">
      <w:pPr>
        <w:pStyle w:val="ListParagraph"/>
        <w:keepNext/>
        <w:numPr>
          <w:ilvl w:val="0"/>
          <w:numId w:val="1"/>
        </w:numPr>
        <w:suppressAutoHyphens/>
        <w:autoSpaceDN w:val="0"/>
        <w:spacing w:after="0" w:line="360" w:lineRule="auto"/>
        <w:jc w:val="both"/>
        <w:textAlignment w:val="baseline"/>
        <w:rPr>
          <w:rFonts w:ascii="Calibri" w:eastAsia="Calibri" w:hAnsi="Calibri" w:cs="Times New Roman"/>
        </w:rPr>
      </w:pPr>
    </w:p>
    <w:p w14:paraId="537A8960" w14:textId="77777777" w:rsidR="009B766D" w:rsidRPr="00FE2D9C" w:rsidRDefault="009B766D" w:rsidP="006B280F">
      <w:pPr>
        <w:keepNext/>
        <w:suppressAutoHyphens/>
        <w:autoSpaceDN w:val="0"/>
        <w:spacing w:after="0" w:line="360" w:lineRule="auto"/>
        <w:ind w:left="360"/>
        <w:jc w:val="both"/>
        <w:textAlignment w:val="baseline"/>
        <w:rPr>
          <w:rFonts w:ascii="Calibri" w:eastAsia="Calibri" w:hAnsi="Calibri" w:cs="Times New Roman"/>
        </w:rPr>
      </w:pPr>
    </w:p>
    <w:p w14:paraId="1EF5095C" w14:textId="77777777" w:rsidR="009B766D" w:rsidRPr="00FE2D9C" w:rsidRDefault="009B766D" w:rsidP="006B280F">
      <w:pPr>
        <w:keepNext/>
        <w:suppressAutoHyphens/>
        <w:autoSpaceDN w:val="0"/>
        <w:spacing w:after="0" w:line="360" w:lineRule="auto"/>
        <w:ind w:left="360"/>
        <w:jc w:val="both"/>
        <w:textAlignment w:val="baseline"/>
        <w:rPr>
          <w:rFonts w:ascii="Calibri" w:eastAsia="Calibri" w:hAnsi="Calibri" w:cs="Times New Roman"/>
        </w:rPr>
      </w:pPr>
    </w:p>
    <w:p w14:paraId="3974CDF6" w14:textId="77777777" w:rsidR="009B766D" w:rsidRPr="00FE2D9C" w:rsidRDefault="009B766D" w:rsidP="006B280F">
      <w:pPr>
        <w:keepNext/>
        <w:suppressAutoHyphens/>
        <w:autoSpaceDN w:val="0"/>
        <w:spacing w:after="0" w:line="360" w:lineRule="auto"/>
        <w:ind w:left="360"/>
        <w:jc w:val="both"/>
        <w:textAlignment w:val="baseline"/>
        <w:rPr>
          <w:rFonts w:ascii="Calibri" w:eastAsia="Calibri" w:hAnsi="Calibri" w:cs="Times New Roman"/>
        </w:rPr>
      </w:pPr>
    </w:p>
    <w:p w14:paraId="510E3168" w14:textId="77777777" w:rsidR="009B766D" w:rsidRPr="00FE2D9C" w:rsidRDefault="009B766D" w:rsidP="006B280F">
      <w:pPr>
        <w:keepNext/>
        <w:suppressAutoHyphens/>
        <w:autoSpaceDN w:val="0"/>
        <w:spacing w:after="0" w:line="360" w:lineRule="auto"/>
        <w:ind w:left="360"/>
        <w:jc w:val="both"/>
        <w:textAlignment w:val="baseline"/>
        <w:rPr>
          <w:rFonts w:ascii="Calibri" w:eastAsia="Calibri" w:hAnsi="Calibri" w:cs="Times New Roman"/>
        </w:rPr>
      </w:pPr>
    </w:p>
    <w:p w14:paraId="288A30DC" w14:textId="77777777" w:rsidR="009B766D" w:rsidRPr="00FE2D9C" w:rsidRDefault="009B766D" w:rsidP="006B280F">
      <w:pPr>
        <w:spacing w:after="0" w:line="360" w:lineRule="auto"/>
        <w:ind w:left="360"/>
        <w:jc w:val="both"/>
        <w:rPr>
          <w:rFonts w:ascii="Times New Roman" w:eastAsiaTheme="minorEastAsia" w:hAnsi="Times New Roman" w:cs="Times New Roman"/>
          <w:iCs/>
          <w:lang w:bidi="fa-IR"/>
        </w:rPr>
      </w:pPr>
    </w:p>
    <w:p w14:paraId="588125BD" w14:textId="0302A058" w:rsidR="009B766D" w:rsidRPr="00FE2D9C" w:rsidRDefault="009B766D" w:rsidP="006B280F">
      <w:pPr>
        <w:pStyle w:val="ListParagraph"/>
        <w:spacing w:after="0" w:line="360" w:lineRule="auto"/>
        <w:rPr>
          <w:rFonts w:ascii="Times New Roman" w:eastAsiaTheme="minorEastAsia" w:hAnsi="Times New Roman" w:cs="Times New Roman"/>
          <w:iCs/>
          <w:lang w:bidi="fa-IR"/>
        </w:rPr>
      </w:pPr>
      <w:r w:rsidRPr="00FE2D9C">
        <w:rPr>
          <w:rFonts w:ascii="Times New Roman" w:eastAsiaTheme="minorEastAsia" w:hAnsi="Times New Roman" w:cs="Times New Roman"/>
          <w:iCs/>
          <w:lang w:bidi="fa-IR"/>
        </w:rPr>
        <w:t>Figure</w:t>
      </w:r>
      <w:r w:rsidR="004D70D4" w:rsidRPr="00FE2D9C">
        <w:rPr>
          <w:rFonts w:ascii="Times New Roman" w:eastAsiaTheme="minorEastAsia" w:hAnsi="Times New Roman" w:cs="Times New Roman"/>
          <w:iCs/>
          <w:lang w:bidi="fa-IR"/>
        </w:rPr>
        <w:t xml:space="preserve"> </w:t>
      </w:r>
      <w:r w:rsidR="003E2134" w:rsidRPr="00FE2D9C">
        <w:rPr>
          <w:rFonts w:ascii="Times New Roman" w:eastAsiaTheme="minorEastAsia" w:hAnsi="Times New Roman" w:cs="Times New Roman"/>
          <w:iCs/>
          <w:lang w:bidi="fa-IR"/>
        </w:rPr>
        <w:t>3</w:t>
      </w:r>
      <w:r w:rsidR="004D70D4" w:rsidRPr="00FE2D9C">
        <w:rPr>
          <w:rFonts w:ascii="Times New Roman" w:eastAsiaTheme="minorEastAsia" w:hAnsi="Times New Roman" w:cs="Times New Roman"/>
          <w:iCs/>
          <w:lang w:bidi="fa-IR"/>
        </w:rPr>
        <w:t>:</w:t>
      </w:r>
      <w:r w:rsidRPr="00FE2D9C">
        <w:rPr>
          <w:rFonts w:ascii="Times New Roman" w:eastAsiaTheme="minorEastAsia" w:hAnsi="Times New Roman" w:cs="Times New Roman"/>
          <w:iCs/>
          <w:lang w:bidi="fa-IR"/>
        </w:rPr>
        <w:t xml:space="preserve"> Minimization and Maximization of membership functions</w:t>
      </w:r>
    </w:p>
    <w:p w14:paraId="6D9197E1" w14:textId="77777777" w:rsidR="009B766D" w:rsidRPr="00FE2D9C" w:rsidRDefault="004D70D4" w:rsidP="006B280F">
      <w:pPr>
        <w:spacing w:after="0" w:line="360" w:lineRule="auto"/>
        <w:jc w:val="both"/>
        <w:rPr>
          <w:rFonts w:ascii="Times New Roman" w:eastAsia="Calibri" w:hAnsi="Times New Roman" w:cs="Times New Roman"/>
          <w:lang w:val="en-US" w:bidi="fa-IR"/>
        </w:rPr>
      </w:pPr>
      <w:r w:rsidRPr="00FE2D9C">
        <w:rPr>
          <w:rFonts w:ascii="Times New Roman" w:eastAsiaTheme="minorEastAsia" w:hAnsi="Times New Roman" w:cs="Times New Roman"/>
          <w:iCs/>
          <w:lang w:bidi="fa-IR"/>
        </w:rPr>
        <w:t>D</w:t>
      </w:r>
      <w:r w:rsidR="009B766D" w:rsidRPr="00FE2D9C">
        <w:rPr>
          <w:rFonts w:ascii="Times New Roman" w:eastAsiaTheme="minorEastAsia" w:hAnsi="Times New Roman" w:cs="Times New Roman"/>
          <w:iCs/>
          <w:lang w:bidi="fa-IR"/>
        </w:rPr>
        <w:t xml:space="preserve">ecreasing </w:t>
      </w:r>
      <m:oMath>
        <m:sSub>
          <m:sSubPr>
            <m:ctrlPr>
              <w:rPr>
                <w:rFonts w:ascii="Cambria Math" w:eastAsiaTheme="minorEastAsia" w:hAnsi="Cambria Math" w:cs="Times New Roman"/>
                <w:i/>
                <w:iCs/>
                <w:lang w:bidi="fa-IR"/>
              </w:rPr>
            </m:ctrlPr>
          </m:sSubPr>
          <m:e>
            <m:r>
              <w:rPr>
                <w:rFonts w:ascii="Cambria Math" w:eastAsiaTheme="minorEastAsia" w:hAnsi="Cambria Math" w:cs="Times New Roman"/>
                <w:lang w:bidi="fa-IR"/>
              </w:rPr>
              <m:t>f</m:t>
            </m:r>
          </m:e>
          <m:sub>
            <m:r>
              <w:rPr>
                <w:rFonts w:ascii="Cambria Math" w:eastAsiaTheme="minorEastAsia" w:hAnsi="Cambria Math" w:cs="Times New Roman"/>
                <w:lang w:bidi="fa-IR"/>
              </w:rPr>
              <m:t>l</m:t>
            </m:r>
          </m:sub>
        </m:sSub>
        <m:r>
          <w:rPr>
            <w:rFonts w:ascii="Cambria Math" w:eastAsiaTheme="minorEastAsia" w:hAnsi="Cambria Math" w:cs="Times New Roman"/>
            <w:lang w:bidi="fa-IR"/>
          </w:rPr>
          <m:t>(x)</m:t>
        </m:r>
      </m:oMath>
      <w:r w:rsidR="009B766D" w:rsidRPr="00FE2D9C">
        <w:rPr>
          <w:rFonts w:ascii="Times New Roman" w:eastAsiaTheme="minorEastAsia" w:hAnsi="Times New Roman" w:cs="Times New Roman"/>
          <w:iCs/>
          <w:lang w:bidi="fa-IR"/>
        </w:rPr>
        <w:t xml:space="preserve"> leads to increasing the membership function in </w:t>
      </w:r>
      <w:r w:rsidR="009D4A4D" w:rsidRPr="00FE2D9C">
        <w:rPr>
          <w:rFonts w:ascii="Times New Roman" w:eastAsiaTheme="minorEastAsia" w:hAnsi="Times New Roman" w:cs="Times New Roman"/>
          <w:iCs/>
          <w:lang w:bidi="fa-IR"/>
        </w:rPr>
        <w:t xml:space="preserve">the </w:t>
      </w:r>
      <w:r w:rsidR="009B766D" w:rsidRPr="00FE2D9C">
        <w:rPr>
          <w:rFonts w:ascii="Times New Roman" w:eastAsiaTheme="minorEastAsia" w:hAnsi="Times New Roman" w:cs="Times New Roman"/>
          <w:iCs/>
          <w:lang w:bidi="fa-IR"/>
        </w:rPr>
        <w:t xml:space="preserve">minimization problem and on the contrary, an increase on the value of </w:t>
      </w:r>
      <m:oMath>
        <m:sSub>
          <m:sSubPr>
            <m:ctrlPr>
              <w:rPr>
                <w:rFonts w:ascii="Cambria Math" w:eastAsiaTheme="minorEastAsia" w:hAnsi="Cambria Math" w:cs="Times New Roman"/>
                <w:i/>
                <w:iCs/>
                <w:lang w:bidi="fa-IR"/>
              </w:rPr>
            </m:ctrlPr>
          </m:sSubPr>
          <m:e>
            <m:r>
              <w:rPr>
                <w:rFonts w:ascii="Cambria Math" w:eastAsiaTheme="minorEastAsia" w:hAnsi="Cambria Math" w:cs="Times New Roman"/>
                <w:lang w:bidi="fa-IR"/>
              </w:rPr>
              <m:t>f</m:t>
            </m:r>
          </m:e>
          <m:sub>
            <m:r>
              <w:rPr>
                <w:rFonts w:ascii="Cambria Math" w:eastAsiaTheme="minorEastAsia" w:hAnsi="Cambria Math" w:cs="Times New Roman"/>
                <w:lang w:bidi="fa-IR"/>
              </w:rPr>
              <m:t>l</m:t>
            </m:r>
          </m:sub>
        </m:sSub>
        <m:r>
          <w:rPr>
            <w:rFonts w:ascii="Cambria Math" w:eastAsiaTheme="minorEastAsia" w:hAnsi="Cambria Math" w:cs="Times New Roman"/>
            <w:lang w:bidi="fa-IR"/>
          </w:rPr>
          <m:t>(x)</m:t>
        </m:r>
      </m:oMath>
      <w:r w:rsidR="009B766D" w:rsidRPr="00FE2D9C">
        <w:rPr>
          <w:rFonts w:ascii="Times New Roman" w:eastAsiaTheme="minorEastAsia" w:hAnsi="Times New Roman" w:cs="Times New Roman"/>
          <w:iCs/>
          <w:lang w:bidi="fa-IR"/>
        </w:rPr>
        <w:t xml:space="preserve"> increase</w:t>
      </w:r>
      <w:r w:rsidR="006B280F" w:rsidRPr="00FE2D9C">
        <w:rPr>
          <w:rFonts w:ascii="Times New Roman" w:eastAsiaTheme="minorEastAsia" w:hAnsi="Times New Roman" w:cs="Times New Roman"/>
          <w:iCs/>
          <w:lang w:bidi="fa-IR"/>
        </w:rPr>
        <w:t>s</w:t>
      </w:r>
      <w:r w:rsidR="009B766D" w:rsidRPr="00FE2D9C">
        <w:rPr>
          <w:rFonts w:ascii="Times New Roman" w:eastAsiaTheme="minorEastAsia" w:hAnsi="Times New Roman" w:cs="Times New Roman"/>
          <w:iCs/>
          <w:lang w:bidi="fa-IR"/>
        </w:rPr>
        <w:t xml:space="preserve"> the membership function for </w:t>
      </w:r>
      <w:r w:rsidR="009D4A4D" w:rsidRPr="00FE2D9C">
        <w:rPr>
          <w:rFonts w:ascii="Times New Roman" w:eastAsiaTheme="minorEastAsia" w:hAnsi="Times New Roman" w:cs="Times New Roman"/>
          <w:iCs/>
          <w:lang w:bidi="fa-IR"/>
        </w:rPr>
        <w:t xml:space="preserve">the </w:t>
      </w:r>
      <w:r w:rsidR="009B766D" w:rsidRPr="00FE2D9C">
        <w:rPr>
          <w:rFonts w:ascii="Times New Roman" w:eastAsiaTheme="minorEastAsia" w:hAnsi="Times New Roman" w:cs="Times New Roman"/>
          <w:iCs/>
          <w:lang w:bidi="fa-IR"/>
        </w:rPr>
        <w:t>maximization problem. Thus</w:t>
      </w:r>
      <w:r w:rsidR="009D4A4D" w:rsidRPr="00FE2D9C">
        <w:rPr>
          <w:rFonts w:ascii="Times New Roman" w:eastAsiaTheme="minorEastAsia" w:hAnsi="Times New Roman" w:cs="Times New Roman"/>
          <w:iCs/>
          <w:lang w:bidi="fa-IR"/>
        </w:rPr>
        <w:t>,</w:t>
      </w:r>
      <w:r w:rsidR="009B766D" w:rsidRPr="00FE2D9C">
        <w:rPr>
          <w:rFonts w:ascii="Times New Roman" w:eastAsiaTheme="minorEastAsia" w:hAnsi="Times New Roman" w:cs="Times New Roman"/>
          <w:iCs/>
          <w:lang w:bidi="fa-IR"/>
        </w:rPr>
        <w:t xml:space="preserve"> lower amounts in minimization and higher amounts in maximization achieve higher values of membership function. The solution to the multi objective problem can be achieved through maximizing all the membership functions and by solving the model (4):</w:t>
      </w:r>
      <m:oMath>
        <m:r>
          <m:rPr>
            <m:sty m:val="p"/>
          </m:rPr>
          <w:rPr>
            <w:rFonts w:ascii="Cambria Math" w:eastAsia="Calibri" w:hAnsi="Cambria Math" w:cs="Times New Roman"/>
            <w:lang w:val="en-US" w:bidi="fa-IR"/>
          </w:rPr>
          <w:br/>
        </m:r>
      </m:oMath>
      <m:oMathPara>
        <m:oMathParaPr>
          <m:jc m:val="left"/>
        </m:oMathParaPr>
        <m:oMath>
          <m:func>
            <m:funcPr>
              <m:ctrlPr>
                <w:rPr>
                  <w:rFonts w:ascii="Cambria Math" w:eastAsia="Calibri" w:hAnsi="Cambria Math" w:cs="Times New Roman"/>
                  <w:i/>
                  <w:lang w:val="en-US" w:bidi="fa-IR"/>
                </w:rPr>
              </m:ctrlPr>
            </m:funcPr>
            <m:fName>
              <m:r>
                <m:rPr>
                  <m:sty m:val="p"/>
                </m:rPr>
                <w:rPr>
                  <w:rFonts w:ascii="Cambria Math" w:eastAsia="Calibri" w:hAnsi="Cambria Math" w:cs="Times New Roman"/>
                  <w:lang w:val="en-US" w:bidi="fa-IR"/>
                </w:rPr>
                <m:t>max</m:t>
              </m:r>
            </m:fName>
            <m:e>
              <m:nary>
                <m:naryPr>
                  <m:chr m:val="∑"/>
                  <m:limLoc m:val="undOvr"/>
                  <m:ctrlPr>
                    <w:rPr>
                      <w:rFonts w:ascii="Cambria Math" w:eastAsia="Calibri" w:hAnsi="Cambria Math" w:cs="Times New Roman"/>
                      <w:i/>
                      <w:lang w:val="en-US" w:bidi="fa-IR"/>
                    </w:rPr>
                  </m:ctrlPr>
                </m:naryPr>
                <m:sub>
                  <m:r>
                    <w:rPr>
                      <w:rFonts w:ascii="Cambria Math" w:eastAsia="Calibri" w:hAnsi="Cambria Math" w:cs="Times New Roman"/>
                      <w:lang w:val="en-US" w:bidi="fa-IR"/>
                    </w:rPr>
                    <m:t>l=1</m:t>
                  </m:r>
                </m:sub>
                <m:sup>
                  <m:r>
                    <w:rPr>
                      <w:rFonts w:ascii="Cambria Math" w:eastAsia="Calibri" w:hAnsi="Cambria Math" w:cs="Times New Roman"/>
                      <w:lang w:val="en-US" w:bidi="fa-IR"/>
                    </w:rPr>
                    <m:t>p</m:t>
                  </m:r>
                </m:sup>
                <m:e>
                  <m:sSub>
                    <m:sSubPr>
                      <m:ctrlPr>
                        <w:rPr>
                          <w:rFonts w:ascii="Cambria Math" w:eastAsia="Calibri" w:hAnsi="Cambria Math" w:cs="Times New Roman"/>
                          <w:i/>
                          <w:lang w:val="en-US" w:bidi="fa-IR"/>
                        </w:rPr>
                      </m:ctrlPr>
                    </m:sSubPr>
                    <m:e>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w</m:t>
                          </m:r>
                        </m:e>
                        <m:sub>
                          <m:r>
                            <w:rPr>
                              <w:rFonts w:ascii="Cambria Math" w:eastAsia="Calibri" w:hAnsi="Cambria Math" w:cs="Times New Roman"/>
                              <w:lang w:val="en-US" w:bidi="fa-IR"/>
                            </w:rPr>
                            <m:t>l</m:t>
                          </m:r>
                        </m:sub>
                      </m:sSub>
                      <m:r>
                        <w:rPr>
                          <w:rFonts w:ascii="Cambria Math" w:eastAsia="Calibri" w:hAnsi="Cambria Math" w:cs="Times New Roman"/>
                          <w:lang w:val="en-US" w:bidi="fa-IR"/>
                        </w:rPr>
                        <m:t>μ</m:t>
                      </m:r>
                    </m:e>
                    <m:sub>
                      <m:r>
                        <w:rPr>
                          <w:rFonts w:ascii="Cambria Math" w:eastAsia="Calibri" w:hAnsi="Cambria Math" w:cs="Times New Roman"/>
                          <w:lang w:val="en-US" w:bidi="fa-IR"/>
                        </w:rPr>
                        <m:t>l</m:t>
                      </m:r>
                    </m:sub>
                  </m:sSub>
                </m:e>
              </m:nary>
            </m:e>
          </m:func>
          <m:r>
            <w:rPr>
              <w:rFonts w:ascii="Cambria Math" w:eastAsia="Calibri" w:hAnsi="Cambria Math" w:cs="Times New Roman"/>
              <w:lang w:val="en-US" w:bidi="fa-IR"/>
            </w:rPr>
            <m:t>(x)</m:t>
          </m:r>
        </m:oMath>
      </m:oMathPara>
    </w:p>
    <w:p w14:paraId="057C72E0" w14:textId="77777777" w:rsidR="009B766D" w:rsidRPr="00FE2D9C" w:rsidRDefault="009B766D" w:rsidP="006B280F">
      <w:pPr>
        <w:suppressAutoHyphens/>
        <w:autoSpaceDN w:val="0"/>
        <w:spacing w:after="0" w:line="360" w:lineRule="auto"/>
        <w:textAlignment w:val="baseline"/>
        <w:rPr>
          <w:rFonts w:ascii="Times New Roman" w:eastAsia="Calibri" w:hAnsi="Times New Roman" w:cs="Times New Roman"/>
          <w:lang w:val="en-US" w:bidi="fa-IR"/>
        </w:rPr>
      </w:pPr>
      <w:r w:rsidRPr="00FE2D9C">
        <w:rPr>
          <w:rFonts w:ascii="Times New Roman" w:eastAsia="Calibri" w:hAnsi="Times New Roman" w:cs="Times New Roman"/>
          <w:lang w:val="en-US" w:bidi="fa-IR"/>
        </w:rPr>
        <w:t>Subject to:</w:t>
      </w:r>
    </w:p>
    <w:p w14:paraId="124FB0A7" w14:textId="77777777" w:rsidR="009B766D" w:rsidRPr="00FE2D9C" w:rsidRDefault="009B175E" w:rsidP="006B280F">
      <w:pPr>
        <w:pStyle w:val="ListParagraph"/>
        <w:suppressAutoHyphens/>
        <w:autoSpaceDN w:val="0"/>
        <w:spacing w:after="0" w:line="360" w:lineRule="auto"/>
        <w:textAlignment w:val="baseline"/>
        <w:rPr>
          <w:rFonts w:ascii="Times New Roman" w:eastAsia="Calibri" w:hAnsi="Times New Roman" w:cs="Times New Roman"/>
          <w:lang w:val="en-US" w:bidi="fa-IR"/>
        </w:rPr>
      </w:pPr>
      <m:oMath>
        <m:sSub>
          <m:sSubPr>
            <m:ctrlPr>
              <w:rPr>
                <w:rFonts w:ascii="Cambria Math" w:eastAsia="Calibri" w:hAnsi="Cambria Math" w:cs="Times New Roman"/>
                <w:i/>
                <w:lang w:val="en-US" w:bidi="fa-IR"/>
              </w:rPr>
            </m:ctrlPr>
          </m:sSubPr>
          <m:e>
            <m:r>
              <w:rPr>
                <w:rFonts w:ascii="Cambria Math" w:eastAsia="Calibri" w:hAnsi="Cambria Math" w:cs="Times New Roman"/>
                <w:lang w:val="en-US" w:bidi="fa-IR"/>
              </w:rPr>
              <m:t>μ</m:t>
            </m:r>
          </m:e>
          <m:sub>
            <m:r>
              <w:rPr>
                <w:rFonts w:ascii="Cambria Math" w:eastAsia="Calibri" w:hAnsi="Cambria Math" w:cs="Times New Roman"/>
                <w:lang w:val="en-US" w:bidi="fa-IR"/>
              </w:rPr>
              <m:t>l</m:t>
            </m:r>
          </m:sub>
        </m:sSub>
        <m:r>
          <w:rPr>
            <w:rFonts w:ascii="Cambria Math" w:eastAsia="Calibri" w:hAnsi="Cambria Math" w:cs="Times New Roman"/>
            <w:lang w:val="en-US" w:bidi="fa-IR"/>
          </w:rPr>
          <m:t>(x)≤1</m:t>
        </m:r>
      </m:oMath>
      <w:r w:rsidR="009B766D" w:rsidRPr="00FE2D9C">
        <w:rPr>
          <w:rFonts w:ascii="Times New Roman" w:eastAsia="Calibri" w:hAnsi="Times New Roman" w:cs="Times New Roman"/>
          <w:lang w:val="en-US" w:bidi="fa-IR"/>
        </w:rPr>
        <w:t xml:space="preserve"> </w:t>
      </w:r>
    </w:p>
    <w:p w14:paraId="1638AFC4" w14:textId="77777777" w:rsidR="009B766D" w:rsidRPr="00FE2D9C" w:rsidRDefault="009B766D" w:rsidP="006B280F">
      <w:pPr>
        <w:pStyle w:val="ListParagraph"/>
        <w:suppressAutoHyphens/>
        <w:autoSpaceDN w:val="0"/>
        <w:spacing w:after="0" w:line="360" w:lineRule="auto"/>
        <w:textAlignment w:val="baseline"/>
        <w:rPr>
          <w:rFonts w:ascii="Times New Roman" w:eastAsia="Calibri" w:hAnsi="Times New Roman" w:cs="Times New Roman"/>
          <w:lang w:bidi="fa-IR"/>
        </w:rPr>
      </w:pPr>
      <m:oMath>
        <m:r>
          <w:rPr>
            <w:rFonts w:ascii="Cambria Math" w:eastAsia="Calibri" w:hAnsi="Cambria Math" w:cs="Times New Roman"/>
            <w:lang w:bidi="fa-IR"/>
          </w:rPr>
          <m:t>⊗A⊗X≤⊗B,</m:t>
        </m:r>
      </m:oMath>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006B280F" w:rsidRPr="00FE2D9C">
        <w:rPr>
          <w:rFonts w:ascii="Times New Roman" w:eastAsia="Calibri" w:hAnsi="Times New Roman" w:cs="Times New Roman"/>
          <w:lang w:bidi="fa-IR"/>
        </w:rPr>
        <w:tab/>
      </w:r>
      <w:r w:rsidRPr="00FE2D9C">
        <w:rPr>
          <w:rFonts w:ascii="Times New Roman" w:eastAsia="Calibri" w:hAnsi="Times New Roman" w:cs="Times New Roman"/>
          <w:i/>
          <w:lang w:bidi="fa-IR"/>
        </w:rPr>
        <w:t>Model (4)</w:t>
      </w:r>
    </w:p>
    <w:p w14:paraId="17BBB56B" w14:textId="77777777" w:rsidR="009B766D" w:rsidRPr="00FE2D9C" w:rsidRDefault="006B280F" w:rsidP="006B280F">
      <w:pPr>
        <w:suppressAutoHyphens/>
        <w:autoSpaceDN w:val="0"/>
        <w:spacing w:after="0" w:line="360" w:lineRule="auto"/>
        <w:textAlignment w:val="baseline"/>
        <w:rPr>
          <w:rFonts w:ascii="Times New Roman" w:eastAsia="Calibri" w:hAnsi="Times New Roman" w:cs="Times New Roman"/>
          <w:lang w:bidi="fa-IR"/>
        </w:rPr>
      </w:pPr>
      <w:r w:rsidRPr="00FE2D9C">
        <w:rPr>
          <w:rFonts w:ascii="Times New Roman" w:eastAsia="Calibri" w:hAnsi="Times New Roman" w:cs="Times New Roman"/>
          <w:lang w:bidi="fa-IR"/>
        </w:rPr>
        <w:t>and</w:t>
      </w:r>
      <m:oMath>
        <m:r>
          <w:rPr>
            <w:rFonts w:ascii="Cambria Math" w:eastAsia="Calibri" w:hAnsi="Cambria Math" w:cs="Times New Roman"/>
            <w:lang w:bidi="fa-IR"/>
          </w:rPr>
          <m:t xml:space="preserve"> ⊗X≥0</m:t>
        </m:r>
      </m:oMath>
      <w:r w:rsidR="009B766D" w:rsidRPr="00FE2D9C">
        <w:rPr>
          <w:rFonts w:ascii="Times New Roman" w:eastAsia="Calibri" w:hAnsi="Times New Roman" w:cs="Times New Roman"/>
          <w:lang w:bidi="fa-IR"/>
        </w:rPr>
        <w:t>.</w:t>
      </w:r>
    </w:p>
    <w:p w14:paraId="172B7ABA" w14:textId="77777777" w:rsidR="009B766D" w:rsidRPr="00FE2D9C" w:rsidRDefault="009B766D" w:rsidP="006B280F">
      <w:pPr>
        <w:spacing w:after="0" w:line="360" w:lineRule="auto"/>
        <w:jc w:val="both"/>
        <w:rPr>
          <w:rFonts w:ascii="Times New Roman" w:eastAsiaTheme="minorEastAsia" w:hAnsi="Times New Roman" w:cs="Times New Roman"/>
          <w:iCs/>
          <w:lang w:bidi="fa-IR"/>
        </w:rPr>
      </w:pPr>
    </w:p>
    <w:p w14:paraId="7A0FF587" w14:textId="77777777" w:rsidR="009B766D" w:rsidRPr="00FE2D9C" w:rsidRDefault="009B766D" w:rsidP="006B280F">
      <w:pPr>
        <w:spacing w:after="0" w:line="360" w:lineRule="auto"/>
        <w:jc w:val="both"/>
        <w:rPr>
          <w:rFonts w:ascii="Times New Roman" w:eastAsiaTheme="minorEastAsia" w:hAnsi="Times New Roman" w:cs="Times New Roman"/>
          <w:iCs/>
          <w:lang w:bidi="fa-IR"/>
        </w:rPr>
      </w:pPr>
      <w:r w:rsidRPr="00FE2D9C">
        <w:rPr>
          <w:rFonts w:ascii="Times New Roman" w:eastAsiaTheme="minorEastAsia" w:hAnsi="Times New Roman" w:cs="Times New Roman"/>
          <w:iCs/>
          <w:lang w:bidi="fa-IR"/>
        </w:rPr>
        <w:t xml:space="preserve">Where </w:t>
      </w:r>
      <m:oMath>
        <m:sSub>
          <m:sSubPr>
            <m:ctrlPr>
              <w:rPr>
                <w:rFonts w:ascii="Cambria Math" w:eastAsiaTheme="minorEastAsia" w:hAnsi="Cambria Math" w:cs="Times New Roman"/>
                <w:i/>
                <w:iCs/>
                <w:lang w:bidi="fa-IR"/>
              </w:rPr>
            </m:ctrlPr>
          </m:sSubPr>
          <m:e>
            <m:r>
              <w:rPr>
                <w:rFonts w:ascii="Cambria Math" w:eastAsiaTheme="minorEastAsia" w:hAnsi="Cambria Math" w:cs="Times New Roman"/>
                <w:lang w:bidi="fa-IR"/>
              </w:rPr>
              <m:t>μ</m:t>
            </m:r>
          </m:e>
          <m:sub>
            <m:r>
              <w:rPr>
                <w:rFonts w:ascii="Cambria Math" w:eastAsiaTheme="minorEastAsia" w:hAnsi="Cambria Math" w:cs="Times New Roman"/>
                <w:lang w:bidi="fa-IR"/>
              </w:rPr>
              <m:t>l</m:t>
            </m:r>
          </m:sub>
        </m:sSub>
        <m:r>
          <w:rPr>
            <w:rFonts w:ascii="Cambria Math" w:eastAsiaTheme="minorEastAsia" w:hAnsi="Cambria Math" w:cs="Times New Roman"/>
            <w:lang w:bidi="fa-IR"/>
          </w:rPr>
          <m:t>(x)</m:t>
        </m:r>
      </m:oMath>
      <w:r w:rsidRPr="00FE2D9C">
        <w:rPr>
          <w:rFonts w:ascii="Times New Roman" w:eastAsiaTheme="minorEastAsia" w:hAnsi="Times New Roman" w:cs="Times New Roman"/>
          <w:iCs/>
          <w:lang w:bidi="fa-IR"/>
        </w:rPr>
        <w:t xml:space="preserve"> are the membership functions</w:t>
      </w:r>
      <w:r w:rsidR="000E4A0E" w:rsidRPr="00FE2D9C">
        <w:rPr>
          <w:rFonts w:ascii="Times New Roman" w:eastAsiaTheme="minorEastAsia" w:hAnsi="Times New Roman" w:cs="Times New Roman"/>
          <w:iCs/>
          <w:lang w:bidi="fa-IR"/>
        </w:rPr>
        <w:t>;</w:t>
      </w:r>
      <w:r w:rsidRPr="00FE2D9C">
        <w:rPr>
          <w:rFonts w:ascii="Times New Roman" w:eastAsiaTheme="minorEastAsia" w:hAnsi="Times New Roman" w:cs="Times New Roman"/>
          <w:iCs/>
          <w:lang w:bidi="fa-IR"/>
        </w:rPr>
        <w:t xml:space="preserve"> </w:t>
      </w:r>
      <m:oMath>
        <m:sSub>
          <m:sSubPr>
            <m:ctrlPr>
              <w:rPr>
                <w:rFonts w:ascii="Cambria Math" w:eastAsiaTheme="minorEastAsia" w:hAnsi="Cambria Math" w:cs="Times New Roman"/>
                <w:i/>
                <w:iCs/>
                <w:lang w:val="en-US" w:bidi="fa-IR"/>
              </w:rPr>
            </m:ctrlPr>
          </m:sSubPr>
          <m:e>
            <m:r>
              <w:rPr>
                <w:rFonts w:ascii="Cambria Math" w:eastAsiaTheme="minorEastAsia" w:hAnsi="Cambria Math" w:cs="Times New Roman"/>
                <w:lang w:val="en-US" w:bidi="fa-IR"/>
              </w:rPr>
              <m:t>w</m:t>
            </m:r>
          </m:e>
          <m:sub>
            <m:r>
              <w:rPr>
                <w:rFonts w:ascii="Cambria Math" w:eastAsiaTheme="minorEastAsia" w:hAnsi="Cambria Math" w:cs="Times New Roman"/>
                <w:lang w:val="en-US" w:bidi="fa-IR"/>
              </w:rPr>
              <m:t>l</m:t>
            </m:r>
          </m:sub>
        </m:sSub>
      </m:oMath>
      <w:r w:rsidRPr="00FE2D9C">
        <w:rPr>
          <w:rFonts w:ascii="Times New Roman" w:eastAsiaTheme="minorEastAsia" w:hAnsi="Times New Roman" w:cs="Times New Roman"/>
          <w:iCs/>
          <w:lang w:val="en-US" w:bidi="fa-IR"/>
        </w:rPr>
        <w:t xml:space="preserve"> is the weight assigned to each objective function to emphasize the importance of the objectives based on DMs’ opinion</w:t>
      </w:r>
      <w:r w:rsidR="000E4A0E" w:rsidRPr="00FE2D9C">
        <w:rPr>
          <w:rFonts w:ascii="Times New Roman" w:eastAsiaTheme="minorEastAsia" w:hAnsi="Times New Roman" w:cs="Times New Roman"/>
          <w:iCs/>
          <w:lang w:val="en-US" w:bidi="fa-IR"/>
        </w:rPr>
        <w:t>;</w:t>
      </w:r>
      <w:r w:rsidRPr="00FE2D9C">
        <w:rPr>
          <w:rFonts w:ascii="Times New Roman" w:eastAsiaTheme="minorEastAsia" w:hAnsi="Times New Roman" w:cs="Times New Roman"/>
          <w:iCs/>
          <w:lang w:val="en-US" w:bidi="fa-IR"/>
        </w:rPr>
        <w:t xml:space="preserve"> and values for </w:t>
      </w:r>
      <m:oMath>
        <m:r>
          <w:rPr>
            <w:rFonts w:ascii="Cambria Math" w:eastAsiaTheme="minorEastAsia" w:hAnsi="Cambria Math" w:cs="Times New Roman"/>
            <w:lang w:bidi="fa-IR"/>
          </w:rPr>
          <m:t>⊗A</m:t>
        </m:r>
      </m:oMath>
      <w:r w:rsidRPr="00FE2D9C">
        <w:rPr>
          <w:rFonts w:ascii="Times New Roman" w:eastAsiaTheme="minorEastAsia" w:hAnsi="Times New Roman" w:cs="Times New Roman"/>
          <w:iCs/>
          <w:lang w:bidi="fa-IR"/>
        </w:rPr>
        <w:t xml:space="preserve"> and  </w:t>
      </w:r>
      <m:oMath>
        <m:r>
          <w:rPr>
            <w:rFonts w:ascii="Cambria Math" w:eastAsiaTheme="minorEastAsia" w:hAnsi="Cambria Math" w:cs="Times New Roman"/>
            <w:lang w:bidi="fa-IR"/>
          </w:rPr>
          <m:t>⊗B</m:t>
        </m:r>
      </m:oMath>
      <w:r w:rsidRPr="00FE2D9C">
        <w:rPr>
          <w:rFonts w:ascii="Times New Roman" w:eastAsiaTheme="minorEastAsia" w:hAnsi="Times New Roman" w:cs="Times New Roman"/>
          <w:iCs/>
          <w:lang w:bidi="fa-IR"/>
        </w:rPr>
        <w:t xml:space="preserve"> are </w:t>
      </w:r>
      <w:r w:rsidR="000E4A0E" w:rsidRPr="00FE2D9C">
        <w:rPr>
          <w:rFonts w:ascii="Times New Roman" w:eastAsiaTheme="minorEastAsia" w:hAnsi="Times New Roman" w:cs="Times New Roman"/>
          <w:iCs/>
          <w:lang w:bidi="fa-IR"/>
        </w:rPr>
        <w:t>the</w:t>
      </w:r>
      <w:r w:rsidRPr="00FE2D9C">
        <w:rPr>
          <w:rFonts w:ascii="Times New Roman" w:eastAsiaTheme="minorEastAsia" w:hAnsi="Times New Roman" w:cs="Times New Roman"/>
          <w:iCs/>
          <w:lang w:bidi="fa-IR"/>
        </w:rPr>
        <w:t xml:space="preserve"> same as the values applied in each objective problem. The above model is a grey linear programming</w:t>
      </w:r>
      <w:r w:rsidR="000E4A0E" w:rsidRPr="00FE2D9C">
        <w:rPr>
          <w:rFonts w:ascii="Times New Roman" w:eastAsiaTheme="minorEastAsia" w:hAnsi="Times New Roman" w:cs="Times New Roman"/>
          <w:iCs/>
          <w:lang w:bidi="fa-IR"/>
        </w:rPr>
        <w:t xml:space="preserve"> problem</w:t>
      </w:r>
      <w:r w:rsidRPr="00FE2D9C">
        <w:rPr>
          <w:rFonts w:ascii="Times New Roman" w:eastAsiaTheme="minorEastAsia" w:hAnsi="Times New Roman" w:cs="Times New Roman"/>
          <w:iCs/>
          <w:lang w:bidi="fa-IR"/>
        </w:rPr>
        <w:t xml:space="preserve"> and can be solved through steps (1) to (3). </w:t>
      </w:r>
    </w:p>
    <w:p w14:paraId="514B3294" w14:textId="77777777" w:rsidR="005871E8" w:rsidRPr="00FE2D9C" w:rsidRDefault="005871E8" w:rsidP="0003024B">
      <w:pPr>
        <w:spacing w:after="0" w:line="360" w:lineRule="auto"/>
        <w:rPr>
          <w:rFonts w:ascii="Times New Roman" w:hAnsi="Times New Roman" w:cs="Times New Roman"/>
          <w:shd w:val="clear" w:color="auto" w:fill="FFFFFF"/>
        </w:rPr>
      </w:pPr>
    </w:p>
    <w:p w14:paraId="4CE03F64" w14:textId="77777777" w:rsidR="0003024B" w:rsidRPr="00FE2D9C" w:rsidRDefault="0003024B" w:rsidP="0003024B">
      <w:pPr>
        <w:spacing w:after="0" w:line="360" w:lineRule="auto"/>
        <w:jc w:val="both"/>
        <w:rPr>
          <w:rFonts w:ascii="Times New Roman" w:eastAsiaTheme="minorEastAsia" w:hAnsi="Times New Roman" w:cs="Times New Roman"/>
          <w:i/>
          <w:iCs/>
          <w:lang w:bidi="fa-IR"/>
        </w:rPr>
      </w:pPr>
      <w:r w:rsidRPr="00FE2D9C">
        <w:rPr>
          <w:rFonts w:ascii="Times New Roman" w:eastAsiaTheme="minorEastAsia" w:hAnsi="Times New Roman" w:cs="Times New Roman"/>
          <w:i/>
          <w:iCs/>
          <w:lang w:bidi="fa-IR"/>
        </w:rPr>
        <w:t>3.3 Problem design</w:t>
      </w:r>
    </w:p>
    <w:p w14:paraId="51ECC12F" w14:textId="77777777" w:rsidR="0003024B" w:rsidRPr="00FE2D9C" w:rsidRDefault="0003024B" w:rsidP="0003024B">
      <w:pPr>
        <w:spacing w:after="0" w:line="360" w:lineRule="auto"/>
        <w:jc w:val="both"/>
        <w:rPr>
          <w:rFonts w:ascii="Times New Roman" w:eastAsiaTheme="minorEastAsia" w:hAnsi="Times New Roman" w:cs="Times New Roman"/>
          <w:iCs/>
          <w:u w:val="single"/>
          <w:lang w:bidi="fa-IR"/>
        </w:rPr>
      </w:pPr>
      <w:r w:rsidRPr="00FE2D9C">
        <w:rPr>
          <w:rFonts w:ascii="Times New Roman" w:eastAsiaTheme="minorEastAsia" w:hAnsi="Times New Roman" w:cs="Times New Roman"/>
          <w:iCs/>
          <w:u w:val="single"/>
          <w:lang w:bidi="fa-IR"/>
        </w:rPr>
        <w:t>3.3.1 MCDM evaluation</w:t>
      </w:r>
    </w:p>
    <w:p w14:paraId="02BC0A76" w14:textId="77777777" w:rsidR="0003024B" w:rsidRPr="00FE2D9C" w:rsidRDefault="0003024B" w:rsidP="0003024B">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As explained in Section 3.2, the coefficients for our objective functions are based on MCDM evaluations and specifically the closeness coefficient calculated by grey TOPSIS for each of the technical, environmental and social criteria. Defining the related criteria is one the most important steps in designing a comprehensive evaluation. </w:t>
      </w:r>
      <w:r w:rsidR="00FA3C9D" w:rsidRPr="00FE2D9C">
        <w:rPr>
          <w:rFonts w:ascii="Times New Roman" w:eastAsiaTheme="minorEastAsia" w:hAnsi="Times New Roman" w:cs="Times New Roman"/>
        </w:rPr>
        <w:t xml:space="preserve">An extensive literature review revealed </w:t>
      </w:r>
      <w:r w:rsidRPr="00FE2D9C">
        <w:rPr>
          <w:rFonts w:ascii="Times New Roman" w:eastAsiaTheme="minorEastAsia" w:hAnsi="Times New Roman" w:cs="Times New Roman"/>
        </w:rPr>
        <w:t>the following criteria</w:t>
      </w:r>
      <w:r w:rsidR="00FA3C9D" w:rsidRPr="00FE2D9C">
        <w:rPr>
          <w:rFonts w:ascii="Times New Roman" w:eastAsiaTheme="minorEastAsia" w:hAnsi="Times New Roman" w:cs="Times New Roman"/>
        </w:rPr>
        <w:t xml:space="preserve"> </w:t>
      </w:r>
      <w:r w:rsidRPr="00FE2D9C">
        <w:rPr>
          <w:rFonts w:ascii="Times New Roman" w:eastAsiaTheme="minorEastAsia" w:hAnsi="Times New Roman" w:cs="Times New Roman"/>
        </w:rPr>
        <w:t>for the evaluation process</w:t>
      </w:r>
      <w:r w:rsidR="00FA3C9D" w:rsidRPr="00FE2D9C">
        <w:rPr>
          <w:rFonts w:ascii="Times New Roman" w:eastAsiaTheme="minorEastAsia" w:hAnsi="Times New Roman" w:cs="Times New Roman"/>
        </w:rPr>
        <w:t xml:space="preserve"> (Tables 1,2,3)</w:t>
      </w:r>
      <w:r w:rsidRPr="00FE2D9C">
        <w:rPr>
          <w:rFonts w:ascii="Times New Roman" w:eastAsiaTheme="minorEastAsia" w:hAnsi="Times New Roman" w:cs="Times New Roman"/>
        </w:rPr>
        <w:t>.</w:t>
      </w:r>
    </w:p>
    <w:p w14:paraId="02E9F0F1" w14:textId="322F6E41" w:rsidR="00FA3C9D" w:rsidRDefault="00FA3C9D" w:rsidP="0003024B">
      <w:pPr>
        <w:spacing w:after="0" w:line="360" w:lineRule="auto"/>
        <w:jc w:val="both"/>
        <w:rPr>
          <w:rFonts w:ascii="Times New Roman" w:eastAsiaTheme="minorEastAsia" w:hAnsi="Times New Roman" w:cs="Times New Roman"/>
        </w:rPr>
      </w:pPr>
    </w:p>
    <w:p w14:paraId="54071502" w14:textId="23DCFE37" w:rsidR="00FE2D9C" w:rsidRPr="00FE2D9C" w:rsidRDefault="00FE2D9C" w:rsidP="0003024B">
      <w:pPr>
        <w:spacing w:after="0" w:line="360" w:lineRule="auto"/>
        <w:jc w:val="both"/>
        <w:rPr>
          <w:rFonts w:ascii="Times New Roman" w:eastAsiaTheme="minorEastAsia" w:hAnsi="Times New Roman" w:cs="Times New Roman"/>
        </w:rPr>
      </w:pPr>
    </w:p>
    <w:p w14:paraId="63CCF723" w14:textId="77777777" w:rsidR="0003024B" w:rsidRPr="00FE2D9C" w:rsidRDefault="0003024B" w:rsidP="0003024B">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Table </w:t>
      </w:r>
      <w:r w:rsidR="00FA3C9D" w:rsidRPr="00FE2D9C">
        <w:rPr>
          <w:rFonts w:ascii="Times New Roman" w:eastAsiaTheme="minorEastAsia" w:hAnsi="Times New Roman" w:cs="Times New Roman"/>
        </w:rPr>
        <w:t>1</w:t>
      </w:r>
      <w:r w:rsidRPr="00FE2D9C">
        <w:rPr>
          <w:rFonts w:ascii="Times New Roman" w:eastAsiaTheme="minorEastAsia" w:hAnsi="Times New Roman" w:cs="Times New Roman"/>
        </w:rPr>
        <w:t>: Technical Criteria</w:t>
      </w:r>
      <w:r w:rsidR="00347B30" w:rsidRPr="00FE2D9C">
        <w:rPr>
          <w:rFonts w:ascii="Times New Roman" w:eastAsiaTheme="minorEastAsia" w:hAnsi="Times New Roman" w:cs="Times New Roman"/>
        </w:rPr>
        <w:t xml:space="preserve"> </w:t>
      </w:r>
      <w:r w:rsidR="00347B30" w:rsidRPr="00FE2D9C">
        <w:rPr>
          <w:rFonts w:ascii="Times New Roman" w:hAnsi="Times New Roman" w:cs="Times New Roman"/>
          <w:color w:val="000000" w:themeColor="text1"/>
          <w:sz w:val="20"/>
        </w:rPr>
        <w:t>for grey TOPSIS evaluation</w:t>
      </w:r>
      <w:r w:rsidRPr="00FE2D9C">
        <w:rPr>
          <w:rFonts w:ascii="Times New Roman" w:eastAsiaTheme="minorEastAsia" w:hAnsi="Times New Roman" w:cs="Times New Roman"/>
        </w:rPr>
        <w:t xml:space="preserve">. </w:t>
      </w:r>
    </w:p>
    <w:tbl>
      <w:tblPr>
        <w:tblStyle w:val="TableGrid"/>
        <w:tblW w:w="9351" w:type="dxa"/>
        <w:tblLook w:val="04A0" w:firstRow="1" w:lastRow="0" w:firstColumn="1" w:lastColumn="0" w:noHBand="0" w:noVBand="1"/>
      </w:tblPr>
      <w:tblGrid>
        <w:gridCol w:w="2689"/>
        <w:gridCol w:w="4677"/>
        <w:gridCol w:w="1985"/>
      </w:tblGrid>
      <w:tr w:rsidR="00347B30" w:rsidRPr="00FE2D9C" w14:paraId="6F2F1F16" w14:textId="77777777" w:rsidTr="00F275CD">
        <w:trPr>
          <w:trHeight w:val="560"/>
        </w:trPr>
        <w:tc>
          <w:tcPr>
            <w:tcW w:w="2689" w:type="dxa"/>
            <w:tcBorders>
              <w:bottom w:val="single" w:sz="4" w:space="0" w:color="auto"/>
            </w:tcBorders>
            <w:shd w:val="clear" w:color="auto" w:fill="E7E6E6" w:themeFill="background2"/>
            <w:vAlign w:val="center"/>
          </w:tcPr>
          <w:p w14:paraId="4931E349"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Criteria</w:t>
            </w:r>
          </w:p>
        </w:tc>
        <w:tc>
          <w:tcPr>
            <w:tcW w:w="4677" w:type="dxa"/>
            <w:tcBorders>
              <w:bottom w:val="single" w:sz="4" w:space="0" w:color="auto"/>
              <w:right w:val="nil"/>
            </w:tcBorders>
            <w:shd w:val="clear" w:color="auto" w:fill="E7E6E6" w:themeFill="background2"/>
            <w:vAlign w:val="center"/>
          </w:tcPr>
          <w:p w14:paraId="19E93719"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Description and measuring unit</w:t>
            </w:r>
          </w:p>
        </w:tc>
        <w:tc>
          <w:tcPr>
            <w:tcW w:w="1985" w:type="dxa"/>
            <w:tcBorders>
              <w:left w:val="nil"/>
              <w:bottom w:val="single" w:sz="4" w:space="0" w:color="auto"/>
            </w:tcBorders>
            <w:shd w:val="clear" w:color="auto" w:fill="E7E6E6" w:themeFill="background2"/>
            <w:vAlign w:val="center"/>
          </w:tcPr>
          <w:p w14:paraId="22F369D0"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Reference</w:t>
            </w:r>
          </w:p>
        </w:tc>
      </w:tr>
      <w:tr w:rsidR="00347B30" w:rsidRPr="00FE2D9C" w14:paraId="0DAF9ED6" w14:textId="77777777" w:rsidTr="00F275CD">
        <w:trPr>
          <w:trHeight w:val="530"/>
        </w:trPr>
        <w:tc>
          <w:tcPr>
            <w:tcW w:w="2689" w:type="dxa"/>
            <w:tcBorders>
              <w:top w:val="single" w:sz="4" w:space="0" w:color="auto"/>
              <w:left w:val="single" w:sz="4" w:space="0" w:color="auto"/>
              <w:bottom w:val="nil"/>
              <w:right w:val="single" w:sz="4" w:space="0" w:color="auto"/>
            </w:tcBorders>
          </w:tcPr>
          <w:p w14:paraId="7DC8769D"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Evaluation of native resources</w:t>
            </w:r>
          </w:p>
        </w:tc>
        <w:tc>
          <w:tcPr>
            <w:tcW w:w="4677" w:type="dxa"/>
            <w:tcBorders>
              <w:top w:val="single" w:sz="4" w:space="0" w:color="auto"/>
              <w:left w:val="single" w:sz="4" w:space="0" w:color="auto"/>
              <w:bottom w:val="nil"/>
              <w:right w:val="nil"/>
            </w:tcBorders>
            <w:vAlign w:val="center"/>
          </w:tcPr>
          <w:p w14:paraId="0E7B6D55" w14:textId="77777777" w:rsidR="00347B30" w:rsidRPr="00FE2D9C" w:rsidRDefault="00347B30" w:rsidP="009D4A4D">
            <w:pPr>
              <w:spacing w:line="360" w:lineRule="auto"/>
              <w:jc w:val="both"/>
              <w:rPr>
                <w:rFonts w:ascii="Times New Roman" w:hAnsi="Times New Roman" w:cs="Times New Roman"/>
                <w:sz w:val="20"/>
              </w:rPr>
            </w:pPr>
            <w:r w:rsidRPr="00FE2D9C">
              <w:rPr>
                <w:rFonts w:ascii="Times New Roman" w:hAnsi="Times New Roman" w:cs="Times New Roman"/>
                <w:sz w:val="20"/>
              </w:rPr>
              <w:t xml:space="preserve">The extent </w:t>
            </w:r>
            <w:r w:rsidR="009D4A4D" w:rsidRPr="00FE2D9C">
              <w:rPr>
                <w:rFonts w:ascii="Times New Roman" w:hAnsi="Times New Roman" w:cs="Times New Roman"/>
                <w:sz w:val="20"/>
              </w:rPr>
              <w:t xml:space="preserve">to which </w:t>
            </w:r>
            <w:r w:rsidRPr="00FE2D9C">
              <w:rPr>
                <w:rFonts w:ascii="Times New Roman" w:hAnsi="Times New Roman" w:cs="Times New Roman"/>
                <w:sz w:val="20"/>
              </w:rPr>
              <w:t>the natural environment, natural resources and technological advances of a country support the generation system (Linguistic terms)</w:t>
            </w:r>
          </w:p>
        </w:tc>
        <w:tc>
          <w:tcPr>
            <w:tcW w:w="1985" w:type="dxa"/>
            <w:tcBorders>
              <w:top w:val="single" w:sz="4" w:space="0" w:color="auto"/>
              <w:left w:val="nil"/>
              <w:bottom w:val="nil"/>
              <w:right w:val="single" w:sz="4" w:space="0" w:color="auto"/>
            </w:tcBorders>
            <w:vAlign w:val="center"/>
          </w:tcPr>
          <w:p w14:paraId="301E18F1"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(Kabak and Dagdeviren</w:t>
            </w:r>
            <w:r w:rsidR="004E16B6" w:rsidRPr="00FE2D9C">
              <w:rPr>
                <w:rFonts w:ascii="Times New Roman" w:hAnsi="Times New Roman" w:cs="Times New Roman"/>
                <w:sz w:val="20"/>
              </w:rPr>
              <w:t>,</w:t>
            </w:r>
            <w:r w:rsidRPr="00FE2D9C">
              <w:rPr>
                <w:rFonts w:ascii="Times New Roman" w:hAnsi="Times New Roman" w:cs="Times New Roman"/>
                <w:sz w:val="20"/>
              </w:rPr>
              <w:t xml:space="preserve"> 2014)</w:t>
            </w:r>
          </w:p>
        </w:tc>
      </w:tr>
      <w:tr w:rsidR="00347B30" w:rsidRPr="00FE2D9C" w14:paraId="41F9CECA" w14:textId="77777777" w:rsidTr="00F275CD">
        <w:trPr>
          <w:trHeight w:val="530"/>
        </w:trPr>
        <w:tc>
          <w:tcPr>
            <w:tcW w:w="2689" w:type="dxa"/>
            <w:tcBorders>
              <w:top w:val="nil"/>
              <w:left w:val="single" w:sz="4" w:space="0" w:color="auto"/>
              <w:bottom w:val="nil"/>
              <w:right w:val="single" w:sz="4" w:space="0" w:color="auto"/>
            </w:tcBorders>
          </w:tcPr>
          <w:p w14:paraId="256D1D95"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Decreasing dependency on imported fuel</w:t>
            </w:r>
          </w:p>
        </w:tc>
        <w:tc>
          <w:tcPr>
            <w:tcW w:w="4677" w:type="dxa"/>
            <w:tcBorders>
              <w:top w:val="nil"/>
              <w:left w:val="single" w:sz="4" w:space="0" w:color="auto"/>
              <w:bottom w:val="nil"/>
              <w:right w:val="nil"/>
            </w:tcBorders>
            <w:vAlign w:val="center"/>
          </w:tcPr>
          <w:p w14:paraId="6614AC8D"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Effectiveness of the generation system in reducing the fuel imports and decreasing the dependency (Linguistic terms)</w:t>
            </w:r>
          </w:p>
        </w:tc>
        <w:tc>
          <w:tcPr>
            <w:tcW w:w="1985" w:type="dxa"/>
            <w:tcBorders>
              <w:top w:val="nil"/>
              <w:left w:val="nil"/>
              <w:bottom w:val="nil"/>
              <w:right w:val="single" w:sz="4" w:space="0" w:color="auto"/>
            </w:tcBorders>
            <w:vAlign w:val="center"/>
          </w:tcPr>
          <w:p w14:paraId="422C8BBE"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(Kabak and Dagdeviren</w:t>
            </w:r>
            <w:r w:rsidR="004E16B6" w:rsidRPr="00FE2D9C">
              <w:rPr>
                <w:rFonts w:ascii="Times New Roman" w:hAnsi="Times New Roman" w:cs="Times New Roman"/>
                <w:sz w:val="20"/>
              </w:rPr>
              <w:t>,</w:t>
            </w:r>
            <w:r w:rsidRPr="00FE2D9C">
              <w:rPr>
                <w:rFonts w:ascii="Times New Roman" w:hAnsi="Times New Roman" w:cs="Times New Roman"/>
                <w:sz w:val="20"/>
              </w:rPr>
              <w:t xml:space="preserve"> 2014)</w:t>
            </w:r>
          </w:p>
        </w:tc>
      </w:tr>
      <w:tr w:rsidR="00347B30" w:rsidRPr="00FE2D9C" w14:paraId="531610FE" w14:textId="77777777" w:rsidTr="00F275CD">
        <w:trPr>
          <w:trHeight w:val="560"/>
        </w:trPr>
        <w:tc>
          <w:tcPr>
            <w:tcW w:w="2689" w:type="dxa"/>
            <w:tcBorders>
              <w:top w:val="nil"/>
              <w:left w:val="single" w:sz="4" w:space="0" w:color="auto"/>
              <w:bottom w:val="nil"/>
              <w:right w:val="single" w:sz="4" w:space="0" w:color="auto"/>
            </w:tcBorders>
          </w:tcPr>
          <w:p w14:paraId="277F0243"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Reliability of energy supply</w:t>
            </w:r>
          </w:p>
        </w:tc>
        <w:tc>
          <w:tcPr>
            <w:tcW w:w="4677" w:type="dxa"/>
            <w:tcBorders>
              <w:top w:val="nil"/>
              <w:left w:val="single" w:sz="4" w:space="0" w:color="auto"/>
              <w:bottom w:val="nil"/>
              <w:right w:val="nil"/>
            </w:tcBorders>
            <w:vAlign w:val="center"/>
          </w:tcPr>
          <w:p w14:paraId="4E8686E0"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Supplying sufficient electricity to the grid is a significant issue. Intermittent energy sources can be difficult to predict or control and thus provide a source of liability (linguistic terms)</w:t>
            </w:r>
          </w:p>
        </w:tc>
        <w:tc>
          <w:tcPr>
            <w:tcW w:w="1985" w:type="dxa"/>
            <w:tcBorders>
              <w:top w:val="nil"/>
              <w:left w:val="nil"/>
              <w:bottom w:val="nil"/>
              <w:right w:val="single" w:sz="4" w:space="0" w:color="auto"/>
            </w:tcBorders>
            <w:vAlign w:val="center"/>
          </w:tcPr>
          <w:p w14:paraId="19F1249B"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(Sengul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2015)</w:t>
            </w:r>
          </w:p>
        </w:tc>
      </w:tr>
      <w:tr w:rsidR="00347B30" w:rsidRPr="00FE2D9C" w14:paraId="072E6AB5" w14:textId="77777777" w:rsidTr="00F275CD">
        <w:trPr>
          <w:trHeight w:val="560"/>
        </w:trPr>
        <w:tc>
          <w:tcPr>
            <w:tcW w:w="2689" w:type="dxa"/>
            <w:tcBorders>
              <w:top w:val="nil"/>
              <w:left w:val="single" w:sz="4" w:space="0" w:color="auto"/>
              <w:bottom w:val="nil"/>
              <w:right w:val="single" w:sz="4" w:space="0" w:color="auto"/>
            </w:tcBorders>
          </w:tcPr>
          <w:p w14:paraId="1096D371" w14:textId="16CDFDFA" w:rsidR="00347B30" w:rsidRPr="00FE2D9C" w:rsidRDefault="00347B30" w:rsidP="00B92253">
            <w:pPr>
              <w:spacing w:line="360" w:lineRule="auto"/>
              <w:rPr>
                <w:rFonts w:ascii="Times New Roman" w:hAnsi="Times New Roman" w:cs="Times New Roman"/>
                <w:sz w:val="20"/>
              </w:rPr>
            </w:pPr>
            <w:r w:rsidRPr="00FE2D9C">
              <w:rPr>
                <w:rFonts w:ascii="Times New Roman" w:hAnsi="Times New Roman" w:cs="Times New Roman"/>
                <w:sz w:val="20"/>
              </w:rPr>
              <w:t xml:space="preserve">Levelized </w:t>
            </w:r>
            <w:r w:rsidR="00B92253" w:rsidRPr="00FE2D9C">
              <w:rPr>
                <w:rFonts w:ascii="Times New Roman" w:hAnsi="Times New Roman" w:cs="Times New Roman"/>
                <w:sz w:val="20"/>
              </w:rPr>
              <w:t xml:space="preserve">cost </w:t>
            </w:r>
            <w:r w:rsidRPr="00FE2D9C">
              <w:rPr>
                <w:rFonts w:ascii="Times New Roman" w:hAnsi="Times New Roman" w:cs="Times New Roman"/>
                <w:sz w:val="20"/>
              </w:rPr>
              <w:t>of generation</w:t>
            </w:r>
          </w:p>
        </w:tc>
        <w:tc>
          <w:tcPr>
            <w:tcW w:w="4677" w:type="dxa"/>
            <w:tcBorders>
              <w:top w:val="nil"/>
              <w:left w:val="single" w:sz="4" w:space="0" w:color="auto"/>
              <w:bottom w:val="nil"/>
              <w:right w:val="nil"/>
            </w:tcBorders>
            <w:vAlign w:val="center"/>
          </w:tcPr>
          <w:p w14:paraId="053A5080"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The average cost of the lifetime of the plant per MWh of electricity generated.</w:t>
            </w:r>
          </w:p>
        </w:tc>
        <w:tc>
          <w:tcPr>
            <w:tcW w:w="1985" w:type="dxa"/>
            <w:tcBorders>
              <w:top w:val="nil"/>
              <w:left w:val="nil"/>
              <w:bottom w:val="nil"/>
              <w:right w:val="single" w:sz="4" w:space="0" w:color="auto"/>
            </w:tcBorders>
            <w:vAlign w:val="center"/>
          </w:tcPr>
          <w:p w14:paraId="292EE5B0" w14:textId="77952787" w:rsidR="00347B30" w:rsidRPr="00FE2D9C" w:rsidRDefault="00884E7F" w:rsidP="00F275CD">
            <w:pPr>
              <w:spacing w:line="360" w:lineRule="auto"/>
              <w:jc w:val="center"/>
              <w:rPr>
                <w:rFonts w:ascii="Times New Roman" w:hAnsi="Times New Roman" w:cs="Times New Roman"/>
                <w:sz w:val="20"/>
              </w:rPr>
            </w:pPr>
            <w:r w:rsidRPr="00FE2D9C">
              <w:rPr>
                <w:rFonts w:ascii="Times New Roman" w:hAnsi="Times New Roman" w:cs="Times New Roman"/>
                <w:sz w:val="20"/>
              </w:rPr>
              <w:t>(</w:t>
            </w:r>
            <w:r w:rsidR="000B46D3" w:rsidRPr="00FE2D9C">
              <w:rPr>
                <w:rFonts w:ascii="Times New Roman" w:hAnsi="Times New Roman" w:cs="Times New Roman"/>
                <w:sz w:val="20"/>
              </w:rPr>
              <w:t>Lazard</w:t>
            </w:r>
            <w:r w:rsidRPr="00FE2D9C">
              <w:rPr>
                <w:rFonts w:ascii="Times New Roman" w:hAnsi="Times New Roman" w:cs="Times New Roman"/>
                <w:sz w:val="20"/>
              </w:rPr>
              <w:t>, 2017)</w:t>
            </w:r>
          </w:p>
        </w:tc>
      </w:tr>
      <w:tr w:rsidR="00347B30" w:rsidRPr="00FE2D9C" w14:paraId="07EEB4CC" w14:textId="77777777" w:rsidTr="00F275CD">
        <w:trPr>
          <w:trHeight w:val="577"/>
        </w:trPr>
        <w:tc>
          <w:tcPr>
            <w:tcW w:w="2689" w:type="dxa"/>
            <w:tcBorders>
              <w:top w:val="nil"/>
              <w:left w:val="single" w:sz="4" w:space="0" w:color="auto"/>
              <w:bottom w:val="single" w:sz="4" w:space="0" w:color="auto"/>
              <w:right w:val="single" w:sz="4" w:space="0" w:color="auto"/>
            </w:tcBorders>
          </w:tcPr>
          <w:p w14:paraId="1AC04619"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Capacity factor</w:t>
            </w:r>
          </w:p>
        </w:tc>
        <w:tc>
          <w:tcPr>
            <w:tcW w:w="4677" w:type="dxa"/>
            <w:tcBorders>
              <w:top w:val="nil"/>
              <w:left w:val="single" w:sz="4" w:space="0" w:color="auto"/>
              <w:bottom w:val="single" w:sz="4" w:space="0" w:color="auto"/>
              <w:right w:val="nil"/>
            </w:tcBorders>
            <w:vAlign w:val="center"/>
          </w:tcPr>
          <w:p w14:paraId="5D4DE43A" w14:textId="77777777" w:rsidR="00347B30" w:rsidRPr="00FE2D9C" w:rsidRDefault="00347B30">
            <w:pPr>
              <w:spacing w:line="360" w:lineRule="auto"/>
              <w:jc w:val="both"/>
              <w:rPr>
                <w:rFonts w:ascii="Times New Roman" w:hAnsi="Times New Roman" w:cs="Times New Roman"/>
                <w:sz w:val="20"/>
              </w:rPr>
            </w:pPr>
            <w:r w:rsidRPr="00FE2D9C">
              <w:rPr>
                <w:rFonts w:ascii="Times New Roman" w:hAnsi="Times New Roman" w:cs="Times New Roman"/>
                <w:sz w:val="20"/>
              </w:rPr>
              <w:t xml:space="preserve">The Capacity </w:t>
            </w:r>
            <w:r w:rsidR="0079038A" w:rsidRPr="00FE2D9C">
              <w:rPr>
                <w:rFonts w:ascii="Times New Roman" w:hAnsi="Times New Roman" w:cs="Times New Roman"/>
                <w:sz w:val="20"/>
              </w:rPr>
              <w:t>f</w:t>
            </w:r>
            <w:r w:rsidRPr="00FE2D9C">
              <w:rPr>
                <w:rFonts w:ascii="Times New Roman" w:hAnsi="Times New Roman" w:cs="Times New Roman"/>
                <w:sz w:val="20"/>
              </w:rPr>
              <w:t xml:space="preserve">actor of a power plant is the ratio of the electrical energy produced by a generating unit for </w:t>
            </w:r>
            <w:r w:rsidR="009D4A4D" w:rsidRPr="00FE2D9C">
              <w:rPr>
                <w:rFonts w:ascii="Times New Roman" w:hAnsi="Times New Roman" w:cs="Times New Roman"/>
                <w:sz w:val="20"/>
              </w:rPr>
              <w:t xml:space="preserve">a </w:t>
            </w:r>
            <w:r w:rsidRPr="00FE2D9C">
              <w:rPr>
                <w:rFonts w:ascii="Times New Roman" w:hAnsi="Times New Roman" w:cs="Times New Roman"/>
                <w:sz w:val="20"/>
              </w:rPr>
              <w:t>period of time</w:t>
            </w:r>
            <w:r w:rsidR="009D4A4D" w:rsidRPr="00FE2D9C">
              <w:rPr>
                <w:rFonts w:ascii="Times New Roman" w:hAnsi="Times New Roman" w:cs="Times New Roman"/>
                <w:sz w:val="20"/>
              </w:rPr>
              <w:t>:</w:t>
            </w:r>
            <w:r w:rsidRPr="00FE2D9C">
              <w:rPr>
                <w:rFonts w:ascii="Times New Roman" w:hAnsi="Times New Roman" w:cs="Times New Roman"/>
                <w:sz w:val="20"/>
              </w:rPr>
              <w:t xml:space="preserve"> to the electrical energy that could have been produced at continuous full power operation during the same period (crisp numbers in percentages)</w:t>
            </w:r>
          </w:p>
        </w:tc>
        <w:tc>
          <w:tcPr>
            <w:tcW w:w="1985" w:type="dxa"/>
            <w:tcBorders>
              <w:top w:val="nil"/>
              <w:left w:val="nil"/>
              <w:bottom w:val="single" w:sz="4" w:space="0" w:color="auto"/>
              <w:right w:val="single" w:sz="4" w:space="0" w:color="auto"/>
            </w:tcBorders>
            <w:vAlign w:val="center"/>
          </w:tcPr>
          <w:p w14:paraId="1039794A"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(Stein</w:t>
            </w:r>
            <w:r w:rsidR="004E16B6" w:rsidRPr="00FE2D9C">
              <w:rPr>
                <w:rFonts w:ascii="Times New Roman" w:hAnsi="Times New Roman" w:cs="Times New Roman"/>
                <w:sz w:val="20"/>
              </w:rPr>
              <w:t>,</w:t>
            </w:r>
            <w:r w:rsidRPr="00FE2D9C">
              <w:rPr>
                <w:rFonts w:ascii="Times New Roman" w:hAnsi="Times New Roman" w:cs="Times New Roman"/>
                <w:sz w:val="20"/>
              </w:rPr>
              <w:t xml:space="preserve"> 2013)</w:t>
            </w:r>
          </w:p>
        </w:tc>
      </w:tr>
    </w:tbl>
    <w:p w14:paraId="3C25EDC8" w14:textId="7182E9AC" w:rsidR="0003024B" w:rsidRPr="00FE2D9C" w:rsidRDefault="0003024B" w:rsidP="0003024B">
      <w:pPr>
        <w:spacing w:after="0" w:line="360" w:lineRule="auto"/>
        <w:jc w:val="both"/>
        <w:rPr>
          <w:rFonts w:ascii="Times New Roman" w:eastAsiaTheme="minorEastAsia" w:hAnsi="Times New Roman" w:cs="Times New Roman"/>
        </w:rPr>
      </w:pPr>
    </w:p>
    <w:p w14:paraId="161FD35F" w14:textId="77777777" w:rsidR="0003024B" w:rsidRPr="00FE2D9C" w:rsidRDefault="0003024B" w:rsidP="0003024B">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Table </w:t>
      </w:r>
      <w:r w:rsidR="00FA3C9D" w:rsidRPr="00FE2D9C">
        <w:rPr>
          <w:rFonts w:ascii="Times New Roman" w:eastAsiaTheme="minorEastAsia" w:hAnsi="Times New Roman" w:cs="Times New Roman"/>
        </w:rPr>
        <w:t>2</w:t>
      </w:r>
      <w:r w:rsidRPr="00FE2D9C">
        <w:rPr>
          <w:rFonts w:ascii="Times New Roman" w:eastAsiaTheme="minorEastAsia" w:hAnsi="Times New Roman" w:cs="Times New Roman"/>
        </w:rPr>
        <w:t xml:space="preserve">: </w:t>
      </w:r>
      <w:r w:rsidR="00347B30" w:rsidRPr="00FE2D9C">
        <w:rPr>
          <w:rFonts w:ascii="Times New Roman" w:eastAsiaTheme="minorEastAsia" w:hAnsi="Times New Roman" w:cs="Times New Roman"/>
        </w:rPr>
        <w:t>Environmental</w:t>
      </w:r>
      <w:r w:rsidRPr="00FE2D9C">
        <w:rPr>
          <w:rFonts w:ascii="Times New Roman" w:eastAsiaTheme="minorEastAsia" w:hAnsi="Times New Roman" w:cs="Times New Roman"/>
        </w:rPr>
        <w:t xml:space="preserve"> </w:t>
      </w:r>
      <w:r w:rsidR="00347B30" w:rsidRPr="00FE2D9C">
        <w:rPr>
          <w:rFonts w:ascii="Times New Roman" w:eastAsiaTheme="minorEastAsia" w:hAnsi="Times New Roman" w:cs="Times New Roman"/>
        </w:rPr>
        <w:t>C</w:t>
      </w:r>
      <w:r w:rsidRPr="00FE2D9C">
        <w:rPr>
          <w:rFonts w:ascii="Times New Roman" w:eastAsiaTheme="minorEastAsia" w:hAnsi="Times New Roman" w:cs="Times New Roman"/>
        </w:rPr>
        <w:t>riteria</w:t>
      </w:r>
      <w:r w:rsidR="00347B30" w:rsidRPr="00FE2D9C">
        <w:rPr>
          <w:rFonts w:ascii="Times New Roman" w:eastAsiaTheme="minorEastAsia" w:hAnsi="Times New Roman" w:cs="Times New Roman"/>
        </w:rPr>
        <w:t xml:space="preserve"> </w:t>
      </w:r>
      <w:r w:rsidR="00347B30" w:rsidRPr="00FE2D9C">
        <w:rPr>
          <w:rFonts w:ascii="Times New Roman" w:hAnsi="Times New Roman" w:cs="Times New Roman"/>
          <w:color w:val="000000" w:themeColor="text1"/>
          <w:sz w:val="20"/>
        </w:rPr>
        <w:t>for grey TOPSIS evaluation</w:t>
      </w:r>
    </w:p>
    <w:tbl>
      <w:tblPr>
        <w:tblStyle w:val="TableGrid2"/>
        <w:tblW w:w="9351" w:type="dxa"/>
        <w:tblLook w:val="04A0" w:firstRow="1" w:lastRow="0" w:firstColumn="1" w:lastColumn="0" w:noHBand="0" w:noVBand="1"/>
      </w:tblPr>
      <w:tblGrid>
        <w:gridCol w:w="2689"/>
        <w:gridCol w:w="4536"/>
        <w:gridCol w:w="2126"/>
      </w:tblGrid>
      <w:tr w:rsidR="00347B30" w:rsidRPr="00FE2D9C" w14:paraId="4934C591" w14:textId="77777777" w:rsidTr="00F275CD">
        <w:trPr>
          <w:trHeight w:val="739"/>
        </w:trPr>
        <w:tc>
          <w:tcPr>
            <w:tcW w:w="2689" w:type="dxa"/>
            <w:tcBorders>
              <w:bottom w:val="single" w:sz="4" w:space="0" w:color="auto"/>
            </w:tcBorders>
            <w:shd w:val="clear" w:color="auto" w:fill="E7E6E6" w:themeFill="background2"/>
            <w:vAlign w:val="center"/>
          </w:tcPr>
          <w:p w14:paraId="5DFCA273"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Criteria</w:t>
            </w:r>
          </w:p>
        </w:tc>
        <w:tc>
          <w:tcPr>
            <w:tcW w:w="4536" w:type="dxa"/>
            <w:tcBorders>
              <w:bottom w:val="single" w:sz="4" w:space="0" w:color="auto"/>
              <w:right w:val="nil"/>
            </w:tcBorders>
            <w:shd w:val="clear" w:color="auto" w:fill="E7E6E6" w:themeFill="background2"/>
            <w:vAlign w:val="center"/>
          </w:tcPr>
          <w:p w14:paraId="3FF105CC"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Description and measuring unit</w:t>
            </w:r>
          </w:p>
        </w:tc>
        <w:tc>
          <w:tcPr>
            <w:tcW w:w="2126" w:type="dxa"/>
            <w:tcBorders>
              <w:left w:val="nil"/>
              <w:bottom w:val="single" w:sz="4" w:space="0" w:color="auto"/>
            </w:tcBorders>
            <w:shd w:val="clear" w:color="auto" w:fill="E7E6E6" w:themeFill="background2"/>
            <w:vAlign w:val="center"/>
          </w:tcPr>
          <w:p w14:paraId="1C782BCB"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Reference</w:t>
            </w:r>
          </w:p>
        </w:tc>
      </w:tr>
      <w:tr w:rsidR="00347B30" w:rsidRPr="00FE2D9C" w14:paraId="621EFC65" w14:textId="77777777" w:rsidTr="00F275CD">
        <w:trPr>
          <w:trHeight w:val="696"/>
        </w:trPr>
        <w:tc>
          <w:tcPr>
            <w:tcW w:w="2689" w:type="dxa"/>
            <w:tcBorders>
              <w:top w:val="single" w:sz="4" w:space="0" w:color="auto"/>
              <w:left w:val="single" w:sz="4" w:space="0" w:color="auto"/>
              <w:bottom w:val="nil"/>
              <w:right w:val="single" w:sz="4" w:space="0" w:color="auto"/>
            </w:tcBorders>
          </w:tcPr>
          <w:p w14:paraId="088C15B5"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Heavy metal emissions</w:t>
            </w:r>
          </w:p>
        </w:tc>
        <w:tc>
          <w:tcPr>
            <w:tcW w:w="4536" w:type="dxa"/>
            <w:tcBorders>
              <w:top w:val="single" w:sz="4" w:space="0" w:color="auto"/>
              <w:left w:val="single" w:sz="4" w:space="0" w:color="auto"/>
              <w:bottom w:val="nil"/>
              <w:right w:val="nil"/>
            </w:tcBorders>
            <w:vAlign w:val="center"/>
          </w:tcPr>
          <w:p w14:paraId="012985EB"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Amount of emitted heavy metals to the environment due to fuel combustion of a power plant (Interval value, g/MWh)</w:t>
            </w:r>
          </w:p>
        </w:tc>
        <w:tc>
          <w:tcPr>
            <w:tcW w:w="2126" w:type="dxa"/>
            <w:tcBorders>
              <w:top w:val="single" w:sz="4" w:space="0" w:color="auto"/>
              <w:left w:val="nil"/>
              <w:bottom w:val="nil"/>
              <w:right w:val="single" w:sz="4" w:space="0" w:color="auto"/>
            </w:tcBorders>
            <w:vAlign w:val="center"/>
          </w:tcPr>
          <w:p w14:paraId="31032E96"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Experts opinion</w:t>
            </w:r>
          </w:p>
        </w:tc>
      </w:tr>
      <w:tr w:rsidR="00347B30" w:rsidRPr="00FE2D9C" w14:paraId="583658A3" w14:textId="77777777" w:rsidTr="00F275CD">
        <w:trPr>
          <w:trHeight w:val="739"/>
        </w:trPr>
        <w:tc>
          <w:tcPr>
            <w:tcW w:w="2689" w:type="dxa"/>
            <w:tcBorders>
              <w:top w:val="nil"/>
              <w:left w:val="single" w:sz="4" w:space="0" w:color="auto"/>
              <w:bottom w:val="nil"/>
              <w:right w:val="single" w:sz="4" w:space="0" w:color="auto"/>
            </w:tcBorders>
          </w:tcPr>
          <w:p w14:paraId="59C5941B"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Water consumption</w:t>
            </w:r>
          </w:p>
        </w:tc>
        <w:tc>
          <w:tcPr>
            <w:tcW w:w="4536" w:type="dxa"/>
            <w:tcBorders>
              <w:top w:val="nil"/>
              <w:left w:val="single" w:sz="4" w:space="0" w:color="auto"/>
              <w:bottom w:val="nil"/>
              <w:right w:val="nil"/>
            </w:tcBorders>
            <w:vAlign w:val="center"/>
          </w:tcPr>
          <w:p w14:paraId="0BCFB710" w14:textId="77777777" w:rsidR="00347B30" w:rsidRPr="00FE2D9C" w:rsidRDefault="00347B30">
            <w:pPr>
              <w:spacing w:line="360" w:lineRule="auto"/>
              <w:jc w:val="both"/>
              <w:rPr>
                <w:rFonts w:ascii="Times New Roman" w:hAnsi="Times New Roman" w:cs="Times New Roman"/>
                <w:sz w:val="20"/>
              </w:rPr>
            </w:pPr>
            <w:r w:rsidRPr="00FE2D9C">
              <w:rPr>
                <w:rFonts w:ascii="Times New Roman" w:hAnsi="Times New Roman" w:cs="Times New Roman"/>
                <w:sz w:val="20"/>
              </w:rPr>
              <w:t>The amount of water withdrawals used for cooling conventional power plants (crisp number, m</w:t>
            </w:r>
            <w:r w:rsidRPr="00FE2D9C">
              <w:rPr>
                <w:rFonts w:ascii="Times New Roman" w:hAnsi="Times New Roman" w:cs="Times New Roman"/>
                <w:sz w:val="20"/>
                <w:vertAlign w:val="superscript"/>
              </w:rPr>
              <w:t>3</w:t>
            </w:r>
            <w:r w:rsidRPr="00FE2D9C">
              <w:rPr>
                <w:rFonts w:ascii="Times New Roman" w:hAnsi="Times New Roman" w:cs="Times New Roman"/>
                <w:i/>
                <w:iCs/>
                <w:sz w:val="20"/>
              </w:rPr>
              <w:t>/</w:t>
            </w:r>
            <w:r w:rsidRPr="00FE2D9C">
              <w:rPr>
                <w:rFonts w:ascii="Times New Roman" w:hAnsi="Times New Roman" w:cs="Times New Roman"/>
                <w:sz w:val="20"/>
              </w:rPr>
              <w:t>GWh)</w:t>
            </w:r>
          </w:p>
        </w:tc>
        <w:tc>
          <w:tcPr>
            <w:tcW w:w="2126" w:type="dxa"/>
            <w:tcBorders>
              <w:top w:val="nil"/>
              <w:left w:val="nil"/>
              <w:bottom w:val="nil"/>
              <w:right w:val="single" w:sz="4" w:space="0" w:color="auto"/>
            </w:tcBorders>
            <w:vAlign w:val="center"/>
          </w:tcPr>
          <w:p w14:paraId="3AAE9FD4"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(Macknick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2012)</w:t>
            </w:r>
          </w:p>
        </w:tc>
      </w:tr>
      <w:tr w:rsidR="00347B30" w:rsidRPr="00FE2D9C" w14:paraId="07B1D51C" w14:textId="77777777" w:rsidTr="00F275CD">
        <w:trPr>
          <w:trHeight w:val="696"/>
        </w:trPr>
        <w:tc>
          <w:tcPr>
            <w:tcW w:w="2689" w:type="dxa"/>
            <w:tcBorders>
              <w:top w:val="nil"/>
              <w:left w:val="single" w:sz="4" w:space="0" w:color="auto"/>
              <w:bottom w:val="nil"/>
              <w:right w:val="single" w:sz="4" w:space="0" w:color="auto"/>
            </w:tcBorders>
          </w:tcPr>
          <w:p w14:paraId="37F35023"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Effect on global Warming</w:t>
            </w:r>
          </w:p>
        </w:tc>
        <w:tc>
          <w:tcPr>
            <w:tcW w:w="4536" w:type="dxa"/>
            <w:tcBorders>
              <w:top w:val="nil"/>
              <w:left w:val="single" w:sz="4" w:space="0" w:color="auto"/>
              <w:bottom w:val="nil"/>
              <w:right w:val="nil"/>
            </w:tcBorders>
            <w:vAlign w:val="center"/>
          </w:tcPr>
          <w:p w14:paraId="0C563046"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Impacts of certain generation system</w:t>
            </w:r>
            <w:r w:rsidR="00846453" w:rsidRPr="00FE2D9C">
              <w:rPr>
                <w:rFonts w:ascii="Times New Roman" w:hAnsi="Times New Roman" w:cs="Times New Roman"/>
                <w:sz w:val="20"/>
              </w:rPr>
              <w:t>s</w:t>
            </w:r>
            <w:r w:rsidRPr="00FE2D9C">
              <w:rPr>
                <w:rFonts w:ascii="Times New Roman" w:hAnsi="Times New Roman" w:cs="Times New Roman"/>
                <w:sz w:val="20"/>
              </w:rPr>
              <w:t xml:space="preserve"> based on GHG emissions on global warming (Linguistic terms)</w:t>
            </w:r>
          </w:p>
        </w:tc>
        <w:tc>
          <w:tcPr>
            <w:tcW w:w="2126" w:type="dxa"/>
            <w:tcBorders>
              <w:top w:val="nil"/>
              <w:left w:val="nil"/>
              <w:bottom w:val="nil"/>
              <w:right w:val="single" w:sz="4" w:space="0" w:color="auto"/>
            </w:tcBorders>
            <w:vAlign w:val="center"/>
          </w:tcPr>
          <w:p w14:paraId="6186B3EF"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(Streimikiene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2012)</w:t>
            </w:r>
          </w:p>
        </w:tc>
      </w:tr>
      <w:tr w:rsidR="00347B30" w:rsidRPr="00FE2D9C" w14:paraId="204FAE06" w14:textId="77777777" w:rsidTr="00F275CD">
        <w:trPr>
          <w:trHeight w:val="696"/>
        </w:trPr>
        <w:tc>
          <w:tcPr>
            <w:tcW w:w="2689" w:type="dxa"/>
            <w:tcBorders>
              <w:top w:val="nil"/>
              <w:left w:val="single" w:sz="4" w:space="0" w:color="auto"/>
              <w:bottom w:val="nil"/>
              <w:right w:val="single" w:sz="4" w:space="0" w:color="auto"/>
            </w:tcBorders>
          </w:tcPr>
          <w:p w14:paraId="4C493B42"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Land use</w:t>
            </w:r>
          </w:p>
        </w:tc>
        <w:tc>
          <w:tcPr>
            <w:tcW w:w="4536" w:type="dxa"/>
            <w:tcBorders>
              <w:top w:val="nil"/>
              <w:left w:val="single" w:sz="4" w:space="0" w:color="auto"/>
              <w:bottom w:val="nil"/>
              <w:right w:val="nil"/>
            </w:tcBorders>
            <w:vAlign w:val="center"/>
          </w:tcPr>
          <w:p w14:paraId="307333A3"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The environment and landscape are affected directly by the land occupied by energy systems (Interval value,  m</w:t>
            </w:r>
            <w:r w:rsidRPr="00FE2D9C">
              <w:rPr>
                <w:rFonts w:ascii="Times New Roman" w:hAnsi="Times New Roman" w:cs="Times New Roman"/>
                <w:sz w:val="20"/>
                <w:vertAlign w:val="superscript"/>
              </w:rPr>
              <w:t>2</w:t>
            </w:r>
            <w:r w:rsidRPr="00FE2D9C">
              <w:rPr>
                <w:rFonts w:ascii="Times New Roman" w:hAnsi="Times New Roman" w:cs="Times New Roman"/>
                <w:i/>
                <w:iCs/>
                <w:sz w:val="20"/>
              </w:rPr>
              <w:t>/</w:t>
            </w:r>
            <w:r w:rsidRPr="00FE2D9C">
              <w:rPr>
                <w:rFonts w:ascii="Times New Roman" w:hAnsi="Times New Roman" w:cs="Times New Roman"/>
                <w:sz w:val="20"/>
              </w:rPr>
              <w:t>MWh)</w:t>
            </w:r>
          </w:p>
        </w:tc>
        <w:tc>
          <w:tcPr>
            <w:tcW w:w="2126" w:type="dxa"/>
            <w:tcBorders>
              <w:top w:val="nil"/>
              <w:left w:val="nil"/>
              <w:bottom w:val="nil"/>
              <w:right w:val="single" w:sz="4" w:space="0" w:color="auto"/>
            </w:tcBorders>
            <w:vAlign w:val="center"/>
          </w:tcPr>
          <w:p w14:paraId="4E90B3D4"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(Wang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2009)</w:t>
            </w:r>
          </w:p>
        </w:tc>
      </w:tr>
      <w:tr w:rsidR="00347B30" w:rsidRPr="00FE2D9C" w14:paraId="107186CA" w14:textId="77777777" w:rsidTr="00F275CD">
        <w:trPr>
          <w:trHeight w:val="696"/>
        </w:trPr>
        <w:tc>
          <w:tcPr>
            <w:tcW w:w="2689" w:type="dxa"/>
            <w:tcBorders>
              <w:top w:val="nil"/>
              <w:left w:val="single" w:sz="4" w:space="0" w:color="auto"/>
              <w:bottom w:val="nil"/>
              <w:right w:val="single" w:sz="4" w:space="0" w:color="auto"/>
            </w:tcBorders>
          </w:tcPr>
          <w:p w14:paraId="2BD3E623"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Disturbance of ecological balance</w:t>
            </w:r>
          </w:p>
        </w:tc>
        <w:tc>
          <w:tcPr>
            <w:tcW w:w="4536" w:type="dxa"/>
            <w:tcBorders>
              <w:top w:val="nil"/>
              <w:left w:val="single" w:sz="4" w:space="0" w:color="auto"/>
              <w:bottom w:val="nil"/>
              <w:right w:val="nil"/>
            </w:tcBorders>
            <w:vAlign w:val="center"/>
          </w:tcPr>
          <w:p w14:paraId="7B308AE7"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Extent of the negative impacts a power plant can have on the ecological system of the region due to land occupation, noise generation and wastes (Linguistic terms)</w:t>
            </w:r>
          </w:p>
        </w:tc>
        <w:tc>
          <w:tcPr>
            <w:tcW w:w="2126" w:type="dxa"/>
            <w:tcBorders>
              <w:top w:val="nil"/>
              <w:left w:val="nil"/>
              <w:bottom w:val="nil"/>
              <w:right w:val="single" w:sz="4" w:space="0" w:color="auto"/>
            </w:tcBorders>
            <w:vAlign w:val="center"/>
          </w:tcPr>
          <w:p w14:paraId="104DB6FB"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(Garni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2016)</w:t>
            </w:r>
          </w:p>
        </w:tc>
      </w:tr>
      <w:tr w:rsidR="00347B30" w:rsidRPr="00FE2D9C" w14:paraId="0A3CC0E2" w14:textId="77777777" w:rsidTr="00F275CD">
        <w:trPr>
          <w:trHeight w:val="696"/>
        </w:trPr>
        <w:tc>
          <w:tcPr>
            <w:tcW w:w="2689" w:type="dxa"/>
            <w:tcBorders>
              <w:top w:val="nil"/>
              <w:left w:val="single" w:sz="4" w:space="0" w:color="auto"/>
              <w:bottom w:val="nil"/>
              <w:right w:val="single" w:sz="4" w:space="0" w:color="auto"/>
            </w:tcBorders>
          </w:tcPr>
          <w:p w14:paraId="6E4CB16C" w14:textId="77777777" w:rsidR="00347B30" w:rsidRPr="00FE2D9C" w:rsidRDefault="00347B30" w:rsidP="00F275CD">
            <w:pPr>
              <w:spacing w:line="360" w:lineRule="auto"/>
              <w:rPr>
                <w:rFonts w:asciiTheme="majorBidi" w:hAnsiTheme="majorBidi" w:cstheme="majorBidi"/>
                <w:sz w:val="20"/>
                <w:vertAlign w:val="subscript"/>
              </w:rPr>
            </w:pPr>
            <w:r w:rsidRPr="00FE2D9C">
              <w:rPr>
                <w:rFonts w:asciiTheme="majorBidi" w:hAnsiTheme="majorBidi" w:cstheme="majorBidi"/>
                <w:sz w:val="20"/>
              </w:rPr>
              <w:t>Particulate matter PM</w:t>
            </w:r>
            <w:r w:rsidRPr="00FE2D9C">
              <w:rPr>
                <w:rFonts w:asciiTheme="majorBidi" w:hAnsiTheme="majorBidi" w:cstheme="majorBidi"/>
                <w:sz w:val="20"/>
                <w:vertAlign w:val="subscript"/>
              </w:rPr>
              <w:t>10</w:t>
            </w:r>
          </w:p>
          <w:p w14:paraId="0F3F655D" w14:textId="77777777" w:rsidR="00347B30" w:rsidRPr="00FE2D9C" w:rsidRDefault="00347B30" w:rsidP="00F275CD">
            <w:pPr>
              <w:spacing w:line="360" w:lineRule="auto"/>
              <w:rPr>
                <w:rFonts w:asciiTheme="majorBidi" w:hAnsiTheme="majorBidi" w:cstheme="majorBidi"/>
                <w:sz w:val="20"/>
                <w:vertAlign w:val="subscript"/>
              </w:rPr>
            </w:pPr>
            <w:r w:rsidRPr="00FE2D9C">
              <w:rPr>
                <w:rFonts w:asciiTheme="majorBidi" w:hAnsiTheme="majorBidi" w:cstheme="majorBidi"/>
                <w:sz w:val="20"/>
                <w:vertAlign w:val="subscript"/>
              </w:rPr>
              <w:t>and</w:t>
            </w:r>
          </w:p>
          <w:p w14:paraId="0E204E45" w14:textId="77777777" w:rsidR="00347B30" w:rsidRPr="00FE2D9C" w:rsidRDefault="00347B30" w:rsidP="00F275CD">
            <w:pPr>
              <w:spacing w:line="360" w:lineRule="auto"/>
              <w:rPr>
                <w:rFonts w:asciiTheme="majorBidi" w:hAnsiTheme="majorBidi" w:cstheme="majorBidi"/>
                <w:sz w:val="20"/>
                <w:vertAlign w:val="subscript"/>
              </w:rPr>
            </w:pPr>
            <w:r w:rsidRPr="00FE2D9C">
              <w:rPr>
                <w:rFonts w:asciiTheme="majorBidi" w:hAnsiTheme="majorBidi" w:cstheme="majorBidi"/>
                <w:sz w:val="20"/>
              </w:rPr>
              <w:t>Particulate matter PM</w:t>
            </w:r>
            <w:r w:rsidRPr="00FE2D9C">
              <w:rPr>
                <w:rFonts w:asciiTheme="majorBidi" w:hAnsiTheme="majorBidi" w:cstheme="majorBidi"/>
                <w:sz w:val="20"/>
                <w:vertAlign w:val="subscript"/>
              </w:rPr>
              <w:t>25</w:t>
            </w:r>
          </w:p>
        </w:tc>
        <w:tc>
          <w:tcPr>
            <w:tcW w:w="4536" w:type="dxa"/>
            <w:tcBorders>
              <w:top w:val="nil"/>
              <w:left w:val="single" w:sz="4" w:space="0" w:color="auto"/>
              <w:bottom w:val="nil"/>
              <w:right w:val="nil"/>
            </w:tcBorders>
            <w:vAlign w:val="center"/>
          </w:tcPr>
          <w:p w14:paraId="08676A5D"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Particulate matter emissions have been considered separately for PM10 and PM2.5.</w:t>
            </w:r>
          </w:p>
          <w:p w14:paraId="0268153B"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Particulate matter emissions pose significant risks for human health depending on size, distribution, microstructure and chemical composition (Interval value, kg/GWh)</w:t>
            </w:r>
          </w:p>
        </w:tc>
        <w:tc>
          <w:tcPr>
            <w:tcW w:w="2126" w:type="dxa"/>
            <w:tcBorders>
              <w:top w:val="nil"/>
              <w:left w:val="nil"/>
              <w:bottom w:val="nil"/>
              <w:right w:val="single" w:sz="4" w:space="0" w:color="auto"/>
            </w:tcBorders>
            <w:vAlign w:val="center"/>
          </w:tcPr>
          <w:p w14:paraId="6E0328AF"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(Streimikiene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2012)</w:t>
            </w:r>
          </w:p>
        </w:tc>
      </w:tr>
      <w:tr w:rsidR="00347B30" w:rsidRPr="00FE2D9C" w14:paraId="573FA8FC" w14:textId="77777777" w:rsidTr="00F275CD">
        <w:trPr>
          <w:trHeight w:val="696"/>
        </w:trPr>
        <w:tc>
          <w:tcPr>
            <w:tcW w:w="2689" w:type="dxa"/>
            <w:tcBorders>
              <w:top w:val="nil"/>
              <w:left w:val="single" w:sz="4" w:space="0" w:color="auto"/>
              <w:bottom w:val="single" w:sz="4" w:space="0" w:color="auto"/>
              <w:right w:val="single" w:sz="4" w:space="0" w:color="auto"/>
            </w:tcBorders>
          </w:tcPr>
          <w:p w14:paraId="57C05985" w14:textId="77777777" w:rsidR="00347B30" w:rsidRPr="00FE2D9C" w:rsidRDefault="00347B30" w:rsidP="00F275CD">
            <w:pPr>
              <w:spacing w:line="360" w:lineRule="auto"/>
              <w:rPr>
                <w:rFonts w:asciiTheme="majorBidi" w:hAnsiTheme="majorBidi" w:cstheme="majorBidi"/>
                <w:sz w:val="20"/>
              </w:rPr>
            </w:pPr>
            <w:r w:rsidRPr="00FE2D9C">
              <w:rPr>
                <w:rFonts w:asciiTheme="majorBidi" w:hAnsiTheme="majorBidi" w:cstheme="majorBidi"/>
                <w:sz w:val="20"/>
              </w:rPr>
              <w:t xml:space="preserve">Special wastes (nuclear, …,) </w:t>
            </w:r>
          </w:p>
        </w:tc>
        <w:tc>
          <w:tcPr>
            <w:tcW w:w="4536" w:type="dxa"/>
            <w:tcBorders>
              <w:top w:val="nil"/>
              <w:left w:val="single" w:sz="4" w:space="0" w:color="auto"/>
              <w:bottom w:val="single" w:sz="4" w:space="0" w:color="auto"/>
              <w:right w:val="nil"/>
            </w:tcBorders>
            <w:vAlign w:val="center"/>
          </w:tcPr>
          <w:p w14:paraId="09371EBC"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Nuclear power plants, depending on the technology</w:t>
            </w:r>
            <w:r w:rsidR="00846453" w:rsidRPr="00FE2D9C">
              <w:rPr>
                <w:rFonts w:ascii="Times New Roman" w:hAnsi="Times New Roman" w:cs="Times New Roman"/>
                <w:sz w:val="20"/>
              </w:rPr>
              <w:t>,</w:t>
            </w:r>
            <w:r w:rsidRPr="00FE2D9C">
              <w:rPr>
                <w:rFonts w:ascii="Times New Roman" w:hAnsi="Times New Roman" w:cs="Times New Roman"/>
                <w:sz w:val="20"/>
              </w:rPr>
              <w:t xml:space="preserve"> produce 2.7 g of nuclear waste per MWh of electricity generation (Interval value, g/MWh)</w:t>
            </w:r>
          </w:p>
        </w:tc>
        <w:tc>
          <w:tcPr>
            <w:tcW w:w="2126" w:type="dxa"/>
            <w:tcBorders>
              <w:top w:val="nil"/>
              <w:left w:val="nil"/>
              <w:bottom w:val="single" w:sz="4" w:space="0" w:color="auto"/>
              <w:right w:val="single" w:sz="4" w:space="0" w:color="auto"/>
            </w:tcBorders>
            <w:vAlign w:val="center"/>
          </w:tcPr>
          <w:p w14:paraId="22A2B67D"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(Brand and Missaoui, 2014)</w:t>
            </w:r>
          </w:p>
        </w:tc>
      </w:tr>
    </w:tbl>
    <w:p w14:paraId="4042A1A4" w14:textId="77777777" w:rsidR="00347B30" w:rsidRPr="00FE2D9C" w:rsidRDefault="00347B30" w:rsidP="0003024B">
      <w:pPr>
        <w:spacing w:after="0" w:line="360" w:lineRule="auto"/>
        <w:jc w:val="both"/>
        <w:rPr>
          <w:rFonts w:ascii="Times New Roman" w:eastAsiaTheme="minorEastAsia" w:hAnsi="Times New Roman" w:cs="Times New Roman"/>
        </w:rPr>
      </w:pPr>
    </w:p>
    <w:p w14:paraId="573FDF1A" w14:textId="77777777" w:rsidR="00347B30" w:rsidRPr="00FE2D9C" w:rsidRDefault="00347B30" w:rsidP="0003024B">
      <w:pPr>
        <w:spacing w:after="0" w:line="360" w:lineRule="auto"/>
        <w:jc w:val="both"/>
        <w:rPr>
          <w:rFonts w:ascii="Times New Roman" w:eastAsiaTheme="minorEastAsia" w:hAnsi="Times New Roman" w:cs="Times New Roman"/>
        </w:rPr>
      </w:pPr>
    </w:p>
    <w:p w14:paraId="485ED012" w14:textId="77777777" w:rsidR="00347B30" w:rsidRPr="00FE2D9C" w:rsidRDefault="00347B30" w:rsidP="00347B30">
      <w:pPr>
        <w:pStyle w:val="Caption"/>
        <w:keepNext/>
        <w:rPr>
          <w:rFonts w:ascii="Times New Roman" w:hAnsi="Times New Roman" w:cs="Times New Roman"/>
          <w:i w:val="0"/>
          <w:color w:val="000000" w:themeColor="text1"/>
          <w:sz w:val="20"/>
        </w:rPr>
      </w:pPr>
      <w:r w:rsidRPr="00FE2D9C">
        <w:rPr>
          <w:rFonts w:ascii="Times New Roman" w:hAnsi="Times New Roman" w:cs="Times New Roman"/>
          <w:i w:val="0"/>
          <w:color w:val="000000" w:themeColor="text1"/>
          <w:sz w:val="20"/>
        </w:rPr>
        <w:t>Table 3: Social criteria for grey TOPSIS evaluation</w:t>
      </w:r>
    </w:p>
    <w:tbl>
      <w:tblPr>
        <w:tblStyle w:val="TableGrid1"/>
        <w:tblW w:w="9351" w:type="dxa"/>
        <w:tblLook w:val="04A0" w:firstRow="1" w:lastRow="0" w:firstColumn="1" w:lastColumn="0" w:noHBand="0" w:noVBand="1"/>
      </w:tblPr>
      <w:tblGrid>
        <w:gridCol w:w="2689"/>
        <w:gridCol w:w="4536"/>
        <w:gridCol w:w="2126"/>
      </w:tblGrid>
      <w:tr w:rsidR="00347B30" w:rsidRPr="00FE2D9C" w14:paraId="5F19F70F" w14:textId="77777777" w:rsidTr="00F275CD">
        <w:trPr>
          <w:trHeight w:val="631"/>
        </w:trPr>
        <w:tc>
          <w:tcPr>
            <w:tcW w:w="2689" w:type="dxa"/>
            <w:tcBorders>
              <w:bottom w:val="single" w:sz="4" w:space="0" w:color="auto"/>
            </w:tcBorders>
            <w:shd w:val="clear" w:color="auto" w:fill="E7E6E6" w:themeFill="background2"/>
            <w:vAlign w:val="center"/>
          </w:tcPr>
          <w:p w14:paraId="78612464"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Criteria</w:t>
            </w:r>
          </w:p>
        </w:tc>
        <w:tc>
          <w:tcPr>
            <w:tcW w:w="4536" w:type="dxa"/>
            <w:tcBorders>
              <w:bottom w:val="single" w:sz="4" w:space="0" w:color="auto"/>
              <w:right w:val="nil"/>
            </w:tcBorders>
            <w:shd w:val="clear" w:color="auto" w:fill="E7E6E6" w:themeFill="background2"/>
            <w:vAlign w:val="center"/>
          </w:tcPr>
          <w:p w14:paraId="41BE1913"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Description and measuring unit</w:t>
            </w:r>
          </w:p>
        </w:tc>
        <w:tc>
          <w:tcPr>
            <w:tcW w:w="2126" w:type="dxa"/>
            <w:tcBorders>
              <w:left w:val="nil"/>
              <w:bottom w:val="single" w:sz="4" w:space="0" w:color="auto"/>
            </w:tcBorders>
            <w:shd w:val="clear" w:color="auto" w:fill="E7E6E6" w:themeFill="background2"/>
            <w:vAlign w:val="center"/>
          </w:tcPr>
          <w:p w14:paraId="34D4B469" w14:textId="77777777" w:rsidR="00347B30" w:rsidRPr="00FE2D9C" w:rsidRDefault="00347B30" w:rsidP="00F275CD">
            <w:pPr>
              <w:spacing w:line="360" w:lineRule="auto"/>
              <w:jc w:val="center"/>
              <w:rPr>
                <w:rFonts w:ascii="Times New Roman" w:hAnsi="Times New Roman" w:cs="Times New Roman"/>
                <w:b/>
                <w:sz w:val="20"/>
              </w:rPr>
            </w:pPr>
            <w:r w:rsidRPr="00FE2D9C">
              <w:rPr>
                <w:rFonts w:ascii="Times New Roman" w:hAnsi="Times New Roman" w:cs="Times New Roman"/>
                <w:b/>
                <w:sz w:val="20"/>
              </w:rPr>
              <w:t>Reference</w:t>
            </w:r>
          </w:p>
        </w:tc>
      </w:tr>
      <w:tr w:rsidR="00347B30" w:rsidRPr="00FE2D9C" w14:paraId="5D23BA3F" w14:textId="77777777" w:rsidTr="00F275CD">
        <w:trPr>
          <w:trHeight w:val="594"/>
        </w:trPr>
        <w:tc>
          <w:tcPr>
            <w:tcW w:w="2689" w:type="dxa"/>
            <w:tcBorders>
              <w:top w:val="single" w:sz="4" w:space="0" w:color="auto"/>
              <w:left w:val="single" w:sz="4" w:space="0" w:color="auto"/>
              <w:bottom w:val="nil"/>
              <w:right w:val="single" w:sz="4" w:space="0" w:color="auto"/>
            </w:tcBorders>
          </w:tcPr>
          <w:p w14:paraId="0227EF44"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Job creation</w:t>
            </w:r>
          </w:p>
        </w:tc>
        <w:tc>
          <w:tcPr>
            <w:tcW w:w="4536" w:type="dxa"/>
            <w:tcBorders>
              <w:top w:val="single" w:sz="4" w:space="0" w:color="auto"/>
              <w:left w:val="single" w:sz="4" w:space="0" w:color="auto"/>
              <w:bottom w:val="nil"/>
              <w:right w:val="nil"/>
            </w:tcBorders>
          </w:tcPr>
          <w:p w14:paraId="5112BDFF" w14:textId="77777777" w:rsidR="00347B30" w:rsidRPr="00FE2D9C" w:rsidRDefault="00347B30" w:rsidP="00F275CD">
            <w:pPr>
              <w:spacing w:line="360" w:lineRule="auto"/>
              <w:jc w:val="both"/>
              <w:rPr>
                <w:rFonts w:ascii="Times New Roman" w:hAnsi="Times New Roman" w:cs="Times New Roman"/>
                <w:sz w:val="20"/>
              </w:rPr>
            </w:pPr>
            <w:r w:rsidRPr="00FE2D9C">
              <w:rPr>
                <w:rFonts w:ascii="Times New Roman" w:hAnsi="Times New Roman" w:cs="Times New Roman"/>
                <w:sz w:val="20"/>
              </w:rPr>
              <w:t xml:space="preserve">Levelized number of employees involved in </w:t>
            </w:r>
            <w:r w:rsidR="00846453" w:rsidRPr="00FE2D9C">
              <w:rPr>
                <w:rFonts w:ascii="Times New Roman" w:hAnsi="Times New Roman" w:cs="Times New Roman"/>
                <w:sz w:val="20"/>
              </w:rPr>
              <w:t xml:space="preserve">the </w:t>
            </w:r>
            <w:r w:rsidRPr="00FE2D9C">
              <w:rPr>
                <w:rFonts w:ascii="Times New Roman" w:hAnsi="Times New Roman" w:cs="Times New Roman"/>
                <w:sz w:val="20"/>
              </w:rPr>
              <w:t>construction and operation phase</w:t>
            </w:r>
            <w:r w:rsidR="00846453" w:rsidRPr="00FE2D9C">
              <w:rPr>
                <w:rFonts w:ascii="Times New Roman" w:hAnsi="Times New Roman" w:cs="Times New Roman"/>
                <w:sz w:val="20"/>
              </w:rPr>
              <w:t>s</w:t>
            </w:r>
            <w:r w:rsidRPr="00FE2D9C">
              <w:rPr>
                <w:rFonts w:ascii="Times New Roman" w:hAnsi="Times New Roman" w:cs="Times New Roman"/>
                <w:sz w:val="20"/>
              </w:rPr>
              <w:t xml:space="preserve"> of a power plant </w:t>
            </w:r>
          </w:p>
          <w:p w14:paraId="570FC59E" w14:textId="77777777" w:rsidR="00347B30" w:rsidRPr="00FE2D9C" w:rsidRDefault="00347B30" w:rsidP="00F275CD">
            <w:pPr>
              <w:spacing w:line="360" w:lineRule="auto"/>
              <w:jc w:val="both"/>
              <w:rPr>
                <w:rFonts w:ascii="Times New Roman" w:hAnsi="Times New Roman" w:cs="Times New Roman"/>
                <w:sz w:val="20"/>
              </w:rPr>
            </w:pPr>
          </w:p>
        </w:tc>
        <w:tc>
          <w:tcPr>
            <w:tcW w:w="2126" w:type="dxa"/>
            <w:tcBorders>
              <w:top w:val="single" w:sz="4" w:space="0" w:color="auto"/>
              <w:left w:val="nil"/>
              <w:bottom w:val="nil"/>
              <w:right w:val="single" w:sz="4" w:space="0" w:color="auto"/>
            </w:tcBorders>
            <w:vAlign w:val="center"/>
          </w:tcPr>
          <w:p w14:paraId="131D110C"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(Maxim</w:t>
            </w:r>
            <w:r w:rsidR="004E16B6" w:rsidRPr="00FE2D9C">
              <w:rPr>
                <w:rFonts w:ascii="Times New Roman" w:hAnsi="Times New Roman" w:cs="Times New Roman"/>
                <w:sz w:val="20"/>
              </w:rPr>
              <w:t>,</w:t>
            </w:r>
            <w:r w:rsidRPr="00FE2D9C">
              <w:rPr>
                <w:rFonts w:ascii="Times New Roman" w:hAnsi="Times New Roman" w:cs="Times New Roman"/>
                <w:sz w:val="20"/>
              </w:rPr>
              <w:t xml:space="preserve"> 2014)</w:t>
            </w:r>
          </w:p>
        </w:tc>
      </w:tr>
      <w:tr w:rsidR="00347B30" w:rsidRPr="00FE2D9C" w14:paraId="3D351A76" w14:textId="77777777" w:rsidTr="00F275CD">
        <w:trPr>
          <w:trHeight w:val="631"/>
        </w:trPr>
        <w:tc>
          <w:tcPr>
            <w:tcW w:w="2689" w:type="dxa"/>
            <w:tcBorders>
              <w:top w:val="nil"/>
              <w:left w:val="single" w:sz="4" w:space="0" w:color="auto"/>
              <w:bottom w:val="nil"/>
              <w:right w:val="single" w:sz="4" w:space="0" w:color="auto"/>
            </w:tcBorders>
          </w:tcPr>
          <w:p w14:paraId="3EACE844"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Social acceptability</w:t>
            </w:r>
          </w:p>
        </w:tc>
        <w:tc>
          <w:tcPr>
            <w:tcW w:w="4536" w:type="dxa"/>
            <w:tcBorders>
              <w:top w:val="nil"/>
              <w:left w:val="single" w:sz="4" w:space="0" w:color="auto"/>
              <w:bottom w:val="nil"/>
              <w:right w:val="nil"/>
            </w:tcBorders>
          </w:tcPr>
          <w:p w14:paraId="0A574954" w14:textId="77777777" w:rsidR="00347B30" w:rsidRPr="00FE2D9C" w:rsidRDefault="00347B30">
            <w:pPr>
              <w:spacing w:line="360" w:lineRule="auto"/>
              <w:jc w:val="both"/>
              <w:rPr>
                <w:rFonts w:ascii="Times New Roman" w:hAnsi="Times New Roman" w:cs="Times New Roman"/>
                <w:sz w:val="20"/>
              </w:rPr>
            </w:pPr>
            <w:r w:rsidRPr="00FE2D9C">
              <w:rPr>
                <w:rFonts w:ascii="Times New Roman" w:hAnsi="Times New Roman" w:cs="Times New Roman"/>
                <w:sz w:val="20"/>
              </w:rPr>
              <w:t>The overview of opinions related to energy systems by the local population regarding the hypothesized realization of the projects under review from the consumer point of view, also known as potential for conflict generation (Linguistic terms)</w:t>
            </w:r>
          </w:p>
        </w:tc>
        <w:tc>
          <w:tcPr>
            <w:tcW w:w="2126" w:type="dxa"/>
            <w:tcBorders>
              <w:top w:val="nil"/>
              <w:left w:val="nil"/>
              <w:bottom w:val="nil"/>
              <w:right w:val="single" w:sz="4" w:space="0" w:color="auto"/>
            </w:tcBorders>
            <w:vAlign w:val="center"/>
          </w:tcPr>
          <w:p w14:paraId="51A4E013" w14:textId="77777777" w:rsidR="00347B30" w:rsidRPr="00FE2D9C" w:rsidRDefault="00347B30" w:rsidP="004E16B6">
            <w:pPr>
              <w:spacing w:line="360" w:lineRule="auto"/>
              <w:jc w:val="center"/>
              <w:rPr>
                <w:rFonts w:ascii="Times New Roman" w:hAnsi="Times New Roman" w:cs="Times New Roman"/>
                <w:sz w:val="20"/>
              </w:rPr>
            </w:pPr>
            <w:r w:rsidRPr="00FE2D9C">
              <w:rPr>
                <w:rFonts w:ascii="Times New Roman" w:hAnsi="Times New Roman" w:cs="Times New Roman"/>
                <w:sz w:val="20"/>
              </w:rPr>
              <w:t>(Wang et al</w:t>
            </w:r>
            <w:r w:rsidR="004E16B6" w:rsidRPr="00FE2D9C">
              <w:rPr>
                <w:rFonts w:ascii="Times New Roman" w:hAnsi="Times New Roman" w:cs="Times New Roman"/>
                <w:sz w:val="20"/>
              </w:rPr>
              <w:t>,</w:t>
            </w:r>
            <w:r w:rsidRPr="00FE2D9C">
              <w:rPr>
                <w:rFonts w:ascii="Times New Roman" w:hAnsi="Times New Roman" w:cs="Times New Roman"/>
                <w:sz w:val="20"/>
              </w:rPr>
              <w:t xml:space="preserve"> 2009)</w:t>
            </w:r>
          </w:p>
        </w:tc>
      </w:tr>
      <w:tr w:rsidR="00347B30" w:rsidRPr="00FE2D9C" w14:paraId="24A9B4D3" w14:textId="77777777" w:rsidTr="00F275CD">
        <w:trPr>
          <w:trHeight w:val="594"/>
        </w:trPr>
        <w:tc>
          <w:tcPr>
            <w:tcW w:w="2689" w:type="dxa"/>
            <w:tcBorders>
              <w:top w:val="nil"/>
              <w:left w:val="single" w:sz="4" w:space="0" w:color="auto"/>
              <w:bottom w:val="single" w:sz="4" w:space="0" w:color="auto"/>
              <w:right w:val="single" w:sz="4" w:space="0" w:color="auto"/>
            </w:tcBorders>
          </w:tcPr>
          <w:p w14:paraId="3944E760" w14:textId="77777777" w:rsidR="00347B30" w:rsidRPr="00FE2D9C" w:rsidRDefault="00347B30" w:rsidP="00F275CD">
            <w:pPr>
              <w:spacing w:line="360" w:lineRule="auto"/>
              <w:rPr>
                <w:rFonts w:ascii="Times New Roman" w:hAnsi="Times New Roman" w:cs="Times New Roman"/>
                <w:sz w:val="20"/>
              </w:rPr>
            </w:pPr>
            <w:r w:rsidRPr="00FE2D9C">
              <w:rPr>
                <w:rFonts w:ascii="Times New Roman" w:hAnsi="Times New Roman" w:cs="Times New Roman"/>
                <w:sz w:val="20"/>
              </w:rPr>
              <w:t>Health costs associated with the technology</w:t>
            </w:r>
          </w:p>
        </w:tc>
        <w:tc>
          <w:tcPr>
            <w:tcW w:w="4536" w:type="dxa"/>
            <w:tcBorders>
              <w:top w:val="nil"/>
              <w:left w:val="single" w:sz="4" w:space="0" w:color="auto"/>
              <w:bottom w:val="single" w:sz="4" w:space="0" w:color="auto"/>
              <w:right w:val="nil"/>
            </w:tcBorders>
          </w:tcPr>
          <w:p w14:paraId="236D24CB" w14:textId="77777777" w:rsidR="00347B30" w:rsidRPr="00FE2D9C" w:rsidRDefault="00347B30">
            <w:pPr>
              <w:spacing w:line="360" w:lineRule="auto"/>
              <w:jc w:val="both"/>
              <w:rPr>
                <w:rFonts w:ascii="Times New Roman" w:hAnsi="Times New Roman" w:cs="Times New Roman"/>
                <w:sz w:val="20"/>
              </w:rPr>
            </w:pPr>
            <w:r w:rsidRPr="00FE2D9C">
              <w:rPr>
                <w:rFonts w:ascii="Times New Roman" w:hAnsi="Times New Roman" w:cs="Times New Roman"/>
                <w:sz w:val="20"/>
              </w:rPr>
              <w:t xml:space="preserve">Electricity generation systems </w:t>
            </w:r>
            <w:r w:rsidR="00846453" w:rsidRPr="00FE2D9C">
              <w:rPr>
                <w:rFonts w:ascii="Times New Roman" w:hAnsi="Times New Roman" w:cs="Times New Roman"/>
                <w:sz w:val="20"/>
              </w:rPr>
              <w:t xml:space="preserve">can </w:t>
            </w:r>
            <w:r w:rsidRPr="00FE2D9C">
              <w:rPr>
                <w:rFonts w:ascii="Times New Roman" w:hAnsi="Times New Roman" w:cs="Times New Roman"/>
                <w:sz w:val="20"/>
              </w:rPr>
              <w:t xml:space="preserve">damage human health. Emissions, toxicity, noise creation and radioactive effects are among the contributors of the externalities.  </w:t>
            </w:r>
          </w:p>
        </w:tc>
        <w:tc>
          <w:tcPr>
            <w:tcW w:w="2126" w:type="dxa"/>
            <w:tcBorders>
              <w:top w:val="nil"/>
              <w:left w:val="nil"/>
              <w:bottom w:val="single" w:sz="4" w:space="0" w:color="auto"/>
              <w:right w:val="single" w:sz="4" w:space="0" w:color="auto"/>
            </w:tcBorders>
            <w:vAlign w:val="center"/>
          </w:tcPr>
          <w:p w14:paraId="2D294E33" w14:textId="77777777" w:rsidR="00347B30" w:rsidRPr="00FE2D9C" w:rsidRDefault="00347B30" w:rsidP="00F275CD">
            <w:pPr>
              <w:spacing w:line="360" w:lineRule="auto"/>
              <w:jc w:val="center"/>
              <w:rPr>
                <w:rFonts w:ascii="Times New Roman" w:hAnsi="Times New Roman" w:cs="Times New Roman"/>
                <w:sz w:val="20"/>
              </w:rPr>
            </w:pPr>
            <w:r w:rsidRPr="00FE2D9C">
              <w:rPr>
                <w:rFonts w:ascii="Times New Roman" w:hAnsi="Times New Roman" w:cs="Times New Roman"/>
                <w:sz w:val="20"/>
              </w:rPr>
              <w:t>(Santoyo-Castelazo and Azapagic</w:t>
            </w:r>
            <w:r w:rsidR="004E16B6" w:rsidRPr="00FE2D9C">
              <w:rPr>
                <w:rFonts w:ascii="Times New Roman" w:hAnsi="Times New Roman" w:cs="Times New Roman"/>
                <w:sz w:val="20"/>
              </w:rPr>
              <w:t>,</w:t>
            </w:r>
            <w:r w:rsidRPr="00FE2D9C">
              <w:rPr>
                <w:rFonts w:ascii="Times New Roman" w:hAnsi="Times New Roman" w:cs="Times New Roman"/>
                <w:sz w:val="20"/>
              </w:rPr>
              <w:t xml:space="preserve"> 2014)</w:t>
            </w:r>
          </w:p>
        </w:tc>
      </w:tr>
    </w:tbl>
    <w:p w14:paraId="1D8AC245" w14:textId="77777777" w:rsidR="00347B30" w:rsidRPr="00FE2D9C" w:rsidRDefault="00347B30" w:rsidP="00347B30"/>
    <w:p w14:paraId="6F4B8CB5" w14:textId="77777777" w:rsidR="0003024B" w:rsidRPr="00FE2D9C" w:rsidRDefault="0003024B" w:rsidP="0003024B">
      <w:pPr>
        <w:spacing w:after="0" w:line="360" w:lineRule="auto"/>
        <w:jc w:val="both"/>
        <w:rPr>
          <w:rFonts w:ascii="Times New Roman" w:hAnsi="Times New Roman" w:cs="Times New Roman"/>
        </w:rPr>
      </w:pPr>
      <w:r w:rsidRPr="00FE2D9C">
        <w:rPr>
          <w:rFonts w:ascii="Times New Roman" w:hAnsi="Times New Roman" w:cs="Times New Roman"/>
        </w:rPr>
        <w:t xml:space="preserve">Regarding the criteria chosen for this research, where the precise information about the </w:t>
      </w:r>
      <w:r w:rsidR="00846453" w:rsidRPr="00FE2D9C">
        <w:rPr>
          <w:rFonts w:ascii="Times New Roman" w:hAnsi="Times New Roman" w:cs="Times New Roman"/>
        </w:rPr>
        <w:t xml:space="preserve">criterion </w:t>
      </w:r>
      <w:r w:rsidRPr="00FE2D9C">
        <w:rPr>
          <w:rFonts w:ascii="Times New Roman" w:hAnsi="Times New Roman" w:cs="Times New Roman"/>
        </w:rPr>
        <w:t>is available, crisp numbers have been chosen as the unit. For case</w:t>
      </w:r>
      <w:r w:rsidR="00846453" w:rsidRPr="00FE2D9C">
        <w:rPr>
          <w:rFonts w:ascii="Times New Roman" w:hAnsi="Times New Roman" w:cs="Times New Roman"/>
        </w:rPr>
        <w:t>s</w:t>
      </w:r>
      <w:r w:rsidRPr="00FE2D9C">
        <w:rPr>
          <w:rFonts w:ascii="Times New Roman" w:hAnsi="Times New Roman" w:cs="Times New Roman"/>
        </w:rPr>
        <w:t xml:space="preserve"> with uncertainty in their values, interval values </w:t>
      </w:r>
      <w:r w:rsidR="00846453" w:rsidRPr="00FE2D9C">
        <w:rPr>
          <w:rFonts w:ascii="Times New Roman" w:hAnsi="Times New Roman" w:cs="Times New Roman"/>
        </w:rPr>
        <w:t>are used and</w:t>
      </w:r>
      <w:r w:rsidRPr="00FE2D9C">
        <w:rPr>
          <w:rFonts w:ascii="Times New Roman" w:hAnsi="Times New Roman" w:cs="Times New Roman"/>
        </w:rPr>
        <w:t xml:space="preserve"> where experts</w:t>
      </w:r>
      <w:r w:rsidR="00846453" w:rsidRPr="00FE2D9C">
        <w:rPr>
          <w:rFonts w:ascii="Times New Roman" w:hAnsi="Times New Roman" w:cs="Times New Roman"/>
        </w:rPr>
        <w:t>’</w:t>
      </w:r>
      <w:r w:rsidRPr="00FE2D9C">
        <w:rPr>
          <w:rFonts w:ascii="Times New Roman" w:hAnsi="Times New Roman" w:cs="Times New Roman"/>
        </w:rPr>
        <w:t xml:space="preserve"> opinion</w:t>
      </w:r>
      <w:r w:rsidR="00846453" w:rsidRPr="00FE2D9C">
        <w:rPr>
          <w:rFonts w:ascii="Times New Roman" w:hAnsi="Times New Roman" w:cs="Times New Roman"/>
        </w:rPr>
        <w:t>s</w:t>
      </w:r>
      <w:r w:rsidRPr="00FE2D9C">
        <w:rPr>
          <w:rFonts w:ascii="Times New Roman" w:hAnsi="Times New Roman" w:cs="Times New Roman"/>
        </w:rPr>
        <w:t xml:space="preserve"> can best describe the criteria, linguistic terms have been applied to gather the best possible combination of information about all </w:t>
      </w:r>
      <w:r w:rsidR="00846453" w:rsidRPr="00FE2D9C">
        <w:rPr>
          <w:rFonts w:ascii="Times New Roman" w:hAnsi="Times New Roman" w:cs="Times New Roman"/>
        </w:rPr>
        <w:t xml:space="preserve">of </w:t>
      </w:r>
      <w:r w:rsidRPr="00FE2D9C">
        <w:rPr>
          <w:rFonts w:ascii="Times New Roman" w:hAnsi="Times New Roman" w:cs="Times New Roman"/>
        </w:rPr>
        <w:t xml:space="preserve">the criteria. </w:t>
      </w:r>
    </w:p>
    <w:p w14:paraId="4061EC12" w14:textId="77777777" w:rsidR="00683A7B" w:rsidRPr="00FE2D9C" w:rsidRDefault="00683A7B" w:rsidP="0003024B">
      <w:pPr>
        <w:spacing w:after="0" w:line="360" w:lineRule="auto"/>
        <w:jc w:val="both"/>
        <w:rPr>
          <w:rFonts w:ascii="Times New Roman" w:hAnsi="Times New Roman" w:cs="Times New Roman"/>
          <w:b/>
        </w:rPr>
      </w:pPr>
    </w:p>
    <w:p w14:paraId="07AA532C" w14:textId="77777777" w:rsidR="0003024B" w:rsidRPr="00FE2D9C" w:rsidRDefault="00683A7B" w:rsidP="0003024B">
      <w:pPr>
        <w:spacing w:after="0" w:line="360" w:lineRule="auto"/>
        <w:jc w:val="both"/>
        <w:rPr>
          <w:rFonts w:ascii="Times New Roman" w:hAnsi="Times New Roman" w:cs="Times New Roman"/>
          <w:u w:val="single"/>
        </w:rPr>
      </w:pPr>
      <w:r w:rsidRPr="00FE2D9C">
        <w:rPr>
          <w:rFonts w:ascii="Times New Roman" w:hAnsi="Times New Roman" w:cs="Times New Roman"/>
          <w:u w:val="single"/>
        </w:rPr>
        <w:t xml:space="preserve">3.3.2 </w:t>
      </w:r>
      <w:r w:rsidR="0003024B" w:rsidRPr="00FE2D9C">
        <w:rPr>
          <w:rFonts w:ascii="Times New Roman" w:hAnsi="Times New Roman" w:cs="Times New Roman"/>
          <w:u w:val="single"/>
        </w:rPr>
        <w:t>Multi objective optimization model</w:t>
      </w:r>
    </w:p>
    <w:p w14:paraId="2C45704A" w14:textId="301A505E" w:rsidR="0003024B" w:rsidRPr="00FE2D9C" w:rsidRDefault="0003024B" w:rsidP="0003024B">
      <w:pPr>
        <w:spacing w:after="0" w:line="360" w:lineRule="auto"/>
        <w:jc w:val="both"/>
        <w:rPr>
          <w:rFonts w:ascii="Times New Roman" w:hAnsi="Times New Roman" w:cs="Times New Roman"/>
        </w:rPr>
      </w:pPr>
      <w:r w:rsidRPr="00FE2D9C">
        <w:rPr>
          <w:rFonts w:ascii="Times New Roman" w:hAnsi="Times New Roman" w:cs="Times New Roman"/>
        </w:rPr>
        <w:t xml:space="preserve">In this section </w:t>
      </w:r>
      <w:r w:rsidR="00851F02" w:rsidRPr="00FE2D9C">
        <w:rPr>
          <w:rFonts w:ascii="Times New Roman" w:hAnsi="Times New Roman" w:cs="Times New Roman"/>
        </w:rPr>
        <w:t xml:space="preserve">we present and explain the mathematical models used for </w:t>
      </w:r>
      <w:r w:rsidRPr="00FE2D9C">
        <w:rPr>
          <w:rFonts w:ascii="Times New Roman" w:hAnsi="Times New Roman" w:cs="Times New Roman"/>
        </w:rPr>
        <w:t xml:space="preserve">the objective functions, decision variables (design variables) and constraints </w:t>
      </w:r>
      <w:r w:rsidR="00851F02" w:rsidRPr="00FE2D9C">
        <w:rPr>
          <w:rFonts w:ascii="Times New Roman" w:hAnsi="Times New Roman" w:cs="Times New Roman"/>
        </w:rPr>
        <w:t xml:space="preserve">for </w:t>
      </w:r>
      <w:r w:rsidRPr="00FE2D9C">
        <w:rPr>
          <w:rFonts w:ascii="Times New Roman" w:hAnsi="Times New Roman" w:cs="Times New Roman"/>
        </w:rPr>
        <w:t>this research</w:t>
      </w:r>
      <w:r w:rsidR="00851F02" w:rsidRPr="00FE2D9C">
        <w:rPr>
          <w:rFonts w:ascii="Times New Roman" w:hAnsi="Times New Roman" w:cs="Times New Roman"/>
        </w:rPr>
        <w:t>.</w:t>
      </w:r>
      <w:r w:rsidRPr="00FE2D9C">
        <w:rPr>
          <w:rFonts w:ascii="Times New Roman" w:hAnsi="Times New Roman" w:cs="Times New Roman"/>
        </w:rPr>
        <w:t xml:space="preserve"> </w:t>
      </w:r>
      <w:r w:rsidR="00851F02" w:rsidRPr="00FE2D9C">
        <w:rPr>
          <w:rFonts w:ascii="Times New Roman" w:hAnsi="Times New Roman" w:cs="Times New Roman"/>
        </w:rPr>
        <w:t>The goal of our</w:t>
      </w:r>
      <w:r w:rsidRPr="00FE2D9C">
        <w:rPr>
          <w:rFonts w:ascii="Times New Roman" w:hAnsi="Times New Roman" w:cs="Times New Roman"/>
        </w:rPr>
        <w:t xml:space="preserve"> model is to find the most sustainable electricity generation </w:t>
      </w:r>
      <w:r w:rsidR="00851F02" w:rsidRPr="00FE2D9C">
        <w:rPr>
          <w:rFonts w:ascii="Times New Roman" w:hAnsi="Times New Roman" w:cs="Times New Roman"/>
        </w:rPr>
        <w:t>mix</w:t>
      </w:r>
      <w:r w:rsidRPr="00FE2D9C">
        <w:rPr>
          <w:rFonts w:ascii="Times New Roman" w:hAnsi="Times New Roman" w:cs="Times New Roman"/>
        </w:rPr>
        <w:t xml:space="preserve">. The 8 sources of electricity generation, including Coal, Gas, Nuclear, Oil, Wind, Hydro, Solar and Biomass, compete with each other to gain a share of generation and </w:t>
      </w:r>
      <w:r w:rsidR="00851F02" w:rsidRPr="00FE2D9C">
        <w:rPr>
          <w:rFonts w:ascii="Times New Roman" w:hAnsi="Times New Roman" w:cs="Times New Roman"/>
        </w:rPr>
        <w:t>to</w:t>
      </w:r>
      <w:r w:rsidRPr="00FE2D9C">
        <w:rPr>
          <w:rFonts w:ascii="Times New Roman" w:hAnsi="Times New Roman" w:cs="Times New Roman"/>
        </w:rPr>
        <w:t xml:space="preserve"> maximize the technical, environmental and social utility. </w:t>
      </w:r>
      <w:r w:rsidR="00851F02" w:rsidRPr="00FE2D9C">
        <w:rPr>
          <w:rFonts w:ascii="Times New Roman" w:hAnsi="Times New Roman" w:cs="Times New Roman"/>
        </w:rPr>
        <w:t>E</w:t>
      </w:r>
      <w:r w:rsidRPr="00FE2D9C">
        <w:rPr>
          <w:rFonts w:ascii="Times New Roman" w:hAnsi="Times New Roman" w:cs="Times New Roman"/>
        </w:rPr>
        <w:t>quation</w:t>
      </w:r>
      <w:r w:rsidR="00851F02" w:rsidRPr="00FE2D9C">
        <w:rPr>
          <w:rFonts w:ascii="Times New Roman" w:hAnsi="Times New Roman" w:cs="Times New Roman"/>
        </w:rPr>
        <w:t>s</w:t>
      </w:r>
      <w:r w:rsidRPr="00FE2D9C">
        <w:rPr>
          <w:rFonts w:ascii="Times New Roman" w:hAnsi="Times New Roman" w:cs="Times New Roman"/>
        </w:rPr>
        <w:t xml:space="preserve"> (21) to (</w:t>
      </w:r>
      <w:r w:rsidR="000309E0" w:rsidRPr="00FE2D9C">
        <w:rPr>
          <w:rFonts w:ascii="Times New Roman" w:hAnsi="Times New Roman" w:cs="Times New Roman"/>
        </w:rPr>
        <w:t>28</w:t>
      </w:r>
      <w:r w:rsidRPr="00FE2D9C">
        <w:rPr>
          <w:rFonts w:ascii="Times New Roman" w:hAnsi="Times New Roman" w:cs="Times New Roman"/>
        </w:rPr>
        <w:t>) show</w:t>
      </w:r>
      <w:r w:rsidR="00851F02" w:rsidRPr="00FE2D9C">
        <w:rPr>
          <w:rFonts w:ascii="Times New Roman" w:hAnsi="Times New Roman" w:cs="Times New Roman"/>
        </w:rPr>
        <w:t xml:space="preserve"> the multi-</w:t>
      </w:r>
      <w:r w:rsidRPr="00FE2D9C">
        <w:rPr>
          <w:rFonts w:ascii="Times New Roman" w:hAnsi="Times New Roman" w:cs="Times New Roman"/>
        </w:rPr>
        <w:t xml:space="preserve">objective optimization model. </w:t>
      </w:r>
    </w:p>
    <w:p w14:paraId="7EF18E49" w14:textId="77777777" w:rsidR="0003024B" w:rsidRPr="00FE2D9C" w:rsidRDefault="0003024B" w:rsidP="0003024B">
      <w:pPr>
        <w:spacing w:after="0" w:line="360" w:lineRule="auto"/>
        <w:jc w:val="both"/>
        <w:rPr>
          <w:rFonts w:ascii="Times New Roman" w:hAnsi="Times New Roman" w:cs="Times New Roman"/>
        </w:rPr>
      </w:pPr>
      <m:oMathPara>
        <m:oMathParaPr>
          <m:jc m:val="left"/>
        </m:oMathParaPr>
        <m:oMath>
          <m:r>
            <w:rPr>
              <w:rFonts w:ascii="Cambria Math" w:hAnsi="Cambria Math" w:cs="Times New Roman"/>
            </w:rPr>
            <m:t xml:space="preserve">max Environmental score: </m:t>
          </m:r>
          <m:nary>
            <m:naryPr>
              <m:chr m:val="∑"/>
              <m:limLoc m:val="undOvr"/>
              <m:ctrlPr>
                <w:rPr>
                  <w:rFonts w:ascii="Cambria Math" w:hAnsi="Cambria Math" w:cs="Times New Roman"/>
                  <w:i/>
                </w:rPr>
              </m:ctrlPr>
            </m:naryPr>
            <m:sub>
              <m:r>
                <w:rPr>
                  <w:rFonts w:ascii="Cambria Math" w:hAnsi="Cambria Math" w:cs="Times New Roman"/>
                </w:rPr>
                <m:t>i=1</m:t>
              </m:r>
            </m:sub>
            <m:sup>
              <m:r>
                <w:rPr>
                  <w:rFonts w:ascii="Cambria Math" w:hAnsi="Cambria Math" w:cs="Times New Roman"/>
                </w:rPr>
                <m:t>m</m:t>
              </m:r>
            </m:sup>
            <m:e>
              <m:nary>
                <m:naryPr>
                  <m:chr m:val="∑"/>
                  <m:limLoc m:val="undOvr"/>
                  <m:ctrlPr>
                    <w:rPr>
                      <w:rFonts w:ascii="Cambria Math" w:hAnsi="Cambria Math" w:cs="Times New Roman"/>
                      <w:i/>
                    </w:rPr>
                  </m:ctrlPr>
                </m:naryPr>
                <m:sub>
                  <m:r>
                    <w:rPr>
                      <w:rFonts w:ascii="Cambria Math" w:hAnsi="Cambria Math" w:cs="Times New Roman"/>
                    </w:rPr>
                    <m:t>k=1</m:t>
                  </m:r>
                </m:sub>
                <m:sup>
                  <m:r>
                    <w:rPr>
                      <w:rFonts w:ascii="Cambria Math" w:hAnsi="Cambria Math" w:cs="Times New Roman"/>
                    </w:rPr>
                    <m:t>T</m:t>
                  </m:r>
                </m:sup>
                <m:e>
                  <m:sSub>
                    <m:sSubPr>
                      <m:ctrlPr>
                        <w:rPr>
                          <w:rFonts w:ascii="Cambria Math" w:hAnsi="Cambria Math" w:cs="Times New Roman"/>
                          <w:i/>
                        </w:rPr>
                      </m:ctrlPr>
                    </m:sSubPr>
                    <m:e>
                      <m:r>
                        <w:rPr>
                          <w:rFonts w:ascii="Cambria Math" w:hAnsi="Cambria Math" w:cs="Times New Roman"/>
                        </w:rPr>
                        <m:t>Escore</m:t>
                      </m:r>
                    </m:e>
                    <m:sub>
                      <m:r>
                        <w:rPr>
                          <w:rFonts w:ascii="Cambria Math" w:hAnsi="Cambria Math" w:cs="Times New Roman"/>
                        </w:rPr>
                        <m:t>i</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r>
                    <w:rPr>
                      <w:rFonts w:ascii="Cambria Math" w:hAnsi="Cambria Math" w:cs="Times New Roman"/>
                    </w:rPr>
                    <m:t>,</m:t>
                  </m:r>
                </m:e>
              </m:nary>
            </m:e>
          </m:nary>
          <m:r>
            <w:rPr>
              <w:rFonts w:ascii="Cambria Math" w:hAnsi="Cambria Math" w:cs="Times New Roman"/>
            </w:rPr>
            <m:t xml:space="preserve">                                                                      (21)</m:t>
          </m:r>
        </m:oMath>
      </m:oMathPara>
    </w:p>
    <w:p w14:paraId="13EC8AB2" w14:textId="77777777" w:rsidR="0003024B" w:rsidRPr="00FE2D9C" w:rsidRDefault="0003024B" w:rsidP="0003024B">
      <w:pPr>
        <w:spacing w:after="0" w:line="360" w:lineRule="auto"/>
        <w:jc w:val="both"/>
        <w:rPr>
          <w:rFonts w:ascii="Times New Roman" w:hAnsi="Times New Roman" w:cs="Times New Roman"/>
        </w:rPr>
      </w:pPr>
      <m:oMathPara>
        <m:oMathParaPr>
          <m:jc m:val="left"/>
        </m:oMathParaPr>
        <m:oMath>
          <m:r>
            <w:rPr>
              <w:rFonts w:ascii="Cambria Math" w:hAnsi="Cambria Math" w:cs="Times New Roman"/>
            </w:rPr>
            <m:t xml:space="preserve">max Technical score: </m:t>
          </m:r>
          <m:nary>
            <m:naryPr>
              <m:chr m:val="∑"/>
              <m:limLoc m:val="undOvr"/>
              <m:ctrlPr>
                <w:rPr>
                  <w:rFonts w:ascii="Cambria Math" w:hAnsi="Cambria Math" w:cs="Times New Roman"/>
                  <w:i/>
                </w:rPr>
              </m:ctrlPr>
            </m:naryPr>
            <m:sub>
              <m:r>
                <w:rPr>
                  <w:rFonts w:ascii="Cambria Math" w:hAnsi="Cambria Math" w:cs="Times New Roman"/>
                </w:rPr>
                <m:t>i=1</m:t>
              </m:r>
            </m:sub>
            <m:sup>
              <m:r>
                <w:rPr>
                  <w:rFonts w:ascii="Cambria Math" w:hAnsi="Cambria Math" w:cs="Times New Roman"/>
                </w:rPr>
                <m:t>m</m:t>
              </m:r>
            </m:sup>
            <m:e>
              <m:nary>
                <m:naryPr>
                  <m:chr m:val="∑"/>
                  <m:limLoc m:val="undOvr"/>
                  <m:ctrlPr>
                    <w:rPr>
                      <w:rFonts w:ascii="Cambria Math" w:hAnsi="Cambria Math" w:cs="Times New Roman"/>
                      <w:i/>
                    </w:rPr>
                  </m:ctrlPr>
                </m:naryPr>
                <m:sub>
                  <m:r>
                    <w:rPr>
                      <w:rFonts w:ascii="Cambria Math" w:hAnsi="Cambria Math" w:cs="Times New Roman"/>
                    </w:rPr>
                    <m:t>k=1</m:t>
                  </m:r>
                </m:sub>
                <m:sup>
                  <m:r>
                    <w:rPr>
                      <w:rFonts w:ascii="Cambria Math" w:hAnsi="Cambria Math" w:cs="Times New Roman"/>
                    </w:rPr>
                    <m:t>T</m:t>
                  </m:r>
                </m:sup>
                <m:e>
                  <m:sSub>
                    <m:sSubPr>
                      <m:ctrlPr>
                        <w:rPr>
                          <w:rFonts w:ascii="Cambria Math" w:hAnsi="Cambria Math" w:cs="Times New Roman"/>
                          <w:i/>
                        </w:rPr>
                      </m:ctrlPr>
                    </m:sSubPr>
                    <m:e>
                      <m:r>
                        <w:rPr>
                          <w:rFonts w:ascii="Cambria Math" w:hAnsi="Cambria Math" w:cs="Times New Roman"/>
                        </w:rPr>
                        <m:t>Tscore</m:t>
                      </m:r>
                    </m:e>
                    <m:sub>
                      <m:r>
                        <w:rPr>
                          <w:rFonts w:ascii="Cambria Math" w:hAnsi="Cambria Math" w:cs="Times New Roman"/>
                        </w:rPr>
                        <m:t>i</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r>
                    <w:rPr>
                      <w:rFonts w:ascii="Cambria Math" w:hAnsi="Cambria Math" w:cs="Times New Roman"/>
                    </w:rPr>
                    <m:t>,</m:t>
                  </m:r>
                </m:e>
              </m:nary>
            </m:e>
          </m:nary>
          <m:r>
            <w:rPr>
              <w:rFonts w:ascii="Cambria Math" w:eastAsiaTheme="minorEastAsia" w:hAnsi="Cambria Math" w:cs="Times New Roman"/>
            </w:rPr>
            <m:t xml:space="preserve">                                                                                  (22)</m:t>
          </m:r>
        </m:oMath>
      </m:oMathPara>
    </w:p>
    <w:p w14:paraId="74919206" w14:textId="77777777" w:rsidR="0003024B" w:rsidRPr="00FE2D9C" w:rsidRDefault="0003024B" w:rsidP="0003024B">
      <w:pPr>
        <w:spacing w:after="0" w:line="360" w:lineRule="auto"/>
        <w:jc w:val="both"/>
        <w:rPr>
          <w:rFonts w:ascii="Times New Roman" w:hAnsi="Times New Roman" w:cs="Times New Roman"/>
        </w:rPr>
      </w:pPr>
      <m:oMathPara>
        <m:oMathParaPr>
          <m:jc m:val="left"/>
        </m:oMathParaPr>
        <m:oMath>
          <m:r>
            <w:rPr>
              <w:rFonts w:ascii="Cambria Math" w:hAnsi="Cambria Math" w:cs="Times New Roman"/>
            </w:rPr>
            <m:t xml:space="preserve">max Social score: </m:t>
          </m:r>
          <m:nary>
            <m:naryPr>
              <m:chr m:val="∑"/>
              <m:limLoc m:val="undOvr"/>
              <m:ctrlPr>
                <w:rPr>
                  <w:rFonts w:ascii="Cambria Math" w:hAnsi="Cambria Math" w:cs="Times New Roman"/>
                  <w:i/>
                </w:rPr>
              </m:ctrlPr>
            </m:naryPr>
            <m:sub>
              <m:r>
                <w:rPr>
                  <w:rFonts w:ascii="Cambria Math" w:hAnsi="Cambria Math" w:cs="Times New Roman"/>
                </w:rPr>
                <m:t>i=1</m:t>
              </m:r>
            </m:sub>
            <m:sup>
              <m:r>
                <w:rPr>
                  <w:rFonts w:ascii="Cambria Math" w:hAnsi="Cambria Math" w:cs="Times New Roman"/>
                </w:rPr>
                <m:t>m</m:t>
              </m:r>
            </m:sup>
            <m:e>
              <m:nary>
                <m:naryPr>
                  <m:chr m:val="∑"/>
                  <m:limLoc m:val="undOvr"/>
                  <m:ctrlPr>
                    <w:rPr>
                      <w:rFonts w:ascii="Cambria Math" w:hAnsi="Cambria Math" w:cs="Times New Roman"/>
                      <w:i/>
                    </w:rPr>
                  </m:ctrlPr>
                </m:naryPr>
                <m:sub>
                  <m:r>
                    <w:rPr>
                      <w:rFonts w:ascii="Cambria Math" w:hAnsi="Cambria Math" w:cs="Times New Roman"/>
                    </w:rPr>
                    <m:t>k=1</m:t>
                  </m:r>
                </m:sub>
                <m:sup>
                  <m:r>
                    <w:rPr>
                      <w:rFonts w:ascii="Cambria Math" w:hAnsi="Cambria Math" w:cs="Times New Roman"/>
                    </w:rPr>
                    <m:t>T</m:t>
                  </m:r>
                </m:sup>
                <m:e>
                  <m:sSub>
                    <m:sSubPr>
                      <m:ctrlPr>
                        <w:rPr>
                          <w:rFonts w:ascii="Cambria Math" w:hAnsi="Cambria Math" w:cs="Times New Roman"/>
                          <w:i/>
                        </w:rPr>
                      </m:ctrlPr>
                    </m:sSubPr>
                    <m:e>
                      <m:r>
                        <w:rPr>
                          <w:rFonts w:ascii="Cambria Math" w:hAnsi="Cambria Math" w:cs="Times New Roman"/>
                        </w:rPr>
                        <m:t>Sscore</m:t>
                      </m:r>
                    </m:e>
                    <m:sub>
                      <m:r>
                        <w:rPr>
                          <w:rFonts w:ascii="Cambria Math" w:hAnsi="Cambria Math" w:cs="Times New Roman"/>
                        </w:rPr>
                        <m:t>i</m:t>
                      </m:r>
                    </m:sub>
                  </m:sSub>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r>
                    <w:rPr>
                      <w:rFonts w:ascii="Cambria Math" w:hAnsi="Cambria Math" w:cs="Times New Roman"/>
                    </w:rPr>
                    <m:t>,</m:t>
                  </m:r>
                </m:e>
              </m:nary>
            </m:e>
          </m:nary>
          <m:r>
            <w:rPr>
              <w:rFonts w:ascii="Cambria Math" w:eastAsiaTheme="minorEastAsia" w:hAnsi="Cambria Math" w:cs="Times New Roman"/>
            </w:rPr>
            <m:t xml:space="preserve">                                                                                          (23)</m:t>
          </m:r>
        </m:oMath>
      </m:oMathPara>
    </w:p>
    <w:p w14:paraId="0F9BD556" w14:textId="77777777" w:rsidR="0003024B" w:rsidRPr="00FE2D9C" w:rsidRDefault="0003024B" w:rsidP="0003024B">
      <w:pPr>
        <w:spacing w:after="0" w:line="360" w:lineRule="auto"/>
        <w:jc w:val="both"/>
        <w:rPr>
          <w:rFonts w:ascii="Times New Roman" w:hAnsi="Times New Roman" w:cs="Times New Roman"/>
        </w:rPr>
      </w:pPr>
      <w:r w:rsidRPr="00FE2D9C">
        <w:rPr>
          <w:rFonts w:ascii="Times New Roman" w:hAnsi="Times New Roman" w:cs="Times New Roman"/>
        </w:rPr>
        <w:t>Subject to:</w:t>
      </w:r>
    </w:p>
    <w:p w14:paraId="6854001C" w14:textId="77777777" w:rsidR="0003024B" w:rsidRPr="00FE2D9C" w:rsidRDefault="009B175E" w:rsidP="0003024B">
      <w:pPr>
        <w:spacing w:after="0" w:line="360" w:lineRule="auto"/>
        <w:jc w:val="both"/>
        <w:rPr>
          <w:rFonts w:ascii="Times New Roman" w:hAnsi="Times New Roman" w:cs="Times New Roman"/>
        </w:rPr>
      </w:pPr>
      <m:oMathPara>
        <m:oMathParaPr>
          <m:jc m:val="left"/>
        </m:oMathParaPr>
        <m:oMath>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r>
            <w:rPr>
              <w:rFonts w:ascii="Cambria Math" w:hAnsi="Cambria Math" w:cs="Times New Roman"/>
            </w:rPr>
            <m:t>≤</m:t>
          </m:r>
          <m:sSub>
            <m:sSubPr>
              <m:ctrlPr>
                <w:rPr>
                  <w:rFonts w:ascii="Cambria Math" w:hAnsi="Cambria Math" w:cs="Times New Roman"/>
                  <w:i/>
                </w:rPr>
              </m:ctrlPr>
            </m:sSubPr>
            <m:e>
              <m:acc>
                <m:accPr>
                  <m:chr m:val="̃"/>
                  <m:ctrlPr>
                    <w:rPr>
                      <w:rFonts w:ascii="Cambria Math" w:hAnsi="Cambria Math" w:cs="Times New Roman"/>
                      <w:i/>
                    </w:rPr>
                  </m:ctrlPr>
                </m:accPr>
                <m:e>
                  <m:r>
                    <w:rPr>
                      <w:rFonts w:ascii="Cambria Math" w:hAnsi="Cambria Math" w:cs="Times New Roman"/>
                    </w:rPr>
                    <m:t>De</m:t>
                  </m:r>
                </m:e>
              </m:acc>
            </m:e>
            <m:sub>
              <m:r>
                <w:rPr>
                  <w:rFonts w:ascii="Cambria Math" w:hAnsi="Cambria Math" w:cs="Times New Roman"/>
                </w:rPr>
                <m:t>k</m:t>
              </m:r>
            </m:sub>
          </m:sSub>
          <m:d>
            <m:dPr>
              <m:ctrlPr>
                <w:rPr>
                  <w:rFonts w:ascii="Cambria Math" w:hAnsi="Cambria Math" w:cs="Times New Roman"/>
                  <w:i/>
                </w:rPr>
              </m:ctrlPr>
            </m:dPr>
            <m:e>
              <m:r>
                <w:rPr>
                  <w:rFonts w:ascii="Cambria Math" w:hAnsi="Cambria Math" w:cs="Times New Roman"/>
                </w:rPr>
                <m:t>1+S</m:t>
              </m:r>
            </m:e>
          </m:d>
          <m:sSub>
            <m:sSubPr>
              <m:ctrlPr>
                <w:rPr>
                  <w:rFonts w:ascii="Cambria Math" w:hAnsi="Cambria Math" w:cs="Times New Roman"/>
                  <w:i/>
                </w:rPr>
              </m:ctrlPr>
            </m:sSubPr>
            <m:e>
              <m:r>
                <w:rPr>
                  <w:rFonts w:ascii="Cambria Math" w:hAnsi="Cambria Math" w:cs="Times New Roman"/>
                </w:rPr>
                <m:t>LSC</m:t>
              </m:r>
            </m:e>
            <m:sub>
              <m:r>
                <w:rPr>
                  <w:rFonts w:ascii="Cambria Math" w:hAnsi="Cambria Math" w:cs="Times New Roman"/>
                </w:rPr>
                <m:t>i</m:t>
              </m:r>
            </m:sub>
          </m:sSub>
          <m:r>
            <w:rPr>
              <w:rFonts w:ascii="Cambria Math" w:hAnsi="Cambria Math" w:cs="Times New Roman"/>
            </w:rPr>
            <m:t xml:space="preserve">      for i=1,2, ⋯,m,                                                                                 (24)</m:t>
          </m:r>
        </m:oMath>
      </m:oMathPara>
    </w:p>
    <w:p w14:paraId="28337186" w14:textId="7C89F665" w:rsidR="000309E0" w:rsidRPr="00FE2D9C" w:rsidRDefault="009B175E" w:rsidP="000309E0">
      <w:pPr>
        <w:spacing w:after="0" w:line="360" w:lineRule="auto"/>
        <w:jc w:val="both"/>
        <w:rPr>
          <w:rFonts w:ascii="Times New Roman" w:eastAsiaTheme="minorEastAsia" w:hAnsi="Times New Roman" w:cs="Times New Roman"/>
        </w:rPr>
      </w:pPr>
      <m:oMathPara>
        <m:oMathParaPr>
          <m:jc m:val="left"/>
        </m:oMathParaPr>
        <m:oMath>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De</m:t>
                  </m:r>
                </m:e>
              </m:acc>
            </m:e>
            <m:sub>
              <m:r>
                <w:rPr>
                  <w:rFonts w:ascii="Cambria Math" w:eastAsiaTheme="minorEastAsia" w:hAnsi="Cambria Math" w:cs="Times New Roman"/>
                </w:rPr>
                <m:t>k</m:t>
              </m:r>
            </m:sub>
          </m:sSub>
          <m:d>
            <m:dPr>
              <m:ctrlPr>
                <w:rPr>
                  <w:rFonts w:ascii="Cambria Math" w:eastAsiaTheme="minorEastAsia" w:hAnsi="Cambria Math" w:cs="Times New Roman"/>
                  <w:i/>
                </w:rPr>
              </m:ctrlPr>
            </m:dPr>
            <m:e>
              <m:r>
                <w:rPr>
                  <w:rFonts w:ascii="Cambria Math" w:eastAsiaTheme="minorEastAsia" w:hAnsi="Cambria Math" w:cs="Times New Roman"/>
                </w:rPr>
                <m:t>1+S</m:t>
              </m:r>
            </m:e>
          </m:d>
          <m:r>
            <w:rPr>
              <w:rFonts w:ascii="Cambria Math" w:eastAsiaTheme="minorEastAsia" w:hAnsi="Cambria Math" w:cs="Times New Roman"/>
            </w:rPr>
            <m:t>≤</m:t>
          </m:r>
          <m:nary>
            <m:naryPr>
              <m:chr m:val="∑"/>
              <m:limLoc m:val="undOvr"/>
              <m:ctrlPr>
                <w:rPr>
                  <w:rFonts w:ascii="Cambria Math" w:eastAsiaTheme="minorEastAsia" w:hAnsi="Cambria Math" w:cs="Times New Roman"/>
                  <w:i/>
                </w:rPr>
              </m:ctrlPr>
            </m:naryPr>
            <m:sub>
              <m:r>
                <w:rPr>
                  <w:rFonts w:ascii="Cambria Math" w:eastAsiaTheme="minorEastAsia" w:hAnsi="Cambria Math" w:cs="Times New Roman"/>
                </w:rPr>
                <m:t>i=1</m:t>
              </m:r>
            </m:sub>
            <m:sup>
              <m:r>
                <w:rPr>
                  <w:rFonts w:ascii="Cambria Math" w:eastAsiaTheme="minorEastAsia" w:hAnsi="Cambria Math" w:cs="Times New Roman"/>
                </w:rPr>
                <m:t>m</m:t>
              </m:r>
            </m:sup>
            <m:e>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ki</m:t>
                  </m:r>
                </m:sub>
              </m:sSub>
              <m:r>
                <w:rPr>
                  <w:rFonts w:ascii="Cambria Math" w:eastAsiaTheme="minorEastAsia" w:hAnsi="Cambria Math" w:cs="Times New Roman"/>
                </w:rPr>
                <m:t>≤</m:t>
              </m:r>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De</m:t>
                      </m:r>
                    </m:e>
                  </m:acc>
                </m:e>
                <m:sub>
                  <m:r>
                    <w:rPr>
                      <w:rFonts w:ascii="Cambria Math" w:eastAsiaTheme="minorEastAsia" w:hAnsi="Cambria Math" w:cs="Times New Roman"/>
                    </w:rPr>
                    <m:t>k</m:t>
                  </m:r>
                </m:sub>
              </m:sSub>
              <m:d>
                <m:dPr>
                  <m:ctrlPr>
                    <w:rPr>
                      <w:rFonts w:ascii="Cambria Math" w:eastAsiaTheme="minorEastAsia" w:hAnsi="Cambria Math" w:cs="Times New Roman"/>
                      <w:i/>
                    </w:rPr>
                  </m:ctrlPr>
                </m:dPr>
                <m:e>
                  <m:r>
                    <w:rPr>
                      <w:rFonts w:ascii="Cambria Math" w:eastAsiaTheme="minorEastAsia" w:hAnsi="Cambria Math" w:cs="Times New Roman"/>
                    </w:rPr>
                    <m:t>1.01+S</m:t>
                  </m:r>
                </m:e>
              </m:d>
              <m:r>
                <w:rPr>
                  <w:rFonts w:ascii="Cambria Math" w:eastAsiaTheme="minorEastAsia" w:hAnsi="Cambria Math" w:cs="Times New Roman"/>
                </w:rPr>
                <m:t xml:space="preserve">                 for  k=1,2,⋯,T,                                     (25)</m:t>
              </m:r>
            </m:e>
          </m:nary>
        </m:oMath>
      </m:oMathPara>
    </w:p>
    <w:p w14:paraId="5896D9A6" w14:textId="39E29942" w:rsidR="000309E0" w:rsidRPr="00FE2D9C" w:rsidRDefault="009B175E" w:rsidP="000309E0">
      <w:pPr>
        <w:spacing w:after="0" w:line="360" w:lineRule="auto"/>
        <w:jc w:val="both"/>
        <w:rPr>
          <w:rFonts w:ascii="Times New Roman" w:eastAsiaTheme="minorEastAsia" w:hAnsi="Times New Roman" w:cs="Times New Roman"/>
        </w:rPr>
      </w:pPr>
      <m:oMathPara>
        <m:oMathParaPr>
          <m:jc m:val="left"/>
        </m:oMathParaPr>
        <m:oMath>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ki</m:t>
              </m:r>
            </m:sub>
          </m:sSub>
          <m:r>
            <w:rPr>
              <w:rFonts w:ascii="Cambria Math" w:eastAsiaTheme="minorEastAsia" w:hAnsi="Cambria Math" w:cs="Times New Roman"/>
            </w:rPr>
            <m:t>=0                                                                            for  i=7    and   k∈NS                         (26)</m:t>
          </m:r>
        </m:oMath>
      </m:oMathPara>
    </w:p>
    <w:p w14:paraId="2E28A972" w14:textId="2F69C0B9" w:rsidR="000309E0" w:rsidRPr="00FE2D9C" w:rsidRDefault="009B175E" w:rsidP="000309E0">
      <w:pPr>
        <w:spacing w:after="0" w:line="360" w:lineRule="auto"/>
        <w:jc w:val="both"/>
        <w:rPr>
          <w:rFonts w:ascii="Times New Roman" w:eastAsiaTheme="minorEastAsia" w:hAnsi="Times New Roman" w:cs="Times New Roman"/>
        </w:rPr>
      </w:pPr>
      <m:oMathPara>
        <m:oMathParaPr>
          <m:jc m:val="left"/>
        </m:oMathParaPr>
        <m:oMath>
          <m:sSub>
            <m:sSubPr>
              <m:ctrlPr>
                <w:rPr>
                  <w:rFonts w:ascii="Cambria Math" w:eastAsiaTheme="minorEastAsia" w:hAnsi="Cambria Math" w:cs="Times New Roman"/>
                  <w:i/>
                </w:rPr>
              </m:ctrlPr>
            </m:sSubPr>
            <m:e>
              <m:r>
                <w:rPr>
                  <w:rFonts w:ascii="Cambria Math" w:eastAsiaTheme="minorEastAsia" w:hAnsi="Cambria Math" w:cs="Times New Roman"/>
                </w:rPr>
                <m:t>X</m:t>
              </m:r>
            </m:e>
            <m:sub>
              <m:r>
                <w:rPr>
                  <w:rFonts w:ascii="Cambria Math" w:eastAsiaTheme="minorEastAsia" w:hAnsi="Cambria Math" w:cs="Times New Roman"/>
                </w:rPr>
                <m:t>ki</m:t>
              </m:r>
            </m:sub>
          </m:sSub>
          <m:r>
            <w:rPr>
              <w:rFonts w:ascii="Cambria Math" w:eastAsiaTheme="minorEastAsia" w:hAnsi="Cambria Math" w:cs="Times New Roman"/>
            </w:rPr>
            <m:t>=</m:t>
          </m:r>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P</m:t>
                  </m:r>
                </m:e>
              </m:acc>
            </m:e>
            <m:sub>
              <m:r>
                <w:rPr>
                  <w:rFonts w:ascii="Cambria Math" w:eastAsiaTheme="minorEastAsia" w:hAnsi="Cambria Math" w:cs="Times New Roman"/>
                </w:rPr>
                <m:t>k</m:t>
              </m:r>
            </m:sub>
          </m:sSub>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De</m:t>
                  </m:r>
                </m:e>
              </m:acc>
            </m:e>
            <m:sub>
              <m:r>
                <w:rPr>
                  <w:rFonts w:ascii="Cambria Math" w:eastAsiaTheme="minorEastAsia" w:hAnsi="Cambria Math" w:cs="Times New Roman"/>
                </w:rPr>
                <m:t>k</m:t>
              </m:r>
            </m:sub>
          </m:sSub>
          <m:d>
            <m:dPr>
              <m:ctrlPr>
                <w:rPr>
                  <w:rFonts w:ascii="Cambria Math" w:eastAsiaTheme="minorEastAsia" w:hAnsi="Cambria Math" w:cs="Times New Roman"/>
                  <w:i/>
                </w:rPr>
              </m:ctrlPr>
            </m:dPr>
            <m:e>
              <m:r>
                <w:rPr>
                  <w:rFonts w:ascii="Cambria Math" w:eastAsiaTheme="minorEastAsia" w:hAnsi="Cambria Math" w:cs="Times New Roman"/>
                </w:rPr>
                <m:t>1+S</m:t>
              </m:r>
            </m:e>
          </m:d>
          <m:sSub>
            <m:sSubPr>
              <m:ctrlPr>
                <w:rPr>
                  <w:rFonts w:ascii="Cambria Math" w:eastAsiaTheme="minorEastAsia" w:hAnsi="Cambria Math" w:cs="Times New Roman"/>
                  <w:i/>
                </w:rPr>
              </m:ctrlPr>
            </m:sSubPr>
            <m:e>
              <m:r>
                <w:rPr>
                  <w:rFonts w:ascii="Cambria Math" w:eastAsiaTheme="minorEastAsia" w:hAnsi="Cambria Math" w:cs="Times New Roman"/>
                </w:rPr>
                <m:t>LSC</m:t>
              </m:r>
            </m:e>
            <m:sub>
              <m:r>
                <w:rPr>
                  <w:rFonts w:ascii="Cambria Math" w:eastAsiaTheme="minorEastAsia" w:hAnsi="Cambria Math" w:cs="Times New Roman"/>
                </w:rPr>
                <m:t>i</m:t>
              </m:r>
            </m:sub>
          </m:sSub>
          <m:r>
            <w:rPr>
              <w:rFonts w:ascii="Cambria Math" w:eastAsiaTheme="minorEastAsia" w:hAnsi="Cambria Math" w:cs="Times New Roman"/>
            </w:rPr>
            <m:t xml:space="preserve">                                           for i=7     and   k∉NS                          (27)</m:t>
          </m:r>
        </m:oMath>
      </m:oMathPara>
    </w:p>
    <w:p w14:paraId="0015C4EF" w14:textId="77777777" w:rsidR="000309E0" w:rsidRPr="00FE2D9C" w:rsidRDefault="000309E0" w:rsidP="0003024B">
      <w:pPr>
        <w:spacing w:after="0" w:line="360" w:lineRule="auto"/>
        <w:jc w:val="both"/>
        <w:rPr>
          <w:rFonts w:ascii="Times New Roman" w:hAnsi="Times New Roman" w:cs="Times New Roman"/>
        </w:rPr>
      </w:pPr>
    </w:p>
    <w:p w14:paraId="66BB3818" w14:textId="53BE6F23" w:rsidR="0003024B" w:rsidRPr="00FE2D9C" w:rsidRDefault="009B175E" w:rsidP="0003024B">
      <w:pPr>
        <w:spacing w:after="0" w:line="360" w:lineRule="auto"/>
        <w:jc w:val="both"/>
        <w:rPr>
          <w:rFonts w:ascii="Times New Roman" w:hAnsi="Times New Roman" w:cs="Times New Roman"/>
        </w:rPr>
      </w:pPr>
      <m:oMathPara>
        <m:oMathParaPr>
          <m:jc m:val="left"/>
        </m:oMathParaPr>
        <m:oMath>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r>
            <w:rPr>
              <w:rFonts w:ascii="Cambria Math" w:hAnsi="Cambria Math" w:cs="Times New Roman"/>
            </w:rPr>
            <m:t>≥0                                                                                                                                                     (28)</m:t>
          </m:r>
        </m:oMath>
      </m:oMathPara>
    </w:p>
    <w:p w14:paraId="3763E8FB" w14:textId="77777777" w:rsidR="00851F02" w:rsidRPr="00FE2D9C" w:rsidRDefault="00851F02" w:rsidP="0003024B">
      <w:pPr>
        <w:spacing w:after="0" w:line="360" w:lineRule="auto"/>
        <w:jc w:val="both"/>
        <w:rPr>
          <w:rFonts w:ascii="Times New Roman" w:hAnsi="Times New Roman" w:cs="Times New Roman"/>
        </w:rPr>
      </w:pPr>
    </w:p>
    <w:p w14:paraId="0EEDAD1E" w14:textId="77777777" w:rsidR="000A591C" w:rsidRPr="00FE2D9C" w:rsidRDefault="0003024B" w:rsidP="0003024B">
      <w:pPr>
        <w:spacing w:after="0" w:line="360" w:lineRule="auto"/>
        <w:jc w:val="both"/>
        <w:rPr>
          <w:rFonts w:ascii="Times New Roman" w:eastAsiaTheme="minorEastAsia" w:hAnsi="Times New Roman" w:cs="Times New Roman"/>
          <w:i/>
        </w:rPr>
      </w:pPr>
      <w:r w:rsidRPr="00FE2D9C">
        <w:rPr>
          <w:rFonts w:ascii="Times New Roman" w:hAnsi="Times New Roman" w:cs="Times New Roman"/>
        </w:rPr>
        <w:t xml:space="preserve">Where </w:t>
      </w:r>
      <m:oMath>
        <m:sSub>
          <m:sSubPr>
            <m:ctrlPr>
              <w:rPr>
                <w:rFonts w:ascii="Cambria Math" w:hAnsi="Cambria Math" w:cs="Times New Roman"/>
                <w:i/>
              </w:rPr>
            </m:ctrlPr>
          </m:sSubPr>
          <m:e>
            <m:r>
              <w:rPr>
                <w:rFonts w:ascii="Cambria Math" w:hAnsi="Cambria Math" w:cs="Times New Roman"/>
              </w:rPr>
              <m:t>X</m:t>
            </m:r>
          </m:e>
          <m:sub>
            <m:r>
              <w:rPr>
                <w:rFonts w:ascii="Cambria Math" w:hAnsi="Cambria Math" w:cs="Times New Roman"/>
              </w:rPr>
              <m:t>ki</m:t>
            </m:r>
          </m:sub>
        </m:sSub>
      </m:oMath>
      <w:r w:rsidRPr="00FE2D9C">
        <w:rPr>
          <w:rFonts w:ascii="Times New Roman" w:eastAsiaTheme="minorEastAsia" w:hAnsi="Times New Roman" w:cs="Times New Roman"/>
        </w:rPr>
        <w:t xml:space="preserve"> is the decision variable and it shows the rate of</w:t>
      </w:r>
      <w:r w:rsidR="000A591C" w:rsidRPr="00FE2D9C">
        <w:rPr>
          <w:rFonts w:ascii="Times New Roman" w:eastAsiaTheme="minorEastAsia" w:hAnsi="Times New Roman" w:cs="Times New Roman"/>
        </w:rPr>
        <w:t xml:space="preserve"> electricity generation (</w:t>
      </w:r>
      <w:r w:rsidRPr="00FE2D9C">
        <w:rPr>
          <w:rFonts w:ascii="Times New Roman" w:eastAsiaTheme="minorEastAsia" w:hAnsi="Times New Roman" w:cs="Times New Roman"/>
        </w:rPr>
        <w:t>M</w:t>
      </w:r>
      <w:r w:rsidR="000A591C" w:rsidRPr="00FE2D9C">
        <w:rPr>
          <w:rFonts w:ascii="Times New Roman" w:eastAsiaTheme="minorEastAsia" w:hAnsi="Times New Roman" w:cs="Times New Roman"/>
        </w:rPr>
        <w:t>W</w:t>
      </w:r>
      <w:r w:rsidRPr="00FE2D9C">
        <w:rPr>
          <w:rFonts w:ascii="Times New Roman" w:eastAsiaTheme="minorEastAsia" w:hAnsi="Times New Roman" w:cs="Times New Roman"/>
        </w:rPr>
        <w:t>h</w:t>
      </w:r>
      <w:r w:rsidR="000A591C" w:rsidRPr="00FE2D9C">
        <w:rPr>
          <w:rFonts w:ascii="Times New Roman" w:eastAsiaTheme="minorEastAsia" w:hAnsi="Times New Roman" w:cs="Times New Roman"/>
        </w:rPr>
        <w:t>)</w:t>
      </w:r>
      <w:r w:rsidRPr="00FE2D9C">
        <w:rPr>
          <w:rFonts w:ascii="Times New Roman" w:eastAsiaTheme="minorEastAsia" w:hAnsi="Times New Roman" w:cs="Times New Roman"/>
        </w:rPr>
        <w:t xml:space="preserve"> for </w:t>
      </w:r>
      <w:r w:rsidR="000A591C" w:rsidRPr="00FE2D9C">
        <w:rPr>
          <w:rFonts w:ascii="Times New Roman" w:eastAsiaTheme="minorEastAsia" w:hAnsi="Times New Roman" w:cs="Times New Roman"/>
        </w:rPr>
        <w:t xml:space="preserve">generation option </w:t>
      </w:r>
      <w:r w:rsidRPr="00FE2D9C">
        <w:rPr>
          <w:rFonts w:ascii="Times New Roman" w:eastAsiaTheme="minorEastAsia" w:hAnsi="Times New Roman" w:cs="Times New Roman"/>
          <w:i/>
        </w:rPr>
        <w:t>i</w:t>
      </w:r>
      <w:r w:rsidRPr="00FE2D9C">
        <w:rPr>
          <w:rFonts w:ascii="Times New Roman" w:eastAsiaTheme="minorEastAsia" w:hAnsi="Times New Roman" w:cs="Times New Roman"/>
        </w:rPr>
        <w:t xml:space="preserve"> in time period </w:t>
      </w:r>
      <w:r w:rsidRPr="00FE2D9C">
        <w:rPr>
          <w:rFonts w:ascii="Times New Roman" w:eastAsiaTheme="minorEastAsia" w:hAnsi="Times New Roman" w:cs="Times New Roman"/>
          <w:i/>
        </w:rPr>
        <w:t>k.</w:t>
      </w:r>
    </w:p>
    <w:p w14:paraId="4F1719C3" w14:textId="77777777" w:rsidR="000A591C" w:rsidRPr="00FE2D9C" w:rsidRDefault="009B175E" w:rsidP="0003024B">
      <w:pPr>
        <w:spacing w:after="0" w:line="360" w:lineRule="auto"/>
        <w:jc w:val="both"/>
        <w:rPr>
          <w:rFonts w:ascii="Times New Roman" w:eastAsiaTheme="minorEastAsia" w:hAnsi="Times New Roman" w:cs="Times New Roman"/>
        </w:rPr>
      </w:pPr>
      <m:oMath>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De</m:t>
                </m:r>
              </m:e>
            </m:acc>
          </m:e>
          <m:sub>
            <m:r>
              <w:rPr>
                <w:rFonts w:ascii="Cambria Math" w:eastAsiaTheme="minorEastAsia" w:hAnsi="Cambria Math" w:cs="Times New Roman"/>
              </w:rPr>
              <m:t>k</m:t>
            </m:r>
          </m:sub>
        </m:sSub>
      </m:oMath>
      <w:r w:rsidR="0003024B" w:rsidRPr="00FE2D9C">
        <w:rPr>
          <w:rFonts w:ascii="Times New Roman" w:eastAsiaTheme="minorEastAsia" w:hAnsi="Times New Roman" w:cs="Times New Roman"/>
          <w:i/>
        </w:rPr>
        <w:t xml:space="preserve"> </w:t>
      </w:r>
      <w:r w:rsidR="0003024B" w:rsidRPr="00FE2D9C">
        <w:rPr>
          <w:rFonts w:ascii="Times New Roman" w:eastAsiaTheme="minorEastAsia" w:hAnsi="Times New Roman" w:cs="Times New Roman"/>
        </w:rPr>
        <w:t xml:space="preserve">is the demand rate </w:t>
      </w:r>
      <w:r w:rsidR="000A591C" w:rsidRPr="00FE2D9C">
        <w:rPr>
          <w:rFonts w:ascii="Times New Roman" w:eastAsiaTheme="minorEastAsia" w:hAnsi="Times New Roman" w:cs="Times New Roman"/>
        </w:rPr>
        <w:t>(</w:t>
      </w:r>
      <w:r w:rsidR="0003024B" w:rsidRPr="00FE2D9C">
        <w:rPr>
          <w:rFonts w:ascii="Times New Roman" w:eastAsiaTheme="minorEastAsia" w:hAnsi="Times New Roman" w:cs="Times New Roman"/>
        </w:rPr>
        <w:t>M</w:t>
      </w:r>
      <w:r w:rsidR="000A591C" w:rsidRPr="00FE2D9C">
        <w:rPr>
          <w:rFonts w:ascii="Times New Roman" w:eastAsiaTheme="minorEastAsia" w:hAnsi="Times New Roman" w:cs="Times New Roman"/>
        </w:rPr>
        <w:t>W</w:t>
      </w:r>
      <w:r w:rsidR="0003024B" w:rsidRPr="00FE2D9C">
        <w:rPr>
          <w:rFonts w:ascii="Times New Roman" w:eastAsiaTheme="minorEastAsia" w:hAnsi="Times New Roman" w:cs="Times New Roman"/>
        </w:rPr>
        <w:t>h</w:t>
      </w:r>
      <w:r w:rsidR="000A591C" w:rsidRPr="00FE2D9C">
        <w:rPr>
          <w:rFonts w:ascii="Times New Roman" w:eastAsiaTheme="minorEastAsia" w:hAnsi="Times New Roman" w:cs="Times New Roman"/>
        </w:rPr>
        <w:t>)</w:t>
      </w:r>
      <w:r w:rsidR="0003024B" w:rsidRPr="00FE2D9C">
        <w:rPr>
          <w:rFonts w:ascii="Times New Roman" w:eastAsiaTheme="minorEastAsia" w:hAnsi="Times New Roman" w:cs="Times New Roman"/>
        </w:rPr>
        <w:t xml:space="preserve"> for time period </w:t>
      </w:r>
      <w:r w:rsidR="0003024B" w:rsidRPr="00FE2D9C">
        <w:rPr>
          <w:rFonts w:ascii="Times New Roman" w:eastAsiaTheme="minorEastAsia" w:hAnsi="Times New Roman" w:cs="Times New Roman"/>
          <w:i/>
        </w:rPr>
        <w:t>k</w:t>
      </w:r>
      <w:r w:rsidR="0003024B" w:rsidRPr="00FE2D9C">
        <w:rPr>
          <w:rFonts w:ascii="Times New Roman" w:eastAsiaTheme="minorEastAsia" w:hAnsi="Times New Roman" w:cs="Times New Roman"/>
        </w:rPr>
        <w:t xml:space="preserve"> and it is a grey interval variable.</w:t>
      </w:r>
    </w:p>
    <w:p w14:paraId="44441AB7" w14:textId="77777777" w:rsidR="000A591C" w:rsidRPr="00FE2D9C" w:rsidRDefault="009B175E" w:rsidP="0003024B">
      <w:pPr>
        <w:spacing w:after="0" w:line="360" w:lineRule="auto"/>
        <w:jc w:val="both"/>
        <w:rPr>
          <w:rFonts w:ascii="Times New Roman" w:eastAsiaTheme="minorEastAsia" w:hAnsi="Times New Roman" w:cs="Times New Roman"/>
        </w:rPr>
      </w:pPr>
      <m:oMath>
        <m:sSub>
          <m:sSubPr>
            <m:ctrlPr>
              <w:rPr>
                <w:rFonts w:ascii="Cambria Math" w:eastAsiaTheme="minorEastAsia" w:hAnsi="Cambria Math" w:cs="Times New Roman"/>
                <w:i/>
              </w:rPr>
            </m:ctrlPr>
          </m:sSubPr>
          <m:e>
            <m:r>
              <w:rPr>
                <w:rFonts w:ascii="Cambria Math" w:eastAsiaTheme="minorEastAsia" w:hAnsi="Cambria Math" w:cs="Times New Roman"/>
              </w:rPr>
              <m:t>Escore</m:t>
            </m:r>
          </m:e>
          <m:sub>
            <m:r>
              <w:rPr>
                <w:rFonts w:ascii="Cambria Math" w:eastAsiaTheme="minorEastAsia" w:hAnsi="Cambria Math" w:cs="Times New Roman"/>
              </w:rPr>
              <m:t>i</m:t>
            </m:r>
          </m:sub>
        </m:sSub>
      </m:oMath>
      <w:r w:rsidR="0003024B" w:rsidRPr="00FE2D9C">
        <w:rPr>
          <w:rFonts w:ascii="Times New Roman" w:eastAsiaTheme="minorEastAsia" w:hAnsi="Times New Roman" w:cs="Times New Roman"/>
        </w:rPr>
        <w:t xml:space="preserve">, </w:t>
      </w:r>
      <m:oMath>
        <m:sSub>
          <m:sSubPr>
            <m:ctrlPr>
              <w:rPr>
                <w:rFonts w:ascii="Cambria Math" w:eastAsiaTheme="minorEastAsia" w:hAnsi="Cambria Math" w:cs="Times New Roman"/>
                <w:i/>
              </w:rPr>
            </m:ctrlPr>
          </m:sSubPr>
          <m:e>
            <m:r>
              <w:rPr>
                <w:rFonts w:ascii="Cambria Math" w:eastAsiaTheme="minorEastAsia" w:hAnsi="Cambria Math" w:cs="Times New Roman"/>
              </w:rPr>
              <m:t>Tscore</m:t>
            </m:r>
          </m:e>
          <m:sub>
            <m:r>
              <w:rPr>
                <w:rFonts w:ascii="Cambria Math" w:eastAsiaTheme="minorEastAsia" w:hAnsi="Cambria Math" w:cs="Times New Roman"/>
              </w:rPr>
              <m:t>i</m:t>
            </m:r>
          </m:sub>
        </m:sSub>
      </m:oMath>
      <w:r w:rsidR="0003024B" w:rsidRPr="00FE2D9C">
        <w:rPr>
          <w:rFonts w:ascii="Times New Roman" w:eastAsiaTheme="minorEastAsia" w:hAnsi="Times New Roman" w:cs="Times New Roman"/>
        </w:rPr>
        <w:t xml:space="preserve"> and </w:t>
      </w:r>
      <m:oMath>
        <m:sSub>
          <m:sSubPr>
            <m:ctrlPr>
              <w:rPr>
                <w:rFonts w:ascii="Cambria Math" w:hAnsi="Cambria Math" w:cs="Times New Roman"/>
                <w:i/>
              </w:rPr>
            </m:ctrlPr>
          </m:sSubPr>
          <m:e>
            <m:r>
              <w:rPr>
                <w:rFonts w:ascii="Cambria Math" w:hAnsi="Cambria Math" w:cs="Times New Roman"/>
              </w:rPr>
              <m:t>Sscore</m:t>
            </m:r>
          </m:e>
          <m:sub>
            <m:r>
              <w:rPr>
                <w:rFonts w:ascii="Cambria Math" w:hAnsi="Cambria Math" w:cs="Times New Roman"/>
              </w:rPr>
              <m:t>i</m:t>
            </m:r>
          </m:sub>
        </m:sSub>
      </m:oMath>
      <w:r w:rsidR="0003024B" w:rsidRPr="00FE2D9C">
        <w:rPr>
          <w:rFonts w:ascii="Times New Roman" w:eastAsiaTheme="minorEastAsia" w:hAnsi="Times New Roman" w:cs="Times New Roman"/>
        </w:rPr>
        <w:t xml:space="preserve"> are the objective function coefficients and are obtained through grey TOPSIS evaluations.</w:t>
      </w:r>
    </w:p>
    <w:p w14:paraId="03C1C643" w14:textId="77777777" w:rsidR="000A591C" w:rsidRPr="00FE2D9C" w:rsidRDefault="009B175E" w:rsidP="0003024B">
      <w:pPr>
        <w:spacing w:after="0" w:line="360" w:lineRule="auto"/>
        <w:jc w:val="both"/>
        <w:rPr>
          <w:rFonts w:ascii="Times New Roman" w:eastAsiaTheme="minorEastAsia" w:hAnsi="Times New Roman" w:cs="Times New Roman"/>
        </w:rPr>
      </w:pPr>
      <m:oMath>
        <m:sSub>
          <m:sSubPr>
            <m:ctrlPr>
              <w:rPr>
                <w:rFonts w:ascii="Cambria Math" w:eastAsiaTheme="minorEastAsia" w:hAnsi="Cambria Math" w:cs="Times New Roman"/>
                <w:i/>
              </w:rPr>
            </m:ctrlPr>
          </m:sSubPr>
          <m:e>
            <m:r>
              <w:rPr>
                <w:rFonts w:ascii="Cambria Math" w:eastAsiaTheme="minorEastAsia" w:hAnsi="Cambria Math" w:cs="Times New Roman"/>
              </w:rPr>
              <m:t>LSC</m:t>
            </m:r>
          </m:e>
          <m:sub>
            <m:r>
              <w:rPr>
                <w:rFonts w:ascii="Cambria Math" w:eastAsiaTheme="minorEastAsia" w:hAnsi="Cambria Math" w:cs="Times New Roman"/>
              </w:rPr>
              <m:t>i</m:t>
            </m:r>
          </m:sub>
        </m:sSub>
      </m:oMath>
      <w:r w:rsidR="0003024B" w:rsidRPr="00FE2D9C">
        <w:rPr>
          <w:rFonts w:ascii="Times New Roman" w:eastAsiaTheme="minorEastAsia" w:hAnsi="Times New Roman" w:cs="Times New Roman"/>
        </w:rPr>
        <w:t xml:space="preserve"> is the maximum percentage allowance of generation for system </w:t>
      </w:r>
      <w:r w:rsidR="0003024B" w:rsidRPr="00FE2D9C">
        <w:rPr>
          <w:rFonts w:ascii="Times New Roman" w:eastAsiaTheme="minorEastAsia" w:hAnsi="Times New Roman" w:cs="Times New Roman"/>
          <w:i/>
        </w:rPr>
        <w:t>i</w:t>
      </w:r>
      <w:r w:rsidR="0003024B" w:rsidRPr="00FE2D9C">
        <w:rPr>
          <w:rFonts w:ascii="Times New Roman" w:eastAsiaTheme="minorEastAsia" w:hAnsi="Times New Roman" w:cs="Times New Roman"/>
        </w:rPr>
        <w:t>.</w:t>
      </w:r>
    </w:p>
    <w:p w14:paraId="3BDF9B68" w14:textId="27E3959E" w:rsidR="0003024B" w:rsidRPr="00FE2D9C" w:rsidRDefault="0003024B" w:rsidP="0003024B">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i/>
        </w:rPr>
        <w:t>S</w:t>
      </w:r>
      <w:r w:rsidRPr="00FE2D9C">
        <w:rPr>
          <w:rFonts w:ascii="Times New Roman" w:eastAsiaTheme="minorEastAsia" w:hAnsi="Times New Roman" w:cs="Times New Roman"/>
        </w:rPr>
        <w:t xml:space="preserve"> is the slack coefficient and </w:t>
      </w:r>
      <w:r w:rsidR="000A591C" w:rsidRPr="00FE2D9C">
        <w:rPr>
          <w:rFonts w:ascii="Times New Roman" w:eastAsiaTheme="minorEastAsia" w:hAnsi="Times New Roman" w:cs="Times New Roman"/>
        </w:rPr>
        <w:t xml:space="preserve">is used </w:t>
      </w:r>
      <w:r w:rsidRPr="00FE2D9C">
        <w:rPr>
          <w:rFonts w:ascii="Times New Roman" w:eastAsiaTheme="minorEastAsia" w:hAnsi="Times New Roman" w:cs="Times New Roman"/>
        </w:rPr>
        <w:t xml:space="preserve">as a reliability coefficient determining </w:t>
      </w:r>
      <w:r w:rsidR="000A591C" w:rsidRPr="00FE2D9C">
        <w:rPr>
          <w:rFonts w:ascii="Times New Roman" w:eastAsiaTheme="minorEastAsia" w:hAnsi="Times New Roman" w:cs="Times New Roman"/>
        </w:rPr>
        <w:t>the</w:t>
      </w:r>
      <w:r w:rsidRPr="00FE2D9C">
        <w:rPr>
          <w:rFonts w:ascii="Times New Roman" w:eastAsiaTheme="minorEastAsia" w:hAnsi="Times New Roman" w:cs="Times New Roman"/>
        </w:rPr>
        <w:t xml:space="preserve"> confidence level for generating </w:t>
      </w:r>
      <w:r w:rsidR="00846453" w:rsidRPr="00FE2D9C">
        <w:rPr>
          <w:rFonts w:ascii="Times New Roman" w:eastAsiaTheme="minorEastAsia" w:hAnsi="Times New Roman" w:cs="Times New Roman"/>
        </w:rPr>
        <w:t xml:space="preserve">more </w:t>
      </w:r>
      <w:r w:rsidRPr="00FE2D9C">
        <w:rPr>
          <w:rFonts w:ascii="Times New Roman" w:eastAsiaTheme="minorEastAsia" w:hAnsi="Times New Roman" w:cs="Times New Roman"/>
        </w:rPr>
        <w:t>electricity than demand</w:t>
      </w:r>
      <w:r w:rsidR="00846453" w:rsidRPr="00FE2D9C">
        <w:rPr>
          <w:rFonts w:ascii="Times New Roman" w:eastAsiaTheme="minorEastAsia" w:hAnsi="Times New Roman" w:cs="Times New Roman"/>
        </w:rPr>
        <w:t>,</w:t>
      </w:r>
      <w:r w:rsidRPr="00FE2D9C">
        <w:rPr>
          <w:rFonts w:ascii="Times New Roman" w:eastAsiaTheme="minorEastAsia" w:hAnsi="Times New Roman" w:cs="Times New Roman"/>
        </w:rPr>
        <w:t xml:space="preserve"> in case energy demand is higher than </w:t>
      </w:r>
      <w:r w:rsidR="000A591C" w:rsidRPr="00FE2D9C">
        <w:rPr>
          <w:rFonts w:ascii="Times New Roman" w:eastAsiaTheme="minorEastAsia" w:hAnsi="Times New Roman" w:cs="Times New Roman"/>
        </w:rPr>
        <w:t>anticipated</w:t>
      </w:r>
      <w:r w:rsidRPr="00FE2D9C">
        <w:rPr>
          <w:rFonts w:ascii="Times New Roman" w:eastAsiaTheme="minorEastAsia" w:hAnsi="Times New Roman" w:cs="Times New Roman"/>
        </w:rPr>
        <w:t xml:space="preserve">. This coefficient is </w:t>
      </w:r>
      <w:r w:rsidR="00846453" w:rsidRPr="00FE2D9C">
        <w:rPr>
          <w:rFonts w:ascii="Times New Roman" w:eastAsiaTheme="minorEastAsia" w:hAnsi="Times New Roman" w:cs="Times New Roman"/>
        </w:rPr>
        <w:t xml:space="preserve">a </w:t>
      </w:r>
      <w:r w:rsidRPr="00FE2D9C">
        <w:rPr>
          <w:rFonts w:ascii="Times New Roman" w:eastAsiaTheme="minorEastAsia" w:hAnsi="Times New Roman" w:cs="Times New Roman"/>
        </w:rPr>
        <w:t xml:space="preserve">percentage. </w:t>
      </w:r>
    </w:p>
    <w:p w14:paraId="67035C41" w14:textId="4BBA61AA" w:rsidR="00EB77A6" w:rsidRPr="00FE2D9C" w:rsidRDefault="009B175E" w:rsidP="00F66C33">
      <w:pPr>
        <w:spacing w:after="0" w:line="360" w:lineRule="auto"/>
        <w:jc w:val="both"/>
        <w:rPr>
          <w:rFonts w:ascii="Times New Roman" w:eastAsiaTheme="minorEastAsia" w:hAnsi="Times New Roman" w:cs="Times New Roman"/>
          <w:lang w:bidi="fa-IR"/>
        </w:rPr>
      </w:pPr>
      <m:oMath>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P</m:t>
                </m:r>
              </m:e>
            </m:acc>
          </m:e>
          <m:sub>
            <m:r>
              <w:rPr>
                <w:rFonts w:ascii="Cambria Math" w:eastAsiaTheme="minorEastAsia" w:hAnsi="Cambria Math" w:cs="Times New Roman"/>
              </w:rPr>
              <m:t>k</m:t>
            </m:r>
          </m:sub>
        </m:sSub>
      </m:oMath>
      <w:r w:rsidR="00EB77A6" w:rsidRPr="00FE2D9C">
        <w:rPr>
          <w:rFonts w:ascii="Times New Roman" w:eastAsiaTheme="minorEastAsia" w:hAnsi="Times New Roman" w:cs="Times New Roman"/>
        </w:rPr>
        <w:t xml:space="preserve"> is the solar capacity coefficient which limit</w:t>
      </w:r>
      <w:r w:rsidR="00BB5C0E" w:rsidRPr="00FE2D9C">
        <w:rPr>
          <w:rFonts w:ascii="Times New Roman" w:eastAsiaTheme="minorEastAsia" w:hAnsi="Times New Roman" w:cs="Times New Roman"/>
        </w:rPr>
        <w:t>s</w:t>
      </w:r>
      <w:r w:rsidR="00EB77A6" w:rsidRPr="00FE2D9C">
        <w:rPr>
          <w:rFonts w:ascii="Times New Roman" w:eastAsiaTheme="minorEastAsia" w:hAnsi="Times New Roman" w:cs="Times New Roman"/>
        </w:rPr>
        <w:t xml:space="preserve"> the availability of the solar system generation in the time period of </w:t>
      </w:r>
      <w:r w:rsidR="00EB77A6" w:rsidRPr="00FE2D9C">
        <w:rPr>
          <w:rFonts w:ascii="Times New Roman" w:eastAsiaTheme="minorEastAsia" w:hAnsi="Times New Roman" w:cs="Times New Roman"/>
          <w:i/>
          <w:iCs/>
        </w:rPr>
        <w:t>k</w:t>
      </w:r>
      <w:r w:rsidR="00EB77A6" w:rsidRPr="00FE2D9C">
        <w:rPr>
          <w:rFonts w:ascii="Times New Roman" w:eastAsiaTheme="minorEastAsia" w:hAnsi="Times New Roman" w:cs="Times New Roman"/>
        </w:rPr>
        <w:t xml:space="preserve"> and is a grey interval variable. Lower bound of </w:t>
      </w:r>
      <m:oMath>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P</m:t>
                </m:r>
              </m:e>
            </m:acc>
          </m:e>
          <m:sub>
            <m:r>
              <w:rPr>
                <w:rFonts w:ascii="Cambria Math" w:eastAsiaTheme="minorEastAsia" w:hAnsi="Cambria Math" w:cs="Times New Roman"/>
              </w:rPr>
              <m:t>k</m:t>
            </m:r>
          </m:sub>
        </m:sSub>
      </m:oMath>
      <w:r w:rsidR="00AF5199" w:rsidRPr="00FE2D9C">
        <w:rPr>
          <w:rFonts w:ascii="Times New Roman" w:eastAsiaTheme="minorEastAsia" w:hAnsi="Times New Roman" w:cs="Times New Roman"/>
        </w:rPr>
        <w:t xml:space="preserve"> is ratio of the minimum solar electricity generation at period </w:t>
      </w:r>
      <w:r w:rsidR="00AF5199" w:rsidRPr="00FE2D9C">
        <w:rPr>
          <w:rFonts w:ascii="Times New Roman" w:eastAsiaTheme="minorEastAsia" w:hAnsi="Times New Roman" w:cs="Times New Roman"/>
          <w:i/>
          <w:iCs/>
        </w:rPr>
        <w:t>k</w:t>
      </w:r>
      <w:r w:rsidR="00AF5199" w:rsidRPr="00FE2D9C">
        <w:rPr>
          <w:rFonts w:ascii="Times New Roman" w:eastAsiaTheme="minorEastAsia" w:hAnsi="Times New Roman" w:cs="Times New Roman"/>
        </w:rPr>
        <w:t xml:space="preserve"> to maximum solar electricity generation for the total time periods of the last year and upper bound of </w:t>
      </w:r>
      <m:oMath>
        <m:sSub>
          <m:sSubPr>
            <m:ctrlPr>
              <w:rPr>
                <w:rFonts w:ascii="Cambria Math" w:eastAsiaTheme="minorEastAsia" w:hAnsi="Cambria Math" w:cs="Times New Roman"/>
                <w:i/>
              </w:rPr>
            </m:ctrlPr>
          </m:sSubPr>
          <m:e>
            <m:acc>
              <m:accPr>
                <m:chr m:val="̃"/>
                <m:ctrlPr>
                  <w:rPr>
                    <w:rFonts w:ascii="Cambria Math" w:eastAsiaTheme="minorEastAsia" w:hAnsi="Cambria Math" w:cs="Times New Roman"/>
                    <w:i/>
                  </w:rPr>
                </m:ctrlPr>
              </m:accPr>
              <m:e>
                <m:r>
                  <w:rPr>
                    <w:rFonts w:ascii="Cambria Math" w:eastAsiaTheme="minorEastAsia" w:hAnsi="Cambria Math" w:cs="Times New Roman"/>
                  </w:rPr>
                  <m:t>P</m:t>
                </m:r>
              </m:e>
            </m:acc>
          </m:e>
          <m:sub>
            <m:r>
              <w:rPr>
                <w:rFonts w:ascii="Cambria Math" w:eastAsiaTheme="minorEastAsia" w:hAnsi="Cambria Math" w:cs="Times New Roman"/>
              </w:rPr>
              <m:t>k</m:t>
            </m:r>
          </m:sub>
        </m:sSub>
      </m:oMath>
      <w:r w:rsidR="00AF5199" w:rsidRPr="00FE2D9C">
        <w:rPr>
          <w:rFonts w:ascii="Times New Roman" w:eastAsiaTheme="minorEastAsia" w:hAnsi="Times New Roman" w:cs="Times New Roman"/>
        </w:rPr>
        <w:t xml:space="preserve"> is ratio of the maximum solar electricity generation at period </w:t>
      </w:r>
      <w:r w:rsidR="00AF5199" w:rsidRPr="00FE2D9C">
        <w:rPr>
          <w:rFonts w:ascii="Times New Roman" w:eastAsiaTheme="minorEastAsia" w:hAnsi="Times New Roman" w:cs="Times New Roman"/>
          <w:i/>
          <w:iCs/>
        </w:rPr>
        <w:t>k</w:t>
      </w:r>
      <w:r w:rsidR="00AF5199" w:rsidRPr="00FE2D9C">
        <w:rPr>
          <w:rFonts w:ascii="Times New Roman" w:eastAsiaTheme="minorEastAsia" w:hAnsi="Times New Roman" w:cs="Times New Roman"/>
        </w:rPr>
        <w:t xml:space="preserve"> to maximum solar electricity generation for the total time periods of the last year.</w:t>
      </w:r>
      <w:r w:rsidR="00471048" w:rsidRPr="00FE2D9C">
        <w:rPr>
          <w:rFonts w:ascii="Times New Roman" w:eastAsiaTheme="minorEastAsia" w:hAnsi="Times New Roman" w:cs="Times New Roman"/>
        </w:rPr>
        <w:t xml:space="preserve"> The variables for the model can also </w:t>
      </w:r>
      <w:r w:rsidR="00BB5C0E" w:rsidRPr="00FE2D9C">
        <w:rPr>
          <w:rFonts w:ascii="Times New Roman" w:eastAsiaTheme="minorEastAsia" w:hAnsi="Times New Roman" w:cs="Times New Roman"/>
        </w:rPr>
        <w:t xml:space="preserve">be </w:t>
      </w:r>
      <w:r w:rsidR="00471048" w:rsidRPr="00FE2D9C">
        <w:rPr>
          <w:rFonts w:ascii="Times New Roman" w:eastAsiaTheme="minorEastAsia" w:hAnsi="Times New Roman" w:cs="Times New Roman"/>
        </w:rPr>
        <w:t xml:space="preserve">seen in </w:t>
      </w:r>
      <w:r w:rsidR="00471048" w:rsidRPr="00FE2D9C">
        <w:rPr>
          <w:rFonts w:ascii="Times New Roman" w:eastAsia="Times New Roman" w:hAnsi="Times New Roman" w:cs="Times New Roman"/>
          <w:color w:val="000033"/>
          <w:shd w:val="clear" w:color="auto" w:fill="FFFFFF"/>
          <w:lang w:eastAsia="en-GB"/>
        </w:rPr>
        <w:t xml:space="preserve">nomenclature section, appendix 1. </w:t>
      </w:r>
    </w:p>
    <w:p w14:paraId="0C59BEEC" w14:textId="3BBA7702" w:rsidR="002A4841" w:rsidRPr="00FE2D9C" w:rsidRDefault="002A4841" w:rsidP="0003024B">
      <w:pPr>
        <w:spacing w:after="0" w:line="360" w:lineRule="auto"/>
        <w:jc w:val="both"/>
        <w:rPr>
          <w:rFonts w:ascii="Times New Roman" w:eastAsiaTheme="minorEastAsia" w:hAnsi="Times New Roman" w:cs="Times New Roman"/>
        </w:rPr>
      </w:pPr>
    </w:p>
    <w:p w14:paraId="69FE2AEA" w14:textId="153E3BCD" w:rsidR="0003024B" w:rsidRPr="00FE2D9C" w:rsidRDefault="0003024B" w:rsidP="0003024B">
      <w:pPr>
        <w:spacing w:after="0"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Equation</w:t>
      </w:r>
      <w:r w:rsidR="000A591C"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(21) to (23) are the objective functions and aim to maximize the technical, environmental and social score</w:t>
      </w:r>
      <w:r w:rsidR="000A591C"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of </w:t>
      </w:r>
      <w:r w:rsidR="000A591C" w:rsidRPr="00FE2D9C">
        <w:rPr>
          <w:rFonts w:ascii="Times New Roman" w:eastAsiaTheme="minorEastAsia" w:hAnsi="Times New Roman" w:cs="Times New Roman"/>
        </w:rPr>
        <w:t>the generation mix</w:t>
      </w:r>
      <w:r w:rsidRPr="00FE2D9C">
        <w:rPr>
          <w:rFonts w:ascii="Times New Roman" w:eastAsiaTheme="minorEastAsia" w:hAnsi="Times New Roman" w:cs="Times New Roman"/>
        </w:rPr>
        <w:t>. Equation (24) is the constraint which guarantee</w:t>
      </w:r>
      <w:r w:rsidR="008618A7" w:rsidRPr="00FE2D9C">
        <w:rPr>
          <w:rFonts w:ascii="Times New Roman" w:eastAsiaTheme="minorEastAsia" w:hAnsi="Times New Roman" w:cs="Times New Roman"/>
        </w:rPr>
        <w:t>s</w:t>
      </w:r>
      <w:r w:rsidRPr="00FE2D9C">
        <w:rPr>
          <w:rFonts w:ascii="Times New Roman" w:eastAsiaTheme="minorEastAsia" w:hAnsi="Times New Roman" w:cs="Times New Roman"/>
        </w:rPr>
        <w:t xml:space="preserve"> diversity among </w:t>
      </w:r>
      <w:r w:rsidR="008618A7" w:rsidRPr="00FE2D9C">
        <w:rPr>
          <w:rFonts w:ascii="Times New Roman" w:eastAsiaTheme="minorEastAsia" w:hAnsi="Times New Roman" w:cs="Times New Roman"/>
        </w:rPr>
        <w:t xml:space="preserve">the generation options. </w:t>
      </w:r>
      <w:r w:rsidRPr="00FE2D9C">
        <w:rPr>
          <w:rFonts w:ascii="Times New Roman" w:eastAsiaTheme="minorEastAsia" w:hAnsi="Times New Roman" w:cs="Times New Roman"/>
        </w:rPr>
        <w:t xml:space="preserve">Equation (25) </w:t>
      </w:r>
      <w:r w:rsidR="008618A7" w:rsidRPr="00FE2D9C">
        <w:rPr>
          <w:rFonts w:ascii="Times New Roman" w:eastAsiaTheme="minorEastAsia" w:hAnsi="Times New Roman" w:cs="Times New Roman"/>
        </w:rPr>
        <w:t xml:space="preserve">guarantees </w:t>
      </w:r>
      <w:r w:rsidRPr="00FE2D9C">
        <w:rPr>
          <w:rFonts w:ascii="Times New Roman" w:eastAsiaTheme="minorEastAsia" w:hAnsi="Times New Roman" w:cs="Times New Roman"/>
        </w:rPr>
        <w:t xml:space="preserve">demand satisfaction in each time period. The total electricity generation through the system </w:t>
      </w:r>
      <w:r w:rsidR="008618A7" w:rsidRPr="00FE2D9C">
        <w:rPr>
          <w:rFonts w:ascii="Times New Roman" w:eastAsiaTheme="minorEastAsia" w:hAnsi="Times New Roman" w:cs="Times New Roman"/>
        </w:rPr>
        <w:t>must</w:t>
      </w:r>
      <w:r w:rsidRPr="00FE2D9C">
        <w:rPr>
          <w:rFonts w:ascii="Times New Roman" w:eastAsiaTheme="minorEastAsia" w:hAnsi="Times New Roman" w:cs="Times New Roman"/>
        </w:rPr>
        <w:t xml:space="preserve"> satisfy </w:t>
      </w:r>
      <w:r w:rsidR="008618A7" w:rsidRPr="00FE2D9C">
        <w:rPr>
          <w:rFonts w:ascii="Times New Roman" w:eastAsiaTheme="minorEastAsia" w:hAnsi="Times New Roman" w:cs="Times New Roman"/>
        </w:rPr>
        <w:t xml:space="preserve">electricity demand </w:t>
      </w:r>
      <w:r w:rsidRPr="00FE2D9C">
        <w:rPr>
          <w:rFonts w:ascii="Times New Roman" w:eastAsiaTheme="minorEastAsia" w:hAnsi="Times New Roman" w:cs="Times New Roman"/>
        </w:rPr>
        <w:t>to prevent black outs.</w:t>
      </w:r>
      <w:r w:rsidR="00AF5199" w:rsidRPr="00FE2D9C">
        <w:rPr>
          <w:rFonts w:ascii="Times New Roman" w:eastAsiaTheme="minorEastAsia" w:hAnsi="Times New Roman" w:cs="Times New Roman"/>
        </w:rPr>
        <w:t xml:space="preserve"> Equation (26) prevents the model </w:t>
      </w:r>
      <w:r w:rsidR="00BB5C0E" w:rsidRPr="00FE2D9C">
        <w:rPr>
          <w:rFonts w:ascii="Times New Roman" w:eastAsiaTheme="minorEastAsia" w:hAnsi="Times New Roman" w:cs="Times New Roman"/>
        </w:rPr>
        <w:t xml:space="preserve">from </w:t>
      </w:r>
      <w:r w:rsidR="00AF5199" w:rsidRPr="00FE2D9C">
        <w:rPr>
          <w:rFonts w:ascii="Times New Roman" w:eastAsiaTheme="minorEastAsia" w:hAnsi="Times New Roman" w:cs="Times New Roman"/>
        </w:rPr>
        <w:t>assign</w:t>
      </w:r>
      <w:r w:rsidR="00BB5C0E" w:rsidRPr="00FE2D9C">
        <w:rPr>
          <w:rFonts w:ascii="Times New Roman" w:eastAsiaTheme="minorEastAsia" w:hAnsi="Times New Roman" w:cs="Times New Roman"/>
        </w:rPr>
        <w:t>ing</w:t>
      </w:r>
      <w:r w:rsidR="00AF5199" w:rsidRPr="00FE2D9C">
        <w:rPr>
          <w:rFonts w:ascii="Times New Roman" w:eastAsiaTheme="minorEastAsia" w:hAnsi="Times New Roman" w:cs="Times New Roman"/>
        </w:rPr>
        <w:t xml:space="preserve"> any share to solar system during time periods belongs to </w:t>
      </w:r>
      <w:r w:rsidR="00AF5199" w:rsidRPr="00FE2D9C">
        <w:rPr>
          <w:rFonts w:ascii="Times New Roman" w:eastAsiaTheme="minorEastAsia" w:hAnsi="Times New Roman" w:cs="Times New Roman"/>
          <w:i/>
          <w:iCs/>
        </w:rPr>
        <w:t>NS</w:t>
      </w:r>
      <w:r w:rsidR="00AF5199" w:rsidRPr="00FE2D9C">
        <w:rPr>
          <w:rFonts w:ascii="Times New Roman" w:eastAsiaTheme="minorEastAsia" w:hAnsi="Times New Roman" w:cs="Times New Roman"/>
        </w:rPr>
        <w:t xml:space="preserve"> where there is no solar radiation available and Equation (27) limit the generation of solar electricity proportionate to availability of solar radiation during the day. </w:t>
      </w:r>
      <w:r w:rsidR="008618A7" w:rsidRPr="00FE2D9C">
        <w:rPr>
          <w:rFonts w:ascii="Times New Roman" w:eastAsiaTheme="minorEastAsia" w:hAnsi="Times New Roman" w:cs="Times New Roman"/>
        </w:rPr>
        <w:t xml:space="preserve"> </w:t>
      </w:r>
      <w:r w:rsidRPr="00FE2D9C">
        <w:rPr>
          <w:rFonts w:ascii="Times New Roman" w:eastAsiaTheme="minorEastAsia" w:hAnsi="Times New Roman" w:cs="Times New Roman"/>
        </w:rPr>
        <w:t>Equation (</w:t>
      </w:r>
      <w:r w:rsidR="00AF5199" w:rsidRPr="00FE2D9C">
        <w:rPr>
          <w:rFonts w:ascii="Times New Roman" w:eastAsiaTheme="minorEastAsia" w:hAnsi="Times New Roman" w:cs="Times New Roman"/>
        </w:rPr>
        <w:t>28</w:t>
      </w:r>
      <w:r w:rsidRPr="00FE2D9C">
        <w:rPr>
          <w:rFonts w:ascii="Times New Roman" w:eastAsiaTheme="minorEastAsia" w:hAnsi="Times New Roman" w:cs="Times New Roman"/>
        </w:rPr>
        <w:t xml:space="preserve">) is a technical constraint to make sure </w:t>
      </w:r>
      <w:r w:rsidR="00846453" w:rsidRPr="00FE2D9C">
        <w:rPr>
          <w:rFonts w:ascii="Times New Roman" w:eastAsiaTheme="minorEastAsia" w:hAnsi="Times New Roman" w:cs="Times New Roman"/>
        </w:rPr>
        <w:t>there are</w:t>
      </w:r>
      <w:r w:rsidRPr="00FE2D9C">
        <w:rPr>
          <w:rFonts w:ascii="Times New Roman" w:eastAsiaTheme="minorEastAsia" w:hAnsi="Times New Roman" w:cs="Times New Roman"/>
        </w:rPr>
        <w:t xml:space="preserve"> no negative values in the solutions. </w:t>
      </w:r>
    </w:p>
    <w:p w14:paraId="56C14246" w14:textId="77777777" w:rsidR="009B766D" w:rsidRPr="00FE2D9C" w:rsidRDefault="009B766D" w:rsidP="0003024B">
      <w:pPr>
        <w:spacing w:after="0" w:line="360" w:lineRule="auto"/>
        <w:rPr>
          <w:rFonts w:ascii="Times New Roman" w:hAnsi="Times New Roman" w:cs="Times New Roman"/>
          <w:shd w:val="clear" w:color="auto" w:fill="FFFFFF"/>
        </w:rPr>
      </w:pPr>
    </w:p>
    <w:p w14:paraId="4F186D84" w14:textId="77777777" w:rsidR="006A5AA2" w:rsidRPr="00FE2D9C" w:rsidRDefault="006A5AA2" w:rsidP="009B766D">
      <w:pPr>
        <w:pStyle w:val="ListParagraph"/>
        <w:numPr>
          <w:ilvl w:val="0"/>
          <w:numId w:val="1"/>
        </w:num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Results</w:t>
      </w:r>
    </w:p>
    <w:p w14:paraId="772E44FB" w14:textId="77777777" w:rsidR="005871E8" w:rsidRPr="00FE2D9C" w:rsidRDefault="002A4841" w:rsidP="004750C5">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The first step in our approach is to obtain the Technical, Environmental and Social scores through the multi-criteria evaluation of 8 </w:t>
      </w:r>
      <w:r w:rsidR="004750C5" w:rsidRPr="00FE2D9C">
        <w:rPr>
          <w:rFonts w:ascii="Times New Roman" w:hAnsi="Times New Roman" w:cs="Times New Roman"/>
          <w:shd w:val="clear" w:color="auto" w:fill="FFFFFF"/>
        </w:rPr>
        <w:t xml:space="preserve">mainstream </w:t>
      </w:r>
      <w:r w:rsidRPr="00FE2D9C">
        <w:rPr>
          <w:rFonts w:ascii="Times New Roman" w:hAnsi="Times New Roman" w:cs="Times New Roman"/>
          <w:shd w:val="clear" w:color="auto" w:fill="FFFFFF"/>
        </w:rPr>
        <w:t>generation options (i=1,2,</w:t>
      </w:r>
      <w:r w:rsidRPr="00FE2D9C">
        <w:rPr>
          <w:rFonts w:ascii="Cambria Math" w:hAnsi="Cambria Math" w:cs="Cambria Math"/>
          <w:shd w:val="clear" w:color="auto" w:fill="FFFFFF"/>
        </w:rPr>
        <w:t>⋯</w:t>
      </w:r>
      <w:r w:rsidRPr="00FE2D9C">
        <w:rPr>
          <w:rFonts w:ascii="Times New Roman" w:hAnsi="Times New Roman" w:cs="Times New Roman"/>
          <w:shd w:val="clear" w:color="auto" w:fill="FFFFFF"/>
        </w:rPr>
        <w:t xml:space="preserve">,8; respectively for Coal, Gas, Nuclear, Oil, Wind, Hydro, </w:t>
      </w:r>
      <w:r w:rsidR="00846453"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olar and Biomass). The experts</w:t>
      </w:r>
      <w:r w:rsidR="00846453"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opinions, statistical data and information about the criteria mentioned in </w:t>
      </w:r>
      <w:r w:rsidR="00FA3C9D"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ection </w:t>
      </w:r>
      <w:r w:rsidR="00FA3C9D" w:rsidRPr="00FE2D9C">
        <w:rPr>
          <w:rFonts w:ascii="Times New Roman" w:hAnsi="Times New Roman" w:cs="Times New Roman"/>
          <w:shd w:val="clear" w:color="auto" w:fill="FFFFFF"/>
        </w:rPr>
        <w:t>3.3.1</w:t>
      </w:r>
      <w:r w:rsidRPr="00FE2D9C">
        <w:rPr>
          <w:rFonts w:ascii="Times New Roman" w:hAnsi="Times New Roman" w:cs="Times New Roman"/>
          <w:shd w:val="clear" w:color="auto" w:fill="FFFFFF"/>
        </w:rPr>
        <w:t xml:space="preserve"> </w:t>
      </w:r>
      <w:r w:rsidR="004750C5" w:rsidRPr="00FE2D9C">
        <w:rPr>
          <w:rFonts w:ascii="Times New Roman" w:hAnsi="Times New Roman" w:cs="Times New Roman"/>
          <w:shd w:val="clear" w:color="auto" w:fill="FFFFFF"/>
        </w:rPr>
        <w:t xml:space="preserve">form the evaluation tables (Tables 4, 5 and 6). </w:t>
      </w:r>
      <w:r w:rsidRPr="00FE2D9C">
        <w:rPr>
          <w:rFonts w:ascii="Times New Roman" w:hAnsi="Times New Roman" w:cs="Times New Roman"/>
          <w:shd w:val="clear" w:color="auto" w:fill="FFFFFF"/>
        </w:rPr>
        <w:t xml:space="preserve">The importance weights of all </w:t>
      </w:r>
      <w:r w:rsidR="00846453" w:rsidRPr="00FE2D9C">
        <w:rPr>
          <w:rFonts w:ascii="Times New Roman" w:hAnsi="Times New Roman" w:cs="Times New Roman"/>
          <w:shd w:val="clear" w:color="auto" w:fill="FFFFFF"/>
        </w:rPr>
        <w:t xml:space="preserve">of </w:t>
      </w:r>
      <w:r w:rsidRPr="00FE2D9C">
        <w:rPr>
          <w:rFonts w:ascii="Times New Roman" w:hAnsi="Times New Roman" w:cs="Times New Roman"/>
          <w:shd w:val="clear" w:color="auto" w:fill="FFFFFF"/>
        </w:rPr>
        <w:t>the criteria have been considered equal</w:t>
      </w:r>
      <w:r w:rsidR="00846453"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as the consensus among the experts </w:t>
      </w:r>
      <w:r w:rsidR="00846453" w:rsidRPr="00FE2D9C">
        <w:rPr>
          <w:rFonts w:ascii="Times New Roman" w:hAnsi="Times New Roman" w:cs="Times New Roman"/>
          <w:shd w:val="clear" w:color="auto" w:fill="FFFFFF"/>
        </w:rPr>
        <w:t xml:space="preserve">was that all of the criteria had a </w:t>
      </w:r>
      <w:r w:rsidRPr="00FE2D9C">
        <w:rPr>
          <w:rFonts w:ascii="Times New Roman" w:hAnsi="Times New Roman" w:cs="Times New Roman"/>
          <w:shd w:val="clear" w:color="auto" w:fill="FFFFFF"/>
        </w:rPr>
        <w:t>similar significance.</w:t>
      </w:r>
    </w:p>
    <w:p w14:paraId="45193DD4" w14:textId="464B5249" w:rsidR="004750C5" w:rsidRDefault="004750C5" w:rsidP="002A4841">
      <w:pPr>
        <w:spacing w:after="0" w:line="360" w:lineRule="auto"/>
        <w:rPr>
          <w:rFonts w:ascii="Times New Roman" w:hAnsi="Times New Roman" w:cs="Times New Roman"/>
          <w:shd w:val="clear" w:color="auto" w:fill="FFFFFF"/>
        </w:rPr>
      </w:pPr>
    </w:p>
    <w:p w14:paraId="52A09C73" w14:textId="769ED120" w:rsidR="00FE2D9C" w:rsidRDefault="00FE2D9C" w:rsidP="002A4841">
      <w:pPr>
        <w:spacing w:after="0" w:line="360" w:lineRule="auto"/>
        <w:rPr>
          <w:rFonts w:ascii="Times New Roman" w:hAnsi="Times New Roman" w:cs="Times New Roman"/>
          <w:shd w:val="clear" w:color="auto" w:fill="FFFFFF"/>
        </w:rPr>
      </w:pPr>
    </w:p>
    <w:p w14:paraId="45C9A14D" w14:textId="77777777" w:rsidR="00FE2D9C" w:rsidRPr="00FE2D9C" w:rsidRDefault="00FE2D9C" w:rsidP="002A4841">
      <w:pPr>
        <w:spacing w:after="0" w:line="360" w:lineRule="auto"/>
        <w:rPr>
          <w:rFonts w:ascii="Times New Roman" w:hAnsi="Times New Roman" w:cs="Times New Roman"/>
          <w:shd w:val="clear" w:color="auto" w:fill="FFFFFF"/>
        </w:rPr>
      </w:pPr>
    </w:p>
    <w:p w14:paraId="7465D68A" w14:textId="77777777" w:rsidR="002A4841" w:rsidRPr="00FE2D9C" w:rsidRDefault="00FA3C9D" w:rsidP="002A4841">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Table 4:</w:t>
      </w:r>
      <w:r w:rsidR="004750C5" w:rsidRPr="00FE2D9C">
        <w:rPr>
          <w:rFonts w:ascii="Times New Roman" w:hAnsi="Times New Roman" w:cs="Times New Roman"/>
          <w:shd w:val="clear" w:color="auto" w:fill="FFFFFF"/>
        </w:rPr>
        <w:t xml:space="preserve"> Evaluation</w:t>
      </w:r>
      <w:r w:rsidR="00D83F37" w:rsidRPr="00FE2D9C">
        <w:rPr>
          <w:rFonts w:ascii="Times New Roman" w:hAnsi="Times New Roman" w:cs="Times New Roman"/>
          <w:shd w:val="clear" w:color="auto" w:fill="FFFFFF"/>
        </w:rPr>
        <w:t xml:space="preserve"> against technical criteria.</w:t>
      </w:r>
    </w:p>
    <w:tbl>
      <w:tblPr>
        <w:tblStyle w:val="TableGrid3"/>
        <w:tblW w:w="9316" w:type="dxa"/>
        <w:tblLook w:val="04A0" w:firstRow="1" w:lastRow="0" w:firstColumn="1" w:lastColumn="0" w:noHBand="0" w:noVBand="1"/>
      </w:tblPr>
      <w:tblGrid>
        <w:gridCol w:w="1552"/>
        <w:gridCol w:w="1552"/>
        <w:gridCol w:w="1552"/>
        <w:gridCol w:w="1552"/>
        <w:gridCol w:w="1554"/>
        <w:gridCol w:w="1554"/>
      </w:tblGrid>
      <w:tr w:rsidR="002A4841" w:rsidRPr="00FE2D9C" w14:paraId="42AC5C40" w14:textId="77777777" w:rsidTr="00B545EA">
        <w:trPr>
          <w:trHeight w:val="546"/>
        </w:trPr>
        <w:tc>
          <w:tcPr>
            <w:tcW w:w="1552" w:type="dxa"/>
            <w:tcBorders>
              <w:right w:val="single" w:sz="4" w:space="0" w:color="auto"/>
              <w:tl2br w:val="single" w:sz="4" w:space="0" w:color="auto"/>
            </w:tcBorders>
            <w:shd w:val="clear" w:color="auto" w:fill="E7E6E6" w:themeFill="background2"/>
            <w:vAlign w:val="center"/>
          </w:tcPr>
          <w:p w14:paraId="01E454E3"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Criteria</w:t>
            </w:r>
          </w:p>
          <w:p w14:paraId="2F99398B" w14:textId="77777777" w:rsidR="002A4841" w:rsidRPr="00FE2D9C" w:rsidRDefault="002A4841" w:rsidP="00B545EA">
            <w:pPr>
              <w:jc w:val="center"/>
              <w:rPr>
                <w:rFonts w:ascii="Times New Roman" w:hAnsi="Times New Roman" w:cs="Times New Roman"/>
                <w:b/>
                <w:sz w:val="20"/>
                <w:szCs w:val="20"/>
              </w:rPr>
            </w:pPr>
          </w:p>
          <w:p w14:paraId="2441625E" w14:textId="77777777" w:rsidR="002A4841" w:rsidRPr="00FE2D9C" w:rsidRDefault="002A4841" w:rsidP="00B545EA">
            <w:pPr>
              <w:rPr>
                <w:rFonts w:ascii="Times New Roman" w:hAnsi="Times New Roman" w:cs="Times New Roman"/>
                <w:b/>
                <w:sz w:val="20"/>
                <w:szCs w:val="20"/>
              </w:rPr>
            </w:pPr>
            <w:r w:rsidRPr="00FE2D9C">
              <w:rPr>
                <w:rFonts w:ascii="Times New Roman" w:hAnsi="Times New Roman" w:cs="Times New Roman"/>
                <w:b/>
                <w:sz w:val="20"/>
                <w:szCs w:val="20"/>
              </w:rPr>
              <w:t>Systems</w:t>
            </w:r>
          </w:p>
          <w:p w14:paraId="7B676498" w14:textId="77777777" w:rsidR="002A4841" w:rsidRPr="00FE2D9C" w:rsidRDefault="002A4841" w:rsidP="00B545EA">
            <w:pPr>
              <w:jc w:val="center"/>
              <w:rPr>
                <w:rFonts w:ascii="Times New Roman" w:hAnsi="Times New Roman" w:cs="Times New Roman"/>
                <w:b/>
                <w:sz w:val="20"/>
                <w:szCs w:val="20"/>
              </w:rPr>
            </w:pPr>
          </w:p>
        </w:tc>
        <w:tc>
          <w:tcPr>
            <w:tcW w:w="1552" w:type="dxa"/>
            <w:tcBorders>
              <w:top w:val="single" w:sz="4" w:space="0" w:color="auto"/>
              <w:left w:val="single" w:sz="4" w:space="0" w:color="auto"/>
              <w:bottom w:val="single" w:sz="4" w:space="0" w:color="auto"/>
              <w:right w:val="nil"/>
            </w:tcBorders>
            <w:shd w:val="clear" w:color="auto" w:fill="E7E6E6" w:themeFill="background2"/>
            <w:vAlign w:val="center"/>
          </w:tcPr>
          <w:p w14:paraId="488B211E"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Evaluation of native resources</w:t>
            </w:r>
          </w:p>
        </w:tc>
        <w:tc>
          <w:tcPr>
            <w:tcW w:w="1552" w:type="dxa"/>
            <w:tcBorders>
              <w:top w:val="single" w:sz="4" w:space="0" w:color="auto"/>
              <w:left w:val="nil"/>
              <w:bottom w:val="single" w:sz="4" w:space="0" w:color="auto"/>
              <w:right w:val="nil"/>
            </w:tcBorders>
            <w:shd w:val="clear" w:color="auto" w:fill="E7E6E6" w:themeFill="background2"/>
            <w:vAlign w:val="center"/>
          </w:tcPr>
          <w:p w14:paraId="1C824628"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Decreasing dependencies on imported fuel</w:t>
            </w:r>
          </w:p>
        </w:tc>
        <w:tc>
          <w:tcPr>
            <w:tcW w:w="1552" w:type="dxa"/>
            <w:tcBorders>
              <w:top w:val="single" w:sz="4" w:space="0" w:color="auto"/>
              <w:left w:val="nil"/>
              <w:bottom w:val="single" w:sz="4" w:space="0" w:color="auto"/>
              <w:right w:val="nil"/>
            </w:tcBorders>
            <w:shd w:val="clear" w:color="auto" w:fill="E7E6E6" w:themeFill="background2"/>
            <w:vAlign w:val="center"/>
          </w:tcPr>
          <w:p w14:paraId="4CCA203B"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Reliability of energy supply</w:t>
            </w:r>
          </w:p>
        </w:tc>
        <w:tc>
          <w:tcPr>
            <w:tcW w:w="1554" w:type="dxa"/>
            <w:tcBorders>
              <w:top w:val="single" w:sz="4" w:space="0" w:color="auto"/>
              <w:left w:val="nil"/>
              <w:bottom w:val="single" w:sz="4" w:space="0" w:color="auto"/>
              <w:right w:val="nil"/>
            </w:tcBorders>
            <w:shd w:val="clear" w:color="auto" w:fill="E7E6E6" w:themeFill="background2"/>
            <w:vAlign w:val="center"/>
          </w:tcPr>
          <w:p w14:paraId="01435E04"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Capacity Factor</w:t>
            </w:r>
          </w:p>
        </w:tc>
        <w:tc>
          <w:tcPr>
            <w:tcW w:w="1554" w:type="dxa"/>
            <w:tcBorders>
              <w:top w:val="single" w:sz="4" w:space="0" w:color="auto"/>
              <w:left w:val="nil"/>
              <w:bottom w:val="single" w:sz="4" w:space="0" w:color="auto"/>
              <w:right w:val="single" w:sz="4" w:space="0" w:color="auto"/>
            </w:tcBorders>
            <w:shd w:val="clear" w:color="auto" w:fill="E7E6E6" w:themeFill="background2"/>
            <w:vAlign w:val="center"/>
          </w:tcPr>
          <w:p w14:paraId="107A661F" w14:textId="77777777" w:rsidR="002A4841" w:rsidRPr="00FE2D9C" w:rsidRDefault="002A4841" w:rsidP="004750C5">
            <w:pPr>
              <w:jc w:val="center"/>
              <w:rPr>
                <w:rFonts w:ascii="Times New Roman" w:hAnsi="Times New Roman" w:cs="Times New Roman"/>
                <w:b/>
                <w:sz w:val="20"/>
                <w:szCs w:val="20"/>
              </w:rPr>
            </w:pPr>
            <w:r w:rsidRPr="00FE2D9C">
              <w:rPr>
                <w:rFonts w:ascii="Times New Roman" w:hAnsi="Times New Roman" w:cs="Times New Roman"/>
                <w:b/>
                <w:sz w:val="20"/>
                <w:szCs w:val="20"/>
              </w:rPr>
              <w:t>Leveli</w:t>
            </w:r>
            <w:r w:rsidR="004750C5" w:rsidRPr="00FE2D9C">
              <w:rPr>
                <w:rFonts w:ascii="Times New Roman" w:hAnsi="Times New Roman" w:cs="Times New Roman"/>
                <w:b/>
                <w:sz w:val="20"/>
                <w:szCs w:val="20"/>
              </w:rPr>
              <w:t>s</w:t>
            </w:r>
            <w:r w:rsidRPr="00FE2D9C">
              <w:rPr>
                <w:rFonts w:ascii="Times New Roman" w:hAnsi="Times New Roman" w:cs="Times New Roman"/>
                <w:b/>
                <w:sz w:val="20"/>
                <w:szCs w:val="20"/>
              </w:rPr>
              <w:t>ed cost of generation</w:t>
            </w:r>
          </w:p>
        </w:tc>
      </w:tr>
      <w:tr w:rsidR="002A4841" w:rsidRPr="00FE2D9C" w14:paraId="03E56F5E" w14:textId="77777777" w:rsidTr="00B545EA">
        <w:trPr>
          <w:trHeight w:val="515"/>
        </w:trPr>
        <w:tc>
          <w:tcPr>
            <w:tcW w:w="1552" w:type="dxa"/>
            <w:tcBorders>
              <w:right w:val="single" w:sz="4" w:space="0" w:color="auto"/>
            </w:tcBorders>
            <w:shd w:val="clear" w:color="auto" w:fill="E7E6E6" w:themeFill="background2"/>
            <w:vAlign w:val="center"/>
          </w:tcPr>
          <w:p w14:paraId="695BCFF0"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Coal</w:t>
            </w:r>
          </w:p>
        </w:tc>
        <w:tc>
          <w:tcPr>
            <w:tcW w:w="1552" w:type="dxa"/>
            <w:tcBorders>
              <w:top w:val="single" w:sz="4" w:space="0" w:color="auto"/>
              <w:left w:val="single" w:sz="4" w:space="0" w:color="auto"/>
              <w:bottom w:val="nil"/>
              <w:right w:val="nil"/>
            </w:tcBorders>
            <w:vAlign w:val="center"/>
          </w:tcPr>
          <w:p w14:paraId="024513B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2" w:type="dxa"/>
            <w:tcBorders>
              <w:top w:val="single" w:sz="4" w:space="0" w:color="auto"/>
              <w:left w:val="nil"/>
              <w:bottom w:val="nil"/>
              <w:right w:val="nil"/>
            </w:tcBorders>
            <w:vAlign w:val="center"/>
          </w:tcPr>
          <w:p w14:paraId="2F111730"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w:t>
            </w:r>
          </w:p>
        </w:tc>
        <w:tc>
          <w:tcPr>
            <w:tcW w:w="1552" w:type="dxa"/>
            <w:tcBorders>
              <w:top w:val="single" w:sz="4" w:space="0" w:color="auto"/>
              <w:left w:val="nil"/>
              <w:bottom w:val="nil"/>
              <w:right w:val="nil"/>
            </w:tcBorders>
            <w:vAlign w:val="center"/>
          </w:tcPr>
          <w:p w14:paraId="3DB35485"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4" w:type="dxa"/>
            <w:tcBorders>
              <w:top w:val="single" w:sz="4" w:space="0" w:color="auto"/>
              <w:left w:val="nil"/>
              <w:bottom w:val="nil"/>
              <w:right w:val="nil"/>
            </w:tcBorders>
            <w:vAlign w:val="center"/>
          </w:tcPr>
          <w:p w14:paraId="23BE591F"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85</w:t>
            </w:r>
          </w:p>
        </w:tc>
        <w:tc>
          <w:tcPr>
            <w:tcW w:w="1554" w:type="dxa"/>
            <w:tcBorders>
              <w:top w:val="single" w:sz="4" w:space="0" w:color="auto"/>
              <w:left w:val="nil"/>
              <w:bottom w:val="nil"/>
              <w:right w:val="single" w:sz="4" w:space="0" w:color="auto"/>
            </w:tcBorders>
            <w:vAlign w:val="center"/>
          </w:tcPr>
          <w:p w14:paraId="586DB5D4"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[124 153]</w:t>
            </w:r>
          </w:p>
        </w:tc>
      </w:tr>
      <w:tr w:rsidR="002A4841" w:rsidRPr="00FE2D9C" w14:paraId="26827274" w14:textId="77777777" w:rsidTr="00B545EA">
        <w:trPr>
          <w:trHeight w:val="546"/>
        </w:trPr>
        <w:tc>
          <w:tcPr>
            <w:tcW w:w="1552" w:type="dxa"/>
            <w:tcBorders>
              <w:right w:val="single" w:sz="4" w:space="0" w:color="auto"/>
            </w:tcBorders>
            <w:shd w:val="clear" w:color="auto" w:fill="E7E6E6" w:themeFill="background2"/>
            <w:vAlign w:val="center"/>
          </w:tcPr>
          <w:p w14:paraId="13EE2B77"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Gas</w:t>
            </w:r>
          </w:p>
        </w:tc>
        <w:tc>
          <w:tcPr>
            <w:tcW w:w="1552" w:type="dxa"/>
            <w:tcBorders>
              <w:top w:val="nil"/>
              <w:left w:val="single" w:sz="4" w:space="0" w:color="auto"/>
              <w:bottom w:val="nil"/>
              <w:right w:val="nil"/>
            </w:tcBorders>
            <w:vAlign w:val="center"/>
          </w:tcPr>
          <w:p w14:paraId="33061E3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w:t>
            </w:r>
          </w:p>
        </w:tc>
        <w:tc>
          <w:tcPr>
            <w:tcW w:w="1552" w:type="dxa"/>
            <w:tcBorders>
              <w:top w:val="nil"/>
              <w:left w:val="nil"/>
              <w:bottom w:val="nil"/>
              <w:right w:val="nil"/>
            </w:tcBorders>
            <w:vAlign w:val="center"/>
          </w:tcPr>
          <w:p w14:paraId="0CC10CDB"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w:t>
            </w:r>
          </w:p>
        </w:tc>
        <w:tc>
          <w:tcPr>
            <w:tcW w:w="1552" w:type="dxa"/>
            <w:tcBorders>
              <w:top w:val="nil"/>
              <w:left w:val="nil"/>
              <w:bottom w:val="nil"/>
              <w:right w:val="nil"/>
            </w:tcBorders>
            <w:vAlign w:val="center"/>
          </w:tcPr>
          <w:p w14:paraId="6516D2DF"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High</w:t>
            </w:r>
          </w:p>
        </w:tc>
        <w:tc>
          <w:tcPr>
            <w:tcW w:w="1554" w:type="dxa"/>
            <w:tcBorders>
              <w:top w:val="nil"/>
              <w:left w:val="nil"/>
              <w:bottom w:val="nil"/>
              <w:right w:val="nil"/>
            </w:tcBorders>
            <w:vAlign w:val="center"/>
          </w:tcPr>
          <w:p w14:paraId="37A4A063"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85</w:t>
            </w:r>
          </w:p>
        </w:tc>
        <w:tc>
          <w:tcPr>
            <w:tcW w:w="1554" w:type="dxa"/>
            <w:tcBorders>
              <w:top w:val="nil"/>
              <w:left w:val="nil"/>
              <w:bottom w:val="nil"/>
              <w:right w:val="single" w:sz="4" w:space="0" w:color="auto"/>
            </w:tcBorders>
            <w:vAlign w:val="center"/>
          </w:tcPr>
          <w:p w14:paraId="41A9B49B"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[56 58]</w:t>
            </w:r>
          </w:p>
        </w:tc>
      </w:tr>
      <w:tr w:rsidR="002A4841" w:rsidRPr="00FE2D9C" w14:paraId="2CB143BD" w14:textId="77777777" w:rsidTr="00B545EA">
        <w:trPr>
          <w:trHeight w:val="515"/>
        </w:trPr>
        <w:tc>
          <w:tcPr>
            <w:tcW w:w="1552" w:type="dxa"/>
            <w:tcBorders>
              <w:right w:val="single" w:sz="4" w:space="0" w:color="auto"/>
            </w:tcBorders>
            <w:shd w:val="clear" w:color="auto" w:fill="E7E6E6" w:themeFill="background2"/>
            <w:vAlign w:val="center"/>
          </w:tcPr>
          <w:p w14:paraId="756DA54D"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Nuclear</w:t>
            </w:r>
          </w:p>
        </w:tc>
        <w:tc>
          <w:tcPr>
            <w:tcW w:w="1552" w:type="dxa"/>
            <w:tcBorders>
              <w:top w:val="nil"/>
              <w:left w:val="single" w:sz="4" w:space="0" w:color="auto"/>
              <w:bottom w:val="nil"/>
              <w:right w:val="nil"/>
            </w:tcBorders>
            <w:vAlign w:val="center"/>
          </w:tcPr>
          <w:p w14:paraId="0A6B8106"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2" w:type="dxa"/>
            <w:tcBorders>
              <w:top w:val="nil"/>
              <w:left w:val="nil"/>
              <w:bottom w:val="nil"/>
              <w:right w:val="nil"/>
            </w:tcBorders>
            <w:vAlign w:val="center"/>
          </w:tcPr>
          <w:p w14:paraId="5941750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2" w:type="dxa"/>
            <w:tcBorders>
              <w:top w:val="nil"/>
              <w:left w:val="nil"/>
              <w:bottom w:val="nil"/>
              <w:right w:val="nil"/>
            </w:tcBorders>
            <w:vAlign w:val="center"/>
          </w:tcPr>
          <w:p w14:paraId="3F329F8C"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4" w:type="dxa"/>
            <w:tcBorders>
              <w:top w:val="nil"/>
              <w:left w:val="nil"/>
              <w:bottom w:val="nil"/>
              <w:right w:val="nil"/>
            </w:tcBorders>
            <w:vAlign w:val="center"/>
          </w:tcPr>
          <w:p w14:paraId="141FA530"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85</w:t>
            </w:r>
          </w:p>
        </w:tc>
        <w:tc>
          <w:tcPr>
            <w:tcW w:w="1554" w:type="dxa"/>
            <w:tcBorders>
              <w:top w:val="nil"/>
              <w:left w:val="nil"/>
              <w:bottom w:val="nil"/>
              <w:right w:val="single" w:sz="4" w:space="0" w:color="auto"/>
            </w:tcBorders>
            <w:vAlign w:val="center"/>
          </w:tcPr>
          <w:p w14:paraId="1D10E86C"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[82 121]</w:t>
            </w:r>
          </w:p>
        </w:tc>
      </w:tr>
      <w:tr w:rsidR="002A4841" w:rsidRPr="00FE2D9C" w14:paraId="201A74A8" w14:textId="77777777" w:rsidTr="00B545EA">
        <w:trPr>
          <w:trHeight w:val="546"/>
        </w:trPr>
        <w:tc>
          <w:tcPr>
            <w:tcW w:w="1552" w:type="dxa"/>
            <w:tcBorders>
              <w:right w:val="single" w:sz="4" w:space="0" w:color="auto"/>
            </w:tcBorders>
            <w:shd w:val="clear" w:color="auto" w:fill="E7E6E6" w:themeFill="background2"/>
            <w:vAlign w:val="center"/>
          </w:tcPr>
          <w:p w14:paraId="27806E99"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Oil</w:t>
            </w:r>
          </w:p>
        </w:tc>
        <w:tc>
          <w:tcPr>
            <w:tcW w:w="1552" w:type="dxa"/>
            <w:tcBorders>
              <w:top w:val="nil"/>
              <w:left w:val="single" w:sz="4" w:space="0" w:color="auto"/>
              <w:bottom w:val="nil"/>
              <w:right w:val="nil"/>
            </w:tcBorders>
            <w:vAlign w:val="center"/>
          </w:tcPr>
          <w:p w14:paraId="051F9B42"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2" w:type="dxa"/>
            <w:tcBorders>
              <w:top w:val="nil"/>
              <w:left w:val="nil"/>
              <w:bottom w:val="nil"/>
              <w:right w:val="nil"/>
            </w:tcBorders>
            <w:vAlign w:val="center"/>
          </w:tcPr>
          <w:p w14:paraId="2893E4E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Low</w:t>
            </w:r>
          </w:p>
        </w:tc>
        <w:tc>
          <w:tcPr>
            <w:tcW w:w="1552" w:type="dxa"/>
            <w:tcBorders>
              <w:top w:val="nil"/>
              <w:left w:val="nil"/>
              <w:bottom w:val="nil"/>
              <w:right w:val="nil"/>
            </w:tcBorders>
            <w:vAlign w:val="center"/>
          </w:tcPr>
          <w:p w14:paraId="4CC06487"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High</w:t>
            </w:r>
          </w:p>
        </w:tc>
        <w:tc>
          <w:tcPr>
            <w:tcW w:w="1554" w:type="dxa"/>
            <w:tcBorders>
              <w:top w:val="nil"/>
              <w:left w:val="nil"/>
              <w:bottom w:val="nil"/>
              <w:right w:val="nil"/>
            </w:tcBorders>
            <w:vAlign w:val="center"/>
          </w:tcPr>
          <w:p w14:paraId="0BDD7240"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85</w:t>
            </w:r>
          </w:p>
        </w:tc>
        <w:tc>
          <w:tcPr>
            <w:tcW w:w="1554" w:type="dxa"/>
            <w:tcBorders>
              <w:top w:val="nil"/>
              <w:left w:val="nil"/>
              <w:bottom w:val="nil"/>
              <w:right w:val="single" w:sz="4" w:space="0" w:color="auto"/>
            </w:tcBorders>
            <w:vAlign w:val="center"/>
          </w:tcPr>
          <w:p w14:paraId="4974C79B"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[163 216]</w:t>
            </w:r>
          </w:p>
        </w:tc>
      </w:tr>
      <w:tr w:rsidR="002A4841" w:rsidRPr="00FE2D9C" w14:paraId="4B966662" w14:textId="77777777" w:rsidTr="00B545EA">
        <w:trPr>
          <w:trHeight w:val="515"/>
        </w:trPr>
        <w:tc>
          <w:tcPr>
            <w:tcW w:w="1552" w:type="dxa"/>
            <w:tcBorders>
              <w:right w:val="single" w:sz="4" w:space="0" w:color="auto"/>
            </w:tcBorders>
            <w:shd w:val="clear" w:color="auto" w:fill="E7E6E6" w:themeFill="background2"/>
            <w:vAlign w:val="center"/>
          </w:tcPr>
          <w:p w14:paraId="31FA015C"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Wind</w:t>
            </w:r>
          </w:p>
        </w:tc>
        <w:tc>
          <w:tcPr>
            <w:tcW w:w="1552" w:type="dxa"/>
            <w:tcBorders>
              <w:top w:val="nil"/>
              <w:left w:val="single" w:sz="4" w:space="0" w:color="auto"/>
              <w:bottom w:val="nil"/>
              <w:right w:val="nil"/>
            </w:tcBorders>
            <w:vAlign w:val="center"/>
          </w:tcPr>
          <w:p w14:paraId="5F130654"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high</w:t>
            </w:r>
          </w:p>
        </w:tc>
        <w:tc>
          <w:tcPr>
            <w:tcW w:w="1552" w:type="dxa"/>
            <w:tcBorders>
              <w:top w:val="nil"/>
              <w:left w:val="nil"/>
              <w:bottom w:val="nil"/>
              <w:right w:val="nil"/>
            </w:tcBorders>
            <w:vAlign w:val="center"/>
          </w:tcPr>
          <w:p w14:paraId="77E6B188"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High</w:t>
            </w:r>
          </w:p>
        </w:tc>
        <w:tc>
          <w:tcPr>
            <w:tcW w:w="1552" w:type="dxa"/>
            <w:tcBorders>
              <w:top w:val="nil"/>
              <w:left w:val="nil"/>
              <w:bottom w:val="nil"/>
              <w:right w:val="nil"/>
            </w:tcBorders>
            <w:vAlign w:val="center"/>
          </w:tcPr>
          <w:p w14:paraId="6835B99F"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w:t>
            </w:r>
          </w:p>
        </w:tc>
        <w:tc>
          <w:tcPr>
            <w:tcW w:w="1554" w:type="dxa"/>
            <w:tcBorders>
              <w:top w:val="nil"/>
              <w:left w:val="nil"/>
              <w:bottom w:val="nil"/>
              <w:right w:val="nil"/>
            </w:tcBorders>
            <w:vAlign w:val="center"/>
          </w:tcPr>
          <w:p w14:paraId="701EF57B"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24</w:t>
            </w:r>
          </w:p>
        </w:tc>
        <w:tc>
          <w:tcPr>
            <w:tcW w:w="1554" w:type="dxa"/>
            <w:tcBorders>
              <w:top w:val="nil"/>
              <w:left w:val="nil"/>
              <w:bottom w:val="nil"/>
              <w:right w:val="single" w:sz="4" w:space="0" w:color="auto"/>
            </w:tcBorders>
            <w:vAlign w:val="center"/>
          </w:tcPr>
          <w:p w14:paraId="6EBC5F06"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[78.5 108.5]</w:t>
            </w:r>
          </w:p>
        </w:tc>
      </w:tr>
      <w:tr w:rsidR="002A4841" w:rsidRPr="00FE2D9C" w14:paraId="1B6DCBAE" w14:textId="77777777" w:rsidTr="00B545EA">
        <w:trPr>
          <w:trHeight w:val="546"/>
        </w:trPr>
        <w:tc>
          <w:tcPr>
            <w:tcW w:w="1552" w:type="dxa"/>
            <w:tcBorders>
              <w:right w:val="single" w:sz="4" w:space="0" w:color="auto"/>
            </w:tcBorders>
            <w:shd w:val="clear" w:color="auto" w:fill="E7E6E6" w:themeFill="background2"/>
            <w:vAlign w:val="center"/>
          </w:tcPr>
          <w:p w14:paraId="63E2AB85"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Hydro</w:t>
            </w:r>
          </w:p>
        </w:tc>
        <w:tc>
          <w:tcPr>
            <w:tcW w:w="1552" w:type="dxa"/>
            <w:tcBorders>
              <w:top w:val="nil"/>
              <w:left w:val="single" w:sz="4" w:space="0" w:color="auto"/>
              <w:bottom w:val="nil"/>
              <w:right w:val="nil"/>
            </w:tcBorders>
            <w:vAlign w:val="center"/>
          </w:tcPr>
          <w:p w14:paraId="09DAF91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2" w:type="dxa"/>
            <w:tcBorders>
              <w:top w:val="nil"/>
              <w:left w:val="nil"/>
              <w:bottom w:val="nil"/>
              <w:right w:val="nil"/>
            </w:tcBorders>
            <w:vAlign w:val="center"/>
          </w:tcPr>
          <w:p w14:paraId="3091BC4C"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High</w:t>
            </w:r>
          </w:p>
        </w:tc>
        <w:tc>
          <w:tcPr>
            <w:tcW w:w="1552" w:type="dxa"/>
            <w:tcBorders>
              <w:top w:val="nil"/>
              <w:left w:val="nil"/>
              <w:bottom w:val="nil"/>
              <w:right w:val="nil"/>
            </w:tcBorders>
            <w:vAlign w:val="center"/>
          </w:tcPr>
          <w:p w14:paraId="61F16F26"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4" w:type="dxa"/>
            <w:tcBorders>
              <w:top w:val="nil"/>
              <w:left w:val="nil"/>
              <w:bottom w:val="nil"/>
              <w:right w:val="nil"/>
            </w:tcBorders>
            <w:vAlign w:val="center"/>
          </w:tcPr>
          <w:p w14:paraId="0641DFD9"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50</w:t>
            </w:r>
          </w:p>
        </w:tc>
        <w:tc>
          <w:tcPr>
            <w:tcW w:w="1554" w:type="dxa"/>
            <w:tcBorders>
              <w:top w:val="nil"/>
              <w:left w:val="nil"/>
              <w:bottom w:val="nil"/>
              <w:right w:val="single" w:sz="4" w:space="0" w:color="auto"/>
            </w:tcBorders>
            <w:vAlign w:val="center"/>
          </w:tcPr>
          <w:p w14:paraId="28352F8C"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[58 68]</w:t>
            </w:r>
          </w:p>
        </w:tc>
      </w:tr>
      <w:tr w:rsidR="002A4841" w:rsidRPr="00FE2D9C" w14:paraId="600DCAD9" w14:textId="77777777" w:rsidTr="00B545EA">
        <w:trPr>
          <w:trHeight w:val="515"/>
        </w:trPr>
        <w:tc>
          <w:tcPr>
            <w:tcW w:w="1552" w:type="dxa"/>
            <w:tcBorders>
              <w:right w:val="single" w:sz="4" w:space="0" w:color="auto"/>
            </w:tcBorders>
            <w:shd w:val="clear" w:color="auto" w:fill="E7E6E6" w:themeFill="background2"/>
            <w:vAlign w:val="center"/>
          </w:tcPr>
          <w:p w14:paraId="5E2B8011"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Solar</w:t>
            </w:r>
          </w:p>
        </w:tc>
        <w:tc>
          <w:tcPr>
            <w:tcW w:w="1552" w:type="dxa"/>
            <w:tcBorders>
              <w:top w:val="nil"/>
              <w:left w:val="single" w:sz="4" w:space="0" w:color="auto"/>
              <w:bottom w:val="nil"/>
              <w:right w:val="nil"/>
            </w:tcBorders>
            <w:vAlign w:val="center"/>
          </w:tcPr>
          <w:p w14:paraId="45DCEC4F"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w:t>
            </w:r>
          </w:p>
        </w:tc>
        <w:tc>
          <w:tcPr>
            <w:tcW w:w="1552" w:type="dxa"/>
            <w:tcBorders>
              <w:top w:val="nil"/>
              <w:left w:val="nil"/>
              <w:bottom w:val="nil"/>
              <w:right w:val="nil"/>
            </w:tcBorders>
            <w:vAlign w:val="center"/>
          </w:tcPr>
          <w:p w14:paraId="47626E43"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Very High</w:t>
            </w:r>
          </w:p>
        </w:tc>
        <w:tc>
          <w:tcPr>
            <w:tcW w:w="1552" w:type="dxa"/>
            <w:tcBorders>
              <w:top w:val="nil"/>
              <w:left w:val="nil"/>
              <w:bottom w:val="nil"/>
              <w:right w:val="nil"/>
            </w:tcBorders>
            <w:vAlign w:val="center"/>
          </w:tcPr>
          <w:p w14:paraId="262CD8D5"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4" w:type="dxa"/>
            <w:tcBorders>
              <w:top w:val="nil"/>
              <w:left w:val="nil"/>
              <w:bottom w:val="nil"/>
              <w:right w:val="nil"/>
            </w:tcBorders>
            <w:vAlign w:val="center"/>
          </w:tcPr>
          <w:p w14:paraId="21872AB6"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20</w:t>
            </w:r>
          </w:p>
        </w:tc>
        <w:tc>
          <w:tcPr>
            <w:tcW w:w="1554" w:type="dxa"/>
            <w:tcBorders>
              <w:top w:val="nil"/>
              <w:left w:val="nil"/>
              <w:bottom w:val="nil"/>
              <w:right w:val="single" w:sz="4" w:space="0" w:color="auto"/>
            </w:tcBorders>
            <w:vAlign w:val="center"/>
          </w:tcPr>
          <w:p w14:paraId="597E5EF5"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[71 94]</w:t>
            </w:r>
          </w:p>
        </w:tc>
      </w:tr>
      <w:tr w:rsidR="002A4841" w:rsidRPr="00FE2D9C" w14:paraId="43D63B22" w14:textId="77777777" w:rsidTr="00B545EA">
        <w:trPr>
          <w:trHeight w:val="515"/>
        </w:trPr>
        <w:tc>
          <w:tcPr>
            <w:tcW w:w="1552" w:type="dxa"/>
            <w:tcBorders>
              <w:right w:val="single" w:sz="4" w:space="0" w:color="auto"/>
            </w:tcBorders>
            <w:shd w:val="clear" w:color="auto" w:fill="E7E6E6" w:themeFill="background2"/>
            <w:vAlign w:val="center"/>
          </w:tcPr>
          <w:p w14:paraId="0C2BCB9D" w14:textId="77777777" w:rsidR="002A4841" w:rsidRPr="00FE2D9C" w:rsidRDefault="002A4841" w:rsidP="00B545EA">
            <w:pPr>
              <w:jc w:val="center"/>
              <w:rPr>
                <w:rFonts w:ascii="Times New Roman" w:hAnsi="Times New Roman" w:cs="Times New Roman"/>
                <w:b/>
                <w:sz w:val="20"/>
                <w:szCs w:val="20"/>
              </w:rPr>
            </w:pPr>
            <w:r w:rsidRPr="00FE2D9C">
              <w:rPr>
                <w:rFonts w:ascii="Times New Roman" w:hAnsi="Times New Roman" w:cs="Times New Roman"/>
                <w:b/>
                <w:sz w:val="20"/>
                <w:szCs w:val="20"/>
              </w:rPr>
              <w:t>Biomass</w:t>
            </w:r>
          </w:p>
        </w:tc>
        <w:tc>
          <w:tcPr>
            <w:tcW w:w="1552" w:type="dxa"/>
            <w:tcBorders>
              <w:top w:val="nil"/>
              <w:left w:val="single" w:sz="4" w:space="0" w:color="auto"/>
              <w:bottom w:val="single" w:sz="4" w:space="0" w:color="auto"/>
              <w:right w:val="nil"/>
            </w:tcBorders>
            <w:vAlign w:val="center"/>
          </w:tcPr>
          <w:p w14:paraId="072F0547"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2" w:type="dxa"/>
            <w:tcBorders>
              <w:top w:val="nil"/>
              <w:left w:val="nil"/>
              <w:bottom w:val="single" w:sz="4" w:space="0" w:color="auto"/>
              <w:right w:val="nil"/>
            </w:tcBorders>
            <w:vAlign w:val="center"/>
          </w:tcPr>
          <w:p w14:paraId="31EA33F5"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Low</w:t>
            </w:r>
          </w:p>
        </w:tc>
        <w:tc>
          <w:tcPr>
            <w:tcW w:w="1552" w:type="dxa"/>
            <w:tcBorders>
              <w:top w:val="nil"/>
              <w:left w:val="nil"/>
              <w:bottom w:val="single" w:sz="4" w:space="0" w:color="auto"/>
              <w:right w:val="nil"/>
            </w:tcBorders>
            <w:vAlign w:val="center"/>
          </w:tcPr>
          <w:p w14:paraId="00D81C91"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Medium High</w:t>
            </w:r>
          </w:p>
        </w:tc>
        <w:tc>
          <w:tcPr>
            <w:tcW w:w="1554" w:type="dxa"/>
            <w:tcBorders>
              <w:top w:val="nil"/>
              <w:left w:val="nil"/>
              <w:bottom w:val="single" w:sz="4" w:space="0" w:color="auto"/>
              <w:right w:val="nil"/>
            </w:tcBorders>
            <w:vAlign w:val="center"/>
          </w:tcPr>
          <w:p w14:paraId="7DCCA2FD"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83</w:t>
            </w:r>
          </w:p>
        </w:tc>
        <w:tc>
          <w:tcPr>
            <w:tcW w:w="1554" w:type="dxa"/>
            <w:tcBorders>
              <w:top w:val="nil"/>
              <w:left w:val="nil"/>
              <w:bottom w:val="single" w:sz="4" w:space="0" w:color="auto"/>
              <w:right w:val="single" w:sz="4" w:space="0" w:color="auto"/>
            </w:tcBorders>
            <w:vAlign w:val="center"/>
          </w:tcPr>
          <w:p w14:paraId="2E95CC95" w14:textId="77777777" w:rsidR="002A4841" w:rsidRPr="00FE2D9C" w:rsidRDefault="002A4841" w:rsidP="00B545EA">
            <w:pPr>
              <w:jc w:val="center"/>
              <w:rPr>
                <w:rFonts w:ascii="Times New Roman" w:hAnsi="Times New Roman" w:cs="Times New Roman"/>
                <w:b/>
                <w:sz w:val="18"/>
                <w:szCs w:val="20"/>
              </w:rPr>
            </w:pPr>
            <w:r w:rsidRPr="00FE2D9C">
              <w:rPr>
                <w:rFonts w:ascii="Times New Roman" w:hAnsi="Times New Roman" w:cs="Times New Roman"/>
                <w:b/>
                <w:sz w:val="18"/>
                <w:szCs w:val="20"/>
              </w:rPr>
              <w:t>[85 88]</w:t>
            </w:r>
          </w:p>
        </w:tc>
      </w:tr>
    </w:tbl>
    <w:p w14:paraId="0CA75A60" w14:textId="633DD75E" w:rsidR="002A4841" w:rsidRDefault="002A4841" w:rsidP="002A4841">
      <w:pPr>
        <w:spacing w:after="0" w:line="360" w:lineRule="auto"/>
        <w:rPr>
          <w:rFonts w:ascii="Times New Roman" w:hAnsi="Times New Roman" w:cs="Times New Roman"/>
          <w:shd w:val="clear" w:color="auto" w:fill="FFFFFF"/>
        </w:rPr>
      </w:pPr>
    </w:p>
    <w:p w14:paraId="567C2D87" w14:textId="74EB81F6" w:rsidR="00FE2D9C" w:rsidRDefault="00FE2D9C" w:rsidP="002A4841">
      <w:pPr>
        <w:spacing w:after="0" w:line="360" w:lineRule="auto"/>
        <w:rPr>
          <w:rFonts w:ascii="Times New Roman" w:hAnsi="Times New Roman" w:cs="Times New Roman"/>
          <w:shd w:val="clear" w:color="auto" w:fill="FFFFFF"/>
        </w:rPr>
      </w:pPr>
    </w:p>
    <w:p w14:paraId="09E5A61E" w14:textId="4A22882B" w:rsidR="00FE2D9C" w:rsidRDefault="00FE2D9C" w:rsidP="002A4841">
      <w:pPr>
        <w:spacing w:after="0" w:line="360" w:lineRule="auto"/>
        <w:rPr>
          <w:rFonts w:ascii="Times New Roman" w:hAnsi="Times New Roman" w:cs="Times New Roman"/>
          <w:shd w:val="clear" w:color="auto" w:fill="FFFFFF"/>
        </w:rPr>
      </w:pPr>
    </w:p>
    <w:p w14:paraId="29CEA719" w14:textId="77ED3CE0" w:rsidR="00FE2D9C" w:rsidRDefault="00FE2D9C" w:rsidP="002A4841">
      <w:pPr>
        <w:spacing w:after="0" w:line="360" w:lineRule="auto"/>
        <w:rPr>
          <w:rFonts w:ascii="Times New Roman" w:hAnsi="Times New Roman" w:cs="Times New Roman"/>
          <w:shd w:val="clear" w:color="auto" w:fill="FFFFFF"/>
        </w:rPr>
      </w:pPr>
    </w:p>
    <w:p w14:paraId="63455290" w14:textId="757D3B72" w:rsidR="00FE2D9C" w:rsidRDefault="00FE2D9C" w:rsidP="002A4841">
      <w:pPr>
        <w:spacing w:after="0" w:line="360" w:lineRule="auto"/>
        <w:rPr>
          <w:rFonts w:ascii="Times New Roman" w:hAnsi="Times New Roman" w:cs="Times New Roman"/>
          <w:shd w:val="clear" w:color="auto" w:fill="FFFFFF"/>
        </w:rPr>
      </w:pPr>
    </w:p>
    <w:p w14:paraId="605E7C26" w14:textId="23CDA1D6" w:rsidR="00FE2D9C" w:rsidRDefault="00FE2D9C" w:rsidP="002A4841">
      <w:pPr>
        <w:spacing w:after="0" w:line="360" w:lineRule="auto"/>
        <w:rPr>
          <w:rFonts w:ascii="Times New Roman" w:hAnsi="Times New Roman" w:cs="Times New Roman"/>
          <w:shd w:val="clear" w:color="auto" w:fill="FFFFFF"/>
        </w:rPr>
      </w:pPr>
    </w:p>
    <w:p w14:paraId="22C65507" w14:textId="77777777" w:rsidR="00FE2D9C" w:rsidRPr="00FE2D9C" w:rsidRDefault="00FE2D9C" w:rsidP="002A4841">
      <w:pPr>
        <w:spacing w:after="0" w:line="360" w:lineRule="auto"/>
        <w:rPr>
          <w:rFonts w:ascii="Times New Roman" w:hAnsi="Times New Roman" w:cs="Times New Roman"/>
          <w:shd w:val="clear" w:color="auto" w:fill="FFFFFF"/>
        </w:rPr>
      </w:pPr>
    </w:p>
    <w:p w14:paraId="0B42D23F" w14:textId="77777777" w:rsidR="00FA3C9D" w:rsidRPr="00FE2D9C" w:rsidRDefault="00FA3C9D" w:rsidP="002A4841">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Table 5:</w:t>
      </w:r>
      <w:r w:rsidR="004750C5" w:rsidRPr="00FE2D9C">
        <w:rPr>
          <w:rFonts w:ascii="Times New Roman" w:hAnsi="Times New Roman" w:cs="Times New Roman"/>
          <w:shd w:val="clear" w:color="auto" w:fill="FFFFFF"/>
        </w:rPr>
        <w:t xml:space="preserve"> Evaluation</w:t>
      </w:r>
      <w:r w:rsidR="00D83F37" w:rsidRPr="00FE2D9C">
        <w:rPr>
          <w:rFonts w:ascii="Times New Roman" w:hAnsi="Times New Roman" w:cs="Times New Roman"/>
          <w:shd w:val="clear" w:color="auto" w:fill="FFFFFF"/>
        </w:rPr>
        <w:t xml:space="preserve"> against environmental criteria.</w:t>
      </w:r>
    </w:p>
    <w:tbl>
      <w:tblPr>
        <w:tblStyle w:val="TableGrid4"/>
        <w:tblW w:w="8993" w:type="dxa"/>
        <w:tblLook w:val="04A0" w:firstRow="1" w:lastRow="0" w:firstColumn="1" w:lastColumn="0" w:noHBand="0" w:noVBand="1"/>
      </w:tblPr>
      <w:tblGrid>
        <w:gridCol w:w="1019"/>
        <w:gridCol w:w="960"/>
        <w:gridCol w:w="1141"/>
        <w:gridCol w:w="964"/>
        <w:gridCol w:w="968"/>
        <w:gridCol w:w="1052"/>
        <w:gridCol w:w="972"/>
        <w:gridCol w:w="972"/>
        <w:gridCol w:w="945"/>
      </w:tblGrid>
      <w:tr w:rsidR="00FA3C9D" w:rsidRPr="00FE2D9C" w14:paraId="7EB68F7F" w14:textId="77777777" w:rsidTr="00B545EA">
        <w:trPr>
          <w:trHeight w:val="542"/>
        </w:trPr>
        <w:tc>
          <w:tcPr>
            <w:tcW w:w="1019" w:type="dxa"/>
            <w:tcBorders>
              <w:bottom w:val="single" w:sz="4" w:space="0" w:color="auto"/>
              <w:right w:val="single" w:sz="4" w:space="0" w:color="auto"/>
              <w:tl2br w:val="single" w:sz="4" w:space="0" w:color="auto"/>
            </w:tcBorders>
            <w:shd w:val="clear" w:color="auto" w:fill="E7E6E6" w:themeFill="background2"/>
            <w:vAlign w:val="center"/>
          </w:tcPr>
          <w:p w14:paraId="1D88654C" w14:textId="77777777" w:rsidR="00FA3C9D" w:rsidRPr="00FE2D9C" w:rsidRDefault="00FA3C9D" w:rsidP="00B545EA">
            <w:pPr>
              <w:jc w:val="right"/>
              <w:rPr>
                <w:rFonts w:ascii="Times New Roman" w:hAnsi="Times New Roman" w:cs="Times New Roman"/>
                <w:b/>
                <w:sz w:val="18"/>
                <w:szCs w:val="20"/>
              </w:rPr>
            </w:pPr>
            <w:r w:rsidRPr="00FE2D9C">
              <w:rPr>
                <w:rFonts w:ascii="Times New Roman" w:hAnsi="Times New Roman" w:cs="Times New Roman"/>
                <w:b/>
                <w:sz w:val="18"/>
                <w:szCs w:val="20"/>
              </w:rPr>
              <w:t>Criteria</w:t>
            </w:r>
          </w:p>
          <w:p w14:paraId="14A2E71C" w14:textId="77777777" w:rsidR="00FA3C9D" w:rsidRPr="00FE2D9C" w:rsidRDefault="00FA3C9D" w:rsidP="00B545EA">
            <w:pPr>
              <w:jc w:val="center"/>
              <w:rPr>
                <w:rFonts w:ascii="Times New Roman" w:hAnsi="Times New Roman" w:cs="Times New Roman"/>
                <w:b/>
                <w:sz w:val="18"/>
                <w:szCs w:val="20"/>
              </w:rPr>
            </w:pPr>
          </w:p>
          <w:p w14:paraId="4888D01F" w14:textId="77777777" w:rsidR="00FA3C9D" w:rsidRPr="00FE2D9C" w:rsidRDefault="00FA3C9D" w:rsidP="00B545EA">
            <w:pPr>
              <w:rPr>
                <w:rFonts w:ascii="Times New Roman" w:hAnsi="Times New Roman" w:cs="Times New Roman"/>
                <w:sz w:val="20"/>
                <w:szCs w:val="20"/>
              </w:rPr>
            </w:pPr>
            <w:r w:rsidRPr="00FE2D9C">
              <w:rPr>
                <w:rFonts w:ascii="Times New Roman" w:hAnsi="Times New Roman" w:cs="Times New Roman"/>
                <w:b/>
                <w:sz w:val="18"/>
                <w:szCs w:val="20"/>
              </w:rPr>
              <w:t>Systems</w:t>
            </w:r>
          </w:p>
        </w:tc>
        <w:tc>
          <w:tcPr>
            <w:tcW w:w="960" w:type="dxa"/>
            <w:tcBorders>
              <w:top w:val="single" w:sz="4" w:space="0" w:color="auto"/>
              <w:left w:val="single" w:sz="4" w:space="0" w:color="auto"/>
              <w:bottom w:val="single" w:sz="4" w:space="0" w:color="auto"/>
              <w:right w:val="nil"/>
            </w:tcBorders>
            <w:shd w:val="clear" w:color="auto" w:fill="E7E6E6" w:themeFill="background2"/>
            <w:vAlign w:val="center"/>
          </w:tcPr>
          <w:p w14:paraId="43A522E2"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Heavy metal per g/GWh</w:t>
            </w:r>
          </w:p>
        </w:tc>
        <w:tc>
          <w:tcPr>
            <w:tcW w:w="1141" w:type="dxa"/>
            <w:tcBorders>
              <w:top w:val="single" w:sz="4" w:space="0" w:color="auto"/>
              <w:left w:val="nil"/>
              <w:bottom w:val="single" w:sz="4" w:space="0" w:color="auto"/>
              <w:right w:val="nil"/>
            </w:tcBorders>
            <w:shd w:val="clear" w:color="auto" w:fill="E7E6E6" w:themeFill="background2"/>
            <w:vAlign w:val="center"/>
          </w:tcPr>
          <w:p w14:paraId="313807FA"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Water Consumption</w:t>
            </w:r>
          </w:p>
          <w:p w14:paraId="4D96CD6C"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m</w:t>
            </w:r>
            <w:r w:rsidRPr="00FE2D9C">
              <w:rPr>
                <w:rFonts w:ascii="Times New Roman" w:hAnsi="Times New Roman" w:cs="Times New Roman"/>
                <w:b/>
                <w:bCs/>
                <w:sz w:val="16"/>
                <w:szCs w:val="16"/>
                <w:vertAlign w:val="superscript"/>
              </w:rPr>
              <w:t>3</w:t>
            </w:r>
            <w:r w:rsidRPr="00FE2D9C">
              <w:rPr>
                <w:rFonts w:ascii="Times New Roman" w:hAnsi="Times New Roman" w:cs="Times New Roman"/>
                <w:b/>
                <w:bCs/>
                <w:sz w:val="16"/>
                <w:szCs w:val="16"/>
              </w:rPr>
              <w:t xml:space="preserve"> / GWh</w:t>
            </w:r>
          </w:p>
        </w:tc>
        <w:tc>
          <w:tcPr>
            <w:tcW w:w="964" w:type="dxa"/>
            <w:tcBorders>
              <w:top w:val="single" w:sz="4" w:space="0" w:color="auto"/>
              <w:left w:val="nil"/>
              <w:bottom w:val="single" w:sz="4" w:space="0" w:color="auto"/>
              <w:right w:val="nil"/>
            </w:tcBorders>
            <w:shd w:val="clear" w:color="auto" w:fill="E7E6E6" w:themeFill="background2"/>
            <w:vAlign w:val="center"/>
          </w:tcPr>
          <w:p w14:paraId="2D538CA4"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Global warming (tons CO</w:t>
            </w:r>
            <w:r w:rsidRPr="00FE2D9C">
              <w:rPr>
                <w:rFonts w:ascii="Times New Roman" w:hAnsi="Times New Roman" w:cs="Times New Roman"/>
                <w:b/>
                <w:bCs/>
                <w:sz w:val="16"/>
                <w:szCs w:val="16"/>
                <w:vertAlign w:val="subscript"/>
              </w:rPr>
              <w:t>2</w:t>
            </w:r>
            <w:r w:rsidRPr="00FE2D9C">
              <w:rPr>
                <w:rFonts w:ascii="Times New Roman" w:hAnsi="Times New Roman" w:cs="Times New Roman"/>
                <w:b/>
                <w:bCs/>
                <w:sz w:val="16"/>
                <w:szCs w:val="16"/>
              </w:rPr>
              <w:t xml:space="preserve"> / GWh)</w:t>
            </w:r>
          </w:p>
        </w:tc>
        <w:tc>
          <w:tcPr>
            <w:tcW w:w="968" w:type="dxa"/>
            <w:tcBorders>
              <w:top w:val="single" w:sz="4" w:space="0" w:color="auto"/>
              <w:left w:val="nil"/>
              <w:bottom w:val="single" w:sz="4" w:space="0" w:color="auto"/>
              <w:right w:val="nil"/>
            </w:tcBorders>
            <w:shd w:val="clear" w:color="auto" w:fill="E7E6E6" w:themeFill="background2"/>
            <w:vAlign w:val="center"/>
          </w:tcPr>
          <w:p w14:paraId="79473256"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Land use</w:t>
            </w:r>
          </w:p>
          <w:p w14:paraId="3B630760"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(m</w:t>
            </w:r>
            <w:r w:rsidRPr="00FE2D9C">
              <w:rPr>
                <w:rFonts w:ascii="Times New Roman" w:hAnsi="Times New Roman" w:cs="Times New Roman"/>
                <w:b/>
                <w:bCs/>
                <w:sz w:val="16"/>
                <w:szCs w:val="16"/>
                <w:vertAlign w:val="superscript"/>
              </w:rPr>
              <w:t>2</w:t>
            </w:r>
            <w:r w:rsidRPr="00FE2D9C">
              <w:rPr>
                <w:rFonts w:ascii="Times New Roman" w:hAnsi="Times New Roman" w:cs="Times New Roman"/>
                <w:b/>
                <w:bCs/>
                <w:sz w:val="16"/>
                <w:szCs w:val="16"/>
              </w:rPr>
              <w:t>/MWh)</w:t>
            </w:r>
          </w:p>
        </w:tc>
        <w:tc>
          <w:tcPr>
            <w:tcW w:w="1052" w:type="dxa"/>
            <w:tcBorders>
              <w:top w:val="single" w:sz="4" w:space="0" w:color="auto"/>
              <w:left w:val="nil"/>
              <w:bottom w:val="single" w:sz="4" w:space="0" w:color="auto"/>
              <w:right w:val="nil"/>
            </w:tcBorders>
            <w:shd w:val="clear" w:color="auto" w:fill="E7E6E6" w:themeFill="background2"/>
            <w:vAlign w:val="center"/>
          </w:tcPr>
          <w:p w14:paraId="611ECAB6"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Disturbance of ecological balance</w:t>
            </w:r>
          </w:p>
        </w:tc>
        <w:tc>
          <w:tcPr>
            <w:tcW w:w="972" w:type="dxa"/>
            <w:tcBorders>
              <w:top w:val="single" w:sz="4" w:space="0" w:color="auto"/>
              <w:left w:val="nil"/>
              <w:bottom w:val="single" w:sz="4" w:space="0" w:color="auto"/>
              <w:right w:val="nil"/>
            </w:tcBorders>
            <w:shd w:val="clear" w:color="auto" w:fill="E7E6E6" w:themeFill="background2"/>
            <w:vAlign w:val="center"/>
          </w:tcPr>
          <w:p w14:paraId="755383FA" w14:textId="77777777" w:rsidR="00FA3C9D" w:rsidRPr="00FE2D9C" w:rsidRDefault="00FA3C9D" w:rsidP="00B545EA">
            <w:pPr>
              <w:jc w:val="center"/>
              <w:rPr>
                <w:rFonts w:ascii="Times New Roman" w:hAnsi="Times New Roman" w:cs="Times New Roman"/>
                <w:b/>
                <w:bCs/>
                <w:sz w:val="16"/>
                <w:szCs w:val="16"/>
                <w:vertAlign w:val="subscript"/>
              </w:rPr>
            </w:pPr>
            <w:r w:rsidRPr="00FE2D9C">
              <w:rPr>
                <w:rFonts w:ascii="Times New Roman" w:hAnsi="Times New Roman" w:cs="Times New Roman"/>
                <w:b/>
                <w:bCs/>
                <w:sz w:val="16"/>
                <w:szCs w:val="16"/>
              </w:rPr>
              <w:t>Particulate Matter PM</w:t>
            </w:r>
            <w:r w:rsidRPr="00FE2D9C">
              <w:rPr>
                <w:rFonts w:ascii="Times New Roman" w:hAnsi="Times New Roman" w:cs="Times New Roman"/>
                <w:b/>
                <w:bCs/>
                <w:sz w:val="16"/>
                <w:szCs w:val="16"/>
                <w:vertAlign w:val="subscript"/>
              </w:rPr>
              <w:t>10</w:t>
            </w:r>
          </w:p>
          <w:p w14:paraId="1FFB0230"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kg/GWh</w:t>
            </w:r>
          </w:p>
        </w:tc>
        <w:tc>
          <w:tcPr>
            <w:tcW w:w="972" w:type="dxa"/>
            <w:tcBorders>
              <w:top w:val="single" w:sz="4" w:space="0" w:color="auto"/>
              <w:left w:val="nil"/>
              <w:bottom w:val="single" w:sz="4" w:space="0" w:color="auto"/>
              <w:right w:val="nil"/>
            </w:tcBorders>
            <w:shd w:val="clear" w:color="auto" w:fill="E7E6E6" w:themeFill="background2"/>
            <w:vAlign w:val="center"/>
          </w:tcPr>
          <w:p w14:paraId="7B8FA25B" w14:textId="77777777" w:rsidR="00FA3C9D" w:rsidRPr="00FE2D9C" w:rsidRDefault="00FA3C9D" w:rsidP="00B545EA">
            <w:pPr>
              <w:jc w:val="center"/>
              <w:rPr>
                <w:rFonts w:ascii="Times New Roman" w:hAnsi="Times New Roman" w:cs="Times New Roman"/>
                <w:b/>
                <w:bCs/>
                <w:sz w:val="16"/>
                <w:szCs w:val="16"/>
                <w:vertAlign w:val="subscript"/>
              </w:rPr>
            </w:pPr>
            <w:r w:rsidRPr="00FE2D9C">
              <w:rPr>
                <w:rFonts w:ascii="Times New Roman" w:hAnsi="Times New Roman" w:cs="Times New Roman"/>
                <w:b/>
                <w:bCs/>
                <w:sz w:val="16"/>
                <w:szCs w:val="16"/>
              </w:rPr>
              <w:t>Particulate Matter PM</w:t>
            </w:r>
            <w:r w:rsidRPr="00FE2D9C">
              <w:rPr>
                <w:rFonts w:ascii="Times New Roman" w:hAnsi="Times New Roman" w:cs="Times New Roman"/>
                <w:b/>
                <w:bCs/>
                <w:sz w:val="16"/>
                <w:szCs w:val="16"/>
                <w:vertAlign w:val="subscript"/>
              </w:rPr>
              <w:t>2.5</w:t>
            </w:r>
          </w:p>
          <w:p w14:paraId="505482BB" w14:textId="77777777" w:rsidR="00FA3C9D" w:rsidRPr="00FE2D9C" w:rsidRDefault="00FA3C9D" w:rsidP="00B545EA">
            <w:pPr>
              <w:jc w:val="center"/>
              <w:rPr>
                <w:rFonts w:ascii="Times New Roman" w:hAnsi="Times New Roman" w:cs="Times New Roman"/>
                <w:b/>
                <w:bCs/>
                <w:sz w:val="16"/>
                <w:szCs w:val="16"/>
              </w:rPr>
            </w:pPr>
            <w:r w:rsidRPr="00FE2D9C">
              <w:rPr>
                <w:rFonts w:ascii="Times New Roman" w:hAnsi="Times New Roman" w:cs="Times New Roman"/>
                <w:b/>
                <w:bCs/>
                <w:sz w:val="16"/>
                <w:szCs w:val="16"/>
              </w:rPr>
              <w:t>kg/GWh</w:t>
            </w:r>
          </w:p>
        </w:tc>
        <w:tc>
          <w:tcPr>
            <w:tcW w:w="945" w:type="dxa"/>
            <w:tcBorders>
              <w:top w:val="single" w:sz="4" w:space="0" w:color="auto"/>
              <w:left w:val="nil"/>
              <w:bottom w:val="single" w:sz="4" w:space="0" w:color="auto"/>
              <w:right w:val="single" w:sz="4" w:space="0" w:color="auto"/>
            </w:tcBorders>
            <w:shd w:val="clear" w:color="auto" w:fill="E7E6E6" w:themeFill="background2"/>
            <w:vAlign w:val="center"/>
          </w:tcPr>
          <w:p w14:paraId="55281B92" w14:textId="77777777" w:rsidR="00FA3C9D" w:rsidRPr="00FE2D9C" w:rsidRDefault="00FA3C9D" w:rsidP="00B545EA">
            <w:pPr>
              <w:jc w:val="center"/>
              <w:rPr>
                <w:rFonts w:ascii="Times New Roman" w:hAnsi="Times New Roman" w:cs="Times New Roman"/>
                <w:b/>
                <w:sz w:val="18"/>
                <w:szCs w:val="20"/>
              </w:rPr>
            </w:pPr>
            <w:r w:rsidRPr="00FE2D9C">
              <w:rPr>
                <w:rFonts w:ascii="Times New Roman" w:hAnsi="Times New Roman" w:cs="Times New Roman"/>
                <w:b/>
                <w:sz w:val="18"/>
                <w:szCs w:val="20"/>
              </w:rPr>
              <w:t>Nuclear waste</w:t>
            </w:r>
          </w:p>
        </w:tc>
      </w:tr>
      <w:tr w:rsidR="00FA3C9D" w:rsidRPr="00FE2D9C" w14:paraId="63626487" w14:textId="77777777" w:rsidTr="00B545EA">
        <w:trPr>
          <w:trHeight w:val="511"/>
        </w:trPr>
        <w:tc>
          <w:tcPr>
            <w:tcW w:w="1019" w:type="dxa"/>
            <w:tcBorders>
              <w:right w:val="single" w:sz="4" w:space="0" w:color="auto"/>
            </w:tcBorders>
            <w:shd w:val="clear" w:color="auto" w:fill="E7E6E6" w:themeFill="background2"/>
            <w:vAlign w:val="center"/>
          </w:tcPr>
          <w:p w14:paraId="3CABE4B6"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Coal</w:t>
            </w:r>
          </w:p>
        </w:tc>
        <w:tc>
          <w:tcPr>
            <w:tcW w:w="960" w:type="dxa"/>
            <w:tcBorders>
              <w:top w:val="single" w:sz="4" w:space="0" w:color="auto"/>
              <w:left w:val="single" w:sz="4" w:space="0" w:color="auto"/>
              <w:bottom w:val="nil"/>
              <w:right w:val="nil"/>
            </w:tcBorders>
            <w:vAlign w:val="center"/>
          </w:tcPr>
          <w:p w14:paraId="2971F169"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[666.83  806.17]</w:t>
            </w:r>
          </w:p>
        </w:tc>
        <w:tc>
          <w:tcPr>
            <w:tcW w:w="1141" w:type="dxa"/>
            <w:tcBorders>
              <w:top w:val="single" w:sz="4" w:space="0" w:color="auto"/>
              <w:left w:val="nil"/>
              <w:bottom w:val="nil"/>
              <w:right w:val="nil"/>
            </w:tcBorders>
            <w:vAlign w:val="center"/>
          </w:tcPr>
          <w:p w14:paraId="13471413"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2405</w:t>
            </w:r>
          </w:p>
        </w:tc>
        <w:tc>
          <w:tcPr>
            <w:tcW w:w="964" w:type="dxa"/>
            <w:tcBorders>
              <w:top w:val="single" w:sz="4" w:space="0" w:color="auto"/>
              <w:left w:val="nil"/>
              <w:bottom w:val="nil"/>
              <w:right w:val="nil"/>
            </w:tcBorders>
            <w:vAlign w:val="center"/>
          </w:tcPr>
          <w:p w14:paraId="28D9E8F5"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Very High</w:t>
            </w:r>
          </w:p>
        </w:tc>
        <w:tc>
          <w:tcPr>
            <w:tcW w:w="968" w:type="dxa"/>
            <w:tcBorders>
              <w:top w:val="single" w:sz="4" w:space="0" w:color="auto"/>
              <w:left w:val="nil"/>
              <w:bottom w:val="nil"/>
              <w:right w:val="nil"/>
            </w:tcBorders>
            <w:vAlign w:val="center"/>
          </w:tcPr>
          <w:p w14:paraId="4ACAC07E"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[360 440]</w:t>
            </w:r>
          </w:p>
        </w:tc>
        <w:tc>
          <w:tcPr>
            <w:tcW w:w="1052" w:type="dxa"/>
            <w:tcBorders>
              <w:top w:val="single" w:sz="4" w:space="0" w:color="auto"/>
              <w:left w:val="nil"/>
              <w:bottom w:val="nil"/>
              <w:right w:val="nil"/>
            </w:tcBorders>
            <w:vAlign w:val="center"/>
          </w:tcPr>
          <w:p w14:paraId="5F47722B"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Very High</w:t>
            </w:r>
          </w:p>
        </w:tc>
        <w:tc>
          <w:tcPr>
            <w:tcW w:w="972" w:type="dxa"/>
            <w:tcBorders>
              <w:top w:val="single" w:sz="4" w:space="0" w:color="auto"/>
              <w:left w:val="nil"/>
              <w:bottom w:val="nil"/>
              <w:right w:val="nil"/>
            </w:tcBorders>
            <w:vAlign w:val="center"/>
          </w:tcPr>
          <w:p w14:paraId="52F3D800"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[175.5 210.98]</w:t>
            </w:r>
          </w:p>
        </w:tc>
        <w:tc>
          <w:tcPr>
            <w:tcW w:w="972" w:type="dxa"/>
            <w:tcBorders>
              <w:top w:val="single" w:sz="4" w:space="0" w:color="auto"/>
              <w:left w:val="nil"/>
              <w:bottom w:val="nil"/>
              <w:right w:val="nil"/>
            </w:tcBorders>
            <w:vAlign w:val="center"/>
          </w:tcPr>
          <w:p w14:paraId="6FB265EB"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[65.44 146.25]</w:t>
            </w:r>
          </w:p>
        </w:tc>
        <w:tc>
          <w:tcPr>
            <w:tcW w:w="945" w:type="dxa"/>
            <w:tcBorders>
              <w:top w:val="single" w:sz="4" w:space="0" w:color="auto"/>
              <w:left w:val="nil"/>
              <w:bottom w:val="nil"/>
              <w:right w:val="single" w:sz="4" w:space="0" w:color="auto"/>
            </w:tcBorders>
            <w:vAlign w:val="center"/>
          </w:tcPr>
          <w:p w14:paraId="29FCD41F"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757EC46C" w14:textId="77777777" w:rsidTr="00B545EA">
        <w:trPr>
          <w:trHeight w:val="542"/>
        </w:trPr>
        <w:tc>
          <w:tcPr>
            <w:tcW w:w="1019" w:type="dxa"/>
            <w:tcBorders>
              <w:right w:val="single" w:sz="4" w:space="0" w:color="auto"/>
            </w:tcBorders>
            <w:shd w:val="clear" w:color="auto" w:fill="E7E6E6" w:themeFill="background2"/>
            <w:vAlign w:val="center"/>
          </w:tcPr>
          <w:p w14:paraId="50B782E2"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Gas</w:t>
            </w:r>
          </w:p>
        </w:tc>
        <w:tc>
          <w:tcPr>
            <w:tcW w:w="960" w:type="dxa"/>
            <w:tcBorders>
              <w:top w:val="nil"/>
              <w:left w:val="single" w:sz="4" w:space="0" w:color="auto"/>
              <w:bottom w:val="nil"/>
              <w:right w:val="nil"/>
            </w:tcBorders>
            <w:vAlign w:val="center"/>
          </w:tcPr>
          <w:p w14:paraId="2B24EAE6"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[115.11 139.31]</w:t>
            </w:r>
          </w:p>
        </w:tc>
        <w:tc>
          <w:tcPr>
            <w:tcW w:w="1141" w:type="dxa"/>
            <w:tcBorders>
              <w:top w:val="nil"/>
              <w:left w:val="nil"/>
              <w:bottom w:val="nil"/>
              <w:right w:val="nil"/>
            </w:tcBorders>
            <w:vAlign w:val="center"/>
          </w:tcPr>
          <w:p w14:paraId="42544861"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1480</w:t>
            </w:r>
          </w:p>
        </w:tc>
        <w:tc>
          <w:tcPr>
            <w:tcW w:w="964" w:type="dxa"/>
            <w:tcBorders>
              <w:top w:val="nil"/>
              <w:left w:val="nil"/>
              <w:bottom w:val="nil"/>
              <w:right w:val="nil"/>
            </w:tcBorders>
            <w:vAlign w:val="center"/>
          </w:tcPr>
          <w:p w14:paraId="36698E60"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Medium High</w:t>
            </w:r>
          </w:p>
        </w:tc>
        <w:tc>
          <w:tcPr>
            <w:tcW w:w="968" w:type="dxa"/>
            <w:tcBorders>
              <w:top w:val="nil"/>
              <w:left w:val="nil"/>
              <w:bottom w:val="nil"/>
              <w:right w:val="nil"/>
            </w:tcBorders>
            <w:vAlign w:val="center"/>
          </w:tcPr>
          <w:p w14:paraId="0A87CA40"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[36 44]</w:t>
            </w:r>
          </w:p>
        </w:tc>
        <w:tc>
          <w:tcPr>
            <w:tcW w:w="1052" w:type="dxa"/>
            <w:tcBorders>
              <w:top w:val="nil"/>
              <w:left w:val="nil"/>
              <w:bottom w:val="nil"/>
              <w:right w:val="nil"/>
            </w:tcBorders>
            <w:vAlign w:val="center"/>
          </w:tcPr>
          <w:p w14:paraId="1666B6C5"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Medium</w:t>
            </w:r>
          </w:p>
          <w:p w14:paraId="7D7E5BE9"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High</w:t>
            </w:r>
          </w:p>
        </w:tc>
        <w:tc>
          <w:tcPr>
            <w:tcW w:w="972" w:type="dxa"/>
            <w:tcBorders>
              <w:top w:val="nil"/>
              <w:left w:val="nil"/>
              <w:bottom w:val="nil"/>
              <w:right w:val="nil"/>
            </w:tcBorders>
            <w:vAlign w:val="center"/>
          </w:tcPr>
          <w:p w14:paraId="7398EA42"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[5.67 7.06]</w:t>
            </w:r>
          </w:p>
        </w:tc>
        <w:tc>
          <w:tcPr>
            <w:tcW w:w="972" w:type="dxa"/>
            <w:tcBorders>
              <w:top w:val="nil"/>
              <w:left w:val="nil"/>
              <w:bottom w:val="nil"/>
              <w:right w:val="nil"/>
            </w:tcBorders>
            <w:vAlign w:val="center"/>
          </w:tcPr>
          <w:p w14:paraId="4C5FE67A"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[5.67 7.06]</w:t>
            </w:r>
          </w:p>
        </w:tc>
        <w:tc>
          <w:tcPr>
            <w:tcW w:w="945" w:type="dxa"/>
            <w:tcBorders>
              <w:top w:val="nil"/>
              <w:left w:val="nil"/>
              <w:bottom w:val="nil"/>
              <w:right w:val="single" w:sz="4" w:space="0" w:color="auto"/>
            </w:tcBorders>
            <w:vAlign w:val="center"/>
          </w:tcPr>
          <w:p w14:paraId="1619C3F1"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3AE03492" w14:textId="77777777" w:rsidTr="00B545EA">
        <w:trPr>
          <w:trHeight w:val="511"/>
        </w:trPr>
        <w:tc>
          <w:tcPr>
            <w:tcW w:w="1019" w:type="dxa"/>
            <w:tcBorders>
              <w:right w:val="single" w:sz="4" w:space="0" w:color="auto"/>
            </w:tcBorders>
            <w:shd w:val="clear" w:color="auto" w:fill="E7E6E6" w:themeFill="background2"/>
            <w:vAlign w:val="center"/>
          </w:tcPr>
          <w:p w14:paraId="1B425534"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Nuclear</w:t>
            </w:r>
          </w:p>
        </w:tc>
        <w:tc>
          <w:tcPr>
            <w:tcW w:w="960" w:type="dxa"/>
            <w:tcBorders>
              <w:top w:val="nil"/>
              <w:left w:val="single" w:sz="4" w:space="0" w:color="auto"/>
              <w:bottom w:val="nil"/>
              <w:right w:val="nil"/>
            </w:tcBorders>
            <w:vAlign w:val="center"/>
          </w:tcPr>
          <w:p w14:paraId="5ACB6A01"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0</w:t>
            </w:r>
          </w:p>
        </w:tc>
        <w:tc>
          <w:tcPr>
            <w:tcW w:w="1141" w:type="dxa"/>
            <w:tcBorders>
              <w:top w:val="nil"/>
              <w:left w:val="nil"/>
              <w:bottom w:val="nil"/>
              <w:right w:val="nil"/>
            </w:tcBorders>
            <w:vAlign w:val="center"/>
          </w:tcPr>
          <w:p w14:paraId="48AE9875"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2405</w:t>
            </w:r>
          </w:p>
        </w:tc>
        <w:tc>
          <w:tcPr>
            <w:tcW w:w="964" w:type="dxa"/>
            <w:tcBorders>
              <w:top w:val="nil"/>
              <w:left w:val="nil"/>
              <w:bottom w:val="nil"/>
              <w:right w:val="nil"/>
            </w:tcBorders>
            <w:vAlign w:val="center"/>
          </w:tcPr>
          <w:p w14:paraId="6D1B9026"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Very low</w:t>
            </w:r>
          </w:p>
        </w:tc>
        <w:tc>
          <w:tcPr>
            <w:tcW w:w="968" w:type="dxa"/>
            <w:tcBorders>
              <w:top w:val="nil"/>
              <w:left w:val="nil"/>
              <w:bottom w:val="nil"/>
              <w:right w:val="nil"/>
            </w:tcBorders>
            <w:vAlign w:val="center"/>
          </w:tcPr>
          <w:p w14:paraId="5576053A"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[9 11]</w:t>
            </w:r>
          </w:p>
        </w:tc>
        <w:tc>
          <w:tcPr>
            <w:tcW w:w="1052" w:type="dxa"/>
            <w:tcBorders>
              <w:top w:val="nil"/>
              <w:left w:val="nil"/>
              <w:bottom w:val="nil"/>
              <w:right w:val="nil"/>
            </w:tcBorders>
            <w:vAlign w:val="center"/>
          </w:tcPr>
          <w:p w14:paraId="2BB372FD"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Medium</w:t>
            </w:r>
          </w:p>
        </w:tc>
        <w:tc>
          <w:tcPr>
            <w:tcW w:w="972" w:type="dxa"/>
            <w:tcBorders>
              <w:top w:val="nil"/>
              <w:left w:val="nil"/>
              <w:bottom w:val="nil"/>
              <w:right w:val="nil"/>
            </w:tcBorders>
            <w:vAlign w:val="center"/>
          </w:tcPr>
          <w:p w14:paraId="1E4F237D"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72" w:type="dxa"/>
            <w:tcBorders>
              <w:top w:val="nil"/>
              <w:left w:val="nil"/>
              <w:bottom w:val="nil"/>
              <w:right w:val="nil"/>
            </w:tcBorders>
            <w:vAlign w:val="center"/>
          </w:tcPr>
          <w:p w14:paraId="5D112223"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45" w:type="dxa"/>
            <w:tcBorders>
              <w:top w:val="nil"/>
              <w:left w:val="nil"/>
              <w:bottom w:val="nil"/>
              <w:right w:val="single" w:sz="4" w:space="0" w:color="auto"/>
            </w:tcBorders>
            <w:vAlign w:val="center"/>
          </w:tcPr>
          <w:p w14:paraId="75578D9A" w14:textId="77777777" w:rsidR="00FA3C9D" w:rsidRPr="00FE2D9C" w:rsidRDefault="004750C5" w:rsidP="00B545EA">
            <w:pPr>
              <w:jc w:val="center"/>
              <w:rPr>
                <w:rFonts w:ascii="Times New Roman" w:hAnsi="Times New Roman" w:cs="Times New Roman"/>
                <w:b/>
                <w:sz w:val="16"/>
                <w:szCs w:val="20"/>
              </w:rPr>
            </w:pPr>
            <w:r w:rsidRPr="00FE2D9C">
              <w:rPr>
                <w:rFonts w:ascii="Times New Roman" w:hAnsi="Times New Roman" w:cs="Times New Roman"/>
                <w:b/>
                <w:sz w:val="16"/>
                <w:szCs w:val="20"/>
              </w:rPr>
              <w:t>[</w:t>
            </w:r>
            <w:r w:rsidR="00FA3C9D" w:rsidRPr="00FE2D9C">
              <w:rPr>
                <w:rFonts w:ascii="Times New Roman" w:hAnsi="Times New Roman" w:cs="Times New Roman"/>
                <w:b/>
                <w:sz w:val="16"/>
                <w:szCs w:val="20"/>
              </w:rPr>
              <w:t>2.5 2.9</w:t>
            </w:r>
            <w:r w:rsidRPr="00FE2D9C">
              <w:rPr>
                <w:rFonts w:ascii="Times New Roman" w:hAnsi="Times New Roman" w:cs="Times New Roman"/>
                <w:b/>
                <w:sz w:val="16"/>
                <w:szCs w:val="20"/>
              </w:rPr>
              <w:t>]</w:t>
            </w:r>
          </w:p>
        </w:tc>
      </w:tr>
      <w:tr w:rsidR="00FA3C9D" w:rsidRPr="00FE2D9C" w14:paraId="5518644A" w14:textId="77777777" w:rsidTr="00B545EA">
        <w:trPr>
          <w:trHeight w:val="542"/>
        </w:trPr>
        <w:tc>
          <w:tcPr>
            <w:tcW w:w="1019" w:type="dxa"/>
            <w:tcBorders>
              <w:right w:val="single" w:sz="4" w:space="0" w:color="auto"/>
            </w:tcBorders>
            <w:shd w:val="clear" w:color="auto" w:fill="E7E6E6" w:themeFill="background2"/>
            <w:vAlign w:val="center"/>
          </w:tcPr>
          <w:p w14:paraId="464DA6F8"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Oil</w:t>
            </w:r>
          </w:p>
        </w:tc>
        <w:tc>
          <w:tcPr>
            <w:tcW w:w="960" w:type="dxa"/>
            <w:tcBorders>
              <w:top w:val="nil"/>
              <w:left w:val="single" w:sz="4" w:space="0" w:color="auto"/>
              <w:bottom w:val="nil"/>
              <w:right w:val="nil"/>
            </w:tcBorders>
            <w:vAlign w:val="center"/>
          </w:tcPr>
          <w:p w14:paraId="2C0B6172"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[4322.98 5247.98]</w:t>
            </w:r>
          </w:p>
        </w:tc>
        <w:tc>
          <w:tcPr>
            <w:tcW w:w="1141" w:type="dxa"/>
            <w:tcBorders>
              <w:top w:val="nil"/>
              <w:left w:val="nil"/>
              <w:bottom w:val="nil"/>
              <w:right w:val="nil"/>
            </w:tcBorders>
            <w:vAlign w:val="center"/>
          </w:tcPr>
          <w:p w14:paraId="4BA614BA"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2405</w:t>
            </w:r>
          </w:p>
        </w:tc>
        <w:tc>
          <w:tcPr>
            <w:tcW w:w="964" w:type="dxa"/>
            <w:tcBorders>
              <w:top w:val="nil"/>
              <w:left w:val="nil"/>
              <w:bottom w:val="nil"/>
              <w:right w:val="nil"/>
            </w:tcBorders>
            <w:vAlign w:val="center"/>
          </w:tcPr>
          <w:p w14:paraId="3D75F3E5"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High</w:t>
            </w:r>
          </w:p>
        </w:tc>
        <w:tc>
          <w:tcPr>
            <w:tcW w:w="968" w:type="dxa"/>
            <w:tcBorders>
              <w:top w:val="nil"/>
              <w:left w:val="nil"/>
              <w:bottom w:val="nil"/>
              <w:right w:val="nil"/>
            </w:tcBorders>
            <w:vAlign w:val="center"/>
          </w:tcPr>
          <w:p w14:paraId="711A673D"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[36 44]</w:t>
            </w:r>
          </w:p>
        </w:tc>
        <w:tc>
          <w:tcPr>
            <w:tcW w:w="1052" w:type="dxa"/>
            <w:tcBorders>
              <w:top w:val="nil"/>
              <w:left w:val="nil"/>
              <w:bottom w:val="nil"/>
              <w:right w:val="nil"/>
            </w:tcBorders>
            <w:vAlign w:val="center"/>
          </w:tcPr>
          <w:p w14:paraId="1CF78134"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Very high</w:t>
            </w:r>
          </w:p>
        </w:tc>
        <w:tc>
          <w:tcPr>
            <w:tcW w:w="972" w:type="dxa"/>
            <w:tcBorders>
              <w:top w:val="nil"/>
              <w:left w:val="nil"/>
              <w:bottom w:val="nil"/>
              <w:right w:val="nil"/>
            </w:tcBorders>
            <w:vAlign w:val="center"/>
          </w:tcPr>
          <w:p w14:paraId="5E246D0C"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[203.5 246]</w:t>
            </w:r>
          </w:p>
        </w:tc>
        <w:tc>
          <w:tcPr>
            <w:tcW w:w="972" w:type="dxa"/>
            <w:tcBorders>
              <w:top w:val="nil"/>
              <w:left w:val="nil"/>
              <w:bottom w:val="nil"/>
              <w:right w:val="nil"/>
            </w:tcBorders>
            <w:vAlign w:val="center"/>
          </w:tcPr>
          <w:p w14:paraId="3678584D"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[147.25 178.25]</w:t>
            </w:r>
          </w:p>
        </w:tc>
        <w:tc>
          <w:tcPr>
            <w:tcW w:w="945" w:type="dxa"/>
            <w:tcBorders>
              <w:top w:val="nil"/>
              <w:left w:val="nil"/>
              <w:bottom w:val="nil"/>
              <w:right w:val="single" w:sz="4" w:space="0" w:color="auto"/>
            </w:tcBorders>
            <w:vAlign w:val="center"/>
          </w:tcPr>
          <w:p w14:paraId="41E04DE0"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5BFA09E8" w14:textId="77777777" w:rsidTr="00B545EA">
        <w:trPr>
          <w:trHeight w:val="511"/>
        </w:trPr>
        <w:tc>
          <w:tcPr>
            <w:tcW w:w="1019" w:type="dxa"/>
            <w:tcBorders>
              <w:right w:val="single" w:sz="4" w:space="0" w:color="auto"/>
            </w:tcBorders>
            <w:shd w:val="clear" w:color="auto" w:fill="E7E6E6" w:themeFill="background2"/>
            <w:vAlign w:val="center"/>
          </w:tcPr>
          <w:p w14:paraId="23CC4386"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Wind</w:t>
            </w:r>
          </w:p>
        </w:tc>
        <w:tc>
          <w:tcPr>
            <w:tcW w:w="960" w:type="dxa"/>
            <w:tcBorders>
              <w:top w:val="nil"/>
              <w:left w:val="single" w:sz="4" w:space="0" w:color="auto"/>
              <w:bottom w:val="nil"/>
              <w:right w:val="nil"/>
            </w:tcBorders>
            <w:vAlign w:val="center"/>
          </w:tcPr>
          <w:p w14:paraId="6E4740F2"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0</w:t>
            </w:r>
          </w:p>
        </w:tc>
        <w:tc>
          <w:tcPr>
            <w:tcW w:w="1141" w:type="dxa"/>
            <w:tcBorders>
              <w:top w:val="nil"/>
              <w:left w:val="nil"/>
              <w:bottom w:val="nil"/>
              <w:right w:val="nil"/>
            </w:tcBorders>
            <w:vAlign w:val="center"/>
          </w:tcPr>
          <w:p w14:paraId="3E9378E1"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64" w:type="dxa"/>
            <w:tcBorders>
              <w:top w:val="nil"/>
              <w:left w:val="nil"/>
              <w:bottom w:val="nil"/>
              <w:right w:val="nil"/>
            </w:tcBorders>
            <w:vAlign w:val="center"/>
          </w:tcPr>
          <w:p w14:paraId="3A91180B"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Very low</w:t>
            </w:r>
          </w:p>
        </w:tc>
        <w:tc>
          <w:tcPr>
            <w:tcW w:w="968" w:type="dxa"/>
            <w:tcBorders>
              <w:top w:val="nil"/>
              <w:left w:val="nil"/>
              <w:bottom w:val="nil"/>
              <w:right w:val="nil"/>
            </w:tcBorders>
            <w:vAlign w:val="center"/>
          </w:tcPr>
          <w:p w14:paraId="6B5442B3"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[632 948]</w:t>
            </w:r>
          </w:p>
        </w:tc>
        <w:tc>
          <w:tcPr>
            <w:tcW w:w="1052" w:type="dxa"/>
            <w:tcBorders>
              <w:top w:val="nil"/>
              <w:left w:val="nil"/>
              <w:bottom w:val="nil"/>
              <w:right w:val="nil"/>
            </w:tcBorders>
            <w:vAlign w:val="center"/>
          </w:tcPr>
          <w:p w14:paraId="1A8FABAA"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Medium</w:t>
            </w:r>
          </w:p>
          <w:p w14:paraId="14B95C1F" w14:textId="77777777" w:rsidR="00FA3C9D" w:rsidRPr="00FE2D9C" w:rsidRDefault="00FA3C9D" w:rsidP="00B545EA">
            <w:pPr>
              <w:jc w:val="center"/>
              <w:rPr>
                <w:rFonts w:ascii="Times New Roman" w:hAnsi="Times New Roman" w:cs="Times New Roman"/>
                <w:b/>
                <w:bCs/>
                <w:sz w:val="14"/>
                <w:szCs w:val="14"/>
              </w:rPr>
            </w:pPr>
          </w:p>
        </w:tc>
        <w:tc>
          <w:tcPr>
            <w:tcW w:w="972" w:type="dxa"/>
            <w:tcBorders>
              <w:top w:val="nil"/>
              <w:left w:val="nil"/>
              <w:bottom w:val="nil"/>
              <w:right w:val="nil"/>
            </w:tcBorders>
            <w:vAlign w:val="center"/>
          </w:tcPr>
          <w:p w14:paraId="260FD00E"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72" w:type="dxa"/>
            <w:tcBorders>
              <w:top w:val="nil"/>
              <w:left w:val="nil"/>
              <w:bottom w:val="nil"/>
              <w:right w:val="nil"/>
            </w:tcBorders>
            <w:vAlign w:val="center"/>
          </w:tcPr>
          <w:p w14:paraId="47AD64CE"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45" w:type="dxa"/>
            <w:tcBorders>
              <w:top w:val="nil"/>
              <w:left w:val="nil"/>
              <w:bottom w:val="nil"/>
              <w:right w:val="single" w:sz="4" w:space="0" w:color="auto"/>
            </w:tcBorders>
            <w:vAlign w:val="center"/>
          </w:tcPr>
          <w:p w14:paraId="620103C2"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40160278" w14:textId="77777777" w:rsidTr="00B545EA">
        <w:trPr>
          <w:trHeight w:val="542"/>
        </w:trPr>
        <w:tc>
          <w:tcPr>
            <w:tcW w:w="1019" w:type="dxa"/>
            <w:tcBorders>
              <w:right w:val="single" w:sz="4" w:space="0" w:color="auto"/>
            </w:tcBorders>
            <w:shd w:val="clear" w:color="auto" w:fill="E7E6E6" w:themeFill="background2"/>
            <w:vAlign w:val="center"/>
          </w:tcPr>
          <w:p w14:paraId="225B00B8"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Hydro</w:t>
            </w:r>
          </w:p>
        </w:tc>
        <w:tc>
          <w:tcPr>
            <w:tcW w:w="960" w:type="dxa"/>
            <w:tcBorders>
              <w:top w:val="nil"/>
              <w:left w:val="single" w:sz="4" w:space="0" w:color="auto"/>
              <w:bottom w:val="nil"/>
              <w:right w:val="nil"/>
            </w:tcBorders>
            <w:vAlign w:val="center"/>
          </w:tcPr>
          <w:p w14:paraId="18375ADA"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0</w:t>
            </w:r>
          </w:p>
        </w:tc>
        <w:tc>
          <w:tcPr>
            <w:tcW w:w="1141" w:type="dxa"/>
            <w:tcBorders>
              <w:top w:val="nil"/>
              <w:left w:val="nil"/>
              <w:bottom w:val="nil"/>
              <w:right w:val="nil"/>
            </w:tcBorders>
            <w:vAlign w:val="center"/>
          </w:tcPr>
          <w:p w14:paraId="1EA52607"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64" w:type="dxa"/>
            <w:tcBorders>
              <w:top w:val="nil"/>
              <w:left w:val="nil"/>
              <w:bottom w:val="nil"/>
              <w:right w:val="nil"/>
            </w:tcBorders>
            <w:vAlign w:val="center"/>
          </w:tcPr>
          <w:p w14:paraId="40B0A34C"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Very low</w:t>
            </w:r>
          </w:p>
        </w:tc>
        <w:tc>
          <w:tcPr>
            <w:tcW w:w="968" w:type="dxa"/>
            <w:tcBorders>
              <w:top w:val="nil"/>
              <w:left w:val="nil"/>
              <w:bottom w:val="nil"/>
              <w:right w:val="nil"/>
            </w:tcBorders>
            <w:vAlign w:val="center"/>
          </w:tcPr>
          <w:p w14:paraId="537582C2" w14:textId="77777777" w:rsidR="00FA3C9D" w:rsidRPr="00FE2D9C" w:rsidRDefault="00FA3C9D" w:rsidP="00B545EA">
            <w:pPr>
              <w:jc w:val="center"/>
              <w:rPr>
                <w:rFonts w:ascii="Times New Roman" w:hAnsi="Times New Roman" w:cs="Times New Roman"/>
                <w:b/>
                <w:bCs/>
                <w:sz w:val="14"/>
                <w:szCs w:val="14"/>
                <w:vertAlign w:val="superscript"/>
              </w:rPr>
            </w:pPr>
            <w:r w:rsidRPr="00FE2D9C">
              <w:rPr>
                <w:rFonts w:ascii="Times New Roman" w:hAnsi="Times New Roman" w:cs="Times New Roman"/>
                <w:b/>
                <w:bCs/>
                <w:sz w:val="14"/>
                <w:szCs w:val="14"/>
              </w:rPr>
              <w:t>[104 156]</w:t>
            </w:r>
          </w:p>
        </w:tc>
        <w:tc>
          <w:tcPr>
            <w:tcW w:w="1052" w:type="dxa"/>
            <w:tcBorders>
              <w:top w:val="nil"/>
              <w:left w:val="nil"/>
              <w:bottom w:val="nil"/>
              <w:right w:val="nil"/>
            </w:tcBorders>
            <w:vAlign w:val="center"/>
          </w:tcPr>
          <w:p w14:paraId="5E2638BF"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Medium</w:t>
            </w:r>
          </w:p>
        </w:tc>
        <w:tc>
          <w:tcPr>
            <w:tcW w:w="972" w:type="dxa"/>
            <w:tcBorders>
              <w:top w:val="nil"/>
              <w:left w:val="nil"/>
              <w:bottom w:val="nil"/>
              <w:right w:val="nil"/>
            </w:tcBorders>
            <w:vAlign w:val="center"/>
          </w:tcPr>
          <w:p w14:paraId="7B5BE348"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72" w:type="dxa"/>
            <w:tcBorders>
              <w:top w:val="nil"/>
              <w:left w:val="nil"/>
              <w:bottom w:val="nil"/>
              <w:right w:val="nil"/>
            </w:tcBorders>
            <w:vAlign w:val="center"/>
          </w:tcPr>
          <w:p w14:paraId="0F2B3094"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45" w:type="dxa"/>
            <w:tcBorders>
              <w:top w:val="nil"/>
              <w:left w:val="nil"/>
              <w:bottom w:val="nil"/>
              <w:right w:val="single" w:sz="4" w:space="0" w:color="auto"/>
            </w:tcBorders>
            <w:vAlign w:val="center"/>
          </w:tcPr>
          <w:p w14:paraId="06F35524"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68B6CFCF" w14:textId="77777777" w:rsidTr="00B545EA">
        <w:trPr>
          <w:trHeight w:val="511"/>
        </w:trPr>
        <w:tc>
          <w:tcPr>
            <w:tcW w:w="1019" w:type="dxa"/>
            <w:tcBorders>
              <w:right w:val="single" w:sz="4" w:space="0" w:color="auto"/>
            </w:tcBorders>
            <w:shd w:val="clear" w:color="auto" w:fill="E7E6E6" w:themeFill="background2"/>
            <w:vAlign w:val="center"/>
          </w:tcPr>
          <w:p w14:paraId="27699EDF"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Solar</w:t>
            </w:r>
          </w:p>
        </w:tc>
        <w:tc>
          <w:tcPr>
            <w:tcW w:w="960" w:type="dxa"/>
            <w:tcBorders>
              <w:top w:val="nil"/>
              <w:left w:val="single" w:sz="4" w:space="0" w:color="auto"/>
              <w:bottom w:val="nil"/>
              <w:right w:val="nil"/>
            </w:tcBorders>
            <w:vAlign w:val="center"/>
          </w:tcPr>
          <w:p w14:paraId="1A008C5C"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0</w:t>
            </w:r>
          </w:p>
        </w:tc>
        <w:tc>
          <w:tcPr>
            <w:tcW w:w="1141" w:type="dxa"/>
            <w:tcBorders>
              <w:top w:val="nil"/>
              <w:left w:val="nil"/>
              <w:bottom w:val="nil"/>
              <w:right w:val="nil"/>
            </w:tcBorders>
            <w:vAlign w:val="center"/>
          </w:tcPr>
          <w:p w14:paraId="22155381"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64" w:type="dxa"/>
            <w:tcBorders>
              <w:top w:val="nil"/>
              <w:left w:val="nil"/>
              <w:bottom w:val="nil"/>
              <w:right w:val="nil"/>
            </w:tcBorders>
            <w:vAlign w:val="center"/>
          </w:tcPr>
          <w:p w14:paraId="27314A8A"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Very Low</w:t>
            </w:r>
          </w:p>
        </w:tc>
        <w:tc>
          <w:tcPr>
            <w:tcW w:w="968" w:type="dxa"/>
            <w:tcBorders>
              <w:top w:val="nil"/>
              <w:left w:val="nil"/>
              <w:bottom w:val="nil"/>
              <w:right w:val="nil"/>
            </w:tcBorders>
            <w:vAlign w:val="center"/>
          </w:tcPr>
          <w:p w14:paraId="29055F55"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[110 130]</w:t>
            </w:r>
          </w:p>
        </w:tc>
        <w:tc>
          <w:tcPr>
            <w:tcW w:w="1052" w:type="dxa"/>
            <w:tcBorders>
              <w:top w:val="nil"/>
              <w:left w:val="nil"/>
              <w:bottom w:val="nil"/>
              <w:right w:val="nil"/>
            </w:tcBorders>
            <w:vAlign w:val="center"/>
          </w:tcPr>
          <w:p w14:paraId="4E27197E"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 xml:space="preserve">Low </w:t>
            </w:r>
          </w:p>
        </w:tc>
        <w:tc>
          <w:tcPr>
            <w:tcW w:w="972" w:type="dxa"/>
            <w:tcBorders>
              <w:top w:val="nil"/>
              <w:left w:val="nil"/>
              <w:bottom w:val="nil"/>
              <w:right w:val="nil"/>
            </w:tcBorders>
            <w:vAlign w:val="center"/>
          </w:tcPr>
          <w:p w14:paraId="4D09D9E7"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72" w:type="dxa"/>
            <w:tcBorders>
              <w:top w:val="nil"/>
              <w:left w:val="nil"/>
              <w:bottom w:val="nil"/>
              <w:right w:val="nil"/>
            </w:tcBorders>
            <w:vAlign w:val="center"/>
          </w:tcPr>
          <w:p w14:paraId="0DF958AD" w14:textId="77777777" w:rsidR="00FA3C9D" w:rsidRPr="00FE2D9C" w:rsidRDefault="00FA3C9D" w:rsidP="00B545EA">
            <w:pPr>
              <w:jc w:val="center"/>
              <w:rPr>
                <w:rFonts w:ascii="Times New Roman" w:hAnsi="Times New Roman" w:cs="Times New Roman"/>
                <w:b/>
                <w:bCs/>
                <w:sz w:val="14"/>
                <w:szCs w:val="14"/>
              </w:rPr>
            </w:pPr>
            <w:r w:rsidRPr="00FE2D9C">
              <w:rPr>
                <w:rFonts w:ascii="Times New Roman" w:hAnsi="Times New Roman" w:cs="Times New Roman"/>
                <w:b/>
                <w:bCs/>
                <w:sz w:val="14"/>
                <w:szCs w:val="14"/>
              </w:rPr>
              <w:t>0</w:t>
            </w:r>
          </w:p>
        </w:tc>
        <w:tc>
          <w:tcPr>
            <w:tcW w:w="945" w:type="dxa"/>
            <w:tcBorders>
              <w:top w:val="nil"/>
              <w:left w:val="nil"/>
              <w:bottom w:val="nil"/>
              <w:right w:val="single" w:sz="4" w:space="0" w:color="auto"/>
            </w:tcBorders>
            <w:vAlign w:val="center"/>
          </w:tcPr>
          <w:p w14:paraId="31CB8B96"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r w:rsidR="00FA3C9D" w:rsidRPr="00FE2D9C" w14:paraId="5D14CEDD" w14:textId="77777777" w:rsidTr="00B545EA">
        <w:trPr>
          <w:trHeight w:val="511"/>
        </w:trPr>
        <w:tc>
          <w:tcPr>
            <w:tcW w:w="1019" w:type="dxa"/>
            <w:tcBorders>
              <w:right w:val="single" w:sz="4" w:space="0" w:color="auto"/>
            </w:tcBorders>
            <w:shd w:val="clear" w:color="auto" w:fill="E7E6E6" w:themeFill="background2"/>
            <w:vAlign w:val="center"/>
          </w:tcPr>
          <w:p w14:paraId="484F1BA1" w14:textId="77777777" w:rsidR="00FA3C9D" w:rsidRPr="00FE2D9C" w:rsidRDefault="00FA3C9D" w:rsidP="00B545EA">
            <w:pPr>
              <w:jc w:val="center"/>
              <w:rPr>
                <w:rFonts w:ascii="Times New Roman" w:hAnsi="Times New Roman" w:cs="Times New Roman"/>
                <w:b/>
                <w:sz w:val="20"/>
                <w:szCs w:val="20"/>
              </w:rPr>
            </w:pPr>
            <w:r w:rsidRPr="00FE2D9C">
              <w:rPr>
                <w:rFonts w:ascii="Times New Roman" w:hAnsi="Times New Roman" w:cs="Times New Roman"/>
                <w:b/>
                <w:sz w:val="20"/>
                <w:szCs w:val="20"/>
              </w:rPr>
              <w:t>Biomass</w:t>
            </w:r>
          </w:p>
        </w:tc>
        <w:tc>
          <w:tcPr>
            <w:tcW w:w="960" w:type="dxa"/>
            <w:tcBorders>
              <w:top w:val="nil"/>
              <w:left w:val="single" w:sz="4" w:space="0" w:color="auto"/>
              <w:bottom w:val="single" w:sz="4" w:space="0" w:color="auto"/>
              <w:right w:val="nil"/>
            </w:tcBorders>
            <w:vAlign w:val="center"/>
          </w:tcPr>
          <w:p w14:paraId="1DE3CAC1"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[2103.66 2573.66]</w:t>
            </w:r>
          </w:p>
        </w:tc>
        <w:tc>
          <w:tcPr>
            <w:tcW w:w="1141" w:type="dxa"/>
            <w:tcBorders>
              <w:top w:val="nil"/>
              <w:left w:val="nil"/>
              <w:bottom w:val="single" w:sz="4" w:space="0" w:color="auto"/>
              <w:right w:val="nil"/>
            </w:tcBorders>
            <w:vAlign w:val="center"/>
          </w:tcPr>
          <w:p w14:paraId="46E60ABB"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2271</w:t>
            </w:r>
          </w:p>
        </w:tc>
        <w:tc>
          <w:tcPr>
            <w:tcW w:w="964" w:type="dxa"/>
            <w:tcBorders>
              <w:top w:val="nil"/>
              <w:left w:val="nil"/>
              <w:bottom w:val="single" w:sz="4" w:space="0" w:color="auto"/>
              <w:right w:val="nil"/>
            </w:tcBorders>
            <w:vAlign w:val="center"/>
          </w:tcPr>
          <w:p w14:paraId="02367FC1"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medium</w:t>
            </w:r>
          </w:p>
        </w:tc>
        <w:tc>
          <w:tcPr>
            <w:tcW w:w="968" w:type="dxa"/>
            <w:tcBorders>
              <w:top w:val="nil"/>
              <w:left w:val="nil"/>
              <w:bottom w:val="single" w:sz="4" w:space="0" w:color="auto"/>
              <w:right w:val="nil"/>
            </w:tcBorders>
            <w:vAlign w:val="center"/>
          </w:tcPr>
          <w:p w14:paraId="7FCFBE17"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[11.3 13.9]</w:t>
            </w:r>
          </w:p>
        </w:tc>
        <w:tc>
          <w:tcPr>
            <w:tcW w:w="1052" w:type="dxa"/>
            <w:tcBorders>
              <w:top w:val="nil"/>
              <w:left w:val="nil"/>
              <w:bottom w:val="single" w:sz="4" w:space="0" w:color="auto"/>
              <w:right w:val="nil"/>
            </w:tcBorders>
            <w:vAlign w:val="center"/>
          </w:tcPr>
          <w:p w14:paraId="5FBC744A"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Low</w:t>
            </w:r>
          </w:p>
        </w:tc>
        <w:tc>
          <w:tcPr>
            <w:tcW w:w="972" w:type="dxa"/>
            <w:tcBorders>
              <w:top w:val="nil"/>
              <w:left w:val="nil"/>
              <w:bottom w:val="single" w:sz="4" w:space="0" w:color="auto"/>
              <w:right w:val="nil"/>
            </w:tcBorders>
            <w:vAlign w:val="center"/>
          </w:tcPr>
          <w:p w14:paraId="5BC61612"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[335.6 403.41]</w:t>
            </w:r>
          </w:p>
        </w:tc>
        <w:tc>
          <w:tcPr>
            <w:tcW w:w="972" w:type="dxa"/>
            <w:tcBorders>
              <w:top w:val="nil"/>
              <w:left w:val="nil"/>
              <w:bottom w:val="single" w:sz="4" w:space="0" w:color="auto"/>
              <w:right w:val="nil"/>
            </w:tcBorders>
            <w:vAlign w:val="center"/>
          </w:tcPr>
          <w:p w14:paraId="59498C8D" w14:textId="77777777" w:rsidR="00FA3C9D" w:rsidRPr="00FE2D9C" w:rsidRDefault="00FA3C9D" w:rsidP="00B545EA">
            <w:pPr>
              <w:jc w:val="center"/>
              <w:rPr>
                <w:rFonts w:asciiTheme="majorBidi" w:hAnsiTheme="majorBidi" w:cstheme="majorBidi"/>
                <w:b/>
                <w:bCs/>
                <w:sz w:val="14"/>
                <w:szCs w:val="14"/>
              </w:rPr>
            </w:pPr>
            <w:r w:rsidRPr="00FE2D9C">
              <w:rPr>
                <w:rFonts w:asciiTheme="majorBidi" w:hAnsiTheme="majorBidi" w:cstheme="majorBidi"/>
                <w:b/>
                <w:bCs/>
                <w:sz w:val="14"/>
                <w:szCs w:val="14"/>
              </w:rPr>
              <w:t>[291.16 350.16]</w:t>
            </w:r>
          </w:p>
        </w:tc>
        <w:tc>
          <w:tcPr>
            <w:tcW w:w="945" w:type="dxa"/>
            <w:tcBorders>
              <w:top w:val="nil"/>
              <w:left w:val="nil"/>
              <w:bottom w:val="single" w:sz="4" w:space="0" w:color="auto"/>
              <w:right w:val="single" w:sz="4" w:space="0" w:color="auto"/>
            </w:tcBorders>
            <w:vAlign w:val="center"/>
          </w:tcPr>
          <w:p w14:paraId="75A1D928" w14:textId="77777777" w:rsidR="00FA3C9D" w:rsidRPr="00FE2D9C" w:rsidRDefault="00FA3C9D" w:rsidP="00B545EA">
            <w:pPr>
              <w:jc w:val="center"/>
              <w:rPr>
                <w:rFonts w:ascii="Times New Roman" w:hAnsi="Times New Roman" w:cs="Times New Roman"/>
                <w:b/>
                <w:sz w:val="16"/>
                <w:szCs w:val="20"/>
              </w:rPr>
            </w:pPr>
            <w:r w:rsidRPr="00FE2D9C">
              <w:rPr>
                <w:rFonts w:ascii="Times New Roman" w:hAnsi="Times New Roman" w:cs="Times New Roman"/>
                <w:b/>
                <w:sz w:val="16"/>
                <w:szCs w:val="20"/>
              </w:rPr>
              <w:t>0</w:t>
            </w:r>
          </w:p>
        </w:tc>
      </w:tr>
    </w:tbl>
    <w:p w14:paraId="0250CD87" w14:textId="77777777" w:rsidR="00FA3C9D" w:rsidRPr="00FE2D9C" w:rsidRDefault="00FA3C9D" w:rsidP="002A4841">
      <w:pPr>
        <w:spacing w:after="0" w:line="360" w:lineRule="auto"/>
        <w:rPr>
          <w:rFonts w:ascii="Times New Roman" w:hAnsi="Times New Roman" w:cs="Times New Roman"/>
          <w:shd w:val="clear" w:color="auto" w:fill="FFFFFF"/>
        </w:rPr>
      </w:pPr>
    </w:p>
    <w:p w14:paraId="70E97454" w14:textId="77777777" w:rsidR="002A4841" w:rsidRPr="00FE2D9C" w:rsidRDefault="00FA3C9D" w:rsidP="002A4841">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Table 6:</w:t>
      </w:r>
      <w:r w:rsidR="00186975" w:rsidRPr="00FE2D9C">
        <w:rPr>
          <w:rFonts w:ascii="Times New Roman" w:hAnsi="Times New Roman" w:cs="Times New Roman"/>
          <w:shd w:val="clear" w:color="auto" w:fill="FFFFFF"/>
        </w:rPr>
        <w:t xml:space="preserve"> Evaluation</w:t>
      </w:r>
      <w:r w:rsidR="00D83F37" w:rsidRPr="00FE2D9C">
        <w:rPr>
          <w:rFonts w:ascii="Times New Roman" w:hAnsi="Times New Roman" w:cs="Times New Roman"/>
          <w:shd w:val="clear" w:color="auto" w:fill="FFFFFF"/>
        </w:rPr>
        <w:t xml:space="preserve"> against social criteria.</w:t>
      </w:r>
    </w:p>
    <w:tbl>
      <w:tblPr>
        <w:tblStyle w:val="TableGrid11"/>
        <w:tblW w:w="6796" w:type="dxa"/>
        <w:tblBorders>
          <w:insideH w:val="none" w:sz="0" w:space="0" w:color="auto"/>
          <w:insideV w:val="none" w:sz="0" w:space="0" w:color="auto"/>
        </w:tblBorders>
        <w:tblLook w:val="04A0" w:firstRow="1" w:lastRow="0" w:firstColumn="1" w:lastColumn="0" w:noHBand="0" w:noVBand="1"/>
      </w:tblPr>
      <w:tblGrid>
        <w:gridCol w:w="1318"/>
        <w:gridCol w:w="1763"/>
        <w:gridCol w:w="1588"/>
        <w:gridCol w:w="2127"/>
      </w:tblGrid>
      <w:tr w:rsidR="00FA3C9D" w:rsidRPr="00FE2D9C" w14:paraId="10A1CD4F" w14:textId="77777777" w:rsidTr="00D83F37">
        <w:trPr>
          <w:trHeight w:val="437"/>
        </w:trPr>
        <w:tc>
          <w:tcPr>
            <w:tcW w:w="1318" w:type="dxa"/>
            <w:tcBorders>
              <w:top w:val="single" w:sz="4" w:space="0" w:color="auto"/>
              <w:bottom w:val="single" w:sz="4" w:space="0" w:color="auto"/>
              <w:right w:val="single" w:sz="4" w:space="0" w:color="auto"/>
              <w:tl2br w:val="single" w:sz="4" w:space="0" w:color="auto"/>
            </w:tcBorders>
            <w:shd w:val="clear" w:color="auto" w:fill="E7E6E6"/>
          </w:tcPr>
          <w:p w14:paraId="4720B4E0" w14:textId="77777777" w:rsidR="00FA3C9D" w:rsidRPr="00FE2D9C" w:rsidRDefault="00FA3C9D" w:rsidP="00B545EA">
            <w:pPr>
              <w:jc w:val="right"/>
              <w:rPr>
                <w:rFonts w:ascii="Times New Roman" w:eastAsia="Calibri" w:hAnsi="Times New Roman" w:cs="Times New Roman"/>
                <w:b/>
                <w:bCs/>
                <w:sz w:val="20"/>
                <w:szCs w:val="20"/>
              </w:rPr>
            </w:pPr>
            <w:r w:rsidRPr="00FE2D9C">
              <w:rPr>
                <w:rFonts w:ascii="Times New Roman" w:eastAsia="Calibri" w:hAnsi="Times New Roman" w:cs="Times New Roman"/>
                <w:b/>
                <w:bCs/>
                <w:sz w:val="20"/>
                <w:szCs w:val="20"/>
              </w:rPr>
              <w:t>Criteria</w:t>
            </w:r>
          </w:p>
          <w:p w14:paraId="4CC7D79B" w14:textId="77777777" w:rsidR="00FA3C9D" w:rsidRPr="00FE2D9C" w:rsidRDefault="00FA3C9D" w:rsidP="00B545EA">
            <w:pPr>
              <w:rPr>
                <w:rFonts w:ascii="Times New Roman" w:eastAsia="Calibri" w:hAnsi="Times New Roman" w:cs="Times New Roman"/>
                <w:b/>
                <w:bCs/>
                <w:sz w:val="20"/>
                <w:szCs w:val="20"/>
              </w:rPr>
            </w:pPr>
          </w:p>
          <w:p w14:paraId="29A7342B" w14:textId="77777777" w:rsidR="00FA3C9D" w:rsidRPr="00FE2D9C" w:rsidRDefault="00FA3C9D" w:rsidP="00B545EA">
            <w:pP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0"/>
              </w:rPr>
              <w:t>Systems</w:t>
            </w:r>
          </w:p>
        </w:tc>
        <w:tc>
          <w:tcPr>
            <w:tcW w:w="1763" w:type="dxa"/>
            <w:tcBorders>
              <w:top w:val="single" w:sz="4" w:space="0" w:color="auto"/>
              <w:left w:val="single" w:sz="4" w:space="0" w:color="auto"/>
              <w:bottom w:val="single" w:sz="4" w:space="0" w:color="auto"/>
            </w:tcBorders>
            <w:shd w:val="clear" w:color="auto" w:fill="E7E6E6"/>
            <w:vAlign w:val="center"/>
          </w:tcPr>
          <w:p w14:paraId="0E892DD1" w14:textId="77777777" w:rsidR="00FA3C9D" w:rsidRPr="00FE2D9C" w:rsidRDefault="00FA3C9D" w:rsidP="00B545EA">
            <w:pPr>
              <w:jc w:val="center"/>
              <w:rPr>
                <w:rFonts w:ascii="Times New Roman" w:eastAsia="Calibri" w:hAnsi="Times New Roman" w:cs="Times New Roman"/>
                <w:b/>
                <w:bCs/>
                <w:sz w:val="18"/>
                <w:szCs w:val="18"/>
              </w:rPr>
            </w:pPr>
            <w:r w:rsidRPr="00FE2D9C">
              <w:rPr>
                <w:rFonts w:ascii="Times New Roman" w:eastAsia="Calibri" w:hAnsi="Times New Roman" w:cs="Times New Roman"/>
                <w:b/>
                <w:bCs/>
                <w:sz w:val="18"/>
                <w:szCs w:val="18"/>
              </w:rPr>
              <w:t>Job Creation</w:t>
            </w:r>
          </w:p>
          <w:p w14:paraId="3FAF5662" w14:textId="77777777" w:rsidR="00FA3C9D" w:rsidRPr="00FE2D9C" w:rsidRDefault="00FA3C9D" w:rsidP="00B545EA">
            <w:pPr>
              <w:jc w:val="center"/>
              <w:rPr>
                <w:rFonts w:ascii="Times New Roman" w:eastAsia="Calibri" w:hAnsi="Times New Roman" w:cs="Times New Roman"/>
                <w:b/>
                <w:bCs/>
                <w:sz w:val="18"/>
                <w:szCs w:val="18"/>
              </w:rPr>
            </w:pPr>
            <w:r w:rsidRPr="00FE2D9C">
              <w:rPr>
                <w:rFonts w:ascii="Times New Roman" w:eastAsia="Calibri" w:hAnsi="Times New Roman" w:cs="Times New Roman"/>
                <w:b/>
                <w:bCs/>
                <w:sz w:val="18"/>
                <w:szCs w:val="18"/>
              </w:rPr>
              <w:t>(Job years/GWh)</w:t>
            </w:r>
          </w:p>
        </w:tc>
        <w:tc>
          <w:tcPr>
            <w:tcW w:w="1588" w:type="dxa"/>
            <w:tcBorders>
              <w:top w:val="single" w:sz="4" w:space="0" w:color="auto"/>
              <w:bottom w:val="single" w:sz="4" w:space="0" w:color="auto"/>
            </w:tcBorders>
            <w:shd w:val="clear" w:color="auto" w:fill="E7E6E6"/>
            <w:vAlign w:val="center"/>
          </w:tcPr>
          <w:p w14:paraId="4491D4ED" w14:textId="77777777" w:rsidR="00FA3C9D" w:rsidRPr="00FE2D9C" w:rsidRDefault="00FA3C9D" w:rsidP="00B545EA">
            <w:pPr>
              <w:jc w:val="center"/>
              <w:rPr>
                <w:rFonts w:ascii="Times New Roman" w:eastAsia="Calibri" w:hAnsi="Times New Roman" w:cs="Times New Roman"/>
                <w:b/>
                <w:bCs/>
                <w:sz w:val="18"/>
                <w:szCs w:val="18"/>
              </w:rPr>
            </w:pPr>
            <w:r w:rsidRPr="00FE2D9C">
              <w:rPr>
                <w:rFonts w:ascii="Times New Roman" w:eastAsia="Calibri" w:hAnsi="Times New Roman" w:cs="Times New Roman"/>
                <w:b/>
                <w:bCs/>
                <w:sz w:val="18"/>
                <w:szCs w:val="18"/>
              </w:rPr>
              <w:t>Social Acceptability</w:t>
            </w:r>
          </w:p>
        </w:tc>
        <w:tc>
          <w:tcPr>
            <w:tcW w:w="2127" w:type="dxa"/>
            <w:tcBorders>
              <w:top w:val="single" w:sz="4" w:space="0" w:color="auto"/>
              <w:bottom w:val="single" w:sz="4" w:space="0" w:color="auto"/>
            </w:tcBorders>
            <w:shd w:val="clear" w:color="auto" w:fill="E7E6E6"/>
            <w:vAlign w:val="center"/>
          </w:tcPr>
          <w:p w14:paraId="29A27472" w14:textId="77777777" w:rsidR="00FA3C9D" w:rsidRPr="00FE2D9C" w:rsidRDefault="00FA3C9D" w:rsidP="00B545EA">
            <w:pPr>
              <w:jc w:val="center"/>
              <w:rPr>
                <w:rFonts w:ascii="Times New Roman" w:eastAsia="Calibri" w:hAnsi="Times New Roman" w:cs="Times New Roman"/>
                <w:b/>
                <w:bCs/>
                <w:sz w:val="18"/>
                <w:szCs w:val="18"/>
              </w:rPr>
            </w:pPr>
            <w:r w:rsidRPr="00FE2D9C">
              <w:rPr>
                <w:rFonts w:ascii="Times New Roman" w:eastAsia="Calibri" w:hAnsi="Times New Roman" w:cs="Times New Roman"/>
                <w:b/>
                <w:bCs/>
                <w:sz w:val="18"/>
                <w:szCs w:val="18"/>
              </w:rPr>
              <w:t>External Costs Associated with Health</w:t>
            </w:r>
          </w:p>
          <w:p w14:paraId="585A05EA" w14:textId="77777777" w:rsidR="00FA3C9D" w:rsidRPr="00FE2D9C" w:rsidRDefault="00FA3C9D" w:rsidP="00B545EA">
            <w:pPr>
              <w:jc w:val="center"/>
              <w:rPr>
                <w:rFonts w:ascii="Times New Roman" w:eastAsia="Calibri" w:hAnsi="Times New Roman" w:cs="Times New Roman"/>
                <w:b/>
                <w:bCs/>
                <w:sz w:val="18"/>
                <w:szCs w:val="18"/>
              </w:rPr>
            </w:pPr>
            <w:r w:rsidRPr="00FE2D9C">
              <w:rPr>
                <w:rFonts w:ascii="Times New Roman" w:eastAsia="Calibri" w:hAnsi="Times New Roman" w:cs="Times New Roman"/>
                <w:b/>
                <w:bCs/>
                <w:sz w:val="18"/>
                <w:szCs w:val="18"/>
              </w:rPr>
              <w:t>€/GWh</w:t>
            </w:r>
          </w:p>
        </w:tc>
      </w:tr>
      <w:tr w:rsidR="00FA3C9D" w:rsidRPr="00FE2D9C" w14:paraId="349B1E1A"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2A4E075F" w14:textId="77777777" w:rsidR="00FA3C9D" w:rsidRPr="00FE2D9C" w:rsidRDefault="00FA3C9D" w:rsidP="00B545EA">
            <w:pPr>
              <w:jc w:val="cente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4"/>
              </w:rPr>
              <w:t xml:space="preserve"> Coal</w:t>
            </w:r>
          </w:p>
        </w:tc>
        <w:tc>
          <w:tcPr>
            <w:tcW w:w="1763" w:type="dxa"/>
            <w:tcBorders>
              <w:top w:val="single" w:sz="4" w:space="0" w:color="auto"/>
              <w:left w:val="single" w:sz="4" w:space="0" w:color="auto"/>
            </w:tcBorders>
            <w:vAlign w:val="center"/>
          </w:tcPr>
          <w:p w14:paraId="0E7D9FC8"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0.11</w:t>
            </w:r>
          </w:p>
        </w:tc>
        <w:tc>
          <w:tcPr>
            <w:tcW w:w="1588" w:type="dxa"/>
            <w:tcBorders>
              <w:top w:val="single" w:sz="4" w:space="0" w:color="auto"/>
            </w:tcBorders>
            <w:vAlign w:val="center"/>
          </w:tcPr>
          <w:p w14:paraId="04676E16"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Low</w:t>
            </w:r>
          </w:p>
        </w:tc>
        <w:tc>
          <w:tcPr>
            <w:tcW w:w="2127" w:type="dxa"/>
            <w:tcBorders>
              <w:top w:val="single" w:sz="4" w:space="0" w:color="auto"/>
            </w:tcBorders>
            <w:vAlign w:val="center"/>
          </w:tcPr>
          <w:p w14:paraId="0EF6FED6" w14:textId="0F88EA9D"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10200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76500</w:t>
            </w:r>
            <w:r w:rsidRPr="00FE2D9C">
              <w:rPr>
                <w:rFonts w:ascii="Times New Roman" w:eastAsia="Calibri" w:hAnsi="Times New Roman" w:cs="Times New Roman"/>
                <w:b/>
                <w:bCs/>
                <w:sz w:val="16"/>
                <w:szCs w:val="16"/>
              </w:rPr>
              <w:t>]</w:t>
            </w:r>
          </w:p>
        </w:tc>
      </w:tr>
      <w:tr w:rsidR="00FA3C9D" w:rsidRPr="00FE2D9C" w14:paraId="09DC5446"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3DDE946D" w14:textId="77777777" w:rsidR="00FA3C9D" w:rsidRPr="00FE2D9C" w:rsidRDefault="00FA3C9D" w:rsidP="00B545EA">
            <w:pPr>
              <w:jc w:val="cente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4"/>
              </w:rPr>
              <w:t xml:space="preserve"> Gas</w:t>
            </w:r>
          </w:p>
        </w:tc>
        <w:tc>
          <w:tcPr>
            <w:tcW w:w="1763" w:type="dxa"/>
            <w:tcBorders>
              <w:left w:val="single" w:sz="4" w:space="0" w:color="auto"/>
            </w:tcBorders>
            <w:vAlign w:val="center"/>
          </w:tcPr>
          <w:p w14:paraId="1EF0F04B"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0.11</w:t>
            </w:r>
          </w:p>
        </w:tc>
        <w:tc>
          <w:tcPr>
            <w:tcW w:w="1588" w:type="dxa"/>
            <w:vAlign w:val="center"/>
          </w:tcPr>
          <w:p w14:paraId="1C3F26CB"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Medium</w:t>
            </w:r>
          </w:p>
        </w:tc>
        <w:tc>
          <w:tcPr>
            <w:tcW w:w="2127" w:type="dxa"/>
            <w:vAlign w:val="center"/>
          </w:tcPr>
          <w:p w14:paraId="3DC00067" w14:textId="129D32EC"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2000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8000</w:t>
            </w:r>
            <w:r w:rsidRPr="00FE2D9C">
              <w:rPr>
                <w:rFonts w:ascii="Times New Roman" w:eastAsia="Calibri" w:hAnsi="Times New Roman" w:cs="Times New Roman"/>
                <w:b/>
                <w:bCs/>
                <w:sz w:val="16"/>
                <w:szCs w:val="16"/>
              </w:rPr>
              <w:t>]</w:t>
            </w:r>
          </w:p>
        </w:tc>
      </w:tr>
      <w:tr w:rsidR="00FA3C9D" w:rsidRPr="00FE2D9C" w14:paraId="63AF8A4C"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6499C7A3" w14:textId="77777777" w:rsidR="00FA3C9D" w:rsidRPr="00FE2D9C" w:rsidRDefault="00FA3C9D" w:rsidP="00B545EA">
            <w:pPr>
              <w:jc w:val="cente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4"/>
              </w:rPr>
              <w:t xml:space="preserve"> Nuclear </w:t>
            </w:r>
          </w:p>
        </w:tc>
        <w:tc>
          <w:tcPr>
            <w:tcW w:w="1763" w:type="dxa"/>
            <w:tcBorders>
              <w:left w:val="single" w:sz="4" w:space="0" w:color="auto"/>
            </w:tcBorders>
            <w:vAlign w:val="center"/>
          </w:tcPr>
          <w:p w14:paraId="7A8C999E"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0.14</w:t>
            </w:r>
          </w:p>
        </w:tc>
        <w:tc>
          <w:tcPr>
            <w:tcW w:w="1588" w:type="dxa"/>
            <w:vAlign w:val="center"/>
          </w:tcPr>
          <w:p w14:paraId="7EEE47B1"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Low</w:t>
            </w:r>
          </w:p>
        </w:tc>
        <w:tc>
          <w:tcPr>
            <w:tcW w:w="2127" w:type="dxa"/>
            <w:vAlign w:val="center"/>
          </w:tcPr>
          <w:p w14:paraId="164156E7" w14:textId="33B74FD1"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1640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5740</w:t>
            </w:r>
            <w:r w:rsidRPr="00FE2D9C">
              <w:rPr>
                <w:rFonts w:ascii="Times New Roman" w:eastAsia="Calibri" w:hAnsi="Times New Roman" w:cs="Times New Roman"/>
                <w:b/>
                <w:bCs/>
                <w:sz w:val="16"/>
                <w:szCs w:val="16"/>
              </w:rPr>
              <w:t>]</w:t>
            </w:r>
          </w:p>
        </w:tc>
      </w:tr>
      <w:tr w:rsidR="00FA3C9D" w:rsidRPr="00FE2D9C" w14:paraId="74AE1BF1"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60597028" w14:textId="77777777" w:rsidR="00FA3C9D" w:rsidRPr="00FE2D9C" w:rsidRDefault="00FA3C9D" w:rsidP="00B545EA">
            <w:pPr>
              <w:jc w:val="center"/>
              <w:rPr>
                <w:rFonts w:ascii="Times New Roman" w:eastAsia="Calibri" w:hAnsi="Times New Roman" w:cs="Times New Roman"/>
                <w:b/>
                <w:bCs/>
                <w:sz w:val="20"/>
                <w:szCs w:val="24"/>
              </w:rPr>
            </w:pPr>
            <w:r w:rsidRPr="00FE2D9C">
              <w:rPr>
                <w:rFonts w:ascii="Times New Roman" w:eastAsia="Calibri" w:hAnsi="Times New Roman" w:cs="Times New Roman"/>
                <w:b/>
                <w:bCs/>
                <w:sz w:val="20"/>
                <w:szCs w:val="24"/>
              </w:rPr>
              <w:t xml:space="preserve"> Oil</w:t>
            </w:r>
          </w:p>
        </w:tc>
        <w:tc>
          <w:tcPr>
            <w:tcW w:w="1763" w:type="dxa"/>
            <w:tcBorders>
              <w:left w:val="single" w:sz="4" w:space="0" w:color="auto"/>
            </w:tcBorders>
            <w:vAlign w:val="center"/>
          </w:tcPr>
          <w:p w14:paraId="6230939C"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0.11</w:t>
            </w:r>
          </w:p>
        </w:tc>
        <w:tc>
          <w:tcPr>
            <w:tcW w:w="1588" w:type="dxa"/>
            <w:vAlign w:val="center"/>
          </w:tcPr>
          <w:p w14:paraId="7C9BA2C8"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Medium</w:t>
            </w:r>
          </w:p>
        </w:tc>
        <w:tc>
          <w:tcPr>
            <w:tcW w:w="2127" w:type="dxa"/>
            <w:vAlign w:val="center"/>
          </w:tcPr>
          <w:p w14:paraId="79C0CE0F" w14:textId="1A7DD4BA"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2000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8000</w:t>
            </w:r>
            <w:r w:rsidRPr="00FE2D9C">
              <w:rPr>
                <w:rFonts w:ascii="Times New Roman" w:eastAsia="Calibri" w:hAnsi="Times New Roman" w:cs="Times New Roman"/>
                <w:b/>
                <w:bCs/>
                <w:sz w:val="16"/>
                <w:szCs w:val="16"/>
              </w:rPr>
              <w:t>]</w:t>
            </w:r>
          </w:p>
        </w:tc>
      </w:tr>
      <w:tr w:rsidR="00FA3C9D" w:rsidRPr="00FE2D9C" w14:paraId="2469C053"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5672EE8D" w14:textId="77777777" w:rsidR="00FA3C9D" w:rsidRPr="00FE2D9C" w:rsidRDefault="00FA3C9D" w:rsidP="00B545EA">
            <w:pPr>
              <w:jc w:val="cente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4"/>
              </w:rPr>
              <w:t xml:space="preserve"> Wind</w:t>
            </w:r>
          </w:p>
        </w:tc>
        <w:tc>
          <w:tcPr>
            <w:tcW w:w="1763" w:type="dxa"/>
            <w:tcBorders>
              <w:left w:val="single" w:sz="4" w:space="0" w:color="auto"/>
            </w:tcBorders>
            <w:vAlign w:val="center"/>
          </w:tcPr>
          <w:p w14:paraId="123676C2"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0.17</w:t>
            </w:r>
          </w:p>
        </w:tc>
        <w:tc>
          <w:tcPr>
            <w:tcW w:w="1588" w:type="dxa"/>
            <w:vAlign w:val="center"/>
          </w:tcPr>
          <w:p w14:paraId="4E76BAA8"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High</w:t>
            </w:r>
          </w:p>
        </w:tc>
        <w:tc>
          <w:tcPr>
            <w:tcW w:w="2127" w:type="dxa"/>
            <w:vAlign w:val="center"/>
          </w:tcPr>
          <w:p w14:paraId="3BE39221" w14:textId="6856A834"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340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1680</w:t>
            </w:r>
            <w:r w:rsidRPr="00FE2D9C">
              <w:rPr>
                <w:rFonts w:ascii="Times New Roman" w:eastAsia="Calibri" w:hAnsi="Times New Roman" w:cs="Times New Roman"/>
                <w:b/>
                <w:bCs/>
                <w:sz w:val="16"/>
                <w:szCs w:val="16"/>
              </w:rPr>
              <w:t>]</w:t>
            </w:r>
          </w:p>
        </w:tc>
      </w:tr>
      <w:tr w:rsidR="00FA3C9D" w:rsidRPr="00FE2D9C" w14:paraId="4BD1981F"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0803FCCF" w14:textId="77777777" w:rsidR="00FA3C9D" w:rsidRPr="00FE2D9C" w:rsidRDefault="00FA3C9D" w:rsidP="00B545EA">
            <w:pPr>
              <w:jc w:val="center"/>
              <w:rPr>
                <w:rFonts w:ascii="Times New Roman" w:eastAsia="Calibri" w:hAnsi="Times New Roman" w:cs="Times New Roman"/>
                <w:b/>
                <w:bCs/>
                <w:sz w:val="24"/>
                <w:szCs w:val="24"/>
              </w:rPr>
            </w:pPr>
            <w:r w:rsidRPr="00FE2D9C">
              <w:rPr>
                <w:rFonts w:ascii="Times New Roman" w:eastAsia="Calibri" w:hAnsi="Times New Roman" w:cs="Times New Roman"/>
                <w:b/>
                <w:bCs/>
                <w:sz w:val="20"/>
                <w:szCs w:val="24"/>
              </w:rPr>
              <w:t xml:space="preserve"> Hydro</w:t>
            </w:r>
          </w:p>
        </w:tc>
        <w:tc>
          <w:tcPr>
            <w:tcW w:w="1763" w:type="dxa"/>
            <w:tcBorders>
              <w:left w:val="single" w:sz="4" w:space="0" w:color="auto"/>
            </w:tcBorders>
            <w:vAlign w:val="center"/>
          </w:tcPr>
          <w:p w14:paraId="1C063DB6"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0.55</w:t>
            </w:r>
          </w:p>
        </w:tc>
        <w:tc>
          <w:tcPr>
            <w:tcW w:w="1588" w:type="dxa"/>
            <w:vAlign w:val="center"/>
          </w:tcPr>
          <w:p w14:paraId="367A1E8C"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High</w:t>
            </w:r>
          </w:p>
        </w:tc>
        <w:tc>
          <w:tcPr>
            <w:tcW w:w="2127" w:type="dxa"/>
            <w:vAlign w:val="center"/>
          </w:tcPr>
          <w:p w14:paraId="05F2B9E1" w14:textId="5F7FBB6A" w:rsidR="00FA3C9D" w:rsidRPr="00FE2D9C" w:rsidRDefault="00340922"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w:t>
            </w:r>
            <w:r w:rsidR="00FA3C9D" w:rsidRPr="00FE2D9C">
              <w:rPr>
                <w:rFonts w:ascii="Times New Roman" w:eastAsia="Calibri" w:hAnsi="Times New Roman" w:cs="Times New Roman"/>
                <w:b/>
                <w:bCs/>
                <w:sz w:val="16"/>
                <w:szCs w:val="16"/>
              </w:rPr>
              <w:t>200</w:t>
            </w:r>
            <w:r w:rsidRPr="00FE2D9C">
              <w:rPr>
                <w:rFonts w:ascii="Times New Roman" w:eastAsia="Calibri" w:hAnsi="Times New Roman" w:cs="Times New Roman"/>
                <w:b/>
                <w:bCs/>
                <w:sz w:val="16"/>
                <w:szCs w:val="16"/>
              </w:rPr>
              <w:t xml:space="preserve"> </w:t>
            </w:r>
            <w:r w:rsidR="00FA3C9D" w:rsidRPr="00FE2D9C">
              <w:rPr>
                <w:rFonts w:ascii="Times New Roman" w:eastAsia="Calibri" w:hAnsi="Times New Roman" w:cs="Times New Roman"/>
                <w:b/>
                <w:bCs/>
                <w:sz w:val="16"/>
                <w:szCs w:val="16"/>
              </w:rPr>
              <w:t>6700</w:t>
            </w:r>
            <w:r w:rsidRPr="00FE2D9C">
              <w:rPr>
                <w:rFonts w:ascii="Times New Roman" w:eastAsia="Calibri" w:hAnsi="Times New Roman" w:cs="Times New Roman"/>
                <w:b/>
                <w:bCs/>
                <w:sz w:val="16"/>
                <w:szCs w:val="16"/>
              </w:rPr>
              <w:t>]</w:t>
            </w:r>
          </w:p>
        </w:tc>
      </w:tr>
      <w:tr w:rsidR="00FA3C9D" w:rsidRPr="00FE2D9C" w14:paraId="51537207"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42C5BD9F" w14:textId="77777777" w:rsidR="00FA3C9D" w:rsidRPr="00FE2D9C" w:rsidRDefault="00FA3C9D" w:rsidP="00B545EA">
            <w:pPr>
              <w:jc w:val="center"/>
              <w:rPr>
                <w:rFonts w:ascii="Times New Roman" w:eastAsia="Calibri" w:hAnsi="Times New Roman" w:cs="Times New Roman"/>
                <w:b/>
                <w:bCs/>
                <w:sz w:val="20"/>
                <w:szCs w:val="24"/>
              </w:rPr>
            </w:pPr>
            <w:r w:rsidRPr="00FE2D9C">
              <w:rPr>
                <w:rFonts w:ascii="Times New Roman" w:eastAsia="Calibri" w:hAnsi="Times New Roman" w:cs="Times New Roman"/>
                <w:b/>
                <w:bCs/>
                <w:sz w:val="20"/>
                <w:szCs w:val="24"/>
              </w:rPr>
              <w:t xml:space="preserve"> Solar</w:t>
            </w:r>
          </w:p>
        </w:tc>
        <w:tc>
          <w:tcPr>
            <w:tcW w:w="1763" w:type="dxa"/>
            <w:tcBorders>
              <w:left w:val="single" w:sz="4" w:space="0" w:color="auto"/>
            </w:tcBorders>
            <w:vAlign w:val="center"/>
          </w:tcPr>
          <w:p w14:paraId="370846DE"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0.87</w:t>
            </w:r>
          </w:p>
        </w:tc>
        <w:tc>
          <w:tcPr>
            <w:tcW w:w="1588" w:type="dxa"/>
            <w:vAlign w:val="center"/>
          </w:tcPr>
          <w:p w14:paraId="53937EC6"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High</w:t>
            </w:r>
          </w:p>
        </w:tc>
        <w:tc>
          <w:tcPr>
            <w:tcW w:w="2127" w:type="dxa"/>
            <w:vAlign w:val="center"/>
          </w:tcPr>
          <w:p w14:paraId="5C7360BF"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4380</w:t>
            </w:r>
          </w:p>
        </w:tc>
      </w:tr>
      <w:tr w:rsidR="00FA3C9D" w:rsidRPr="00FE2D9C" w14:paraId="58B0C0BC" w14:textId="77777777" w:rsidTr="00D83F37">
        <w:trPr>
          <w:trHeight w:val="437"/>
        </w:trPr>
        <w:tc>
          <w:tcPr>
            <w:tcW w:w="1318" w:type="dxa"/>
            <w:tcBorders>
              <w:top w:val="single" w:sz="4" w:space="0" w:color="auto"/>
              <w:bottom w:val="single" w:sz="4" w:space="0" w:color="auto"/>
              <w:right w:val="single" w:sz="4" w:space="0" w:color="auto"/>
            </w:tcBorders>
            <w:shd w:val="clear" w:color="auto" w:fill="E7E6E6"/>
            <w:vAlign w:val="center"/>
          </w:tcPr>
          <w:p w14:paraId="094A4CF0" w14:textId="77777777" w:rsidR="00FA3C9D" w:rsidRPr="00FE2D9C" w:rsidRDefault="00FA3C9D" w:rsidP="00B545EA">
            <w:pPr>
              <w:jc w:val="center"/>
              <w:rPr>
                <w:rFonts w:ascii="Times New Roman" w:eastAsia="Calibri" w:hAnsi="Times New Roman" w:cs="Times New Roman"/>
                <w:b/>
                <w:bCs/>
                <w:sz w:val="20"/>
                <w:szCs w:val="24"/>
              </w:rPr>
            </w:pPr>
            <w:r w:rsidRPr="00FE2D9C">
              <w:rPr>
                <w:rFonts w:ascii="Times New Roman" w:eastAsia="Calibri" w:hAnsi="Times New Roman" w:cs="Times New Roman"/>
                <w:b/>
                <w:bCs/>
                <w:sz w:val="20"/>
                <w:szCs w:val="24"/>
              </w:rPr>
              <w:t xml:space="preserve"> Biomass</w:t>
            </w:r>
          </w:p>
        </w:tc>
        <w:tc>
          <w:tcPr>
            <w:tcW w:w="1763" w:type="dxa"/>
            <w:tcBorders>
              <w:left w:val="single" w:sz="4" w:space="0" w:color="auto"/>
            </w:tcBorders>
            <w:vAlign w:val="center"/>
          </w:tcPr>
          <w:p w14:paraId="0276573A"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0.21</w:t>
            </w:r>
          </w:p>
        </w:tc>
        <w:tc>
          <w:tcPr>
            <w:tcW w:w="1588" w:type="dxa"/>
            <w:vAlign w:val="center"/>
          </w:tcPr>
          <w:p w14:paraId="10FCFCDA"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Medium</w:t>
            </w:r>
          </w:p>
        </w:tc>
        <w:tc>
          <w:tcPr>
            <w:tcW w:w="2127" w:type="dxa"/>
            <w:vAlign w:val="center"/>
          </w:tcPr>
          <w:p w14:paraId="547CF430" w14:textId="77777777" w:rsidR="00FA3C9D" w:rsidRPr="00FE2D9C" w:rsidRDefault="00FA3C9D" w:rsidP="00B545EA">
            <w:pPr>
              <w:jc w:val="center"/>
              <w:rPr>
                <w:rFonts w:ascii="Times New Roman" w:eastAsia="Calibri" w:hAnsi="Times New Roman" w:cs="Times New Roman"/>
                <w:b/>
                <w:bCs/>
                <w:sz w:val="16"/>
                <w:szCs w:val="16"/>
              </w:rPr>
            </w:pPr>
            <w:r w:rsidRPr="00FE2D9C">
              <w:rPr>
                <w:rFonts w:ascii="Times New Roman" w:eastAsia="Calibri" w:hAnsi="Times New Roman" w:cs="Times New Roman"/>
                <w:b/>
                <w:bCs/>
                <w:sz w:val="16"/>
                <w:szCs w:val="16"/>
              </w:rPr>
              <w:t>1700-42500</w:t>
            </w:r>
          </w:p>
        </w:tc>
      </w:tr>
    </w:tbl>
    <w:p w14:paraId="0FDECA56" w14:textId="77777777" w:rsidR="00FA3C9D" w:rsidRPr="00FE2D9C" w:rsidRDefault="00FA3C9D" w:rsidP="002A4841">
      <w:pPr>
        <w:spacing w:after="0" w:line="360" w:lineRule="auto"/>
        <w:rPr>
          <w:rFonts w:ascii="Times New Roman" w:hAnsi="Times New Roman" w:cs="Times New Roman"/>
          <w:shd w:val="clear" w:color="auto" w:fill="FFFFFF"/>
        </w:rPr>
      </w:pPr>
    </w:p>
    <w:p w14:paraId="7104F724" w14:textId="77777777" w:rsidR="00FA3C9D" w:rsidRPr="00FE2D9C" w:rsidRDefault="009B54DF" w:rsidP="00FA3C9D">
      <w:pPr>
        <w:spacing w:line="360" w:lineRule="auto"/>
        <w:jc w:val="both"/>
        <w:rPr>
          <w:rFonts w:ascii="Times New Roman" w:hAnsi="Times New Roman" w:cs="Times New Roman"/>
        </w:rPr>
      </w:pPr>
      <w:r w:rsidRPr="00FE2D9C">
        <w:rPr>
          <w:rFonts w:ascii="Times New Roman" w:hAnsi="Times New Roman" w:cs="Times New Roman"/>
        </w:rPr>
        <w:t>L</w:t>
      </w:r>
      <w:r w:rsidR="00FA3C9D" w:rsidRPr="00FE2D9C">
        <w:rPr>
          <w:rFonts w:ascii="Times New Roman" w:hAnsi="Times New Roman" w:cs="Times New Roman"/>
        </w:rPr>
        <w:t xml:space="preserve">inguistic terms </w:t>
      </w:r>
      <w:r w:rsidRPr="00FE2D9C">
        <w:rPr>
          <w:rFonts w:ascii="Times New Roman" w:hAnsi="Times New Roman" w:cs="Times New Roman"/>
        </w:rPr>
        <w:t xml:space="preserve">were converted </w:t>
      </w:r>
      <w:r w:rsidR="00FA3C9D" w:rsidRPr="00FE2D9C">
        <w:rPr>
          <w:rFonts w:ascii="Times New Roman" w:hAnsi="Times New Roman" w:cs="Times New Roman"/>
        </w:rPr>
        <w:t>into grey numbers. The lower and upper bounds of the grey numbers have been tuned in consultation with experts to best reflect their qualitative opinions</w:t>
      </w:r>
      <w:r w:rsidRPr="00FE2D9C">
        <w:rPr>
          <w:rFonts w:ascii="Times New Roman" w:hAnsi="Times New Roman" w:cs="Times New Roman"/>
        </w:rPr>
        <w:t xml:space="preserve"> (Table 7)</w:t>
      </w:r>
      <w:r w:rsidR="00FA3C9D" w:rsidRPr="00FE2D9C">
        <w:rPr>
          <w:rFonts w:ascii="Times New Roman" w:hAnsi="Times New Roman" w:cs="Times New Roman"/>
        </w:rPr>
        <w:t>.</w:t>
      </w:r>
    </w:p>
    <w:p w14:paraId="336D62CA" w14:textId="77777777" w:rsidR="00FE2D9C" w:rsidRDefault="00FE2D9C" w:rsidP="009B54DF">
      <w:pPr>
        <w:spacing w:line="360" w:lineRule="auto"/>
        <w:jc w:val="both"/>
        <w:rPr>
          <w:rFonts w:ascii="Times New Roman" w:hAnsi="Times New Roman" w:cs="Times New Roman"/>
        </w:rPr>
      </w:pPr>
    </w:p>
    <w:p w14:paraId="2008B7B8" w14:textId="77777777" w:rsidR="00FE2D9C" w:rsidRDefault="00FE2D9C" w:rsidP="009B54DF">
      <w:pPr>
        <w:spacing w:line="360" w:lineRule="auto"/>
        <w:jc w:val="both"/>
        <w:rPr>
          <w:rFonts w:ascii="Times New Roman" w:hAnsi="Times New Roman" w:cs="Times New Roman"/>
        </w:rPr>
      </w:pPr>
    </w:p>
    <w:p w14:paraId="138407C8" w14:textId="77777777" w:rsidR="00FE2D9C" w:rsidRDefault="00FE2D9C" w:rsidP="009B54DF">
      <w:pPr>
        <w:spacing w:line="360" w:lineRule="auto"/>
        <w:jc w:val="both"/>
        <w:rPr>
          <w:rFonts w:ascii="Times New Roman" w:hAnsi="Times New Roman" w:cs="Times New Roman"/>
        </w:rPr>
      </w:pPr>
    </w:p>
    <w:p w14:paraId="54AF7C5C" w14:textId="77777777" w:rsidR="00FE2D9C" w:rsidRDefault="00FE2D9C" w:rsidP="009B54DF">
      <w:pPr>
        <w:spacing w:line="360" w:lineRule="auto"/>
        <w:jc w:val="both"/>
        <w:rPr>
          <w:rFonts w:ascii="Times New Roman" w:hAnsi="Times New Roman" w:cs="Times New Roman"/>
        </w:rPr>
      </w:pPr>
    </w:p>
    <w:p w14:paraId="5B6D668E" w14:textId="43235D41" w:rsidR="00FE2D9C" w:rsidRPr="00FE2D9C" w:rsidRDefault="00AB66BB" w:rsidP="00FE2D9C">
      <w:pPr>
        <w:spacing w:line="360" w:lineRule="auto"/>
        <w:jc w:val="both"/>
        <w:rPr>
          <w:rFonts w:ascii="Times New Roman" w:hAnsi="Times New Roman" w:cs="Times New Roman"/>
        </w:rPr>
      </w:pPr>
      <w:r w:rsidRPr="00FE2D9C">
        <w:rPr>
          <w:rFonts w:ascii="Times New Roman" w:hAnsi="Times New Roman" w:cs="Times New Roman"/>
        </w:rPr>
        <w:t>Table 7</w:t>
      </w:r>
    </w:p>
    <w:tbl>
      <w:tblPr>
        <w:tblStyle w:val="TableGrid5"/>
        <w:tblW w:w="0" w:type="auto"/>
        <w:tblLook w:val="04A0" w:firstRow="1" w:lastRow="0" w:firstColumn="1" w:lastColumn="0" w:noHBand="0" w:noVBand="1"/>
      </w:tblPr>
      <w:tblGrid>
        <w:gridCol w:w="3352"/>
        <w:gridCol w:w="3352"/>
      </w:tblGrid>
      <w:tr w:rsidR="00FA3C9D" w:rsidRPr="00FE2D9C" w14:paraId="7B8A240E" w14:textId="77777777" w:rsidTr="00D83F37">
        <w:trPr>
          <w:trHeight w:val="268"/>
        </w:trPr>
        <w:tc>
          <w:tcPr>
            <w:tcW w:w="3352" w:type="dxa"/>
            <w:tcBorders>
              <w:bottom w:val="single" w:sz="4" w:space="0" w:color="auto"/>
              <w:right w:val="nil"/>
            </w:tcBorders>
            <w:shd w:val="clear" w:color="auto" w:fill="E7E6E6"/>
            <w:vAlign w:val="center"/>
          </w:tcPr>
          <w:p w14:paraId="5BDCFDB6" w14:textId="77777777" w:rsidR="00FA3C9D" w:rsidRPr="00FE2D9C" w:rsidRDefault="00FA3C9D" w:rsidP="00B545EA">
            <w:pPr>
              <w:jc w:val="center"/>
              <w:rPr>
                <w:rFonts w:ascii="Times New Roman" w:eastAsia="Calibri" w:hAnsi="Times New Roman" w:cs="Times New Roman"/>
                <w:b/>
                <w:bCs/>
                <w:sz w:val="20"/>
                <w:szCs w:val="20"/>
              </w:rPr>
            </w:pPr>
            <w:r w:rsidRPr="00FE2D9C">
              <w:rPr>
                <w:rFonts w:ascii="Times New Roman" w:eastAsia="Calibri" w:hAnsi="Times New Roman" w:cs="Times New Roman"/>
                <w:b/>
                <w:bCs/>
                <w:sz w:val="20"/>
                <w:szCs w:val="20"/>
              </w:rPr>
              <w:t>Interval Term</w:t>
            </w:r>
          </w:p>
        </w:tc>
        <w:tc>
          <w:tcPr>
            <w:tcW w:w="3352" w:type="dxa"/>
            <w:tcBorders>
              <w:left w:val="nil"/>
              <w:bottom w:val="single" w:sz="4" w:space="0" w:color="auto"/>
            </w:tcBorders>
            <w:shd w:val="clear" w:color="auto" w:fill="E7E6E6"/>
            <w:vAlign w:val="center"/>
          </w:tcPr>
          <w:p w14:paraId="47FE22CE" w14:textId="77777777" w:rsidR="00FA3C9D" w:rsidRPr="00FE2D9C" w:rsidRDefault="00FA3C9D" w:rsidP="00B545EA">
            <w:pPr>
              <w:jc w:val="center"/>
              <w:rPr>
                <w:rFonts w:ascii="Times New Roman" w:eastAsia="Calibri" w:hAnsi="Times New Roman" w:cs="Times New Roman"/>
                <w:b/>
                <w:bCs/>
                <w:sz w:val="20"/>
                <w:szCs w:val="20"/>
              </w:rPr>
            </w:pPr>
            <w:r w:rsidRPr="00FE2D9C">
              <w:rPr>
                <w:rFonts w:ascii="Times New Roman" w:eastAsia="Calibri" w:hAnsi="Times New Roman" w:cs="Times New Roman"/>
                <w:b/>
                <w:bCs/>
                <w:sz w:val="20"/>
                <w:szCs w:val="20"/>
              </w:rPr>
              <w:t>Grey Value</w:t>
            </w:r>
          </w:p>
        </w:tc>
      </w:tr>
      <w:tr w:rsidR="00FA3C9D" w:rsidRPr="00FE2D9C" w14:paraId="1C3C2FD7" w14:textId="77777777" w:rsidTr="00D83F37">
        <w:trPr>
          <w:trHeight w:val="268"/>
        </w:trPr>
        <w:tc>
          <w:tcPr>
            <w:tcW w:w="3352" w:type="dxa"/>
            <w:tcBorders>
              <w:bottom w:val="nil"/>
              <w:right w:val="nil"/>
            </w:tcBorders>
            <w:vAlign w:val="center"/>
          </w:tcPr>
          <w:p w14:paraId="7D962A83"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Very High</w:t>
            </w:r>
          </w:p>
        </w:tc>
        <w:tc>
          <w:tcPr>
            <w:tcW w:w="3352" w:type="dxa"/>
            <w:tcBorders>
              <w:left w:val="nil"/>
              <w:bottom w:val="nil"/>
            </w:tcBorders>
            <w:vAlign w:val="center"/>
          </w:tcPr>
          <w:p w14:paraId="04E9E67E"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[9  10]</w:t>
            </w:r>
          </w:p>
        </w:tc>
      </w:tr>
      <w:tr w:rsidR="00FA3C9D" w:rsidRPr="00FE2D9C" w14:paraId="16B88DEB" w14:textId="77777777" w:rsidTr="00D83F37">
        <w:trPr>
          <w:trHeight w:val="268"/>
        </w:trPr>
        <w:tc>
          <w:tcPr>
            <w:tcW w:w="3352" w:type="dxa"/>
            <w:tcBorders>
              <w:top w:val="nil"/>
              <w:bottom w:val="nil"/>
              <w:right w:val="nil"/>
            </w:tcBorders>
            <w:vAlign w:val="center"/>
          </w:tcPr>
          <w:p w14:paraId="4C040A32"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High</w:t>
            </w:r>
          </w:p>
        </w:tc>
        <w:tc>
          <w:tcPr>
            <w:tcW w:w="3352" w:type="dxa"/>
            <w:tcBorders>
              <w:top w:val="nil"/>
              <w:left w:val="nil"/>
              <w:bottom w:val="nil"/>
            </w:tcBorders>
            <w:vAlign w:val="center"/>
          </w:tcPr>
          <w:p w14:paraId="5207F7C1"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[7  9]</w:t>
            </w:r>
          </w:p>
        </w:tc>
      </w:tr>
      <w:tr w:rsidR="00FA3C9D" w:rsidRPr="00FE2D9C" w14:paraId="60349371" w14:textId="77777777" w:rsidTr="00D83F37">
        <w:trPr>
          <w:trHeight w:val="268"/>
        </w:trPr>
        <w:tc>
          <w:tcPr>
            <w:tcW w:w="3352" w:type="dxa"/>
            <w:tcBorders>
              <w:top w:val="nil"/>
              <w:bottom w:val="nil"/>
              <w:right w:val="nil"/>
            </w:tcBorders>
            <w:vAlign w:val="center"/>
          </w:tcPr>
          <w:p w14:paraId="41292BF0"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Medium High</w:t>
            </w:r>
          </w:p>
        </w:tc>
        <w:tc>
          <w:tcPr>
            <w:tcW w:w="3352" w:type="dxa"/>
            <w:tcBorders>
              <w:top w:val="nil"/>
              <w:left w:val="nil"/>
              <w:bottom w:val="nil"/>
            </w:tcBorders>
            <w:vAlign w:val="center"/>
          </w:tcPr>
          <w:p w14:paraId="63877F89"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[5  7]</w:t>
            </w:r>
          </w:p>
        </w:tc>
      </w:tr>
      <w:tr w:rsidR="00FA3C9D" w:rsidRPr="00FE2D9C" w14:paraId="6867BACB" w14:textId="77777777" w:rsidTr="00D83F37">
        <w:trPr>
          <w:trHeight w:val="268"/>
        </w:trPr>
        <w:tc>
          <w:tcPr>
            <w:tcW w:w="3352" w:type="dxa"/>
            <w:tcBorders>
              <w:top w:val="nil"/>
              <w:bottom w:val="nil"/>
              <w:right w:val="nil"/>
            </w:tcBorders>
            <w:vAlign w:val="center"/>
          </w:tcPr>
          <w:p w14:paraId="5C094CBC"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Medium</w:t>
            </w:r>
          </w:p>
        </w:tc>
        <w:tc>
          <w:tcPr>
            <w:tcW w:w="3352" w:type="dxa"/>
            <w:tcBorders>
              <w:top w:val="nil"/>
              <w:left w:val="nil"/>
              <w:bottom w:val="nil"/>
            </w:tcBorders>
            <w:vAlign w:val="center"/>
          </w:tcPr>
          <w:p w14:paraId="6BD1BDB5"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 xml:space="preserve">[3  5] </w:t>
            </w:r>
          </w:p>
        </w:tc>
      </w:tr>
      <w:tr w:rsidR="00FA3C9D" w:rsidRPr="00FE2D9C" w14:paraId="00582DFF" w14:textId="77777777" w:rsidTr="00D83F37">
        <w:trPr>
          <w:trHeight w:val="268"/>
        </w:trPr>
        <w:tc>
          <w:tcPr>
            <w:tcW w:w="3352" w:type="dxa"/>
            <w:tcBorders>
              <w:top w:val="nil"/>
              <w:bottom w:val="nil"/>
              <w:right w:val="nil"/>
            </w:tcBorders>
            <w:vAlign w:val="center"/>
          </w:tcPr>
          <w:p w14:paraId="6E75E944"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Low</w:t>
            </w:r>
          </w:p>
        </w:tc>
        <w:tc>
          <w:tcPr>
            <w:tcW w:w="3352" w:type="dxa"/>
            <w:tcBorders>
              <w:top w:val="nil"/>
              <w:left w:val="nil"/>
              <w:bottom w:val="nil"/>
            </w:tcBorders>
            <w:vAlign w:val="center"/>
          </w:tcPr>
          <w:p w14:paraId="3C82C8A5"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[1  3]</w:t>
            </w:r>
          </w:p>
        </w:tc>
      </w:tr>
      <w:tr w:rsidR="00FA3C9D" w:rsidRPr="00FE2D9C" w14:paraId="0D990F96" w14:textId="77777777" w:rsidTr="00D83F37">
        <w:trPr>
          <w:trHeight w:val="268"/>
        </w:trPr>
        <w:tc>
          <w:tcPr>
            <w:tcW w:w="3352" w:type="dxa"/>
            <w:tcBorders>
              <w:top w:val="nil"/>
              <w:right w:val="nil"/>
            </w:tcBorders>
            <w:vAlign w:val="center"/>
          </w:tcPr>
          <w:p w14:paraId="51E95120"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Very Low</w:t>
            </w:r>
          </w:p>
        </w:tc>
        <w:tc>
          <w:tcPr>
            <w:tcW w:w="3352" w:type="dxa"/>
            <w:tcBorders>
              <w:top w:val="nil"/>
              <w:left w:val="nil"/>
            </w:tcBorders>
            <w:vAlign w:val="center"/>
          </w:tcPr>
          <w:p w14:paraId="7EDA0905" w14:textId="77777777" w:rsidR="00FA3C9D" w:rsidRPr="00FE2D9C" w:rsidRDefault="00FA3C9D" w:rsidP="00B545EA">
            <w:pPr>
              <w:jc w:val="center"/>
              <w:rPr>
                <w:rFonts w:ascii="Times New Roman" w:eastAsia="Calibri" w:hAnsi="Times New Roman" w:cs="Times New Roman"/>
                <w:b/>
                <w:bCs/>
                <w:sz w:val="18"/>
                <w:szCs w:val="20"/>
              </w:rPr>
            </w:pPr>
            <w:r w:rsidRPr="00FE2D9C">
              <w:rPr>
                <w:rFonts w:ascii="Times New Roman" w:eastAsia="Calibri" w:hAnsi="Times New Roman" w:cs="Times New Roman"/>
                <w:b/>
                <w:bCs/>
                <w:sz w:val="18"/>
                <w:szCs w:val="20"/>
              </w:rPr>
              <w:t>[0  1]</w:t>
            </w:r>
          </w:p>
        </w:tc>
      </w:tr>
    </w:tbl>
    <w:p w14:paraId="43F7B041" w14:textId="77777777" w:rsidR="00FA3C9D" w:rsidRPr="00FE2D9C" w:rsidRDefault="00FA3C9D" w:rsidP="00FA3C9D">
      <w:pPr>
        <w:spacing w:line="360" w:lineRule="auto"/>
        <w:jc w:val="both"/>
        <w:rPr>
          <w:rFonts w:ascii="Times New Roman" w:hAnsi="Times New Roman" w:cs="Times New Roman"/>
        </w:rPr>
      </w:pPr>
    </w:p>
    <w:p w14:paraId="3A41C995" w14:textId="08074D46" w:rsidR="00CF62BE" w:rsidRPr="00FE2D9C" w:rsidRDefault="00B545EA" w:rsidP="00B545EA">
      <w:pPr>
        <w:spacing w:line="360" w:lineRule="auto"/>
        <w:jc w:val="both"/>
        <w:rPr>
          <w:rFonts w:ascii="Times New Roman" w:eastAsiaTheme="minorEastAsia" w:hAnsi="Times New Roman" w:cs="Times New Roman"/>
        </w:rPr>
      </w:pPr>
      <w:r w:rsidRPr="00FE2D9C">
        <w:rPr>
          <w:rFonts w:ascii="Times New Roman" w:hAnsi="Times New Roman" w:cs="Times New Roman"/>
        </w:rPr>
        <w:t>The evaluation process is done through step</w:t>
      </w:r>
      <w:r w:rsidR="00B9477D" w:rsidRPr="00FE2D9C">
        <w:rPr>
          <w:rFonts w:ascii="Times New Roman" w:hAnsi="Times New Roman" w:cs="Times New Roman"/>
        </w:rPr>
        <w:t>s</w:t>
      </w:r>
      <w:r w:rsidRPr="00FE2D9C">
        <w:rPr>
          <w:rFonts w:ascii="Times New Roman" w:hAnsi="Times New Roman" w:cs="Times New Roman"/>
        </w:rPr>
        <w:t xml:space="preserve"> 1 to 4 in </w:t>
      </w:r>
      <w:r w:rsidR="00B9477D" w:rsidRPr="00FE2D9C">
        <w:rPr>
          <w:rFonts w:ascii="Times New Roman" w:hAnsi="Times New Roman" w:cs="Times New Roman"/>
        </w:rPr>
        <w:t>S</w:t>
      </w:r>
      <w:r w:rsidRPr="00FE2D9C">
        <w:rPr>
          <w:rFonts w:ascii="Times New Roman" w:hAnsi="Times New Roman" w:cs="Times New Roman"/>
        </w:rPr>
        <w:t xml:space="preserve">ection </w:t>
      </w:r>
      <w:r w:rsidR="00B9477D" w:rsidRPr="00FE2D9C">
        <w:rPr>
          <w:rFonts w:ascii="Times New Roman" w:hAnsi="Times New Roman" w:cs="Times New Roman"/>
        </w:rPr>
        <w:t>3.1</w:t>
      </w:r>
      <w:r w:rsidR="00846453" w:rsidRPr="00FE2D9C">
        <w:rPr>
          <w:rFonts w:ascii="Times New Roman" w:hAnsi="Times New Roman" w:cs="Times New Roman"/>
        </w:rPr>
        <w:t>.  T</w:t>
      </w:r>
      <w:r w:rsidRPr="00FE2D9C">
        <w:rPr>
          <w:rFonts w:ascii="Times New Roman" w:hAnsi="Times New Roman" w:cs="Times New Roman"/>
        </w:rPr>
        <w:t xml:space="preserve">he closeness coefficients obtained for each generation alternative </w:t>
      </w:r>
      <w:r w:rsidR="00846453" w:rsidRPr="00FE2D9C">
        <w:rPr>
          <w:rFonts w:ascii="Times New Roman" w:hAnsi="Times New Roman" w:cs="Times New Roman"/>
        </w:rPr>
        <w:t xml:space="preserve">is entered </w:t>
      </w:r>
      <w:r w:rsidRPr="00FE2D9C">
        <w:rPr>
          <w:rFonts w:ascii="Times New Roman" w:hAnsi="Times New Roman" w:cs="Times New Roman"/>
        </w:rPr>
        <w:t xml:space="preserve">directly </w:t>
      </w:r>
      <w:r w:rsidR="00846453" w:rsidRPr="00FE2D9C">
        <w:rPr>
          <w:rFonts w:ascii="Times New Roman" w:hAnsi="Times New Roman" w:cs="Times New Roman"/>
        </w:rPr>
        <w:t>in</w:t>
      </w:r>
      <w:r w:rsidRPr="00FE2D9C">
        <w:rPr>
          <w:rFonts w:ascii="Times New Roman" w:hAnsi="Times New Roman" w:cs="Times New Roman"/>
        </w:rPr>
        <w:t xml:space="preserve">to the objective functions of </w:t>
      </w:r>
      <w:r w:rsidR="00846453" w:rsidRPr="00FE2D9C">
        <w:rPr>
          <w:rFonts w:ascii="Times New Roman" w:hAnsi="Times New Roman" w:cs="Times New Roman"/>
        </w:rPr>
        <w:t xml:space="preserve">the </w:t>
      </w:r>
      <w:r w:rsidRPr="00FE2D9C">
        <w:rPr>
          <w:rFonts w:ascii="Times New Roman" w:hAnsi="Times New Roman" w:cs="Times New Roman"/>
        </w:rPr>
        <w:t>mathematical multi-objective model. The demand data required for the optimization problem has been collected from the</w:t>
      </w:r>
      <w:r w:rsidR="00B9477D" w:rsidRPr="00FE2D9C">
        <w:rPr>
          <w:rFonts w:ascii="Times New Roman" w:hAnsi="Times New Roman" w:cs="Times New Roman"/>
        </w:rPr>
        <w:t xml:space="preserve"> UK</w:t>
      </w:r>
      <w:r w:rsidRPr="00FE2D9C">
        <w:rPr>
          <w:rFonts w:ascii="Times New Roman" w:hAnsi="Times New Roman" w:cs="Times New Roman"/>
        </w:rPr>
        <w:t xml:space="preserve"> National Grid ("Data Explorer | National Grid") which provid</w:t>
      </w:r>
      <w:r w:rsidR="00B9477D" w:rsidRPr="00FE2D9C">
        <w:rPr>
          <w:rFonts w:ascii="Times New Roman" w:hAnsi="Times New Roman" w:cs="Times New Roman"/>
        </w:rPr>
        <w:t xml:space="preserve">es high frequency </w:t>
      </w:r>
      <w:r w:rsidRPr="00FE2D9C">
        <w:rPr>
          <w:rFonts w:ascii="Times New Roman" w:hAnsi="Times New Roman" w:cs="Times New Roman"/>
        </w:rPr>
        <w:t xml:space="preserve">demand </w:t>
      </w:r>
      <w:r w:rsidR="00B9477D" w:rsidRPr="00FE2D9C">
        <w:rPr>
          <w:rFonts w:ascii="Times New Roman" w:hAnsi="Times New Roman" w:cs="Times New Roman"/>
        </w:rPr>
        <w:t xml:space="preserve">in </w:t>
      </w:r>
      <w:r w:rsidRPr="00FE2D9C">
        <w:rPr>
          <w:rFonts w:ascii="Times New Roman" w:hAnsi="Times New Roman" w:cs="Times New Roman"/>
        </w:rPr>
        <w:t xml:space="preserve">5 minute </w:t>
      </w:r>
      <w:r w:rsidR="00B9477D" w:rsidRPr="00FE2D9C">
        <w:rPr>
          <w:rFonts w:ascii="Times New Roman" w:hAnsi="Times New Roman" w:cs="Times New Roman"/>
        </w:rPr>
        <w:t xml:space="preserve">intervals </w:t>
      </w:r>
      <w:r w:rsidRPr="00FE2D9C">
        <w:rPr>
          <w:rFonts w:ascii="Times New Roman" w:hAnsi="Times New Roman" w:cs="Times New Roman"/>
        </w:rPr>
        <w:t xml:space="preserve">throughout </w:t>
      </w:r>
      <w:r w:rsidR="003E2134" w:rsidRPr="00FE2D9C">
        <w:rPr>
          <w:rFonts w:ascii="Times New Roman" w:hAnsi="Times New Roman" w:cs="Times New Roman"/>
        </w:rPr>
        <w:t>2017</w:t>
      </w:r>
      <w:r w:rsidRPr="00FE2D9C">
        <w:rPr>
          <w:rFonts w:ascii="Times New Roman" w:hAnsi="Times New Roman" w:cs="Times New Roman"/>
        </w:rPr>
        <w:t xml:space="preserve">. </w:t>
      </w:r>
      <w:r w:rsidR="00B7072D" w:rsidRPr="00FE2D9C">
        <w:rPr>
          <w:rFonts w:ascii="Times New Roman" w:hAnsi="Times New Roman" w:cs="Times New Roman"/>
        </w:rPr>
        <w:t>T</w:t>
      </w:r>
      <w:r w:rsidRPr="00FE2D9C">
        <w:rPr>
          <w:rFonts w:ascii="Times New Roman" w:hAnsi="Times New Roman" w:cs="Times New Roman"/>
        </w:rPr>
        <w:t>o demonstrate the methodology</w:t>
      </w:r>
      <w:r w:rsidR="00187CB7" w:rsidRPr="00FE2D9C">
        <w:rPr>
          <w:rFonts w:ascii="Times New Roman" w:hAnsi="Times New Roman" w:cs="Times New Roman"/>
        </w:rPr>
        <w:t>,</w:t>
      </w:r>
      <w:r w:rsidRPr="00FE2D9C">
        <w:rPr>
          <w:rFonts w:ascii="Times New Roman" w:hAnsi="Times New Roman" w:cs="Times New Roman"/>
        </w:rPr>
        <w:t xml:space="preserve"> </w:t>
      </w:r>
      <w:r w:rsidR="00B7072D" w:rsidRPr="00FE2D9C">
        <w:rPr>
          <w:rFonts w:ascii="Times New Roman" w:hAnsi="Times New Roman" w:cs="Times New Roman"/>
        </w:rPr>
        <w:t xml:space="preserve">we single out </w:t>
      </w:r>
      <w:r w:rsidRPr="00FE2D9C">
        <w:rPr>
          <w:rFonts w:ascii="Times New Roman" w:hAnsi="Times New Roman" w:cs="Times New Roman"/>
        </w:rPr>
        <w:t>the week with</w:t>
      </w:r>
      <w:r w:rsidR="00B7072D" w:rsidRPr="00FE2D9C">
        <w:rPr>
          <w:rFonts w:ascii="Times New Roman" w:hAnsi="Times New Roman" w:cs="Times New Roman"/>
        </w:rPr>
        <w:t xml:space="preserve"> the</w:t>
      </w:r>
      <w:r w:rsidRPr="00FE2D9C">
        <w:rPr>
          <w:rFonts w:ascii="Times New Roman" w:hAnsi="Times New Roman" w:cs="Times New Roman"/>
        </w:rPr>
        <w:t xml:space="preserve"> highest demand in </w:t>
      </w:r>
      <w:r w:rsidR="003E2134" w:rsidRPr="00FE2D9C">
        <w:rPr>
          <w:rFonts w:ascii="Times New Roman" w:hAnsi="Times New Roman" w:cs="Times New Roman"/>
        </w:rPr>
        <w:t>2017</w:t>
      </w:r>
      <w:r w:rsidRPr="00FE2D9C">
        <w:rPr>
          <w:rFonts w:ascii="Times New Roman" w:hAnsi="Times New Roman" w:cs="Times New Roman"/>
        </w:rPr>
        <w:t xml:space="preserve">, </w:t>
      </w:r>
      <w:r w:rsidR="00846453" w:rsidRPr="00FE2D9C">
        <w:rPr>
          <w:rFonts w:ascii="Times New Roman" w:hAnsi="Times New Roman" w:cs="Times New Roman"/>
        </w:rPr>
        <w:t xml:space="preserve">the </w:t>
      </w:r>
      <w:r w:rsidRPr="00FE2D9C">
        <w:rPr>
          <w:rFonts w:ascii="Times New Roman" w:hAnsi="Times New Roman" w:cs="Times New Roman"/>
        </w:rPr>
        <w:t>18</w:t>
      </w:r>
      <w:r w:rsidRPr="00FE2D9C">
        <w:rPr>
          <w:rFonts w:ascii="Times New Roman" w:hAnsi="Times New Roman" w:cs="Times New Roman"/>
          <w:vertAlign w:val="superscript"/>
        </w:rPr>
        <w:t>th</w:t>
      </w:r>
      <w:r w:rsidRPr="00FE2D9C">
        <w:rPr>
          <w:rFonts w:ascii="Times New Roman" w:hAnsi="Times New Roman" w:cs="Times New Roman"/>
        </w:rPr>
        <w:t xml:space="preserve"> to 24</w:t>
      </w:r>
      <w:r w:rsidRPr="00FE2D9C">
        <w:rPr>
          <w:rFonts w:ascii="Times New Roman" w:hAnsi="Times New Roman" w:cs="Times New Roman"/>
          <w:vertAlign w:val="superscript"/>
        </w:rPr>
        <w:t>th</w:t>
      </w:r>
      <w:r w:rsidRPr="00FE2D9C">
        <w:rPr>
          <w:rFonts w:ascii="Times New Roman" w:hAnsi="Times New Roman" w:cs="Times New Roman"/>
        </w:rPr>
        <w:t xml:space="preserve"> of January. The slack coefficient (</w:t>
      </w:r>
      <w:r w:rsidRPr="00FE2D9C">
        <w:rPr>
          <w:rFonts w:ascii="Times New Roman" w:hAnsi="Times New Roman" w:cs="Times New Roman"/>
          <w:i/>
        </w:rPr>
        <w:t>S</w:t>
      </w:r>
      <w:r w:rsidRPr="00FE2D9C">
        <w:rPr>
          <w:rFonts w:ascii="Times New Roman" w:hAnsi="Times New Roman" w:cs="Times New Roman"/>
        </w:rPr>
        <w:t>) was considered at 2</w:t>
      </w:r>
      <w:r w:rsidR="00B7072D" w:rsidRPr="00FE2D9C">
        <w:rPr>
          <w:rFonts w:ascii="Times New Roman" w:hAnsi="Times New Roman" w:cs="Times New Roman"/>
        </w:rPr>
        <w:t>%</w:t>
      </w:r>
      <w:r w:rsidRPr="00FE2D9C">
        <w:rPr>
          <w:rFonts w:ascii="Times New Roman" w:hAnsi="Times New Roman" w:cs="Times New Roman"/>
        </w:rPr>
        <w:t xml:space="preserve"> and the demand interval was presumed between the actual demand (ADe) and 3% above the actual demand (</w:t>
      </w:r>
      <m:oMath>
        <m:r>
          <w:rPr>
            <w:rFonts w:ascii="Cambria Math" w:hAnsi="Cambria Math" w:cs="Times New Roman"/>
          </w:rPr>
          <m:t>⊗De=[ADe, 0.03×ADe]</m:t>
        </m:r>
      </m:oMath>
      <w:r w:rsidRPr="00FE2D9C">
        <w:rPr>
          <w:rFonts w:ascii="Times New Roman" w:eastAsiaTheme="minorEastAsia" w:hAnsi="Times New Roman" w:cs="Times New Roman"/>
        </w:rPr>
        <w:t xml:space="preserve">). </w:t>
      </w:r>
    </w:p>
    <w:p w14:paraId="10318163" w14:textId="231B4474" w:rsidR="00B7072D" w:rsidRPr="00FE2D9C" w:rsidRDefault="00B545EA" w:rsidP="00B545EA">
      <w:pPr>
        <w:spacing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 xml:space="preserve">All </w:t>
      </w:r>
      <w:r w:rsidR="00846453" w:rsidRPr="00FE2D9C">
        <w:rPr>
          <w:rFonts w:ascii="Times New Roman" w:eastAsiaTheme="minorEastAsia" w:hAnsi="Times New Roman" w:cs="Times New Roman"/>
        </w:rPr>
        <w:t xml:space="preserve">of </w:t>
      </w:r>
      <w:r w:rsidRPr="00FE2D9C">
        <w:rPr>
          <w:rFonts w:ascii="Times New Roman" w:eastAsiaTheme="minorEastAsia" w:hAnsi="Times New Roman" w:cs="Times New Roman"/>
        </w:rPr>
        <w:t xml:space="preserve">the systems have been limited to 20% of the generation mix share, except </w:t>
      </w:r>
      <w:r w:rsidR="00846453" w:rsidRPr="00FE2D9C">
        <w:rPr>
          <w:rFonts w:ascii="Times New Roman" w:eastAsiaTheme="minorEastAsia" w:hAnsi="Times New Roman" w:cs="Times New Roman"/>
        </w:rPr>
        <w:t xml:space="preserve">the </w:t>
      </w:r>
      <w:r w:rsidR="00B7072D" w:rsidRPr="00FE2D9C">
        <w:rPr>
          <w:rFonts w:ascii="Times New Roman" w:eastAsiaTheme="minorEastAsia" w:hAnsi="Times New Roman" w:cs="Times New Roman"/>
        </w:rPr>
        <w:t>g</w:t>
      </w:r>
      <w:r w:rsidRPr="00FE2D9C">
        <w:rPr>
          <w:rFonts w:ascii="Times New Roman" w:eastAsiaTheme="minorEastAsia" w:hAnsi="Times New Roman" w:cs="Times New Roman"/>
        </w:rPr>
        <w:t xml:space="preserve">as generation system which was given the limitation of 30%. </w:t>
      </w:r>
      <w:r w:rsidR="007E5E0F" w:rsidRPr="00FE2D9C">
        <w:rPr>
          <w:rFonts w:ascii="Times New Roman" w:eastAsiaTheme="minorEastAsia" w:hAnsi="Times New Roman" w:cs="Times New Roman"/>
        </w:rPr>
        <w:t xml:space="preserve">The choice of these </w:t>
      </w:r>
      <w:r w:rsidR="00A94860" w:rsidRPr="00FE2D9C">
        <w:rPr>
          <w:rFonts w:ascii="Times New Roman" w:eastAsiaTheme="minorEastAsia" w:hAnsi="Times New Roman" w:cs="Times New Roman"/>
        </w:rPr>
        <w:t xml:space="preserve">specific </w:t>
      </w:r>
      <w:r w:rsidR="007E5E0F" w:rsidRPr="00FE2D9C">
        <w:rPr>
          <w:rFonts w:ascii="Times New Roman" w:eastAsiaTheme="minorEastAsia" w:hAnsi="Times New Roman" w:cs="Times New Roman"/>
        </w:rPr>
        <w:t xml:space="preserve">figures is arguably arbitrary but it serves model functionality in a range of ways. First, it does allow for a fuel mix to be developed rather than for the best option to substitute all others. </w:t>
      </w:r>
      <w:r w:rsidR="00AB5932" w:rsidRPr="00FE2D9C">
        <w:rPr>
          <w:rFonts w:ascii="Times New Roman" w:eastAsiaTheme="minorEastAsia" w:hAnsi="Times New Roman" w:cs="Times New Roman"/>
        </w:rPr>
        <w:t xml:space="preserve">Second, it delivers a diverse fuel mix which increases robustness of supply security. Third, it maintains focus on electricity planning that acknowledges the existing UK infrastructure. In this context, </w:t>
      </w:r>
      <w:r w:rsidR="00D655E4" w:rsidRPr="00FE2D9C">
        <w:rPr>
          <w:rFonts w:ascii="Times New Roman" w:eastAsiaTheme="minorEastAsia" w:hAnsi="Times New Roman" w:cs="Times New Roman"/>
        </w:rPr>
        <w:t xml:space="preserve">given the rapid growth of renewable energy sources and the role for natural gas as the last fossil-fuel remaining in the UK power sector these constraints provide a balanced approach. Specifically, natural gas is given a higher role than other energy sources because of its large-scale existing infrastructure and its capacity to provide energy on demand at times when renewable energy sources are not productive. </w:t>
      </w:r>
    </w:p>
    <w:p w14:paraId="563D6949" w14:textId="77777777" w:rsidR="00B545EA" w:rsidRPr="00FE2D9C" w:rsidRDefault="00B545EA" w:rsidP="00B545EA">
      <w:pPr>
        <w:spacing w:line="360" w:lineRule="auto"/>
        <w:jc w:val="both"/>
        <w:rPr>
          <w:rFonts w:ascii="Times New Roman" w:eastAsiaTheme="minorEastAsia" w:hAnsi="Times New Roman" w:cs="Times New Roman"/>
        </w:rPr>
      </w:pPr>
      <w:r w:rsidRPr="00FE2D9C">
        <w:rPr>
          <w:rFonts w:ascii="Times New Roman" w:eastAsiaTheme="minorEastAsia" w:hAnsi="Times New Roman" w:cs="Times New Roman"/>
        </w:rPr>
        <w:t>(</w:t>
      </w:r>
      <m:oMath>
        <m:sSub>
          <m:sSubPr>
            <m:ctrlPr>
              <w:rPr>
                <w:rFonts w:ascii="Cambria Math" w:eastAsiaTheme="minorEastAsia" w:hAnsi="Cambria Math" w:cs="Times New Roman"/>
                <w:i/>
              </w:rPr>
            </m:ctrlPr>
          </m:sSubPr>
          <m:e>
            <m:r>
              <w:rPr>
                <w:rFonts w:ascii="Cambria Math" w:eastAsiaTheme="minorEastAsia" w:hAnsi="Cambria Math" w:cs="Times New Roman"/>
              </w:rPr>
              <m:t>LSC</m:t>
            </m:r>
          </m:e>
          <m:sub>
            <m:r>
              <w:rPr>
                <w:rFonts w:ascii="Cambria Math" w:eastAsiaTheme="minorEastAsia" w:hAnsi="Cambria Math" w:cs="Times New Roman"/>
              </w:rPr>
              <m:t>2</m:t>
            </m:r>
          </m:sub>
        </m:sSub>
        <m:r>
          <w:rPr>
            <w:rFonts w:ascii="Cambria Math" w:eastAsiaTheme="minorEastAsia" w:hAnsi="Cambria Math" w:cs="Times New Roman"/>
          </w:rPr>
          <m:t xml:space="preserve">=0.3 and </m:t>
        </m:r>
        <m:sSub>
          <m:sSubPr>
            <m:ctrlPr>
              <w:rPr>
                <w:rFonts w:ascii="Cambria Math" w:eastAsiaTheme="minorEastAsia" w:hAnsi="Cambria Math" w:cs="Times New Roman"/>
                <w:i/>
              </w:rPr>
            </m:ctrlPr>
          </m:sSubPr>
          <m:e>
            <m:r>
              <w:rPr>
                <w:rFonts w:ascii="Cambria Math" w:eastAsiaTheme="minorEastAsia" w:hAnsi="Cambria Math" w:cs="Times New Roman"/>
              </w:rPr>
              <m:t>LSC</m:t>
            </m:r>
          </m:e>
          <m:sub>
            <m:r>
              <w:rPr>
                <w:rFonts w:ascii="Cambria Math" w:eastAsiaTheme="minorEastAsia" w:hAnsi="Cambria Math" w:cs="Times New Roman"/>
              </w:rPr>
              <m:t>i</m:t>
            </m:r>
          </m:sub>
        </m:sSub>
        <m:r>
          <w:rPr>
            <w:rFonts w:ascii="Cambria Math" w:eastAsiaTheme="minorEastAsia" w:hAnsi="Cambria Math" w:cs="Times New Roman"/>
          </w:rPr>
          <m:t>=0.2 for i=1,3,4,5,6,7,8)</m:t>
        </m:r>
      </m:oMath>
      <w:r w:rsidRPr="00FE2D9C">
        <w:rPr>
          <w:rFonts w:ascii="Times New Roman" w:eastAsiaTheme="minorEastAsia" w:hAnsi="Times New Roman" w:cs="Times New Roman"/>
        </w:rPr>
        <w:t xml:space="preserve">. </w:t>
      </w:r>
    </w:p>
    <w:p w14:paraId="0CFD09D0" w14:textId="3EBD5A29" w:rsidR="006E1A0A" w:rsidRDefault="00B545EA" w:rsidP="00B545EA">
      <w:pPr>
        <w:spacing w:line="360" w:lineRule="auto"/>
        <w:jc w:val="both"/>
        <w:rPr>
          <w:rFonts w:ascii="Times New Roman" w:hAnsi="Times New Roman" w:cs="Times New Roman"/>
        </w:rPr>
      </w:pPr>
      <w:r w:rsidRPr="00FE2D9C">
        <w:rPr>
          <w:rFonts w:ascii="Times New Roman" w:hAnsi="Times New Roman" w:cs="Times New Roman"/>
        </w:rPr>
        <w:t xml:space="preserve">The </w:t>
      </w:r>
      <w:r w:rsidR="006E1A0A" w:rsidRPr="00FE2D9C">
        <w:rPr>
          <w:rFonts w:ascii="Times New Roman" w:hAnsi="Times New Roman" w:cs="Times New Roman"/>
        </w:rPr>
        <w:t xml:space="preserve">grey TOPSIS evaluation </w:t>
      </w:r>
      <w:r w:rsidRPr="00FE2D9C">
        <w:rPr>
          <w:rFonts w:ascii="Times New Roman" w:hAnsi="Times New Roman" w:cs="Times New Roman"/>
        </w:rPr>
        <w:t xml:space="preserve">final results </w:t>
      </w:r>
      <w:r w:rsidR="006E1A0A" w:rsidRPr="00FE2D9C">
        <w:rPr>
          <w:rFonts w:ascii="Times New Roman" w:hAnsi="Times New Roman" w:cs="Times New Roman"/>
        </w:rPr>
        <w:t xml:space="preserve">show </w:t>
      </w:r>
      <w:r w:rsidR="00846453" w:rsidRPr="00FE2D9C">
        <w:rPr>
          <w:rFonts w:ascii="Times New Roman" w:hAnsi="Times New Roman" w:cs="Times New Roman"/>
        </w:rPr>
        <w:t xml:space="preserve">a </w:t>
      </w:r>
      <w:r w:rsidR="006E1A0A" w:rsidRPr="00FE2D9C">
        <w:rPr>
          <w:rFonts w:ascii="Times New Roman" w:hAnsi="Times New Roman" w:cs="Times New Roman"/>
        </w:rPr>
        <w:t>higher closeness coefficient value as an indication for higher suitability of the options (Table 8).</w:t>
      </w:r>
    </w:p>
    <w:p w14:paraId="01389EAE" w14:textId="742C2D22" w:rsidR="00FE2D9C" w:rsidRDefault="00FE2D9C" w:rsidP="00B545EA">
      <w:pPr>
        <w:spacing w:line="360" w:lineRule="auto"/>
        <w:jc w:val="both"/>
        <w:rPr>
          <w:rFonts w:ascii="Times New Roman" w:hAnsi="Times New Roman" w:cs="Times New Roman"/>
        </w:rPr>
      </w:pPr>
    </w:p>
    <w:p w14:paraId="5DCC6CD5" w14:textId="067819F3" w:rsidR="00FE2D9C" w:rsidRDefault="00FE2D9C" w:rsidP="00B545EA">
      <w:pPr>
        <w:spacing w:line="360" w:lineRule="auto"/>
        <w:jc w:val="both"/>
        <w:rPr>
          <w:rFonts w:ascii="Times New Roman" w:hAnsi="Times New Roman" w:cs="Times New Roman"/>
        </w:rPr>
      </w:pPr>
    </w:p>
    <w:p w14:paraId="48882856" w14:textId="2A8059C3" w:rsidR="00FE2D9C" w:rsidRDefault="00FE2D9C" w:rsidP="00B545EA">
      <w:pPr>
        <w:spacing w:line="360" w:lineRule="auto"/>
        <w:jc w:val="both"/>
        <w:rPr>
          <w:rFonts w:ascii="Times New Roman" w:hAnsi="Times New Roman" w:cs="Times New Roman"/>
        </w:rPr>
      </w:pPr>
    </w:p>
    <w:p w14:paraId="1900649C" w14:textId="77777777" w:rsidR="00FE2D9C" w:rsidRPr="00FE2D9C" w:rsidRDefault="00FE2D9C" w:rsidP="00B545EA">
      <w:pPr>
        <w:spacing w:line="360" w:lineRule="auto"/>
        <w:jc w:val="both"/>
        <w:rPr>
          <w:rFonts w:ascii="Times New Roman" w:hAnsi="Times New Roman" w:cs="Times New Roman"/>
        </w:rPr>
      </w:pPr>
    </w:p>
    <w:p w14:paraId="626E2071" w14:textId="77777777" w:rsidR="00B545EA" w:rsidRPr="00FE2D9C" w:rsidRDefault="006E1A0A" w:rsidP="00B545EA">
      <w:pPr>
        <w:spacing w:line="360" w:lineRule="auto"/>
        <w:jc w:val="both"/>
        <w:rPr>
          <w:rFonts w:ascii="Times New Roman" w:hAnsi="Times New Roman" w:cs="Times New Roman"/>
        </w:rPr>
      </w:pPr>
      <w:r w:rsidRPr="00FE2D9C">
        <w:rPr>
          <w:rFonts w:ascii="Times New Roman" w:hAnsi="Times New Roman" w:cs="Times New Roman"/>
        </w:rPr>
        <w:t>Table 8: Grey TOPSIS evaluation results.</w:t>
      </w:r>
      <w:r w:rsidR="00B545EA" w:rsidRPr="00FE2D9C">
        <w:rPr>
          <w:rFonts w:ascii="Times New Roman" w:hAnsi="Times New Roman" w:cs="Times New Roman"/>
        </w:rPr>
        <w:t xml:space="preserve"> </w:t>
      </w:r>
    </w:p>
    <w:tbl>
      <w:tblPr>
        <w:tblStyle w:val="TableGrid6"/>
        <w:tblW w:w="9239" w:type="dxa"/>
        <w:tblLook w:val="04A0" w:firstRow="1" w:lastRow="0" w:firstColumn="1" w:lastColumn="0" w:noHBand="0" w:noVBand="1"/>
      </w:tblPr>
      <w:tblGrid>
        <w:gridCol w:w="1505"/>
        <w:gridCol w:w="956"/>
        <w:gridCol w:w="957"/>
        <w:gridCol w:w="991"/>
        <w:gridCol w:w="957"/>
        <w:gridCol w:w="957"/>
        <w:gridCol w:w="959"/>
        <w:gridCol w:w="957"/>
        <w:gridCol w:w="1000"/>
      </w:tblGrid>
      <w:tr w:rsidR="00B545EA" w:rsidRPr="00FE2D9C" w14:paraId="13843155" w14:textId="77777777" w:rsidTr="00B545EA">
        <w:trPr>
          <w:trHeight w:val="601"/>
        </w:trPr>
        <w:tc>
          <w:tcPr>
            <w:tcW w:w="1025" w:type="dxa"/>
            <w:tcBorders>
              <w:bottom w:val="single" w:sz="4" w:space="0" w:color="auto"/>
              <w:right w:val="single" w:sz="4" w:space="0" w:color="auto"/>
              <w:tl2br w:val="single" w:sz="4" w:space="0" w:color="auto"/>
            </w:tcBorders>
            <w:shd w:val="clear" w:color="auto" w:fill="E7E6E6" w:themeFill="background2"/>
            <w:vAlign w:val="center"/>
          </w:tcPr>
          <w:p w14:paraId="35DF6B83" w14:textId="77777777" w:rsidR="00B545EA" w:rsidRPr="00FE2D9C" w:rsidRDefault="00B545EA" w:rsidP="00B545EA">
            <w:pPr>
              <w:jc w:val="right"/>
              <w:rPr>
                <w:rFonts w:ascii="Times New Roman" w:hAnsi="Times New Roman" w:cs="Times New Roman"/>
                <w:b/>
                <w:sz w:val="20"/>
                <w:szCs w:val="20"/>
              </w:rPr>
            </w:pPr>
            <w:r w:rsidRPr="00FE2D9C">
              <w:rPr>
                <w:rFonts w:ascii="Times New Roman" w:hAnsi="Times New Roman" w:cs="Times New Roman"/>
                <w:b/>
                <w:sz w:val="20"/>
                <w:szCs w:val="20"/>
              </w:rPr>
              <w:t>Systems</w:t>
            </w:r>
          </w:p>
          <w:p w14:paraId="572C5FF9" w14:textId="77777777" w:rsidR="00B545EA" w:rsidRPr="00FE2D9C" w:rsidRDefault="00B545EA" w:rsidP="00B545EA">
            <w:pPr>
              <w:rPr>
                <w:rFonts w:ascii="Times New Roman" w:hAnsi="Times New Roman" w:cs="Times New Roman"/>
                <w:sz w:val="20"/>
                <w:szCs w:val="20"/>
              </w:rPr>
            </w:pPr>
            <w:r w:rsidRPr="00FE2D9C">
              <w:rPr>
                <w:rFonts w:ascii="Times New Roman" w:hAnsi="Times New Roman" w:cs="Times New Roman"/>
                <w:b/>
                <w:sz w:val="20"/>
                <w:szCs w:val="20"/>
              </w:rPr>
              <w:t>Scores</w:t>
            </w:r>
          </w:p>
        </w:tc>
        <w:tc>
          <w:tcPr>
            <w:tcW w:w="1025" w:type="dxa"/>
            <w:tcBorders>
              <w:top w:val="single" w:sz="4" w:space="0" w:color="auto"/>
              <w:left w:val="single" w:sz="4" w:space="0" w:color="auto"/>
              <w:bottom w:val="single" w:sz="4" w:space="0" w:color="auto"/>
              <w:right w:val="nil"/>
            </w:tcBorders>
            <w:shd w:val="clear" w:color="auto" w:fill="E7E6E6" w:themeFill="background2"/>
            <w:vAlign w:val="center"/>
          </w:tcPr>
          <w:p w14:paraId="5C6AB610"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Coal</w:t>
            </w:r>
          </w:p>
        </w:tc>
        <w:tc>
          <w:tcPr>
            <w:tcW w:w="1027" w:type="dxa"/>
            <w:tcBorders>
              <w:top w:val="single" w:sz="4" w:space="0" w:color="auto"/>
              <w:left w:val="nil"/>
              <w:bottom w:val="single" w:sz="4" w:space="0" w:color="auto"/>
              <w:right w:val="nil"/>
            </w:tcBorders>
            <w:shd w:val="clear" w:color="auto" w:fill="E7E6E6" w:themeFill="background2"/>
            <w:vAlign w:val="center"/>
          </w:tcPr>
          <w:p w14:paraId="04D75F27"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Gas</w:t>
            </w:r>
          </w:p>
        </w:tc>
        <w:tc>
          <w:tcPr>
            <w:tcW w:w="1027" w:type="dxa"/>
            <w:tcBorders>
              <w:top w:val="single" w:sz="4" w:space="0" w:color="auto"/>
              <w:left w:val="nil"/>
              <w:bottom w:val="single" w:sz="4" w:space="0" w:color="auto"/>
              <w:right w:val="nil"/>
            </w:tcBorders>
            <w:shd w:val="clear" w:color="auto" w:fill="E7E6E6" w:themeFill="background2"/>
            <w:vAlign w:val="center"/>
          </w:tcPr>
          <w:p w14:paraId="556A1EC1"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Nuclear</w:t>
            </w:r>
          </w:p>
        </w:tc>
        <w:tc>
          <w:tcPr>
            <w:tcW w:w="1027" w:type="dxa"/>
            <w:tcBorders>
              <w:top w:val="single" w:sz="4" w:space="0" w:color="auto"/>
              <w:left w:val="nil"/>
              <w:bottom w:val="single" w:sz="4" w:space="0" w:color="auto"/>
              <w:right w:val="nil"/>
            </w:tcBorders>
            <w:shd w:val="clear" w:color="auto" w:fill="E7E6E6" w:themeFill="background2"/>
            <w:vAlign w:val="center"/>
          </w:tcPr>
          <w:p w14:paraId="632AA5CE"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Oil</w:t>
            </w:r>
          </w:p>
        </w:tc>
        <w:tc>
          <w:tcPr>
            <w:tcW w:w="1027" w:type="dxa"/>
            <w:tcBorders>
              <w:top w:val="single" w:sz="4" w:space="0" w:color="auto"/>
              <w:left w:val="nil"/>
              <w:bottom w:val="single" w:sz="4" w:space="0" w:color="auto"/>
              <w:right w:val="nil"/>
            </w:tcBorders>
            <w:shd w:val="clear" w:color="auto" w:fill="E7E6E6" w:themeFill="background2"/>
            <w:vAlign w:val="center"/>
          </w:tcPr>
          <w:p w14:paraId="7627CBEA"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Wind</w:t>
            </w:r>
          </w:p>
        </w:tc>
        <w:tc>
          <w:tcPr>
            <w:tcW w:w="1027" w:type="dxa"/>
            <w:tcBorders>
              <w:top w:val="single" w:sz="4" w:space="0" w:color="auto"/>
              <w:left w:val="nil"/>
              <w:bottom w:val="single" w:sz="4" w:space="0" w:color="auto"/>
              <w:right w:val="nil"/>
            </w:tcBorders>
            <w:shd w:val="clear" w:color="auto" w:fill="E7E6E6" w:themeFill="background2"/>
            <w:vAlign w:val="center"/>
          </w:tcPr>
          <w:p w14:paraId="6FC6C86A"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Hydro</w:t>
            </w:r>
          </w:p>
        </w:tc>
        <w:tc>
          <w:tcPr>
            <w:tcW w:w="1027" w:type="dxa"/>
            <w:tcBorders>
              <w:top w:val="single" w:sz="4" w:space="0" w:color="auto"/>
              <w:left w:val="nil"/>
              <w:bottom w:val="single" w:sz="4" w:space="0" w:color="auto"/>
              <w:right w:val="nil"/>
            </w:tcBorders>
            <w:shd w:val="clear" w:color="auto" w:fill="E7E6E6" w:themeFill="background2"/>
            <w:vAlign w:val="center"/>
          </w:tcPr>
          <w:p w14:paraId="380386D1"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Solar</w:t>
            </w:r>
          </w:p>
        </w:tc>
        <w:tc>
          <w:tcPr>
            <w:tcW w:w="1027" w:type="dxa"/>
            <w:tcBorders>
              <w:top w:val="single" w:sz="4" w:space="0" w:color="auto"/>
              <w:left w:val="nil"/>
              <w:bottom w:val="single" w:sz="4" w:space="0" w:color="auto"/>
              <w:right w:val="single" w:sz="4" w:space="0" w:color="auto"/>
            </w:tcBorders>
            <w:shd w:val="clear" w:color="auto" w:fill="E7E6E6" w:themeFill="background2"/>
            <w:vAlign w:val="center"/>
          </w:tcPr>
          <w:p w14:paraId="7A57C096"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Biomass</w:t>
            </w:r>
          </w:p>
        </w:tc>
      </w:tr>
      <w:tr w:rsidR="00B545EA" w:rsidRPr="00FE2D9C" w14:paraId="238F2E45" w14:textId="77777777" w:rsidTr="00B545EA">
        <w:trPr>
          <w:trHeight w:val="568"/>
        </w:trPr>
        <w:tc>
          <w:tcPr>
            <w:tcW w:w="1025" w:type="dxa"/>
            <w:tcBorders>
              <w:right w:val="single" w:sz="4" w:space="0" w:color="auto"/>
            </w:tcBorders>
            <w:shd w:val="clear" w:color="auto" w:fill="E7E6E6" w:themeFill="background2"/>
            <w:vAlign w:val="center"/>
          </w:tcPr>
          <w:p w14:paraId="516540A7"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Technical scores</w:t>
            </w:r>
          </w:p>
        </w:tc>
        <w:tc>
          <w:tcPr>
            <w:tcW w:w="1025" w:type="dxa"/>
            <w:tcBorders>
              <w:top w:val="single" w:sz="4" w:space="0" w:color="auto"/>
              <w:left w:val="single" w:sz="4" w:space="0" w:color="auto"/>
              <w:bottom w:val="nil"/>
              <w:right w:val="nil"/>
            </w:tcBorders>
            <w:vAlign w:val="center"/>
          </w:tcPr>
          <w:p w14:paraId="346E180B"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0.5600    </w:t>
            </w:r>
          </w:p>
        </w:tc>
        <w:tc>
          <w:tcPr>
            <w:tcW w:w="1027" w:type="dxa"/>
            <w:tcBorders>
              <w:top w:val="single" w:sz="4" w:space="0" w:color="auto"/>
              <w:left w:val="nil"/>
              <w:bottom w:val="nil"/>
              <w:right w:val="nil"/>
            </w:tcBorders>
            <w:vAlign w:val="center"/>
          </w:tcPr>
          <w:p w14:paraId="7E9D1B82"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0.6365    </w:t>
            </w:r>
          </w:p>
        </w:tc>
        <w:tc>
          <w:tcPr>
            <w:tcW w:w="1027" w:type="dxa"/>
            <w:tcBorders>
              <w:top w:val="single" w:sz="4" w:space="0" w:color="auto"/>
              <w:left w:val="nil"/>
              <w:bottom w:val="nil"/>
              <w:right w:val="nil"/>
            </w:tcBorders>
            <w:vAlign w:val="center"/>
          </w:tcPr>
          <w:p w14:paraId="6C354F4C"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0.4669    </w:t>
            </w:r>
          </w:p>
        </w:tc>
        <w:tc>
          <w:tcPr>
            <w:tcW w:w="1027" w:type="dxa"/>
            <w:tcBorders>
              <w:top w:val="single" w:sz="4" w:space="0" w:color="auto"/>
              <w:left w:val="nil"/>
              <w:bottom w:val="nil"/>
              <w:right w:val="nil"/>
            </w:tcBorders>
            <w:vAlign w:val="center"/>
          </w:tcPr>
          <w:p w14:paraId="5430073A"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0.4238    </w:t>
            </w:r>
          </w:p>
        </w:tc>
        <w:tc>
          <w:tcPr>
            <w:tcW w:w="1027" w:type="dxa"/>
            <w:tcBorders>
              <w:top w:val="single" w:sz="4" w:space="0" w:color="auto"/>
              <w:left w:val="nil"/>
              <w:bottom w:val="nil"/>
              <w:right w:val="nil"/>
            </w:tcBorders>
            <w:vAlign w:val="center"/>
          </w:tcPr>
          <w:p w14:paraId="51921635"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0.6056    </w:t>
            </w:r>
          </w:p>
        </w:tc>
        <w:tc>
          <w:tcPr>
            <w:tcW w:w="1027" w:type="dxa"/>
            <w:tcBorders>
              <w:top w:val="single" w:sz="4" w:space="0" w:color="auto"/>
              <w:left w:val="nil"/>
              <w:bottom w:val="nil"/>
              <w:right w:val="nil"/>
            </w:tcBorders>
            <w:vAlign w:val="center"/>
          </w:tcPr>
          <w:p w14:paraId="6C6ADCCC"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0.6813    </w:t>
            </w:r>
          </w:p>
        </w:tc>
        <w:tc>
          <w:tcPr>
            <w:tcW w:w="1027" w:type="dxa"/>
            <w:tcBorders>
              <w:top w:val="single" w:sz="4" w:space="0" w:color="auto"/>
              <w:left w:val="nil"/>
              <w:bottom w:val="nil"/>
              <w:right w:val="nil"/>
            </w:tcBorders>
            <w:vAlign w:val="center"/>
          </w:tcPr>
          <w:p w14:paraId="5AA56D60"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0.4866    </w:t>
            </w:r>
          </w:p>
        </w:tc>
        <w:tc>
          <w:tcPr>
            <w:tcW w:w="1027" w:type="dxa"/>
            <w:tcBorders>
              <w:top w:val="single" w:sz="4" w:space="0" w:color="auto"/>
              <w:left w:val="nil"/>
              <w:bottom w:val="nil"/>
              <w:right w:val="single" w:sz="4" w:space="0" w:color="auto"/>
            </w:tcBorders>
            <w:vAlign w:val="center"/>
          </w:tcPr>
          <w:p w14:paraId="1761F20A"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0.4730</w:t>
            </w:r>
          </w:p>
        </w:tc>
      </w:tr>
      <w:tr w:rsidR="00B545EA" w:rsidRPr="00FE2D9C" w14:paraId="0BB418E2" w14:textId="77777777" w:rsidTr="00B545EA">
        <w:trPr>
          <w:trHeight w:val="601"/>
        </w:trPr>
        <w:tc>
          <w:tcPr>
            <w:tcW w:w="1025" w:type="dxa"/>
            <w:tcBorders>
              <w:right w:val="single" w:sz="4" w:space="0" w:color="auto"/>
            </w:tcBorders>
            <w:shd w:val="clear" w:color="auto" w:fill="E7E6E6" w:themeFill="background2"/>
            <w:vAlign w:val="center"/>
          </w:tcPr>
          <w:p w14:paraId="46EECF3A"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Environmental scores</w:t>
            </w:r>
          </w:p>
        </w:tc>
        <w:tc>
          <w:tcPr>
            <w:tcW w:w="1025" w:type="dxa"/>
            <w:tcBorders>
              <w:top w:val="nil"/>
              <w:left w:val="single" w:sz="4" w:space="0" w:color="auto"/>
              <w:bottom w:val="nil"/>
              <w:right w:val="nil"/>
            </w:tcBorders>
            <w:vAlign w:val="center"/>
          </w:tcPr>
          <w:p w14:paraId="5290CCD2"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0.4866    </w:t>
            </w:r>
          </w:p>
        </w:tc>
        <w:tc>
          <w:tcPr>
            <w:tcW w:w="1027" w:type="dxa"/>
            <w:tcBorders>
              <w:top w:val="nil"/>
              <w:left w:val="nil"/>
              <w:bottom w:val="nil"/>
              <w:right w:val="nil"/>
            </w:tcBorders>
            <w:vAlign w:val="center"/>
          </w:tcPr>
          <w:p w14:paraId="180E6B95"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0.7212    </w:t>
            </w:r>
          </w:p>
        </w:tc>
        <w:tc>
          <w:tcPr>
            <w:tcW w:w="1027" w:type="dxa"/>
            <w:tcBorders>
              <w:top w:val="nil"/>
              <w:left w:val="nil"/>
              <w:bottom w:val="nil"/>
              <w:right w:val="nil"/>
            </w:tcBorders>
            <w:vAlign w:val="center"/>
          </w:tcPr>
          <w:p w14:paraId="7C41FE0E"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0.6163    </w:t>
            </w:r>
          </w:p>
        </w:tc>
        <w:tc>
          <w:tcPr>
            <w:tcW w:w="1027" w:type="dxa"/>
            <w:tcBorders>
              <w:top w:val="nil"/>
              <w:left w:val="nil"/>
              <w:bottom w:val="nil"/>
              <w:right w:val="nil"/>
            </w:tcBorders>
            <w:vAlign w:val="center"/>
          </w:tcPr>
          <w:p w14:paraId="0ABC5181"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0.4432    </w:t>
            </w:r>
          </w:p>
        </w:tc>
        <w:tc>
          <w:tcPr>
            <w:tcW w:w="1027" w:type="dxa"/>
            <w:tcBorders>
              <w:top w:val="nil"/>
              <w:left w:val="nil"/>
              <w:bottom w:val="nil"/>
              <w:right w:val="nil"/>
            </w:tcBorders>
            <w:vAlign w:val="center"/>
          </w:tcPr>
          <w:p w14:paraId="758F836C"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0.7141    </w:t>
            </w:r>
          </w:p>
        </w:tc>
        <w:tc>
          <w:tcPr>
            <w:tcW w:w="1027" w:type="dxa"/>
            <w:tcBorders>
              <w:top w:val="nil"/>
              <w:left w:val="nil"/>
              <w:bottom w:val="nil"/>
              <w:right w:val="nil"/>
            </w:tcBorders>
            <w:vAlign w:val="center"/>
          </w:tcPr>
          <w:p w14:paraId="1DB1C3F7"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0.9226    </w:t>
            </w:r>
          </w:p>
        </w:tc>
        <w:tc>
          <w:tcPr>
            <w:tcW w:w="1027" w:type="dxa"/>
            <w:tcBorders>
              <w:top w:val="nil"/>
              <w:left w:val="nil"/>
              <w:bottom w:val="nil"/>
              <w:right w:val="nil"/>
            </w:tcBorders>
            <w:vAlign w:val="center"/>
          </w:tcPr>
          <w:p w14:paraId="47B7ACC7"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0.9278    </w:t>
            </w:r>
          </w:p>
        </w:tc>
        <w:tc>
          <w:tcPr>
            <w:tcW w:w="1027" w:type="dxa"/>
            <w:tcBorders>
              <w:top w:val="nil"/>
              <w:left w:val="nil"/>
              <w:bottom w:val="nil"/>
              <w:right w:val="single" w:sz="4" w:space="0" w:color="auto"/>
            </w:tcBorders>
            <w:vAlign w:val="center"/>
          </w:tcPr>
          <w:p w14:paraId="6C6C2429"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0.4986</w:t>
            </w:r>
          </w:p>
        </w:tc>
      </w:tr>
      <w:tr w:rsidR="00B545EA" w:rsidRPr="00FE2D9C" w14:paraId="10B0BFFD" w14:textId="77777777" w:rsidTr="00B545EA">
        <w:trPr>
          <w:trHeight w:val="568"/>
        </w:trPr>
        <w:tc>
          <w:tcPr>
            <w:tcW w:w="1025" w:type="dxa"/>
            <w:tcBorders>
              <w:right w:val="single" w:sz="4" w:space="0" w:color="auto"/>
            </w:tcBorders>
            <w:shd w:val="clear" w:color="auto" w:fill="E7E6E6" w:themeFill="background2"/>
            <w:vAlign w:val="center"/>
          </w:tcPr>
          <w:p w14:paraId="172B3D71"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Social scores</w:t>
            </w:r>
          </w:p>
        </w:tc>
        <w:tc>
          <w:tcPr>
            <w:tcW w:w="1025" w:type="dxa"/>
            <w:tcBorders>
              <w:top w:val="nil"/>
              <w:left w:val="single" w:sz="4" w:space="0" w:color="auto"/>
              <w:bottom w:val="single" w:sz="4" w:space="0" w:color="auto"/>
              <w:right w:val="nil"/>
            </w:tcBorders>
            <w:vAlign w:val="center"/>
          </w:tcPr>
          <w:p w14:paraId="70E0D963"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0.0813    </w:t>
            </w:r>
          </w:p>
        </w:tc>
        <w:tc>
          <w:tcPr>
            <w:tcW w:w="1027" w:type="dxa"/>
            <w:tcBorders>
              <w:top w:val="nil"/>
              <w:left w:val="nil"/>
              <w:bottom w:val="single" w:sz="4" w:space="0" w:color="auto"/>
              <w:right w:val="nil"/>
            </w:tcBorders>
            <w:vAlign w:val="center"/>
          </w:tcPr>
          <w:p w14:paraId="7D0093C9"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0.4743    </w:t>
            </w:r>
          </w:p>
        </w:tc>
        <w:tc>
          <w:tcPr>
            <w:tcW w:w="1027" w:type="dxa"/>
            <w:tcBorders>
              <w:top w:val="nil"/>
              <w:left w:val="nil"/>
              <w:bottom w:val="single" w:sz="4" w:space="0" w:color="auto"/>
              <w:right w:val="nil"/>
            </w:tcBorders>
            <w:vAlign w:val="center"/>
          </w:tcPr>
          <w:p w14:paraId="1A328AB8"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0.4390    </w:t>
            </w:r>
          </w:p>
        </w:tc>
        <w:tc>
          <w:tcPr>
            <w:tcW w:w="1027" w:type="dxa"/>
            <w:tcBorders>
              <w:top w:val="nil"/>
              <w:left w:val="nil"/>
              <w:bottom w:val="single" w:sz="4" w:space="0" w:color="auto"/>
              <w:right w:val="nil"/>
            </w:tcBorders>
            <w:vAlign w:val="center"/>
          </w:tcPr>
          <w:p w14:paraId="200082B2"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0.4743    </w:t>
            </w:r>
          </w:p>
        </w:tc>
        <w:tc>
          <w:tcPr>
            <w:tcW w:w="1027" w:type="dxa"/>
            <w:tcBorders>
              <w:top w:val="nil"/>
              <w:left w:val="nil"/>
              <w:bottom w:val="single" w:sz="4" w:space="0" w:color="auto"/>
              <w:right w:val="nil"/>
            </w:tcBorders>
            <w:vAlign w:val="center"/>
          </w:tcPr>
          <w:p w14:paraId="4EA2B5F0"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0.6173    </w:t>
            </w:r>
          </w:p>
        </w:tc>
        <w:tc>
          <w:tcPr>
            <w:tcW w:w="1027" w:type="dxa"/>
            <w:tcBorders>
              <w:top w:val="nil"/>
              <w:left w:val="nil"/>
              <w:bottom w:val="single" w:sz="4" w:space="0" w:color="auto"/>
              <w:right w:val="nil"/>
            </w:tcBorders>
            <w:vAlign w:val="center"/>
          </w:tcPr>
          <w:p w14:paraId="532A98C5"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0.7874    </w:t>
            </w:r>
          </w:p>
        </w:tc>
        <w:tc>
          <w:tcPr>
            <w:tcW w:w="1027" w:type="dxa"/>
            <w:tcBorders>
              <w:top w:val="nil"/>
              <w:left w:val="nil"/>
              <w:bottom w:val="single" w:sz="4" w:space="0" w:color="auto"/>
              <w:right w:val="nil"/>
            </w:tcBorders>
            <w:vAlign w:val="center"/>
          </w:tcPr>
          <w:p w14:paraId="24339C94"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 xml:space="preserve">0.8329    </w:t>
            </w:r>
          </w:p>
        </w:tc>
        <w:tc>
          <w:tcPr>
            <w:tcW w:w="1027" w:type="dxa"/>
            <w:tcBorders>
              <w:top w:val="nil"/>
              <w:left w:val="nil"/>
              <w:bottom w:val="single" w:sz="4" w:space="0" w:color="auto"/>
              <w:right w:val="single" w:sz="4" w:space="0" w:color="auto"/>
            </w:tcBorders>
            <w:vAlign w:val="center"/>
          </w:tcPr>
          <w:p w14:paraId="6B0A9987" w14:textId="77777777" w:rsidR="00B545EA" w:rsidRPr="00FE2D9C" w:rsidRDefault="00B545EA" w:rsidP="00B545EA">
            <w:pPr>
              <w:jc w:val="center"/>
              <w:rPr>
                <w:rFonts w:ascii="Times New Roman" w:hAnsi="Times New Roman" w:cs="Times New Roman"/>
                <w:b/>
                <w:sz w:val="20"/>
                <w:szCs w:val="20"/>
              </w:rPr>
            </w:pPr>
            <w:r w:rsidRPr="00FE2D9C">
              <w:rPr>
                <w:rFonts w:ascii="Times New Roman" w:hAnsi="Times New Roman" w:cs="Times New Roman"/>
                <w:b/>
                <w:sz w:val="20"/>
                <w:szCs w:val="20"/>
              </w:rPr>
              <w:t>0.4344</w:t>
            </w:r>
          </w:p>
        </w:tc>
      </w:tr>
    </w:tbl>
    <w:p w14:paraId="67C20EC5" w14:textId="77777777" w:rsidR="00B545EA" w:rsidRPr="00FE2D9C" w:rsidRDefault="00B545EA" w:rsidP="00B545EA">
      <w:pPr>
        <w:spacing w:line="360" w:lineRule="auto"/>
        <w:jc w:val="both"/>
        <w:rPr>
          <w:rFonts w:ascii="Times New Roman" w:hAnsi="Times New Roman" w:cs="Times New Roman"/>
        </w:rPr>
      </w:pPr>
    </w:p>
    <w:p w14:paraId="1ABD8ECF" w14:textId="5E3772AC" w:rsidR="00B545EA" w:rsidRPr="00FE2D9C" w:rsidRDefault="001C1094" w:rsidP="00B545EA">
      <w:pPr>
        <w:spacing w:line="360" w:lineRule="auto"/>
        <w:jc w:val="both"/>
        <w:rPr>
          <w:rFonts w:ascii="Times New Roman" w:hAnsi="Times New Roman" w:cs="Times New Roman"/>
        </w:rPr>
      </w:pPr>
      <w:r w:rsidRPr="00FE2D9C">
        <w:rPr>
          <w:rFonts w:ascii="Times New Roman" w:hAnsi="Times New Roman" w:cs="Times New Roman"/>
        </w:rPr>
        <w:t>Similar to other large-scale datasets</w:t>
      </w:r>
      <w:r w:rsidR="00846453" w:rsidRPr="00FE2D9C">
        <w:rPr>
          <w:rFonts w:ascii="Times New Roman" w:hAnsi="Times New Roman" w:cs="Times New Roman"/>
        </w:rPr>
        <w:t>,</w:t>
      </w:r>
      <w:r w:rsidRPr="00FE2D9C">
        <w:rPr>
          <w:rFonts w:ascii="Times New Roman" w:hAnsi="Times New Roman" w:cs="Times New Roman"/>
        </w:rPr>
        <w:t xml:space="preserve"> </w:t>
      </w:r>
      <w:r w:rsidR="00B545EA" w:rsidRPr="00FE2D9C">
        <w:rPr>
          <w:rFonts w:ascii="Times New Roman" w:hAnsi="Times New Roman" w:cs="Times New Roman"/>
        </w:rPr>
        <w:t xml:space="preserve">the dataset provided by the grid-watch </w:t>
      </w:r>
      <w:r w:rsidRPr="00FE2D9C">
        <w:rPr>
          <w:rFonts w:ascii="Times New Roman" w:hAnsi="Times New Roman" w:cs="Times New Roman"/>
        </w:rPr>
        <w:t>suffers from m</w:t>
      </w:r>
      <w:r w:rsidR="00B545EA" w:rsidRPr="00FE2D9C">
        <w:rPr>
          <w:rFonts w:ascii="Times New Roman" w:hAnsi="Times New Roman" w:cs="Times New Roman"/>
        </w:rPr>
        <w:t>issing data point</w:t>
      </w:r>
      <w:r w:rsidRPr="00FE2D9C">
        <w:rPr>
          <w:rFonts w:ascii="Times New Roman" w:hAnsi="Times New Roman" w:cs="Times New Roman"/>
        </w:rPr>
        <w:t>s and redundant data throughout the year.</w:t>
      </w:r>
      <w:r w:rsidR="00B545EA" w:rsidRPr="00FE2D9C">
        <w:rPr>
          <w:rFonts w:ascii="Times New Roman" w:hAnsi="Times New Roman" w:cs="Times New Roman"/>
        </w:rPr>
        <w:t xml:space="preserve"> </w:t>
      </w:r>
      <w:r w:rsidRPr="00FE2D9C">
        <w:rPr>
          <w:rFonts w:ascii="Times New Roman" w:hAnsi="Times New Roman" w:cs="Times New Roman"/>
        </w:rPr>
        <w:t>F</w:t>
      </w:r>
      <w:r w:rsidR="00B545EA" w:rsidRPr="00FE2D9C">
        <w:rPr>
          <w:rFonts w:ascii="Times New Roman" w:hAnsi="Times New Roman" w:cs="Times New Roman"/>
        </w:rPr>
        <w:t xml:space="preserve">or </w:t>
      </w:r>
      <w:r w:rsidRPr="00FE2D9C">
        <w:rPr>
          <w:rFonts w:ascii="Times New Roman" w:hAnsi="Times New Roman" w:cs="Times New Roman"/>
        </w:rPr>
        <w:t>the selected highest demand week</w:t>
      </w:r>
      <w:r w:rsidR="00A552EB" w:rsidRPr="00FE2D9C">
        <w:rPr>
          <w:rFonts w:ascii="Times New Roman" w:hAnsi="Times New Roman" w:cs="Times New Roman"/>
        </w:rPr>
        <w:t>,</w:t>
      </w:r>
      <w:r w:rsidRPr="00FE2D9C">
        <w:rPr>
          <w:rFonts w:ascii="Times New Roman" w:hAnsi="Times New Roman" w:cs="Times New Roman"/>
        </w:rPr>
        <w:t xml:space="preserve"> </w:t>
      </w:r>
      <w:r w:rsidR="00B545EA" w:rsidRPr="00FE2D9C">
        <w:rPr>
          <w:rFonts w:ascii="Times New Roman" w:hAnsi="Times New Roman" w:cs="Times New Roman"/>
        </w:rPr>
        <w:t>we had 1</w:t>
      </w:r>
      <w:r w:rsidRPr="00FE2D9C">
        <w:rPr>
          <w:rFonts w:ascii="Times New Roman" w:hAnsi="Times New Roman" w:cs="Times New Roman"/>
        </w:rPr>
        <w:t>,</w:t>
      </w:r>
      <w:r w:rsidR="003E2134" w:rsidRPr="00FE2D9C">
        <w:rPr>
          <w:rFonts w:ascii="Times New Roman" w:hAnsi="Times New Roman" w:cs="Times New Roman"/>
        </w:rPr>
        <w:t xml:space="preserve">976 </w:t>
      </w:r>
      <w:r w:rsidR="00B545EA" w:rsidRPr="00FE2D9C">
        <w:rPr>
          <w:rFonts w:ascii="Times New Roman" w:hAnsi="Times New Roman" w:cs="Times New Roman"/>
        </w:rPr>
        <w:t>five</w:t>
      </w:r>
      <w:r w:rsidR="007A3FA7" w:rsidRPr="00FE2D9C">
        <w:rPr>
          <w:rFonts w:ascii="Times New Roman" w:hAnsi="Times New Roman" w:cs="Times New Roman"/>
        </w:rPr>
        <w:t>-</w:t>
      </w:r>
      <w:r w:rsidR="00B545EA" w:rsidRPr="00FE2D9C">
        <w:rPr>
          <w:rFonts w:ascii="Times New Roman" w:hAnsi="Times New Roman" w:cs="Times New Roman"/>
        </w:rPr>
        <w:t>minute period</w:t>
      </w:r>
      <w:r w:rsidRPr="00FE2D9C">
        <w:rPr>
          <w:rFonts w:ascii="Times New Roman" w:hAnsi="Times New Roman" w:cs="Times New Roman"/>
        </w:rPr>
        <w:t>s</w:t>
      </w:r>
      <w:r w:rsidR="00B545EA" w:rsidRPr="00FE2D9C">
        <w:rPr>
          <w:rFonts w:ascii="Times New Roman" w:hAnsi="Times New Roman" w:cs="Times New Roman"/>
        </w:rPr>
        <w:t xml:space="preserve"> available </w:t>
      </w:r>
      <w:r w:rsidRPr="00FE2D9C">
        <w:rPr>
          <w:rFonts w:ascii="Times New Roman" w:hAnsi="Times New Roman" w:cs="Times New Roman"/>
        </w:rPr>
        <w:t xml:space="preserve">(instead of 2,016) </w:t>
      </w:r>
      <w:r w:rsidR="00B545EA" w:rsidRPr="00FE2D9C">
        <w:rPr>
          <w:rFonts w:ascii="Times New Roman" w:hAnsi="Times New Roman" w:cs="Times New Roman"/>
        </w:rPr>
        <w:t xml:space="preserve">and the optimization process </w:t>
      </w:r>
      <w:r w:rsidRPr="00FE2D9C">
        <w:rPr>
          <w:rFonts w:ascii="Times New Roman" w:hAnsi="Times New Roman" w:cs="Times New Roman"/>
        </w:rPr>
        <w:t>was</w:t>
      </w:r>
      <w:r w:rsidR="00B545EA" w:rsidRPr="00FE2D9C">
        <w:rPr>
          <w:rFonts w:ascii="Times New Roman" w:hAnsi="Times New Roman" w:cs="Times New Roman"/>
        </w:rPr>
        <w:t xml:space="preserve"> run for these periods. A total of </w:t>
      </w:r>
      <w:r w:rsidR="003E2134" w:rsidRPr="00FE2D9C">
        <w:rPr>
          <w:rFonts w:ascii="Times New Roman" w:hAnsi="Times New Roman" w:cs="Times New Roman"/>
        </w:rPr>
        <w:t>15</w:t>
      </w:r>
      <w:r w:rsidR="00BB5C0E" w:rsidRPr="00FE2D9C">
        <w:rPr>
          <w:rFonts w:ascii="Times New Roman" w:hAnsi="Times New Roman" w:cs="Times New Roman"/>
        </w:rPr>
        <w:t>,</w:t>
      </w:r>
      <w:r w:rsidR="003E2134" w:rsidRPr="00FE2D9C">
        <w:rPr>
          <w:rFonts w:ascii="Times New Roman" w:hAnsi="Times New Roman" w:cs="Times New Roman"/>
        </w:rPr>
        <w:t>808</w:t>
      </w:r>
      <w:r w:rsidR="00B545EA" w:rsidRPr="00FE2D9C">
        <w:rPr>
          <w:rFonts w:ascii="Times New Roman" w:hAnsi="Times New Roman" w:cs="Times New Roman"/>
        </w:rPr>
        <w:t xml:space="preserve"> decision variables exists in each of the objective functions. The problem was solved by Linear Programming function on CPLEX 12.0 which provides a reliable platform for large scale optimizations with a core i7 3.5 GHz CPU.</w:t>
      </w:r>
    </w:p>
    <w:p w14:paraId="751C5C9C" w14:textId="55B25A9F" w:rsidR="00B545EA" w:rsidRPr="00FE2D9C" w:rsidRDefault="00B545EA" w:rsidP="00B545EA">
      <w:pPr>
        <w:spacing w:line="360" w:lineRule="auto"/>
        <w:jc w:val="both"/>
        <w:rPr>
          <w:rFonts w:ascii="Times New Roman" w:hAnsi="Times New Roman" w:cs="Times New Roman"/>
          <w:lang w:bidi="fa-IR"/>
        </w:rPr>
      </w:pPr>
      <w:r w:rsidRPr="00FE2D9C">
        <w:rPr>
          <w:rFonts w:ascii="Times New Roman" w:hAnsi="Times New Roman" w:cs="Times New Roman"/>
        </w:rPr>
        <w:t xml:space="preserve">The </w:t>
      </w:r>
      <w:r w:rsidR="00496C36" w:rsidRPr="00FE2D9C">
        <w:rPr>
          <w:rFonts w:ascii="Times New Roman" w:hAnsi="Times New Roman" w:cs="Times New Roman"/>
        </w:rPr>
        <w:t xml:space="preserve">optimised </w:t>
      </w:r>
      <w:r w:rsidRPr="00FE2D9C">
        <w:rPr>
          <w:rFonts w:ascii="Times New Roman" w:hAnsi="Times New Roman" w:cs="Times New Roman"/>
        </w:rPr>
        <w:t>generation</w:t>
      </w:r>
      <w:r w:rsidR="00496C36" w:rsidRPr="00FE2D9C">
        <w:rPr>
          <w:rFonts w:ascii="Times New Roman" w:hAnsi="Times New Roman" w:cs="Times New Roman"/>
        </w:rPr>
        <w:t xml:space="preserve"> mix across all objective functions</w:t>
      </w:r>
      <w:r w:rsidR="00846453" w:rsidRPr="00FE2D9C">
        <w:rPr>
          <w:rFonts w:ascii="Times New Roman" w:hAnsi="Times New Roman" w:cs="Times New Roman"/>
        </w:rPr>
        <w:t>,</w:t>
      </w:r>
      <w:r w:rsidR="00496C36" w:rsidRPr="00FE2D9C">
        <w:rPr>
          <w:rFonts w:ascii="Times New Roman" w:hAnsi="Times New Roman" w:cs="Times New Roman"/>
        </w:rPr>
        <w:t xml:space="preserve"> as an average weekly snapshot</w:t>
      </w:r>
      <w:r w:rsidR="00846453" w:rsidRPr="00FE2D9C">
        <w:rPr>
          <w:rFonts w:ascii="Times New Roman" w:hAnsi="Times New Roman" w:cs="Times New Roman"/>
        </w:rPr>
        <w:t>,</w:t>
      </w:r>
      <w:r w:rsidR="00496C36" w:rsidRPr="00FE2D9C">
        <w:rPr>
          <w:rFonts w:ascii="Times New Roman" w:hAnsi="Times New Roman" w:cs="Times New Roman"/>
        </w:rPr>
        <w:t xml:space="preserve"> promoted low carbon energy resources as the best options (Figure </w:t>
      </w:r>
      <w:r w:rsidR="003E2134" w:rsidRPr="00FE2D9C">
        <w:rPr>
          <w:rFonts w:ascii="Times New Roman" w:hAnsi="Times New Roman" w:cs="Times New Roman"/>
        </w:rPr>
        <w:t xml:space="preserve">4a </w:t>
      </w:r>
      <w:r w:rsidR="00170607" w:rsidRPr="00FE2D9C">
        <w:rPr>
          <w:rFonts w:ascii="Times New Roman" w:hAnsi="Times New Roman" w:cs="Times New Roman"/>
        </w:rPr>
        <w:t>and b</w:t>
      </w:r>
      <w:r w:rsidR="00496C36" w:rsidRPr="00FE2D9C">
        <w:rPr>
          <w:rFonts w:ascii="Times New Roman" w:hAnsi="Times New Roman" w:cs="Times New Roman"/>
        </w:rPr>
        <w:t>). Specifically, wind</w:t>
      </w:r>
      <w:r w:rsidR="008E70E4" w:rsidRPr="00FE2D9C">
        <w:rPr>
          <w:rFonts w:ascii="Times New Roman" w:hAnsi="Times New Roman" w:cs="Times New Roman"/>
        </w:rPr>
        <w:t xml:space="preserve"> and</w:t>
      </w:r>
      <w:r w:rsidR="00496C36" w:rsidRPr="00FE2D9C">
        <w:rPr>
          <w:rFonts w:ascii="Times New Roman" w:hAnsi="Times New Roman" w:cs="Times New Roman"/>
        </w:rPr>
        <w:t xml:space="preserve"> hydro are rated at their maxim</w:t>
      </w:r>
      <w:r w:rsidR="0054698B" w:rsidRPr="00FE2D9C">
        <w:rPr>
          <w:rFonts w:ascii="Times New Roman" w:hAnsi="Times New Roman" w:cs="Times New Roman"/>
        </w:rPr>
        <w:t>a</w:t>
      </w:r>
      <w:r w:rsidR="00496C36" w:rsidRPr="00FE2D9C">
        <w:rPr>
          <w:rFonts w:ascii="Times New Roman" w:hAnsi="Times New Roman" w:cs="Times New Roman"/>
        </w:rPr>
        <w:t xml:space="preserve"> permitted (by the model) share of 20%. Coal and oil are virtually scheduled for zero generation</w:t>
      </w:r>
      <w:r w:rsidR="0054698B" w:rsidRPr="00FE2D9C">
        <w:rPr>
          <w:rFonts w:ascii="Times New Roman" w:hAnsi="Times New Roman" w:cs="Times New Roman"/>
        </w:rPr>
        <w:t>,</w:t>
      </w:r>
      <w:r w:rsidR="00496C36" w:rsidRPr="00FE2D9C">
        <w:rPr>
          <w:rFonts w:ascii="Times New Roman" w:hAnsi="Times New Roman" w:cs="Times New Roman"/>
        </w:rPr>
        <w:t xml:space="preserve"> which fits </w:t>
      </w:r>
      <w:r w:rsidR="0054698B" w:rsidRPr="00FE2D9C">
        <w:rPr>
          <w:rFonts w:ascii="Times New Roman" w:hAnsi="Times New Roman" w:cs="Times New Roman"/>
        </w:rPr>
        <w:t xml:space="preserve">with </w:t>
      </w:r>
      <w:r w:rsidR="00496C36" w:rsidRPr="00FE2D9C">
        <w:rPr>
          <w:rFonts w:ascii="Times New Roman" w:hAnsi="Times New Roman" w:cs="Times New Roman"/>
        </w:rPr>
        <w:t>the forthcoming UK power plan to eliminate coal power stations that are not fitted with carbon capture and storage by 2025 (UK Government, 2015).</w:t>
      </w:r>
      <w:r w:rsidR="007A3FA7" w:rsidRPr="00FE2D9C">
        <w:rPr>
          <w:rFonts w:ascii="Times New Roman" w:hAnsi="Times New Roman" w:cs="Times New Roman"/>
        </w:rPr>
        <w:t xml:space="preserve"> Solar energy is overshadowed by other options which perform better in the UK and are better supported by the current policy instrument mix.</w:t>
      </w:r>
      <w:r w:rsidR="008E70E4" w:rsidRPr="00FE2D9C">
        <w:rPr>
          <w:rFonts w:ascii="Times New Roman" w:hAnsi="Times New Roman" w:cs="Times New Roman"/>
          <w:lang w:bidi="fa-IR"/>
        </w:rPr>
        <w:t xml:space="preserve">  </w:t>
      </w:r>
    </w:p>
    <w:p w14:paraId="5C19BC77" w14:textId="225299C3" w:rsidR="00B545EA" w:rsidRPr="00FE2D9C" w:rsidRDefault="00170607" w:rsidP="00B545EA">
      <w:pPr>
        <w:spacing w:line="360" w:lineRule="auto"/>
        <w:jc w:val="both"/>
        <w:rPr>
          <w:rFonts w:ascii="Times New Roman" w:hAnsi="Times New Roman" w:cs="Times New Roman"/>
          <w:sz w:val="24"/>
        </w:rPr>
      </w:pPr>
      <w:r w:rsidRPr="00FE2D9C">
        <w:rPr>
          <w:noProof/>
          <w:lang w:eastAsia="zh-CN"/>
        </w:rPr>
        <w:drawing>
          <wp:inline distT="0" distB="0" distL="0" distR="0" wp14:anchorId="6D467440" wp14:editId="235BDA5A">
            <wp:extent cx="2755900" cy="2571750"/>
            <wp:effectExtent l="0" t="0" r="6350" b="0"/>
            <wp:docPr id="8" name="Chart 8">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D3E966B1-66C5-4099-8718-A290395F8DD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D96EA9" w:rsidRPr="00FE2D9C">
        <w:rPr>
          <w:rFonts w:ascii="Times New Roman" w:hAnsi="Times New Roman" w:cs="Times New Roman"/>
          <w:sz w:val="24"/>
        </w:rPr>
        <w:t xml:space="preserve"> </w:t>
      </w:r>
      <w:r w:rsidR="00D96EA9" w:rsidRPr="00FE2D9C">
        <w:rPr>
          <w:noProof/>
          <w:lang w:eastAsia="zh-CN"/>
        </w:rPr>
        <w:drawing>
          <wp:inline distT="0" distB="0" distL="0" distR="0" wp14:anchorId="3630BB42" wp14:editId="0A2592D8">
            <wp:extent cx="2705100" cy="2565400"/>
            <wp:effectExtent l="0" t="0" r="0" b="6350"/>
            <wp:docPr id="11" name="Chart 11">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5B343A43-6628-4187-80F2-C11774F8202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229EAE3" w14:textId="6C8113EE" w:rsidR="00D96EA9" w:rsidRPr="00FE2D9C" w:rsidRDefault="007C2B61" w:rsidP="00BB5C0E">
      <w:pPr>
        <w:spacing w:line="276" w:lineRule="auto"/>
        <w:jc w:val="both"/>
        <w:rPr>
          <w:rFonts w:ascii="Times New Roman" w:hAnsi="Times New Roman" w:cs="Times New Roman"/>
        </w:rPr>
      </w:pPr>
      <w:r w:rsidRPr="00FE2D9C">
        <w:rPr>
          <w:rFonts w:ascii="Times New Roman" w:hAnsi="Times New Roman" w:cs="Times New Roman"/>
        </w:rPr>
        <w:t xml:space="preserve">                                   a                                                                               b</w:t>
      </w:r>
    </w:p>
    <w:p w14:paraId="625FFB5E" w14:textId="666A8BBF" w:rsidR="00350DE6" w:rsidRPr="00FE2D9C" w:rsidRDefault="00350DE6" w:rsidP="00BB5C0E">
      <w:pPr>
        <w:spacing w:line="276" w:lineRule="auto"/>
        <w:jc w:val="both"/>
        <w:rPr>
          <w:rFonts w:ascii="Times New Roman" w:hAnsi="Times New Roman" w:cs="Times New Roman"/>
        </w:rPr>
      </w:pPr>
      <w:r w:rsidRPr="00FE2D9C">
        <w:rPr>
          <w:rFonts w:ascii="Times New Roman" w:hAnsi="Times New Roman" w:cs="Times New Roman"/>
        </w:rPr>
        <w:t xml:space="preserve">Figure </w:t>
      </w:r>
      <w:r w:rsidR="003E2134" w:rsidRPr="00FE2D9C">
        <w:rPr>
          <w:rFonts w:ascii="Times New Roman" w:hAnsi="Times New Roman" w:cs="Times New Roman"/>
        </w:rPr>
        <w:t>4</w:t>
      </w:r>
      <w:r w:rsidRPr="00FE2D9C">
        <w:rPr>
          <w:rFonts w:ascii="Times New Roman" w:hAnsi="Times New Roman" w:cs="Times New Roman"/>
        </w:rPr>
        <w:t xml:space="preserve">: Optimised generation mix </w:t>
      </w:r>
      <w:r w:rsidR="00D96EA9" w:rsidRPr="00FE2D9C">
        <w:rPr>
          <w:rFonts w:ascii="Times New Roman" w:hAnsi="Times New Roman" w:cs="Times New Roman"/>
        </w:rPr>
        <w:t>of the selected</w:t>
      </w:r>
      <w:r w:rsidRPr="00FE2D9C">
        <w:rPr>
          <w:rFonts w:ascii="Times New Roman" w:hAnsi="Times New Roman" w:cs="Times New Roman"/>
        </w:rPr>
        <w:t xml:space="preserve"> week</w:t>
      </w:r>
      <w:r w:rsidR="00170607" w:rsidRPr="00FE2D9C">
        <w:rPr>
          <w:rFonts w:ascii="Times New Roman" w:hAnsi="Times New Roman" w:cs="Times New Roman"/>
        </w:rPr>
        <w:t xml:space="preserve"> for lower </w:t>
      </w:r>
      <w:r w:rsidR="00D96EA9" w:rsidRPr="00FE2D9C">
        <w:rPr>
          <w:rFonts w:ascii="Times New Roman" w:hAnsi="Times New Roman" w:cs="Times New Roman"/>
        </w:rPr>
        <w:t xml:space="preserve">(3a) </w:t>
      </w:r>
      <w:r w:rsidR="00170607" w:rsidRPr="00FE2D9C">
        <w:rPr>
          <w:rFonts w:ascii="Times New Roman" w:hAnsi="Times New Roman" w:cs="Times New Roman"/>
        </w:rPr>
        <w:t>and upper</w:t>
      </w:r>
      <w:r w:rsidR="00D96EA9" w:rsidRPr="00FE2D9C">
        <w:rPr>
          <w:rFonts w:ascii="Times New Roman" w:hAnsi="Times New Roman" w:cs="Times New Roman"/>
        </w:rPr>
        <w:t xml:space="preserve"> (3b)</w:t>
      </w:r>
      <w:r w:rsidR="00170607" w:rsidRPr="00FE2D9C">
        <w:rPr>
          <w:rFonts w:ascii="Times New Roman" w:hAnsi="Times New Roman" w:cs="Times New Roman"/>
        </w:rPr>
        <w:t xml:space="preserve"> bound of generation</w:t>
      </w:r>
      <w:r w:rsidRPr="00FE2D9C">
        <w:rPr>
          <w:rFonts w:ascii="Times New Roman" w:hAnsi="Times New Roman" w:cs="Times New Roman"/>
        </w:rPr>
        <w:t xml:space="preserve"> </w:t>
      </w:r>
    </w:p>
    <w:p w14:paraId="173B32B2" w14:textId="49565DAE" w:rsidR="00B545EA" w:rsidRPr="00FE2D9C" w:rsidRDefault="0054698B" w:rsidP="00B545EA">
      <w:pPr>
        <w:spacing w:line="360" w:lineRule="auto"/>
        <w:jc w:val="both"/>
        <w:rPr>
          <w:rFonts w:ascii="Times New Roman" w:hAnsi="Times New Roman" w:cs="Times New Roman"/>
          <w:rtl/>
          <w:lang w:bidi="fa-IR"/>
        </w:rPr>
      </w:pPr>
      <w:r w:rsidRPr="00FE2D9C">
        <w:rPr>
          <w:rFonts w:ascii="Times New Roman" w:hAnsi="Times New Roman" w:cs="Times New Roman"/>
        </w:rPr>
        <w:t xml:space="preserve">Figure </w:t>
      </w:r>
      <w:r w:rsidR="003E2134" w:rsidRPr="00FE2D9C">
        <w:rPr>
          <w:rFonts w:ascii="Times New Roman" w:hAnsi="Times New Roman" w:cs="Times New Roman"/>
        </w:rPr>
        <w:t xml:space="preserve">5 </w:t>
      </w:r>
      <w:r w:rsidR="0031090A" w:rsidRPr="00FE2D9C">
        <w:rPr>
          <w:rFonts w:ascii="Times New Roman" w:hAnsi="Times New Roman" w:cs="Times New Roman"/>
        </w:rPr>
        <w:t>demonstrate</w:t>
      </w:r>
      <w:r w:rsidRPr="00FE2D9C">
        <w:rPr>
          <w:rFonts w:ascii="Times New Roman" w:hAnsi="Times New Roman" w:cs="Times New Roman"/>
        </w:rPr>
        <w:t>s</w:t>
      </w:r>
      <w:r w:rsidR="0031090A" w:rsidRPr="00FE2D9C">
        <w:rPr>
          <w:rFonts w:ascii="Times New Roman" w:hAnsi="Times New Roman" w:cs="Times New Roman"/>
        </w:rPr>
        <w:t xml:space="preserve"> the optimised use of generation options throughout the </w:t>
      </w:r>
      <w:r w:rsidR="00D22ACF" w:rsidRPr="00FE2D9C">
        <w:rPr>
          <w:rFonts w:ascii="Times New Roman" w:hAnsi="Times New Roman" w:cs="Times New Roman"/>
        </w:rPr>
        <w:t>variable intraday demand for 18</w:t>
      </w:r>
      <w:r w:rsidR="00D22ACF" w:rsidRPr="00FE2D9C">
        <w:rPr>
          <w:rFonts w:ascii="Times New Roman" w:hAnsi="Times New Roman" w:cs="Times New Roman"/>
          <w:vertAlign w:val="superscript"/>
        </w:rPr>
        <w:t>th</w:t>
      </w:r>
      <w:r w:rsidR="00D22ACF" w:rsidRPr="00FE2D9C">
        <w:rPr>
          <w:rFonts w:ascii="Times New Roman" w:hAnsi="Times New Roman" w:cs="Times New Roman"/>
        </w:rPr>
        <w:t xml:space="preserve"> January </w:t>
      </w:r>
      <w:r w:rsidR="00A552EB" w:rsidRPr="00FE2D9C">
        <w:rPr>
          <w:rFonts w:ascii="Times New Roman" w:hAnsi="Times New Roman" w:cs="Times New Roman"/>
        </w:rPr>
        <w:t>2017</w:t>
      </w:r>
      <w:r w:rsidR="00D22ACF" w:rsidRPr="00FE2D9C">
        <w:rPr>
          <w:rFonts w:ascii="Times New Roman" w:hAnsi="Times New Roman" w:cs="Times New Roman"/>
        </w:rPr>
        <w:t xml:space="preserve">. </w:t>
      </w:r>
      <w:r w:rsidR="002E32F3" w:rsidRPr="00FE2D9C">
        <w:rPr>
          <w:rFonts w:ascii="Times New Roman" w:hAnsi="Times New Roman" w:cs="Times New Roman"/>
        </w:rPr>
        <w:t xml:space="preserve">The contribution of wind and hydro is at all times equal (exactly at their cap of 20% of demand) </w:t>
      </w:r>
      <w:r w:rsidRPr="00FE2D9C">
        <w:rPr>
          <w:rFonts w:ascii="Times New Roman" w:hAnsi="Times New Roman" w:cs="Times New Roman"/>
        </w:rPr>
        <w:t xml:space="preserve">for </w:t>
      </w:r>
      <w:r w:rsidR="002E32F3" w:rsidRPr="00FE2D9C">
        <w:rPr>
          <w:rFonts w:ascii="Times New Roman" w:hAnsi="Times New Roman" w:cs="Times New Roman"/>
        </w:rPr>
        <w:t xml:space="preserve">the </w:t>
      </w:r>
      <w:r w:rsidR="004C4045" w:rsidRPr="00FE2D9C">
        <w:rPr>
          <w:rFonts w:ascii="Times New Roman" w:hAnsi="Times New Roman" w:cs="Times New Roman"/>
        </w:rPr>
        <w:t xml:space="preserve">2 </w:t>
      </w:r>
      <w:r w:rsidR="002E32F3" w:rsidRPr="00FE2D9C">
        <w:rPr>
          <w:rFonts w:ascii="Times New Roman" w:hAnsi="Times New Roman" w:cs="Times New Roman"/>
        </w:rPr>
        <w:t xml:space="preserve">systems due to their </w:t>
      </w:r>
      <w:r w:rsidR="004C4045" w:rsidRPr="00FE2D9C">
        <w:rPr>
          <w:rFonts w:ascii="Times New Roman" w:hAnsi="Times New Roman" w:cs="Times New Roman"/>
        </w:rPr>
        <w:t xml:space="preserve">satisfactory </w:t>
      </w:r>
      <w:r w:rsidR="002E32F3" w:rsidRPr="00FE2D9C">
        <w:rPr>
          <w:rFonts w:ascii="Times New Roman" w:hAnsi="Times New Roman" w:cs="Times New Roman"/>
        </w:rPr>
        <w:t xml:space="preserve">performance across the evaluation stages. Gas and nuclear contribute all </w:t>
      </w:r>
      <w:r w:rsidRPr="00FE2D9C">
        <w:rPr>
          <w:rFonts w:ascii="Times New Roman" w:hAnsi="Times New Roman" w:cs="Times New Roman"/>
        </w:rPr>
        <w:t xml:space="preserve">of </w:t>
      </w:r>
      <w:r w:rsidR="002E32F3" w:rsidRPr="00FE2D9C">
        <w:rPr>
          <w:rFonts w:ascii="Times New Roman" w:hAnsi="Times New Roman" w:cs="Times New Roman"/>
        </w:rPr>
        <w:t xml:space="preserve">the non-renewable energy to the system. </w:t>
      </w:r>
      <w:r w:rsidR="004C4045" w:rsidRPr="00FE2D9C">
        <w:rPr>
          <w:rFonts w:ascii="Times New Roman" w:hAnsi="Times New Roman" w:cs="Times New Roman"/>
        </w:rPr>
        <w:t xml:space="preserve">When, there is no solar radiation available, </w:t>
      </w:r>
      <w:r w:rsidR="007A3FA7" w:rsidRPr="00FE2D9C">
        <w:rPr>
          <w:rFonts w:ascii="Times New Roman" w:hAnsi="Times New Roman" w:cs="Times New Roman"/>
        </w:rPr>
        <w:t>b</w:t>
      </w:r>
      <w:r w:rsidR="004C4045" w:rsidRPr="00FE2D9C">
        <w:rPr>
          <w:rFonts w:ascii="Times New Roman" w:hAnsi="Times New Roman" w:cs="Times New Roman"/>
        </w:rPr>
        <w:t xml:space="preserve">iomass is making up for the required demand of electricity, however, when solar starts the generation, </w:t>
      </w:r>
      <w:r w:rsidR="007A3FA7" w:rsidRPr="00FE2D9C">
        <w:rPr>
          <w:rFonts w:ascii="Times New Roman" w:hAnsi="Times New Roman" w:cs="Times New Roman"/>
        </w:rPr>
        <w:t>b</w:t>
      </w:r>
      <w:r w:rsidR="004C4045" w:rsidRPr="00FE2D9C">
        <w:rPr>
          <w:rFonts w:ascii="Times New Roman" w:hAnsi="Times New Roman" w:cs="Times New Roman"/>
        </w:rPr>
        <w:t xml:space="preserve">iomass is the first option that </w:t>
      </w:r>
      <w:r w:rsidR="007A3FA7" w:rsidRPr="00FE2D9C">
        <w:rPr>
          <w:rFonts w:ascii="Times New Roman" w:hAnsi="Times New Roman" w:cs="Times New Roman"/>
        </w:rPr>
        <w:t xml:space="preserve">is reduced and sometimes when solar production is high, biomass is eliminated. </w:t>
      </w:r>
      <w:r w:rsidR="001F5695" w:rsidRPr="00FE2D9C">
        <w:rPr>
          <w:rFonts w:ascii="Times New Roman" w:hAnsi="Times New Roman" w:cs="Times New Roman"/>
        </w:rPr>
        <w:t>These results demonstrate how the examined energy supply sources would behave according to the criteria that have been set for their performance and their availability based on historical environmental patterns.</w:t>
      </w:r>
    </w:p>
    <w:p w14:paraId="55149F91" w14:textId="4221C7B4" w:rsidR="00B545EA" w:rsidRPr="00FE2D9C" w:rsidRDefault="007C2B61" w:rsidP="00B545EA">
      <w:pPr>
        <w:spacing w:line="360" w:lineRule="auto"/>
        <w:jc w:val="both"/>
        <w:rPr>
          <w:rFonts w:ascii="Times New Roman" w:hAnsi="Times New Roman" w:cs="Times New Roman"/>
          <w:sz w:val="24"/>
        </w:rPr>
      </w:pPr>
      <w:r w:rsidRPr="00FE2D9C">
        <w:rPr>
          <w:noProof/>
          <w:lang w:eastAsia="zh-CN"/>
        </w:rPr>
        <w:drawing>
          <wp:inline distT="0" distB="0" distL="0" distR="0" wp14:anchorId="7C4B9450" wp14:editId="61787895">
            <wp:extent cx="5731510" cy="2603500"/>
            <wp:effectExtent l="0" t="0" r="2540" b="6350"/>
            <wp:docPr id="21" name="Chart 21">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6A149629-865B-45A5-BAFA-33B9EEA4DC0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787180CA" w14:textId="3A259D75" w:rsidR="00DC23B6" w:rsidRPr="00FE2D9C" w:rsidRDefault="00DC23B6" w:rsidP="0031090A">
      <w:pPr>
        <w:spacing w:line="360" w:lineRule="auto"/>
        <w:jc w:val="both"/>
        <w:rPr>
          <w:rFonts w:ascii="Times New Roman" w:hAnsi="Times New Roman" w:cs="Times New Roman"/>
        </w:rPr>
      </w:pPr>
      <w:r w:rsidRPr="00FE2D9C">
        <w:rPr>
          <w:noProof/>
          <w:lang w:eastAsia="zh-CN"/>
        </w:rPr>
        <w:drawing>
          <wp:inline distT="0" distB="0" distL="0" distR="0" wp14:anchorId="501658AF" wp14:editId="2822FE09">
            <wp:extent cx="5731510" cy="2647950"/>
            <wp:effectExtent l="0" t="0" r="2540" b="0"/>
            <wp:docPr id="28" name="Chart 28">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133EA872-9D82-4D96-A3B4-1AED003C85F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33A73C4" w14:textId="6ECF2A1C" w:rsidR="0031090A" w:rsidRPr="00FE2D9C" w:rsidRDefault="0031090A" w:rsidP="0031090A">
      <w:pPr>
        <w:spacing w:line="360" w:lineRule="auto"/>
        <w:jc w:val="both"/>
        <w:rPr>
          <w:rFonts w:ascii="Times New Roman" w:hAnsi="Times New Roman" w:cs="Times New Roman"/>
        </w:rPr>
      </w:pPr>
      <w:r w:rsidRPr="00FE2D9C">
        <w:rPr>
          <w:rFonts w:ascii="Times New Roman" w:hAnsi="Times New Roman" w:cs="Times New Roman"/>
        </w:rPr>
        <w:t xml:space="preserve">Figure </w:t>
      </w:r>
      <w:r w:rsidR="003E2134" w:rsidRPr="00FE2D9C">
        <w:rPr>
          <w:rFonts w:ascii="Times New Roman" w:hAnsi="Times New Roman" w:cs="Times New Roman"/>
        </w:rPr>
        <w:t>5</w:t>
      </w:r>
      <w:r w:rsidRPr="00FE2D9C">
        <w:rPr>
          <w:rFonts w:ascii="Times New Roman" w:hAnsi="Times New Roman" w:cs="Times New Roman"/>
        </w:rPr>
        <w:t>: Intraday 5-minute interval generation for 18</w:t>
      </w:r>
      <w:r w:rsidRPr="00FE2D9C">
        <w:rPr>
          <w:rFonts w:ascii="Times New Roman" w:hAnsi="Times New Roman" w:cs="Times New Roman"/>
          <w:vertAlign w:val="superscript"/>
        </w:rPr>
        <w:t>th</w:t>
      </w:r>
      <w:r w:rsidRPr="00FE2D9C">
        <w:rPr>
          <w:rFonts w:ascii="Times New Roman" w:hAnsi="Times New Roman" w:cs="Times New Roman"/>
        </w:rPr>
        <w:t xml:space="preserve"> January. </w:t>
      </w:r>
    </w:p>
    <w:p w14:paraId="4477E3DF" w14:textId="16F21E43" w:rsidR="00A75937" w:rsidRPr="00FE2D9C" w:rsidRDefault="00A75937" w:rsidP="00A75937">
      <w:pPr>
        <w:spacing w:line="360" w:lineRule="auto"/>
        <w:jc w:val="both"/>
        <w:rPr>
          <w:rFonts w:ascii="Times New Roman" w:hAnsi="Times New Roman" w:cs="Times New Roman"/>
        </w:rPr>
      </w:pPr>
      <w:r w:rsidRPr="00FE2D9C">
        <w:rPr>
          <w:rFonts w:ascii="Times New Roman" w:hAnsi="Times New Roman" w:cs="Times New Roman"/>
        </w:rPr>
        <w:t xml:space="preserve">While the focus on a single optimal solution is an attractive proposition, the benefit of our recommended approach is its capacity to open up various viewpoints and demonstrate value propositions when a certain set of criteria is prioritised. To this end, we can demonstrate the specific performance of the generating options only against technical (Figure </w:t>
      </w:r>
      <w:r w:rsidR="003E2134" w:rsidRPr="00FE2D9C">
        <w:rPr>
          <w:rFonts w:ascii="Times New Roman" w:hAnsi="Times New Roman" w:cs="Times New Roman"/>
        </w:rPr>
        <w:t>6</w:t>
      </w:r>
      <w:r w:rsidRPr="00FE2D9C">
        <w:rPr>
          <w:rFonts w:ascii="Times New Roman" w:hAnsi="Times New Roman" w:cs="Times New Roman"/>
        </w:rPr>
        <w:t xml:space="preserve">), environmental (Figure </w:t>
      </w:r>
      <w:r w:rsidR="003E2134" w:rsidRPr="00FE2D9C">
        <w:rPr>
          <w:rFonts w:ascii="Times New Roman" w:hAnsi="Times New Roman" w:cs="Times New Roman"/>
        </w:rPr>
        <w:t>7</w:t>
      </w:r>
      <w:r w:rsidRPr="00FE2D9C">
        <w:rPr>
          <w:rFonts w:ascii="Times New Roman" w:hAnsi="Times New Roman" w:cs="Times New Roman"/>
        </w:rPr>
        <w:t xml:space="preserve">) or social (Figure </w:t>
      </w:r>
      <w:r w:rsidR="003E2134" w:rsidRPr="00FE2D9C">
        <w:rPr>
          <w:rFonts w:ascii="Times New Roman" w:hAnsi="Times New Roman" w:cs="Times New Roman"/>
        </w:rPr>
        <w:t>8</w:t>
      </w:r>
      <w:r w:rsidRPr="00FE2D9C">
        <w:rPr>
          <w:rFonts w:ascii="Times New Roman" w:hAnsi="Times New Roman" w:cs="Times New Roman"/>
        </w:rPr>
        <w:t xml:space="preserve">) criteria without the “distortion” of all criteria having an impact at the same time. </w:t>
      </w:r>
    </w:p>
    <w:p w14:paraId="466DA84B" w14:textId="14073CEF" w:rsidR="00B545EA" w:rsidRPr="00FE2D9C" w:rsidRDefault="00421DBA" w:rsidP="003849E0">
      <w:pPr>
        <w:spacing w:line="360" w:lineRule="auto"/>
        <w:jc w:val="both"/>
        <w:rPr>
          <w:rFonts w:ascii="Times New Roman" w:hAnsi="Times New Roman" w:cs="Times New Roman"/>
          <w:sz w:val="24"/>
        </w:rPr>
      </w:pPr>
      <w:r w:rsidRPr="00FE2D9C">
        <w:rPr>
          <w:noProof/>
          <w:lang w:eastAsia="zh-CN"/>
        </w:rPr>
        <w:drawing>
          <wp:inline distT="0" distB="0" distL="0" distR="0" wp14:anchorId="6196642F" wp14:editId="211DA904">
            <wp:extent cx="3905250" cy="2857500"/>
            <wp:effectExtent l="0" t="0" r="0" b="0"/>
            <wp:docPr id="32" name="Chart 32">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9E49C163-390F-420E-A885-36040657EC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77DE2D9E" w14:textId="6E8C65B3" w:rsidR="00FD12BC" w:rsidRPr="00FE2D9C" w:rsidRDefault="00B545EA" w:rsidP="003849E0">
      <w:pPr>
        <w:spacing w:line="360" w:lineRule="auto"/>
        <w:jc w:val="both"/>
        <w:rPr>
          <w:rFonts w:ascii="Times New Roman" w:hAnsi="Times New Roman" w:cs="Times New Roman"/>
        </w:rPr>
      </w:pPr>
      <w:r w:rsidRPr="00FE2D9C">
        <w:rPr>
          <w:rFonts w:ascii="Times New Roman" w:hAnsi="Times New Roman" w:cs="Times New Roman"/>
        </w:rPr>
        <w:t>Fig</w:t>
      </w:r>
      <w:r w:rsidR="003248ED" w:rsidRPr="00FE2D9C">
        <w:rPr>
          <w:rFonts w:ascii="Times New Roman" w:hAnsi="Times New Roman" w:cs="Times New Roman"/>
        </w:rPr>
        <w:t>ure</w:t>
      </w:r>
      <w:r w:rsidRPr="00FE2D9C">
        <w:rPr>
          <w:rFonts w:ascii="Times New Roman" w:hAnsi="Times New Roman" w:cs="Times New Roman"/>
        </w:rPr>
        <w:t xml:space="preserve"> </w:t>
      </w:r>
      <w:r w:rsidR="003E2134" w:rsidRPr="00FE2D9C">
        <w:rPr>
          <w:rFonts w:ascii="Times New Roman" w:hAnsi="Times New Roman" w:cs="Times New Roman"/>
        </w:rPr>
        <w:t>6</w:t>
      </w:r>
      <w:r w:rsidR="003248ED" w:rsidRPr="00FE2D9C">
        <w:rPr>
          <w:rFonts w:ascii="Times New Roman" w:hAnsi="Times New Roman" w:cs="Times New Roman"/>
        </w:rPr>
        <w:t>: Optimal generation mix based on</w:t>
      </w:r>
      <w:r w:rsidR="00DC0637" w:rsidRPr="00FE2D9C">
        <w:rPr>
          <w:rFonts w:ascii="Times New Roman" w:hAnsi="Times New Roman" w:cs="Times New Roman"/>
        </w:rPr>
        <w:t xml:space="preserve"> upper bound production of</w:t>
      </w:r>
      <w:r w:rsidR="003248ED" w:rsidRPr="00FE2D9C">
        <w:rPr>
          <w:rFonts w:ascii="Times New Roman" w:hAnsi="Times New Roman" w:cs="Times New Roman"/>
        </w:rPr>
        <w:t xml:space="preserve"> technical criteria</w:t>
      </w:r>
    </w:p>
    <w:p w14:paraId="21890794" w14:textId="65486E32" w:rsidR="00B545EA" w:rsidRPr="00FE2D9C" w:rsidRDefault="00421DBA" w:rsidP="003849E0">
      <w:pPr>
        <w:spacing w:line="360" w:lineRule="auto"/>
        <w:jc w:val="both"/>
        <w:rPr>
          <w:rFonts w:ascii="Times New Roman" w:hAnsi="Times New Roman" w:cs="Times New Roman"/>
          <w:sz w:val="24"/>
        </w:rPr>
      </w:pPr>
      <w:r w:rsidRPr="00FE2D9C">
        <w:rPr>
          <w:noProof/>
          <w:lang w:eastAsia="zh-CN"/>
        </w:rPr>
        <w:drawing>
          <wp:inline distT="0" distB="0" distL="0" distR="0" wp14:anchorId="5F3FC849" wp14:editId="33E98846">
            <wp:extent cx="3952875" cy="2743200"/>
            <wp:effectExtent l="0" t="0" r="9525" b="0"/>
            <wp:docPr id="30" name="Chart 30">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20E6E9D4-F893-4812-9E6A-E7E8EFC8540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20F471F0" w14:textId="593ED30F" w:rsidR="00B545EA" w:rsidRPr="00FE2D9C" w:rsidRDefault="00B545EA" w:rsidP="003849E0">
      <w:pPr>
        <w:spacing w:line="360" w:lineRule="auto"/>
        <w:jc w:val="both"/>
        <w:rPr>
          <w:rFonts w:ascii="Times New Roman" w:hAnsi="Times New Roman" w:cs="Times New Roman"/>
        </w:rPr>
      </w:pPr>
      <w:r w:rsidRPr="00FE2D9C">
        <w:rPr>
          <w:rFonts w:ascii="Times New Roman" w:hAnsi="Times New Roman" w:cs="Times New Roman"/>
        </w:rPr>
        <w:t>Fig</w:t>
      </w:r>
      <w:r w:rsidR="003248ED" w:rsidRPr="00FE2D9C">
        <w:rPr>
          <w:rFonts w:ascii="Times New Roman" w:hAnsi="Times New Roman" w:cs="Times New Roman"/>
        </w:rPr>
        <w:t>ure</w:t>
      </w:r>
      <w:r w:rsidRPr="00FE2D9C">
        <w:rPr>
          <w:rFonts w:ascii="Times New Roman" w:hAnsi="Times New Roman" w:cs="Times New Roman"/>
        </w:rPr>
        <w:t xml:space="preserve"> </w:t>
      </w:r>
      <w:r w:rsidR="003E2134" w:rsidRPr="00FE2D9C">
        <w:rPr>
          <w:rFonts w:ascii="Times New Roman" w:hAnsi="Times New Roman" w:cs="Times New Roman"/>
        </w:rPr>
        <w:t>7</w:t>
      </w:r>
      <w:r w:rsidR="003248ED" w:rsidRPr="00FE2D9C">
        <w:rPr>
          <w:rFonts w:ascii="Times New Roman" w:hAnsi="Times New Roman" w:cs="Times New Roman"/>
        </w:rPr>
        <w:t>: Optimal generation mix based on</w:t>
      </w:r>
      <w:r w:rsidR="00421DBA" w:rsidRPr="00FE2D9C">
        <w:rPr>
          <w:rFonts w:ascii="Times New Roman" w:hAnsi="Times New Roman" w:cs="Times New Roman"/>
        </w:rPr>
        <w:t xml:space="preserve"> upper bound of</w:t>
      </w:r>
      <w:r w:rsidR="003248ED" w:rsidRPr="00FE2D9C">
        <w:rPr>
          <w:rFonts w:ascii="Times New Roman" w:hAnsi="Times New Roman" w:cs="Times New Roman"/>
        </w:rPr>
        <w:t xml:space="preserve"> environmental criteria</w:t>
      </w:r>
    </w:p>
    <w:p w14:paraId="5CC3CE5D" w14:textId="2D098818" w:rsidR="00B545EA" w:rsidRPr="00FE2D9C" w:rsidRDefault="00421DBA" w:rsidP="003849E0">
      <w:pPr>
        <w:spacing w:line="360" w:lineRule="auto"/>
        <w:jc w:val="both"/>
        <w:rPr>
          <w:rFonts w:ascii="Times New Roman" w:hAnsi="Times New Roman" w:cs="Times New Roman"/>
          <w:sz w:val="24"/>
        </w:rPr>
      </w:pPr>
      <w:r w:rsidRPr="00FE2D9C">
        <w:rPr>
          <w:noProof/>
          <w:lang w:eastAsia="zh-CN"/>
        </w:rPr>
        <w:drawing>
          <wp:inline distT="0" distB="0" distL="0" distR="0" wp14:anchorId="3CEE176F" wp14:editId="77A672B0">
            <wp:extent cx="3962400" cy="2743200"/>
            <wp:effectExtent l="0" t="0" r="0" b="0"/>
            <wp:docPr id="33" name="Chart 33">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1622A6BE-9D64-4605-B331-90E6E74CFADB}"/>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5ED0BF3E" w14:textId="49F5E6D6" w:rsidR="003248ED" w:rsidRPr="00FE2D9C" w:rsidRDefault="003248ED" w:rsidP="003849E0">
      <w:pPr>
        <w:spacing w:line="360" w:lineRule="auto"/>
        <w:jc w:val="both"/>
        <w:rPr>
          <w:rFonts w:ascii="Times New Roman" w:hAnsi="Times New Roman" w:cs="Times New Roman"/>
        </w:rPr>
      </w:pPr>
      <w:r w:rsidRPr="00FE2D9C">
        <w:rPr>
          <w:rFonts w:ascii="Times New Roman" w:hAnsi="Times New Roman" w:cs="Times New Roman"/>
        </w:rPr>
        <w:t xml:space="preserve">Figure </w:t>
      </w:r>
      <w:r w:rsidR="003E2134" w:rsidRPr="00FE2D9C">
        <w:rPr>
          <w:rFonts w:ascii="Times New Roman" w:hAnsi="Times New Roman" w:cs="Times New Roman"/>
        </w:rPr>
        <w:t>8</w:t>
      </w:r>
      <w:r w:rsidRPr="00FE2D9C">
        <w:rPr>
          <w:rFonts w:ascii="Times New Roman" w:hAnsi="Times New Roman" w:cs="Times New Roman"/>
        </w:rPr>
        <w:t xml:space="preserve">: Optimal generation mix based on </w:t>
      </w:r>
      <w:r w:rsidR="00421DBA" w:rsidRPr="00FE2D9C">
        <w:rPr>
          <w:rFonts w:ascii="Times New Roman" w:hAnsi="Times New Roman" w:cs="Times New Roman"/>
        </w:rPr>
        <w:t xml:space="preserve">upper bound of </w:t>
      </w:r>
      <w:r w:rsidRPr="00FE2D9C">
        <w:rPr>
          <w:rFonts w:ascii="Times New Roman" w:hAnsi="Times New Roman" w:cs="Times New Roman"/>
        </w:rPr>
        <w:t>social criteria</w:t>
      </w:r>
    </w:p>
    <w:p w14:paraId="0945983A" w14:textId="79A56A84" w:rsidR="003248ED" w:rsidRPr="00FE2D9C" w:rsidRDefault="00A57FF2" w:rsidP="00B545EA">
      <w:pPr>
        <w:spacing w:line="360" w:lineRule="auto"/>
        <w:jc w:val="both"/>
        <w:rPr>
          <w:rFonts w:ascii="Times New Roman" w:hAnsi="Times New Roman" w:cs="Times New Roman"/>
        </w:rPr>
      </w:pPr>
      <w:r w:rsidRPr="00FE2D9C">
        <w:rPr>
          <w:rFonts w:ascii="Times New Roman" w:hAnsi="Times New Roman" w:cs="Times New Roman"/>
        </w:rPr>
        <w:t xml:space="preserve">Specifically, the variable sets of criteria used for our objective functions deliver significantly different results. </w:t>
      </w:r>
      <w:r w:rsidR="0054698B" w:rsidRPr="00FE2D9C">
        <w:rPr>
          <w:rFonts w:ascii="Times New Roman" w:hAnsi="Times New Roman" w:cs="Times New Roman"/>
        </w:rPr>
        <w:t>C</w:t>
      </w:r>
      <w:r w:rsidR="004945FE" w:rsidRPr="00FE2D9C">
        <w:rPr>
          <w:rFonts w:ascii="Times New Roman" w:hAnsi="Times New Roman" w:cs="Times New Roman"/>
        </w:rPr>
        <w:t xml:space="preserve">oal is generally not considered </w:t>
      </w:r>
      <w:r w:rsidR="0054698B" w:rsidRPr="00FE2D9C">
        <w:rPr>
          <w:rFonts w:ascii="Times New Roman" w:hAnsi="Times New Roman" w:cs="Times New Roman"/>
        </w:rPr>
        <w:t xml:space="preserve">to be </w:t>
      </w:r>
      <w:r w:rsidR="004945FE" w:rsidRPr="00FE2D9C">
        <w:rPr>
          <w:rFonts w:ascii="Times New Roman" w:hAnsi="Times New Roman" w:cs="Times New Roman"/>
        </w:rPr>
        <w:t xml:space="preserve">an acceptable generation option, especially for new investment, </w:t>
      </w:r>
      <w:r w:rsidR="0054698B" w:rsidRPr="00FE2D9C">
        <w:rPr>
          <w:rFonts w:ascii="Times New Roman" w:hAnsi="Times New Roman" w:cs="Times New Roman"/>
        </w:rPr>
        <w:t xml:space="preserve">but it performs well </w:t>
      </w:r>
      <w:r w:rsidR="004945FE" w:rsidRPr="00FE2D9C">
        <w:rPr>
          <w:rFonts w:ascii="Times New Roman" w:hAnsi="Times New Roman" w:cs="Times New Roman"/>
        </w:rPr>
        <w:t xml:space="preserve">when it comes to technical criteria (Figure </w:t>
      </w:r>
      <w:r w:rsidR="003E2134" w:rsidRPr="00FE2D9C">
        <w:rPr>
          <w:rFonts w:ascii="Times New Roman" w:hAnsi="Times New Roman" w:cs="Times New Roman"/>
        </w:rPr>
        <w:t>6</w:t>
      </w:r>
      <w:r w:rsidR="004945FE" w:rsidRPr="00FE2D9C">
        <w:rPr>
          <w:rFonts w:ascii="Times New Roman" w:hAnsi="Times New Roman" w:cs="Times New Roman"/>
        </w:rPr>
        <w:t xml:space="preserve">). The main reason for that is its long-term reliability in power generation. However, it is not featured in any of the other sets of criteria. </w:t>
      </w:r>
      <w:r w:rsidR="0054698B" w:rsidRPr="00FE2D9C">
        <w:rPr>
          <w:rFonts w:ascii="Times New Roman" w:hAnsi="Times New Roman" w:cs="Times New Roman"/>
        </w:rPr>
        <w:t>O</w:t>
      </w:r>
      <w:r w:rsidR="004945FE" w:rsidRPr="00FE2D9C">
        <w:rPr>
          <w:rFonts w:ascii="Times New Roman" w:hAnsi="Times New Roman" w:cs="Times New Roman"/>
        </w:rPr>
        <w:t xml:space="preserve">il only performs well </w:t>
      </w:r>
      <w:r w:rsidR="0054698B" w:rsidRPr="00FE2D9C">
        <w:rPr>
          <w:rFonts w:ascii="Times New Roman" w:hAnsi="Times New Roman" w:cs="Times New Roman"/>
        </w:rPr>
        <w:t xml:space="preserve">for </w:t>
      </w:r>
      <w:r w:rsidR="00D07210" w:rsidRPr="00FE2D9C">
        <w:rPr>
          <w:rFonts w:ascii="Times New Roman" w:hAnsi="Times New Roman" w:cs="Times New Roman"/>
        </w:rPr>
        <w:t xml:space="preserve">social criteria </w:t>
      </w:r>
      <w:r w:rsidR="0054698B" w:rsidRPr="00FE2D9C">
        <w:rPr>
          <w:rFonts w:ascii="Times New Roman" w:hAnsi="Times New Roman" w:cs="Times New Roman"/>
        </w:rPr>
        <w:t xml:space="preserve">and </w:t>
      </w:r>
      <w:r w:rsidR="00D07210" w:rsidRPr="00FE2D9C">
        <w:rPr>
          <w:rFonts w:ascii="Times New Roman" w:hAnsi="Times New Roman" w:cs="Times New Roman"/>
        </w:rPr>
        <w:t xml:space="preserve">mainly for its role in skilled employment; </w:t>
      </w:r>
      <w:r w:rsidR="0054698B" w:rsidRPr="00FE2D9C">
        <w:rPr>
          <w:rFonts w:ascii="Times New Roman" w:hAnsi="Times New Roman" w:cs="Times New Roman"/>
        </w:rPr>
        <w:t xml:space="preserve">however, </w:t>
      </w:r>
      <w:r w:rsidR="00D07210" w:rsidRPr="00FE2D9C">
        <w:rPr>
          <w:rFonts w:ascii="Times New Roman" w:hAnsi="Times New Roman" w:cs="Times New Roman"/>
        </w:rPr>
        <w:t xml:space="preserve">it is completely eliminated against all other criteria. </w:t>
      </w:r>
      <w:r w:rsidR="007005A9" w:rsidRPr="00FE2D9C">
        <w:rPr>
          <w:rFonts w:ascii="Times New Roman" w:hAnsi="Times New Roman" w:cs="Times New Roman"/>
        </w:rPr>
        <w:t>Biomass</w:t>
      </w:r>
      <w:r w:rsidR="0054698B" w:rsidRPr="00FE2D9C">
        <w:rPr>
          <w:rFonts w:ascii="Times New Roman" w:hAnsi="Times New Roman" w:cs="Times New Roman"/>
        </w:rPr>
        <w:t xml:space="preserve"> is the</w:t>
      </w:r>
      <w:r w:rsidR="007005A9" w:rsidRPr="00FE2D9C">
        <w:rPr>
          <w:rFonts w:ascii="Times New Roman" w:hAnsi="Times New Roman" w:cs="Times New Roman"/>
        </w:rPr>
        <w:t xml:space="preserve"> second solid fuel among our generation options, </w:t>
      </w:r>
      <w:r w:rsidR="0054698B" w:rsidRPr="00FE2D9C">
        <w:rPr>
          <w:rFonts w:ascii="Times New Roman" w:hAnsi="Times New Roman" w:cs="Times New Roman"/>
        </w:rPr>
        <w:t xml:space="preserve">and it </w:t>
      </w:r>
      <w:r w:rsidR="007005A9" w:rsidRPr="00FE2D9C">
        <w:rPr>
          <w:rFonts w:ascii="Times New Roman" w:hAnsi="Times New Roman" w:cs="Times New Roman"/>
        </w:rPr>
        <w:t>performs similarly to coal against technical criteria</w:t>
      </w:r>
      <w:r w:rsidR="0054698B" w:rsidRPr="00FE2D9C">
        <w:rPr>
          <w:rFonts w:ascii="Times New Roman" w:hAnsi="Times New Roman" w:cs="Times New Roman"/>
        </w:rPr>
        <w:t>,</w:t>
      </w:r>
      <w:r w:rsidR="007005A9" w:rsidRPr="00FE2D9C">
        <w:rPr>
          <w:rFonts w:ascii="Times New Roman" w:hAnsi="Times New Roman" w:cs="Times New Roman"/>
        </w:rPr>
        <w:t xml:space="preserve"> but its high air pollution emissions and social costs eliminate it against all other criteria. The </w:t>
      </w:r>
      <w:r w:rsidR="00BC2F1B" w:rsidRPr="00FE2D9C">
        <w:rPr>
          <w:rFonts w:ascii="Times New Roman" w:hAnsi="Times New Roman" w:cs="Times New Roman"/>
        </w:rPr>
        <w:t xml:space="preserve">criteria-specific approach allows for </w:t>
      </w:r>
      <w:r w:rsidR="0054698B" w:rsidRPr="00FE2D9C">
        <w:rPr>
          <w:rFonts w:ascii="Times New Roman" w:hAnsi="Times New Roman" w:cs="Times New Roman"/>
        </w:rPr>
        <w:t xml:space="preserve">the </w:t>
      </w:r>
      <w:r w:rsidR="00BC2F1B" w:rsidRPr="00FE2D9C">
        <w:rPr>
          <w:rFonts w:ascii="Times New Roman" w:hAnsi="Times New Roman" w:cs="Times New Roman"/>
        </w:rPr>
        <w:t xml:space="preserve">biomass, oil and coal </w:t>
      </w:r>
      <w:r w:rsidR="0054698B" w:rsidRPr="00FE2D9C">
        <w:rPr>
          <w:rFonts w:ascii="Times New Roman" w:hAnsi="Times New Roman" w:cs="Times New Roman"/>
        </w:rPr>
        <w:t xml:space="preserve">options </w:t>
      </w:r>
      <w:r w:rsidR="00BC2F1B" w:rsidRPr="00FE2D9C">
        <w:rPr>
          <w:rFonts w:ascii="Times New Roman" w:hAnsi="Times New Roman" w:cs="Times New Roman"/>
        </w:rPr>
        <w:t xml:space="preserve">to be examined in the areas </w:t>
      </w:r>
      <w:r w:rsidR="0054698B" w:rsidRPr="00FE2D9C">
        <w:rPr>
          <w:rFonts w:ascii="Times New Roman" w:hAnsi="Times New Roman" w:cs="Times New Roman"/>
        </w:rPr>
        <w:t xml:space="preserve">in which </w:t>
      </w:r>
      <w:r w:rsidR="00BC2F1B" w:rsidRPr="00FE2D9C">
        <w:rPr>
          <w:rFonts w:ascii="Times New Roman" w:hAnsi="Times New Roman" w:cs="Times New Roman"/>
        </w:rPr>
        <w:t xml:space="preserve">they perform well, allowing a more complete view of this evaluation exercise. </w:t>
      </w:r>
      <w:r w:rsidR="00BD11B4" w:rsidRPr="00FE2D9C">
        <w:rPr>
          <w:rFonts w:ascii="Times New Roman" w:hAnsi="Times New Roman" w:cs="Times New Roman"/>
        </w:rPr>
        <w:t xml:space="preserve"> </w:t>
      </w:r>
    </w:p>
    <w:p w14:paraId="4F6BAB37" w14:textId="77777777" w:rsidR="00BD11B4" w:rsidRPr="00FE2D9C" w:rsidRDefault="00BD11B4" w:rsidP="00B545EA">
      <w:pPr>
        <w:spacing w:line="360" w:lineRule="auto"/>
        <w:jc w:val="both"/>
        <w:rPr>
          <w:rFonts w:ascii="Times New Roman" w:hAnsi="Times New Roman" w:cs="Times New Roman"/>
        </w:rPr>
      </w:pPr>
    </w:p>
    <w:p w14:paraId="6BF528AD" w14:textId="3F20752F" w:rsidR="00187031" w:rsidRDefault="00187031" w:rsidP="00B545EA">
      <w:pPr>
        <w:spacing w:line="360" w:lineRule="auto"/>
        <w:jc w:val="both"/>
        <w:rPr>
          <w:rFonts w:ascii="Times New Roman" w:hAnsi="Times New Roman" w:cs="Times New Roman"/>
        </w:rPr>
      </w:pPr>
    </w:p>
    <w:p w14:paraId="405D77A0" w14:textId="5CC301ED" w:rsidR="00FE2D9C" w:rsidRPr="00FE2D9C" w:rsidRDefault="00FE2D9C" w:rsidP="00B545EA">
      <w:pPr>
        <w:spacing w:line="360" w:lineRule="auto"/>
        <w:jc w:val="both"/>
        <w:rPr>
          <w:rFonts w:ascii="Times New Roman" w:hAnsi="Times New Roman" w:cs="Times New Roman"/>
        </w:rPr>
      </w:pPr>
    </w:p>
    <w:p w14:paraId="4DED8F5C" w14:textId="115B26A8" w:rsidR="00FA3C9D" w:rsidRPr="00FE2D9C" w:rsidRDefault="007314FD" w:rsidP="002A4841">
      <w:pPr>
        <w:spacing w:after="0" w:line="360" w:lineRule="auto"/>
        <w:rPr>
          <w:rFonts w:ascii="Times New Roman" w:hAnsi="Times New Roman" w:cs="Times New Roman"/>
          <w:shd w:val="clear" w:color="auto" w:fill="FFFFFF"/>
        </w:rPr>
      </w:pPr>
      <w:r w:rsidRPr="00FE2D9C">
        <w:rPr>
          <w:noProof/>
          <w:lang w:eastAsia="zh-CN"/>
        </w:rPr>
        <mc:AlternateContent>
          <mc:Choice Requires="wps">
            <w:drawing>
              <wp:anchor distT="0" distB="0" distL="114300" distR="114300" simplePos="0" relativeHeight="251719680" behindDoc="0" locked="0" layoutInCell="1" allowOverlap="1" wp14:anchorId="4EAB6DD8" wp14:editId="30C92915">
                <wp:simplePos x="0" y="0"/>
                <wp:positionH relativeFrom="column">
                  <wp:posOffset>2505075</wp:posOffset>
                </wp:positionH>
                <wp:positionV relativeFrom="paragraph">
                  <wp:posOffset>73660</wp:posOffset>
                </wp:positionV>
                <wp:extent cx="1181100" cy="352425"/>
                <wp:effectExtent l="0" t="0" r="0" b="0"/>
                <wp:wrapNone/>
                <wp:docPr id="29" name="Rectangle 29"/>
                <wp:cNvGraphicFramePr/>
                <a:graphic xmlns:a="http://schemas.openxmlformats.org/drawingml/2006/main">
                  <a:graphicData uri="http://schemas.microsoft.com/office/word/2010/wordprocessingShape">
                    <wps:wsp>
                      <wps:cNvSpPr/>
                      <wps:spPr>
                        <a:xfrm>
                          <a:off x="0" y="0"/>
                          <a:ext cx="1181100" cy="352425"/>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BF3B115" w14:textId="7FE5AEC9"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4EAB6DD8" id="Rectangle_x0020_29" o:spid="_x0000_s1053" style="position:absolute;margin-left:197.25pt;margin-top:5.8pt;width:93pt;height:27.7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9EiTdowCAABxBQAADgAAAGRycy9lMm9Eb2MueG1srFTJbtswEL0X6D8QvDdaajeJEDkwEqQoECRB&#10;kiJnmiItARSHJWnL7td3SMrKih6K+iCTs7xZ+GbOzne9IlthXQe6psVRTonQHJpOr2v68/Hqywkl&#10;zjPdMAVa1HQvHD1ffP50NphKlNCCaoQlCKJdNZiatt6bKsscb0XP3BEYoVEpwfbM49Wus8ayAdF7&#10;lZV5/i0bwDbGAhfOofQyKeki4kspuL+V0glPVE0xNx+/Nn5X4Zstzli1tsy0HR/TYP+QRc86jUEn&#10;qEvmGdnY7h1U33ELDqQ/4tBnIGXHRawBqynyN9U8tMyIWAs2x5mpTe7/wfKb7Z0lXVPT8pQSzXp8&#10;o3vsGtNrJQjKsEGDcRXaPZg7O94cHkO1O2n78I91kF1s6n5qqth5wlFYFCdFkWPvOeq+zstZOQ+g&#10;2bO3sc5/F9CTcKipxfCxl2x77XwyPZiEYBquOqVQziqlXwkQM0iykHBKMZ78XolkfS8k1opJlTFA&#10;ZJm4UJZsGfKDcS60L5KqZY1I4nmOvzHlySMWoDQCBmSJCU3YI0Bg8HvsVM5oH1xFJOnknP8tseQ8&#10;ecTIoP3k3Hca7EcACqsaIyf7Q5NSa0KX/G61Szw4DqZBtIJmj+SwkKbGGX7V4QtdM+fvmMUxwUfF&#10;0fe3+JEKhprCeKKkBfv7I3mwR/ailpIBx66m7teGWUGJ+qGR16fFbBbmNF5m8+MSL/alZvVSozf9&#10;BeDLFbhkDI/HYO/V4Sgt9E+4IZYhKqqY5hi7ptzbw+XCp3WAO4aL5TKa4Wwa5q/1g+EBPDQ6MPBx&#10;98SsGWnqkeA3cBhRVr1ha7INnhqWGw+yi1R+7uv4BDjXkUvjDgqL4+U9Wj1vysUfAAAA//8DAFBL&#10;AwQUAAYACAAAACEA+cwwi94AAAAJAQAADwAAAGRycy9kb3ducmV2LnhtbEyPy07DMBBF90j8gzVI&#10;7KgToCGEOBUgIYS6QLRl79huEhGPI9t59O8ZVmU5c4/unCk3i+3ZZHzoHApIVwkwg8rpDhsBh/3b&#10;TQ4sRIla9g6NgJMJsKkuL0pZaDfjl5l2sWFUgqGQAtoYh4LzoFpjZVi5wSBlR+etjDT6hmsvZyq3&#10;Pb9Nkoxb2SFdaOVgXlujfnajFfDtji+zVTV+TKfPbnzfeqXyrRDXV8vzE7BolniG4U+f1KEip9qN&#10;qAPrBdw93q8JpSDNgBGwzhNa1AKyhxR4VfL/H1S/AAAA//8DAFBLAQItABQABgAIAAAAIQDkmcPA&#10;+wAAAOEBAAATAAAAAAAAAAAAAAAAAAAAAABbQ29udGVudF9UeXBlc10ueG1sUEsBAi0AFAAGAAgA&#10;AAAhACOyauHXAAAAlAEAAAsAAAAAAAAAAAAAAAAALAEAAF9yZWxzLy5yZWxzUEsBAi0AFAAGAAgA&#10;AAAhAPRIk3aMAgAAcQUAAA4AAAAAAAAAAAAAAAAALAIAAGRycy9lMm9Eb2MueG1sUEsBAi0AFAAG&#10;AAgAAAAhAPnMMIveAAAACQEAAA8AAAAAAAAAAAAAAAAA5AQAAGRycy9kb3ducmV2LnhtbFBLBQYA&#10;AAAABAAEAPMAAADvBQAAAAA=&#10;" filled="f" stroked="f" strokeweight="1pt">
                <v:textbox>
                  <w:txbxContent>
                    <w:p w14:paraId="1BF3B115" w14:textId="7FE5AEC9"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(a)</w:t>
                      </w:r>
                    </w:p>
                  </w:txbxContent>
                </v:textbox>
              </v:rect>
            </w:pict>
          </mc:Fallback>
        </mc:AlternateContent>
      </w:r>
      <w:r w:rsidR="00187031" w:rsidRPr="00FE2D9C">
        <w:rPr>
          <w:noProof/>
          <w:lang w:eastAsia="zh-CN"/>
        </w:rPr>
        <w:drawing>
          <wp:inline distT="0" distB="0" distL="0" distR="0" wp14:anchorId="62C001D0" wp14:editId="363EE3C3">
            <wp:extent cx="5731510" cy="2266950"/>
            <wp:effectExtent l="0" t="0" r="2540" b="0"/>
            <wp:docPr id="35" name="Chart 35">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BBCE7B72-50B3-44B5-B425-256F99CAB3D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CE3DF5F" w14:textId="4BAFC7C0" w:rsidR="00187031" w:rsidRPr="00FE2D9C" w:rsidRDefault="007314FD" w:rsidP="00BB5C0E">
      <w:pPr>
        <w:spacing w:after="0" w:line="360" w:lineRule="auto"/>
        <w:rPr>
          <w:rFonts w:ascii="Times New Roman" w:hAnsi="Times New Roman" w:cs="Times New Roman"/>
          <w:b/>
          <w:shd w:val="clear" w:color="auto" w:fill="FFFFFF"/>
        </w:rPr>
      </w:pPr>
      <w:r w:rsidRPr="00FE2D9C">
        <w:rPr>
          <w:noProof/>
          <w:lang w:eastAsia="zh-CN"/>
        </w:rPr>
        <mc:AlternateContent>
          <mc:Choice Requires="wps">
            <w:drawing>
              <wp:anchor distT="0" distB="0" distL="114300" distR="114300" simplePos="0" relativeHeight="251721728" behindDoc="0" locked="0" layoutInCell="1" allowOverlap="1" wp14:anchorId="1824E36F" wp14:editId="52C6DE12">
                <wp:simplePos x="0" y="0"/>
                <wp:positionH relativeFrom="column">
                  <wp:posOffset>2533650</wp:posOffset>
                </wp:positionH>
                <wp:positionV relativeFrom="paragraph">
                  <wp:posOffset>48895</wp:posOffset>
                </wp:positionV>
                <wp:extent cx="1181100" cy="352425"/>
                <wp:effectExtent l="0" t="0" r="0" b="0"/>
                <wp:wrapNone/>
                <wp:docPr id="60" name="Rectangle 60"/>
                <wp:cNvGraphicFramePr/>
                <a:graphic xmlns:a="http://schemas.openxmlformats.org/drawingml/2006/main">
                  <a:graphicData uri="http://schemas.microsoft.com/office/word/2010/wordprocessingShape">
                    <wps:wsp>
                      <wps:cNvSpPr/>
                      <wps:spPr>
                        <a:xfrm>
                          <a:off x="0" y="0"/>
                          <a:ext cx="1181100" cy="352425"/>
                        </a:xfrm>
                        <a:prstGeom prst="rect">
                          <a:avLst/>
                        </a:prstGeom>
                        <a:noFill/>
                        <a:ln w="12700" cap="flat" cmpd="sng" algn="ctr">
                          <a:noFill/>
                          <a:prstDash val="solid"/>
                          <a:miter lim="800000"/>
                        </a:ln>
                        <a:effectLst/>
                      </wps:spPr>
                      <wps:txbx>
                        <w:txbxContent>
                          <w:p w14:paraId="3475E068" w14:textId="19FED169"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1824E36F" id="Rectangle_x0020_60" o:spid="_x0000_s1054" style="position:absolute;margin-left:199.5pt;margin-top:3.85pt;width:93pt;height:27.7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42niF8CAAC0BAAADgAAAGRycy9lMm9Eb2MueG1srFRbT9swFH6ftP9g+X2kyQp0UVNUgZgmIagG&#10;E8+njt1Y8m2224T9+h07oVRsT9P64J6bz+Xzd7K8GrQiB+6DtKah5dmMEm6YbaXZNfTH0+2nBSUh&#10;gmlBWcMb+sIDvVp9/LDsXc0r21nVck8wiQl17xraxejqogis4xrCmXXcoFNYryGi6ndF66HH7FoV&#10;1Wx2UfTWt85bxkNA683opKucXwjO4oMQgUeiGoq9xXz6fG7TWayWUO88uE6yqQ34hy40SINFj6lu&#10;IALZe/lHKi2Zt8GKeMasLqwQkvE8A05Tzt5N89iB43kWBCe4I0zh/6Vl94eNJ7Jt6AXCY0DjG31H&#10;1MDsFCdoQ4B6F2qMe3QbP2kBxTTtILxO/zgHGTKoL0dQ+RAJQ2NZLspyhskZ+j6fV/PqPCUt3m47&#10;H+JXbjVJQkM9ls9YwuEuxDH0NSQVM/ZWKoV2qJUhPVaoLnN+QP4IBRFLaYcTBbOjBNQOicmizylP&#10;7qaUNxA6cgDkRrBKtiMbtIxISSV1Qxez9JvaVSaV5JlUU2MJmRGLJMVhO2Qoq0W6kkxb274gvt6O&#10;xAuO3UqsewchbsAj0xAX3J74gIdQFoexk0RJZ/2vv9lTPBIAvZT0yFxs/ucePKdEfTNIjS/lfJ6o&#10;npX5+WWFij/1bE89Zq+vLQJQ4p46lsUUH9WrKLzVz7hk61QVXWAY1h4hnZTrOG4Urinj63UOQ3o7&#10;iHfm0bGUPEGXEH8ansG76aUjcuTevrIc6ncPPsaOT77eRytkZsMbrsiipOBqZD5Na5x271TPUW8f&#10;m9VvAAAA//8DAFBLAwQUAAYACAAAACEAvtD8C90AAAAIAQAADwAAAGRycy9kb3ducmV2LnhtbEyP&#10;zU7DMBCE70i8g7VI3KhDq7ZpiFMBEkKoh4oCd8feJhHxOoqdn749ywmOoxnNfJPvZ9eKEfvQeFJw&#10;v0hAIBlvG6oUfH683KUgQtRkdesJFVwwwL64vsp1Zv1E7zieYiW4hEKmFdQxdpmUwdTodFj4Dom9&#10;s++djiz7StpeT1zuWrlMko10uiFeqHWHzzWa79PgFHz589PkTElv4+XYDK+H3pj0oNTtzfz4ACLi&#10;HP/C8IvP6FAwU+kHskG0Cla7HX+JCrZbEOyv0zXrUsFmtQRZ5PL/geIHAAD//wMAUEsBAi0AFAAG&#10;AAgAAAAhAOSZw8D7AAAA4QEAABMAAAAAAAAAAAAAAAAAAAAAAFtDb250ZW50X1R5cGVzXS54bWxQ&#10;SwECLQAUAAYACAAAACEAI7Jq4dcAAACUAQAACwAAAAAAAAAAAAAAAAAsAQAAX3JlbHMvLnJlbHNQ&#10;SwECLQAUAAYACAAAACEAB42niF8CAAC0BAAADgAAAAAAAAAAAAAAAAAsAgAAZHJzL2Uyb0RvYy54&#10;bWxQSwECLQAUAAYACAAAACEAvtD8C90AAAAIAQAADwAAAAAAAAAAAAAAAAC3BAAAZHJzL2Rvd25y&#10;ZXYueG1sUEsFBgAAAAAEAAQA8wAAAMEFAAAAAA==&#10;" filled="f" stroked="f" strokeweight="1pt">
                <v:textbox>
                  <w:txbxContent>
                    <w:p w14:paraId="3475E068" w14:textId="19FED169"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(b)</w:t>
                      </w:r>
                    </w:p>
                  </w:txbxContent>
                </v:textbox>
              </v:rect>
            </w:pict>
          </mc:Fallback>
        </mc:AlternateContent>
      </w:r>
      <w:r w:rsidR="00F66C33" w:rsidRPr="00FE2D9C">
        <w:rPr>
          <w:noProof/>
          <w:lang w:eastAsia="zh-CN"/>
        </w:rPr>
        <mc:AlternateContent>
          <mc:Choice Requires="wps">
            <w:drawing>
              <wp:anchor distT="0" distB="0" distL="114300" distR="114300" simplePos="0" relativeHeight="251723776" behindDoc="0" locked="0" layoutInCell="1" allowOverlap="1" wp14:anchorId="37E3FF7B" wp14:editId="3F48F54C">
                <wp:simplePos x="0" y="0"/>
                <wp:positionH relativeFrom="column">
                  <wp:posOffset>2543175</wp:posOffset>
                </wp:positionH>
                <wp:positionV relativeFrom="paragraph">
                  <wp:posOffset>2496185</wp:posOffset>
                </wp:positionV>
                <wp:extent cx="1181100" cy="352425"/>
                <wp:effectExtent l="0" t="0" r="0" b="0"/>
                <wp:wrapNone/>
                <wp:docPr id="61" name="Rectangle 61"/>
                <wp:cNvGraphicFramePr/>
                <a:graphic xmlns:a="http://schemas.openxmlformats.org/drawingml/2006/main">
                  <a:graphicData uri="http://schemas.microsoft.com/office/word/2010/wordprocessingShape">
                    <wps:wsp>
                      <wps:cNvSpPr/>
                      <wps:spPr>
                        <a:xfrm>
                          <a:off x="0" y="0"/>
                          <a:ext cx="1181100" cy="352425"/>
                        </a:xfrm>
                        <a:prstGeom prst="rect">
                          <a:avLst/>
                        </a:prstGeom>
                        <a:noFill/>
                        <a:ln w="12700" cap="flat" cmpd="sng" algn="ctr">
                          <a:noFill/>
                          <a:prstDash val="solid"/>
                          <a:miter lim="800000"/>
                        </a:ln>
                        <a:effectLst/>
                      </wps:spPr>
                      <wps:txbx>
                        <w:txbxContent>
                          <w:p w14:paraId="5FB46157" w14:textId="656584F6"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w14:anchorId="37E3FF7B" id="Rectangle_x0020_61" o:spid="_x0000_s1055" style="position:absolute;margin-left:200.25pt;margin-top:196.55pt;width:93pt;height:27.7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O7qhl4CAAC0BAAADgAAAGRycy9lMm9Eb2MueG1srFTJbtswEL0X6D8QvDeyVGcTIgdGDBcFgsRI&#10;UuQ8pkiLALeStKX06zuklMRIeyrqAz0bZ3l8o6vrQSty4D5Iaxpanswo4YbZVppdQ388rb9cUBIi&#10;mBaUNbyhLzzQ68XnT1e9q3llO6ta7gkmMaHuXUO7GF1dFIF1XEM4sY4bdArrNURU/a5oPfSYXaui&#10;ms3Oit761nnLeAhoXY1Ousj5heAs3gsReCSqodhbzKfP5zadxeIK6p0H10k2tQH/0IUGabDoW6oV&#10;RCB7L/9IpSXzNlgRT5jVhRVCMp5nwGnK2YdpHjtwPM+C4AT3BlP4f2nZ3WHjiWwbelZSYkDjGz0g&#10;amB2ihO0IUC9CzXGPbqNn7SAYpp2EF6nf5yDDBnUlzdQ+RAJQ2NZXpTlDLFn6Pt6Ws2r05S0eL/t&#10;fIjfuNUkCQ31WD5jCYfbEMfQ15BUzNi1VArtUCtDeqxQnef8gPwRCiKW0g4nCmZHCagdEpNFn1Me&#10;3U0pVxA6cgDkRrBKtiMbtIxISSV1Qy9m6Te1q0wqyTOppsYSMiMWSYrDdshQVpfpSjJtbfuC+Ho7&#10;Ei84tpZY9xZC3IBHpiEuuD3xHg+hLA5jJ4mSzvpff7OneCQAeinpkbnY/M89eE6J+m6QGpflfJ6o&#10;npX56XmFij/2bI89Zq9vLAKAr4/dZTHFR/UqCm/1My7ZMlVFFxiGtUdIJ+UmjhuFa8r4cpnDkN4O&#10;4q15dCwlT9AlxJ+GZ/BueumIHLmzryyH+sODj7Hjky/30QqZ2fCOK7IoKbgamU/TGqfdO9Zz1PvH&#10;ZvEbAAD//wMAUEsDBBQABgAIAAAAIQC30JWt3wAAAAsBAAAPAAAAZHJzL2Rvd25yZXYueG1sTI/L&#10;TsMwEEX3SPyDNUjsqF3aRiHEqQAJIdQFosDesd0kIh5HtvPo3zOsYDlzj+6cKfeL69lkQ+w8Sliv&#10;BDCL2psOGwmfH883ObCYFBrVe7QSzjbCvrq8KFVh/IzvdjqmhlEJxkJJaFMaCs6jbq1TceUHi5Sd&#10;fHAq0RgaboKaqdz1/FaIjDvVIV1o1WCfWqu/j6OT8OVPj7PTNb5O57dufDkErfODlNdXy8M9sGSX&#10;9AfDrz6pQ0VOtR/RRNZL2AqxI1TC5m6zBkbELs9oU1O0zTPgVcn//1D9AAAA//8DAFBLAQItABQA&#10;BgAIAAAAIQDkmcPA+wAAAOEBAAATAAAAAAAAAAAAAAAAAAAAAABbQ29udGVudF9UeXBlc10ueG1s&#10;UEsBAi0AFAAGAAgAAAAhACOyauHXAAAAlAEAAAsAAAAAAAAAAAAAAAAALAEAAF9yZWxzLy5yZWxz&#10;UEsBAi0AFAAGAAgAAAAhAFTu6oZeAgAAtAQAAA4AAAAAAAAAAAAAAAAALAIAAGRycy9lMm9Eb2Mu&#10;eG1sUEsBAi0AFAAGAAgAAAAhALfQla3fAAAACwEAAA8AAAAAAAAAAAAAAAAAtgQAAGRycy9kb3du&#10;cmV2LnhtbFBLBQYAAAAABAAEAPMAAADCBQAAAAA=&#10;" filled="f" stroked="f" strokeweight="1pt">
                <v:textbox>
                  <w:txbxContent>
                    <w:p w14:paraId="5FB46157" w14:textId="656584F6" w:rsidR="004A5361" w:rsidRPr="00BB5C0E" w:rsidRDefault="004A5361" w:rsidP="00BB5C0E">
                      <w:pPr>
                        <w:jc w:val="center"/>
                        <w:rPr>
                          <w:rFonts w:asciiTheme="majorBidi" w:hAnsiTheme="majorBidi" w:cstheme="majorBidi"/>
                          <w:b/>
                          <w:bCs/>
                          <w:color w:val="000000" w:themeColor="text1"/>
                          <w:sz w:val="24"/>
                          <w:szCs w:val="24"/>
                        </w:rPr>
                      </w:pPr>
                      <w:r>
                        <w:rPr>
                          <w:rFonts w:asciiTheme="majorBidi" w:hAnsiTheme="majorBidi" w:cstheme="majorBidi"/>
                          <w:b/>
                          <w:bCs/>
                          <w:color w:val="000000" w:themeColor="text1"/>
                          <w:sz w:val="24"/>
                          <w:szCs w:val="24"/>
                        </w:rPr>
                        <w:t>(c)</w:t>
                      </w:r>
                    </w:p>
                  </w:txbxContent>
                </v:textbox>
              </v:rect>
            </w:pict>
          </mc:Fallback>
        </mc:AlternateContent>
      </w:r>
      <w:r w:rsidR="00570797" w:rsidRPr="00FE2D9C">
        <w:rPr>
          <w:noProof/>
          <w:lang w:eastAsia="zh-CN"/>
        </w:rPr>
        <w:drawing>
          <wp:inline distT="0" distB="0" distL="0" distR="0" wp14:anchorId="16F88BBF" wp14:editId="72AE7266">
            <wp:extent cx="5731510" cy="2286000"/>
            <wp:effectExtent l="0" t="0" r="2540" b="0"/>
            <wp:docPr id="41" name="Chart 41">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0A4F5A90-1EE8-4BF1-896F-4EFB3F7BB19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148AA920" w14:textId="0F7F2B02" w:rsidR="00187031" w:rsidRPr="00FE2D9C" w:rsidRDefault="00BC3461" w:rsidP="00BB5C0E">
      <w:pPr>
        <w:spacing w:after="0" w:line="360" w:lineRule="auto"/>
        <w:rPr>
          <w:rFonts w:ascii="Times New Roman" w:hAnsi="Times New Roman" w:cs="Times New Roman"/>
          <w:b/>
          <w:shd w:val="clear" w:color="auto" w:fill="FFFFFF"/>
        </w:rPr>
      </w:pPr>
      <w:r w:rsidRPr="00FE2D9C">
        <w:rPr>
          <w:noProof/>
          <w:lang w:eastAsia="zh-CN"/>
        </w:rPr>
        <w:drawing>
          <wp:inline distT="0" distB="0" distL="0" distR="0" wp14:anchorId="1CA19264" wp14:editId="320295AE">
            <wp:extent cx="5731510" cy="2438400"/>
            <wp:effectExtent l="0" t="0" r="2540" b="0"/>
            <wp:docPr id="59" name="Chart 59">
              <a:extLst xmlns:a="http://schemas.openxmlformats.org/drawingml/2006/main">
                <a:ext uri="{FF2B5EF4-FFF2-40B4-BE49-F238E27FC236}">
                  <a16:creationId xmlns="" xmlns:cx="http://schemas.microsoft.com/office/drawing/2014/chartex" xmlns:cx1="http://schemas.microsoft.com/office/drawing/2015/9/8/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xmlns:mv="urn:schemas-microsoft-com:mac:vml" xmlns:mo="http://schemas.microsoft.com/office/mac/office/2008/main" id="{C2072ADB-D6BA-4E24-8EA5-9E4D09D898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2BB2D385" w14:textId="227A0FCE" w:rsidR="00187031" w:rsidRPr="00FE2D9C" w:rsidRDefault="003E2134" w:rsidP="00BB5C0E">
      <w:pPr>
        <w:spacing w:after="0" w:line="360" w:lineRule="auto"/>
        <w:rPr>
          <w:rFonts w:ascii="Times New Roman" w:hAnsi="Times New Roman" w:cs="Times New Roman"/>
          <w:bCs/>
          <w:shd w:val="clear" w:color="auto" w:fill="FFFFFF"/>
        </w:rPr>
      </w:pPr>
      <w:r w:rsidRPr="00FE2D9C">
        <w:rPr>
          <w:rFonts w:ascii="Times New Roman" w:hAnsi="Times New Roman" w:cs="Times New Roman"/>
          <w:bCs/>
          <w:shd w:val="clear" w:color="auto" w:fill="FFFFFF"/>
        </w:rPr>
        <w:t xml:space="preserve">Figure 9: </w:t>
      </w:r>
      <w:r w:rsidR="001F2B16" w:rsidRPr="00FE2D9C">
        <w:rPr>
          <w:rFonts w:ascii="Times New Roman" w:hAnsi="Times New Roman" w:cs="Times New Roman"/>
          <w:bCs/>
          <w:shd w:val="clear" w:color="auto" w:fill="FFFFFF"/>
        </w:rPr>
        <w:t xml:space="preserve">Generation rate in absence of </w:t>
      </w:r>
      <w:r w:rsidR="00D11BE3" w:rsidRPr="00FE2D9C">
        <w:rPr>
          <w:rFonts w:ascii="Times New Roman" w:hAnsi="Times New Roman" w:cs="Times New Roman"/>
          <w:bCs/>
          <w:shd w:val="clear" w:color="auto" w:fill="FFFFFF"/>
        </w:rPr>
        <w:t>social (a), environmental (b) and technical (c) criteria</w:t>
      </w:r>
    </w:p>
    <w:p w14:paraId="3CA599B1" w14:textId="77777777" w:rsidR="00261900" w:rsidRPr="00FE2D9C" w:rsidRDefault="00261900" w:rsidP="00BB5C0E">
      <w:pPr>
        <w:spacing w:after="0" w:line="360" w:lineRule="auto"/>
        <w:jc w:val="both"/>
        <w:rPr>
          <w:rFonts w:ascii="Times New Roman" w:hAnsi="Times New Roman" w:cs="Times New Roman"/>
          <w:bCs/>
          <w:shd w:val="clear" w:color="auto" w:fill="FFFFFF"/>
        </w:rPr>
      </w:pPr>
    </w:p>
    <w:p w14:paraId="149B1190" w14:textId="57CB462E" w:rsidR="00187031" w:rsidRPr="00FE2D9C" w:rsidRDefault="003E2134" w:rsidP="00BB5C0E">
      <w:pPr>
        <w:spacing w:after="0" w:line="360" w:lineRule="auto"/>
        <w:jc w:val="both"/>
        <w:rPr>
          <w:rFonts w:ascii="Times New Roman" w:hAnsi="Times New Roman" w:cs="Times New Roman"/>
          <w:bCs/>
          <w:shd w:val="clear" w:color="auto" w:fill="FFFFFF"/>
        </w:rPr>
      </w:pPr>
      <w:r w:rsidRPr="00FE2D9C">
        <w:rPr>
          <w:rFonts w:ascii="Times New Roman" w:hAnsi="Times New Roman" w:cs="Times New Roman"/>
          <w:bCs/>
          <w:shd w:val="clear" w:color="auto" w:fill="FFFFFF"/>
        </w:rPr>
        <w:t xml:space="preserve">Reviewing the results by eliminating each of the </w:t>
      </w:r>
      <w:r w:rsidR="007314FD" w:rsidRPr="00FE2D9C">
        <w:rPr>
          <w:rFonts w:ascii="Times New Roman" w:hAnsi="Times New Roman" w:cs="Times New Roman"/>
          <w:bCs/>
          <w:shd w:val="clear" w:color="auto" w:fill="FFFFFF"/>
        </w:rPr>
        <w:t>objective function can give us a good overview of the sensitivity of the results to the removed objective function. In figure 9 the results have been calculated, each time based on only two of the objective function</w:t>
      </w:r>
      <w:r w:rsidR="00261900" w:rsidRPr="00FE2D9C">
        <w:rPr>
          <w:rFonts w:ascii="Times New Roman" w:hAnsi="Times New Roman" w:cs="Times New Roman"/>
          <w:bCs/>
          <w:shd w:val="clear" w:color="auto" w:fill="FFFFFF"/>
        </w:rPr>
        <w:t>s</w:t>
      </w:r>
      <w:r w:rsidR="007314FD" w:rsidRPr="00FE2D9C">
        <w:rPr>
          <w:rFonts w:ascii="Times New Roman" w:hAnsi="Times New Roman" w:cs="Times New Roman"/>
          <w:bCs/>
          <w:shd w:val="clear" w:color="auto" w:fill="FFFFFF"/>
        </w:rPr>
        <w:t xml:space="preserve">. As the share of generation for different systems based on lower and upper bound of generation is not significantly different, only upper bounds of the electricity generation have been presented. Due to satisfactory performance of the wind and hydro systems against all the sustainability criteria, these systems keep their generation at their maximum allowance by the diversity coefficient, at 20 percent of the generation mix in each time period. Furthermore, </w:t>
      </w:r>
      <w:r w:rsidR="00261900" w:rsidRPr="00FE2D9C">
        <w:rPr>
          <w:rFonts w:ascii="Times New Roman" w:hAnsi="Times New Roman" w:cs="Times New Roman"/>
          <w:bCs/>
          <w:shd w:val="clear" w:color="auto" w:fill="FFFFFF"/>
        </w:rPr>
        <w:t xml:space="preserve">the </w:t>
      </w:r>
      <w:r w:rsidR="007314FD" w:rsidRPr="00FE2D9C">
        <w:rPr>
          <w:rFonts w:ascii="Times New Roman" w:hAnsi="Times New Roman" w:cs="Times New Roman"/>
          <w:bCs/>
          <w:shd w:val="clear" w:color="auto" w:fill="FFFFFF"/>
        </w:rPr>
        <w:t xml:space="preserve">solar system is also filling up its maximum share based on availability of the solar radiation. </w:t>
      </w:r>
      <w:r w:rsidR="00E36812" w:rsidRPr="00FE2D9C">
        <w:rPr>
          <w:rFonts w:ascii="Times New Roman" w:hAnsi="Times New Roman" w:cs="Times New Roman"/>
          <w:bCs/>
          <w:shd w:val="clear" w:color="auto" w:fill="FFFFFF"/>
        </w:rPr>
        <w:t xml:space="preserve">Eliminating social objective function allows coal </w:t>
      </w:r>
      <w:r w:rsidR="00261900" w:rsidRPr="00FE2D9C">
        <w:rPr>
          <w:rFonts w:ascii="Times New Roman" w:hAnsi="Times New Roman" w:cs="Times New Roman"/>
          <w:bCs/>
          <w:shd w:val="clear" w:color="auto" w:fill="FFFFFF"/>
        </w:rPr>
        <w:t xml:space="preserve">to contribute </w:t>
      </w:r>
      <w:r w:rsidR="00516D3F" w:rsidRPr="00FE2D9C">
        <w:rPr>
          <w:rFonts w:ascii="Times New Roman" w:hAnsi="Times New Roman" w:cs="Times New Roman"/>
          <w:bCs/>
          <w:shd w:val="clear" w:color="auto" w:fill="FFFFFF"/>
        </w:rPr>
        <w:t xml:space="preserve">and moreover, it </w:t>
      </w:r>
      <w:r w:rsidR="00261900" w:rsidRPr="00FE2D9C">
        <w:rPr>
          <w:rFonts w:ascii="Times New Roman" w:hAnsi="Times New Roman" w:cs="Times New Roman"/>
          <w:bCs/>
          <w:shd w:val="clear" w:color="auto" w:fill="FFFFFF"/>
        </w:rPr>
        <w:t xml:space="preserve">allows </w:t>
      </w:r>
      <w:r w:rsidR="00516D3F" w:rsidRPr="00FE2D9C">
        <w:rPr>
          <w:rFonts w:ascii="Times New Roman" w:hAnsi="Times New Roman" w:cs="Times New Roman"/>
          <w:bCs/>
          <w:shd w:val="clear" w:color="auto" w:fill="FFFFFF"/>
        </w:rPr>
        <w:t xml:space="preserve"> nuclear </w:t>
      </w:r>
      <w:r w:rsidR="00261900" w:rsidRPr="00FE2D9C">
        <w:rPr>
          <w:rFonts w:ascii="Times New Roman" w:hAnsi="Times New Roman" w:cs="Times New Roman"/>
          <w:bCs/>
          <w:shd w:val="clear" w:color="auto" w:fill="FFFFFF"/>
        </w:rPr>
        <w:t xml:space="preserve">energy </w:t>
      </w:r>
      <w:r w:rsidR="00516D3F" w:rsidRPr="00FE2D9C">
        <w:rPr>
          <w:rFonts w:ascii="Times New Roman" w:hAnsi="Times New Roman" w:cs="Times New Roman"/>
          <w:bCs/>
          <w:shd w:val="clear" w:color="auto" w:fill="FFFFFF"/>
        </w:rPr>
        <w:t>system</w:t>
      </w:r>
      <w:r w:rsidR="00261900" w:rsidRPr="00FE2D9C">
        <w:rPr>
          <w:rFonts w:ascii="Times New Roman" w:hAnsi="Times New Roman" w:cs="Times New Roman"/>
          <w:bCs/>
          <w:shd w:val="clear" w:color="auto" w:fill="FFFFFF"/>
        </w:rPr>
        <w:t>s</w:t>
      </w:r>
      <w:r w:rsidR="00516D3F" w:rsidRPr="00FE2D9C">
        <w:rPr>
          <w:rFonts w:ascii="Times New Roman" w:hAnsi="Times New Roman" w:cs="Times New Roman"/>
          <w:bCs/>
          <w:shd w:val="clear" w:color="auto" w:fill="FFFFFF"/>
        </w:rPr>
        <w:t xml:space="preserve"> to maximize production during the day</w:t>
      </w:r>
      <w:r w:rsidR="001F5695" w:rsidRPr="00FE2D9C">
        <w:rPr>
          <w:rFonts w:ascii="Times New Roman" w:hAnsi="Times New Roman" w:cs="Times New Roman"/>
          <w:bCs/>
          <w:shd w:val="clear" w:color="auto" w:fill="FFFFFF"/>
        </w:rPr>
        <w:t>.</w:t>
      </w:r>
      <w:r w:rsidR="00516D3F" w:rsidRPr="00FE2D9C">
        <w:rPr>
          <w:rFonts w:ascii="Times New Roman" w:hAnsi="Times New Roman" w:cs="Times New Roman"/>
          <w:bCs/>
          <w:shd w:val="clear" w:color="auto" w:fill="FFFFFF"/>
        </w:rPr>
        <w:t xml:space="preserve"> </w:t>
      </w:r>
      <w:r w:rsidR="001F5695" w:rsidRPr="00FE2D9C">
        <w:rPr>
          <w:rFonts w:ascii="Times New Roman" w:hAnsi="Times New Roman" w:cs="Times New Roman"/>
          <w:bCs/>
          <w:shd w:val="clear" w:color="auto" w:fill="FFFFFF"/>
        </w:rPr>
        <w:t>T</w:t>
      </w:r>
      <w:r w:rsidR="00516D3F" w:rsidRPr="00FE2D9C">
        <w:rPr>
          <w:rFonts w:ascii="Times New Roman" w:hAnsi="Times New Roman" w:cs="Times New Roman"/>
          <w:bCs/>
          <w:shd w:val="clear" w:color="auto" w:fill="FFFFFF"/>
        </w:rPr>
        <w:t xml:space="preserve">his shows the vulnerability of these two generation systems to social aspects of electricity generation.  However, when solar power reaches its maximum generation capacity, </w:t>
      </w:r>
      <w:r w:rsidR="001F5695" w:rsidRPr="00FE2D9C">
        <w:rPr>
          <w:rFonts w:ascii="Times New Roman" w:hAnsi="Times New Roman" w:cs="Times New Roman"/>
          <w:bCs/>
          <w:shd w:val="clear" w:color="auto" w:fill="FFFFFF"/>
        </w:rPr>
        <w:t xml:space="preserve">coal fired </w:t>
      </w:r>
      <w:r w:rsidR="00516D3F" w:rsidRPr="00FE2D9C">
        <w:rPr>
          <w:rFonts w:ascii="Times New Roman" w:hAnsi="Times New Roman" w:cs="Times New Roman"/>
          <w:bCs/>
          <w:shd w:val="clear" w:color="auto" w:fill="FFFFFF"/>
        </w:rPr>
        <w:t>generation become</w:t>
      </w:r>
      <w:r w:rsidR="001F5695" w:rsidRPr="00FE2D9C">
        <w:rPr>
          <w:rFonts w:ascii="Times New Roman" w:hAnsi="Times New Roman" w:cs="Times New Roman"/>
          <w:bCs/>
          <w:shd w:val="clear" w:color="auto" w:fill="FFFFFF"/>
        </w:rPr>
        <w:t>s</w:t>
      </w:r>
      <w:r w:rsidR="00516D3F" w:rsidRPr="00FE2D9C">
        <w:rPr>
          <w:rFonts w:ascii="Times New Roman" w:hAnsi="Times New Roman" w:cs="Times New Roman"/>
          <w:bCs/>
          <w:shd w:val="clear" w:color="auto" w:fill="FFFFFF"/>
        </w:rPr>
        <w:t xml:space="preserve"> zero and nuclear production level reduces approximately by half. </w:t>
      </w:r>
    </w:p>
    <w:p w14:paraId="7A60FE56" w14:textId="77777777" w:rsidR="001F5695" w:rsidRPr="00FE2D9C" w:rsidRDefault="001F5695" w:rsidP="00BB5C0E">
      <w:pPr>
        <w:spacing w:after="0" w:line="360" w:lineRule="auto"/>
        <w:jc w:val="both"/>
        <w:rPr>
          <w:rFonts w:ascii="Times New Roman" w:hAnsi="Times New Roman" w:cs="Times New Roman"/>
          <w:bCs/>
          <w:shd w:val="clear" w:color="auto" w:fill="FFFFFF"/>
        </w:rPr>
      </w:pPr>
    </w:p>
    <w:p w14:paraId="0B1378D3" w14:textId="67F0E367" w:rsidR="00D06F0D" w:rsidRPr="00FE2D9C" w:rsidRDefault="00D06F0D" w:rsidP="00BB5C0E">
      <w:pPr>
        <w:spacing w:after="0" w:line="360" w:lineRule="auto"/>
        <w:jc w:val="both"/>
        <w:rPr>
          <w:rFonts w:ascii="Times New Roman" w:hAnsi="Times New Roman" w:cs="Times New Roman"/>
          <w:bCs/>
          <w:shd w:val="clear" w:color="auto" w:fill="FFFFFF"/>
        </w:rPr>
      </w:pPr>
      <w:r w:rsidRPr="00FE2D9C">
        <w:rPr>
          <w:rFonts w:ascii="Times New Roman" w:hAnsi="Times New Roman" w:cs="Times New Roman"/>
          <w:bCs/>
          <w:shd w:val="clear" w:color="auto" w:fill="FFFFFF"/>
        </w:rPr>
        <w:t>In absence of environmental criteria, the generation share of biomass increases and this can be an indicator of a need for development of this technology regarding environmental measures.</w:t>
      </w:r>
      <w:r w:rsidR="001F5695" w:rsidRPr="00FE2D9C">
        <w:rPr>
          <w:rFonts w:ascii="Times New Roman" w:hAnsi="Times New Roman" w:cs="Times New Roman"/>
          <w:bCs/>
          <w:shd w:val="clear" w:color="auto" w:fill="FFFFFF"/>
        </w:rPr>
        <w:t xml:space="preserve"> This might particularly important as biomass energy carbon capture and sequestration (BECCS) is often discussed as a possible carbon negative technology. </w:t>
      </w:r>
      <w:r w:rsidRPr="00FE2D9C">
        <w:rPr>
          <w:rFonts w:ascii="Times New Roman" w:hAnsi="Times New Roman" w:cs="Times New Roman"/>
          <w:bCs/>
          <w:shd w:val="clear" w:color="auto" w:fill="FFFFFF"/>
        </w:rPr>
        <w:t>The generation of electricity with oil system remains zero during all three scenarios. show</w:t>
      </w:r>
      <w:r w:rsidR="001F5695" w:rsidRPr="00FE2D9C">
        <w:rPr>
          <w:rFonts w:ascii="Times New Roman" w:hAnsi="Times New Roman" w:cs="Times New Roman"/>
          <w:bCs/>
          <w:shd w:val="clear" w:color="auto" w:fill="FFFFFF"/>
        </w:rPr>
        <w:t>ing</w:t>
      </w:r>
      <w:r w:rsidRPr="00FE2D9C">
        <w:rPr>
          <w:rFonts w:ascii="Times New Roman" w:hAnsi="Times New Roman" w:cs="Times New Roman"/>
          <w:bCs/>
          <w:shd w:val="clear" w:color="auto" w:fill="FFFFFF"/>
        </w:rPr>
        <w:t xml:space="preserve"> significant shortages </w:t>
      </w:r>
      <w:r w:rsidR="001F5695" w:rsidRPr="00FE2D9C">
        <w:rPr>
          <w:rFonts w:ascii="Times New Roman" w:hAnsi="Times New Roman" w:cs="Times New Roman"/>
          <w:bCs/>
          <w:shd w:val="clear" w:color="auto" w:fill="FFFFFF"/>
        </w:rPr>
        <w:t xml:space="preserve">against all </w:t>
      </w:r>
      <w:r w:rsidRPr="00FE2D9C">
        <w:rPr>
          <w:rFonts w:ascii="Times New Roman" w:hAnsi="Times New Roman" w:cs="Times New Roman"/>
          <w:bCs/>
          <w:shd w:val="clear" w:color="auto" w:fill="FFFFFF"/>
        </w:rPr>
        <w:t xml:space="preserve">criteria. </w:t>
      </w:r>
    </w:p>
    <w:p w14:paraId="16B1F8AB" w14:textId="763FEB91" w:rsidR="00187031" w:rsidRPr="00FE2D9C" w:rsidRDefault="00187031" w:rsidP="00BB5C0E">
      <w:pPr>
        <w:spacing w:after="0" w:line="360" w:lineRule="auto"/>
        <w:rPr>
          <w:rFonts w:ascii="Times New Roman" w:hAnsi="Times New Roman" w:cs="Times New Roman"/>
          <w:b/>
          <w:shd w:val="clear" w:color="auto" w:fill="FFFFFF"/>
        </w:rPr>
      </w:pPr>
    </w:p>
    <w:p w14:paraId="07611039" w14:textId="23FCFC2D" w:rsidR="00187031" w:rsidRPr="00FE2D9C" w:rsidRDefault="00187031" w:rsidP="00BB5C0E">
      <w:pPr>
        <w:spacing w:after="0" w:line="360" w:lineRule="auto"/>
        <w:rPr>
          <w:rFonts w:ascii="Times New Roman" w:hAnsi="Times New Roman" w:cs="Times New Roman"/>
          <w:b/>
          <w:shd w:val="clear" w:color="auto" w:fill="FFFFFF"/>
        </w:rPr>
      </w:pPr>
    </w:p>
    <w:p w14:paraId="2DA18F4B" w14:textId="07444927" w:rsidR="006A5AA2" w:rsidRPr="00FE2D9C" w:rsidRDefault="006A5AA2" w:rsidP="009B766D">
      <w:pPr>
        <w:pStyle w:val="ListParagraph"/>
        <w:numPr>
          <w:ilvl w:val="0"/>
          <w:numId w:val="1"/>
        </w:num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Conclusion</w:t>
      </w:r>
    </w:p>
    <w:p w14:paraId="2A03060A" w14:textId="7BFFE6B3" w:rsidR="004258E6" w:rsidRPr="00FE2D9C" w:rsidRDefault="006461EE" w:rsidP="00915AB3">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The rapid expansion of intermittent renewable energy will continue owing to both collapsing cost</w:t>
      </w:r>
      <w:r w:rsidR="00FD5F4D"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and decarbonisation targets. At the same time, energy innovation</w:t>
      </w:r>
      <w:r w:rsidR="00FD5F4D"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such as energy storage, demand side </w:t>
      </w:r>
      <w:r w:rsidR="00E5329D" w:rsidRPr="00FE2D9C">
        <w:rPr>
          <w:rFonts w:ascii="Times New Roman" w:hAnsi="Times New Roman" w:cs="Times New Roman"/>
          <w:shd w:val="clear" w:color="auto" w:fill="FFFFFF"/>
        </w:rPr>
        <w:t xml:space="preserve">management </w:t>
      </w:r>
      <w:r w:rsidRPr="00FE2D9C">
        <w:rPr>
          <w:rFonts w:ascii="Times New Roman" w:hAnsi="Times New Roman" w:cs="Times New Roman"/>
          <w:shd w:val="clear" w:color="auto" w:fill="FFFFFF"/>
        </w:rPr>
        <w:t xml:space="preserve">systems, sensors and transmitters must play a role in ensuring </w:t>
      </w:r>
      <w:r w:rsidR="0002399F" w:rsidRPr="00FE2D9C">
        <w:rPr>
          <w:rFonts w:ascii="Times New Roman" w:hAnsi="Times New Roman" w:cs="Times New Roman"/>
          <w:shd w:val="clear" w:color="auto" w:fill="FFFFFF"/>
        </w:rPr>
        <w:t xml:space="preserve">the </w:t>
      </w:r>
      <w:r w:rsidRPr="00FE2D9C">
        <w:rPr>
          <w:rFonts w:ascii="Times New Roman" w:hAnsi="Times New Roman" w:cs="Times New Roman"/>
          <w:shd w:val="clear" w:color="auto" w:fill="FFFFFF"/>
        </w:rPr>
        <w:t>sustainable and secure supply of energy</w:t>
      </w:r>
      <w:r w:rsidR="001612A7" w:rsidRPr="00FE2D9C">
        <w:rPr>
          <w:rFonts w:ascii="Times New Roman" w:hAnsi="Times New Roman" w:cs="Times New Roman"/>
          <w:shd w:val="clear" w:color="auto" w:fill="FFFFFF"/>
        </w:rPr>
        <w:t>, but need the application of novel integration strategies through an interindustry architectural innovation approach</w:t>
      </w:r>
      <w:r w:rsidRPr="00FE2D9C">
        <w:rPr>
          <w:rFonts w:ascii="Times New Roman" w:hAnsi="Times New Roman" w:cs="Times New Roman"/>
          <w:shd w:val="clear" w:color="auto" w:fill="FFFFFF"/>
        </w:rPr>
        <w:t xml:space="preserve">. </w:t>
      </w:r>
      <w:r w:rsidR="001612A7" w:rsidRPr="00FE2D9C">
        <w:rPr>
          <w:rFonts w:ascii="Times New Roman" w:hAnsi="Times New Roman" w:cs="Times New Roman"/>
          <w:shd w:val="clear" w:color="auto" w:fill="FFFFFF"/>
        </w:rPr>
        <w:t>C</w:t>
      </w:r>
      <w:r w:rsidRPr="00FE2D9C">
        <w:rPr>
          <w:rFonts w:ascii="Times New Roman" w:hAnsi="Times New Roman" w:cs="Times New Roman"/>
          <w:shd w:val="clear" w:color="auto" w:fill="FFFFFF"/>
        </w:rPr>
        <w:t xml:space="preserve">ontrolling and </w:t>
      </w:r>
      <w:r w:rsidR="00B92253" w:rsidRPr="00FE2D9C">
        <w:rPr>
          <w:rFonts w:ascii="Times New Roman" w:hAnsi="Times New Roman" w:cs="Times New Roman"/>
          <w:shd w:val="clear" w:color="auto" w:fill="FFFFFF"/>
        </w:rPr>
        <w:t>integrating</w:t>
      </w:r>
      <w:r w:rsidRPr="00FE2D9C">
        <w:rPr>
          <w:rFonts w:ascii="Times New Roman" w:hAnsi="Times New Roman" w:cs="Times New Roman"/>
          <w:shd w:val="clear" w:color="auto" w:fill="FFFFFF"/>
        </w:rPr>
        <w:t xml:space="preserve"> these innovation</w:t>
      </w:r>
      <w:r w:rsidR="0002399F"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requires extracting knowledge about their interoperability from large-scale data. </w:t>
      </w:r>
      <w:r w:rsidR="00C15806" w:rsidRPr="00FE2D9C">
        <w:rPr>
          <w:rFonts w:ascii="Times New Roman" w:hAnsi="Times New Roman" w:cs="Times New Roman"/>
          <w:shd w:val="clear" w:color="auto" w:fill="FFFFFF"/>
        </w:rPr>
        <w:t>Overcoming the challenges inherent to large-scale data, such as redundancy and uncertainty can deliver promising results</w:t>
      </w:r>
      <w:r w:rsidR="000508FC" w:rsidRPr="00FE2D9C">
        <w:rPr>
          <w:rFonts w:ascii="Times New Roman" w:hAnsi="Times New Roman" w:cs="Times New Roman"/>
          <w:shd w:val="clear" w:color="auto" w:fill="FFFFFF"/>
        </w:rPr>
        <w:t xml:space="preserve"> for sustainable planning across a wide range of applications and sectors (Song et al, 2017). </w:t>
      </w:r>
    </w:p>
    <w:p w14:paraId="510B86A6" w14:textId="77777777" w:rsidR="004258E6" w:rsidRPr="00FE2D9C" w:rsidRDefault="004258E6" w:rsidP="00915AB3">
      <w:pPr>
        <w:spacing w:after="0" w:line="360" w:lineRule="auto"/>
        <w:jc w:val="both"/>
        <w:rPr>
          <w:rFonts w:ascii="Times New Roman" w:hAnsi="Times New Roman" w:cs="Times New Roman"/>
          <w:shd w:val="clear" w:color="auto" w:fill="FFFFFF"/>
        </w:rPr>
      </w:pPr>
    </w:p>
    <w:p w14:paraId="4239600D" w14:textId="6DED3586" w:rsidR="007249D1" w:rsidRPr="00FE2D9C" w:rsidRDefault="000508FC" w:rsidP="00915AB3">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Our case study focuses on the UK electricity sector</w:t>
      </w:r>
      <w:r w:rsidR="004258E6" w:rsidRPr="00FE2D9C">
        <w:rPr>
          <w:rFonts w:ascii="Times New Roman" w:hAnsi="Times New Roman" w:cs="Times New Roman"/>
          <w:shd w:val="clear" w:color="auto" w:fill="FFFFFF"/>
        </w:rPr>
        <w:t xml:space="preserve"> where </w:t>
      </w:r>
      <w:r w:rsidR="00C15806" w:rsidRPr="00FE2D9C">
        <w:rPr>
          <w:rFonts w:ascii="Times New Roman" w:hAnsi="Times New Roman" w:cs="Times New Roman"/>
          <w:shd w:val="clear" w:color="auto" w:fill="FFFFFF"/>
        </w:rPr>
        <w:t xml:space="preserve">we use high frequency, large-scale, detailed electricity demand </w:t>
      </w:r>
      <w:r w:rsidRPr="00FE2D9C">
        <w:rPr>
          <w:rFonts w:ascii="Times New Roman" w:hAnsi="Times New Roman" w:cs="Times New Roman"/>
          <w:shd w:val="clear" w:color="auto" w:fill="FFFFFF"/>
        </w:rPr>
        <w:t>data to develop a generation mix optimisation process. In this deterministic approach</w:t>
      </w:r>
      <w:r w:rsidR="0002399F" w:rsidRPr="00FE2D9C">
        <w:rPr>
          <w:rFonts w:ascii="Times New Roman" w:hAnsi="Times New Roman" w:cs="Times New Roman"/>
          <w:shd w:val="clear" w:color="auto" w:fill="FFFFFF"/>
        </w:rPr>
        <w:t>,</w:t>
      </w:r>
      <w:r w:rsidRPr="00FE2D9C">
        <w:rPr>
          <w:rFonts w:ascii="Times New Roman" w:hAnsi="Times New Roman" w:cs="Times New Roman"/>
          <w:shd w:val="clear" w:color="auto" w:fill="FFFFFF"/>
        </w:rPr>
        <w:t xml:space="preserve"> we employ objective functions that maximise the environmental, technical and social utility </w:t>
      </w:r>
      <w:r w:rsidR="0002399F" w:rsidRPr="00FE2D9C">
        <w:rPr>
          <w:rFonts w:ascii="Times New Roman" w:hAnsi="Times New Roman" w:cs="Times New Roman"/>
          <w:shd w:val="clear" w:color="auto" w:fill="FFFFFF"/>
        </w:rPr>
        <w:t xml:space="preserve">to </w:t>
      </w:r>
      <w:r w:rsidRPr="00FE2D9C">
        <w:rPr>
          <w:rFonts w:ascii="Times New Roman" w:hAnsi="Times New Roman" w:cs="Times New Roman"/>
          <w:shd w:val="clear" w:color="auto" w:fill="FFFFFF"/>
        </w:rPr>
        <w:t xml:space="preserve">achieve optimum sustainability. We find that generation mix </w:t>
      </w:r>
      <w:r w:rsidR="004258E6" w:rsidRPr="00FE2D9C">
        <w:rPr>
          <w:rFonts w:ascii="Times New Roman" w:hAnsi="Times New Roman" w:cs="Times New Roman"/>
          <w:shd w:val="clear" w:color="auto" w:fill="FFFFFF"/>
        </w:rPr>
        <w:t xml:space="preserve">innovation is necessary for the UK to achieve its ambitious deep decarbonisation targets. </w:t>
      </w:r>
      <w:r w:rsidR="007F7274" w:rsidRPr="00FE2D9C">
        <w:rPr>
          <w:rFonts w:ascii="Times New Roman" w:hAnsi="Times New Roman" w:cs="Times New Roman"/>
          <w:shd w:val="clear" w:color="auto" w:fill="FFFFFF"/>
        </w:rPr>
        <w:t xml:space="preserve">Our results </w:t>
      </w:r>
      <w:r w:rsidR="0002399F" w:rsidRPr="00FE2D9C">
        <w:rPr>
          <w:rFonts w:ascii="Times New Roman" w:hAnsi="Times New Roman" w:cs="Times New Roman"/>
          <w:shd w:val="clear" w:color="auto" w:fill="FFFFFF"/>
        </w:rPr>
        <w:t xml:space="preserve">support </w:t>
      </w:r>
      <w:r w:rsidR="007F7274" w:rsidRPr="00FE2D9C">
        <w:rPr>
          <w:rFonts w:ascii="Times New Roman" w:hAnsi="Times New Roman" w:cs="Times New Roman"/>
          <w:shd w:val="clear" w:color="auto" w:fill="FFFFFF"/>
        </w:rPr>
        <w:t>the current UK strategy to completely remove coal from its power fuel mix by 2025. At the same time</w:t>
      </w:r>
      <w:r w:rsidR="0002399F" w:rsidRPr="00FE2D9C">
        <w:rPr>
          <w:rFonts w:ascii="Times New Roman" w:hAnsi="Times New Roman" w:cs="Times New Roman"/>
          <w:shd w:val="clear" w:color="auto" w:fill="FFFFFF"/>
        </w:rPr>
        <w:t>,</w:t>
      </w:r>
      <w:r w:rsidR="007F7274" w:rsidRPr="00FE2D9C">
        <w:rPr>
          <w:rFonts w:ascii="Times New Roman" w:hAnsi="Times New Roman" w:cs="Times New Roman"/>
          <w:shd w:val="clear" w:color="auto" w:fill="FFFFFF"/>
        </w:rPr>
        <w:t xml:space="preserve"> nuclear capacity will be reduced because of power stations reaching the end of their life-span. </w:t>
      </w:r>
      <w:r w:rsidR="009D5AA7" w:rsidRPr="00FE2D9C">
        <w:rPr>
          <w:rFonts w:ascii="Times New Roman" w:hAnsi="Times New Roman" w:cs="Times New Roman"/>
          <w:shd w:val="clear" w:color="auto" w:fill="FFFFFF"/>
        </w:rPr>
        <w:t xml:space="preserve">Interindustry architectural innovation </w:t>
      </w:r>
      <w:r w:rsidR="007F7274" w:rsidRPr="00FE2D9C">
        <w:rPr>
          <w:rFonts w:ascii="Times New Roman" w:hAnsi="Times New Roman" w:cs="Times New Roman"/>
          <w:shd w:val="clear" w:color="auto" w:fill="FFFFFF"/>
        </w:rPr>
        <w:t>will be necessary to substitute coal and nuclear power stations with renewable energy sources. Our analysis indicates that wind, solar and hydro energy provide the optimal benefits for the UK electricity mix. To this end we suggest that subsidizing biomass might not be appropriate, in terms of overall sustainability, even if it allows the UK to achieve greenhouse reduction targets based on zero emission assumptions</w:t>
      </w:r>
      <w:r w:rsidR="007249D1" w:rsidRPr="00FE2D9C">
        <w:rPr>
          <w:rFonts w:ascii="Times New Roman" w:hAnsi="Times New Roman" w:cs="Times New Roman"/>
          <w:shd w:val="clear" w:color="auto" w:fill="FFFFFF"/>
        </w:rPr>
        <w:t>.</w:t>
      </w:r>
    </w:p>
    <w:p w14:paraId="2E26B315" w14:textId="77777777" w:rsidR="007249D1" w:rsidRPr="00FE2D9C" w:rsidRDefault="007249D1" w:rsidP="00915AB3">
      <w:pPr>
        <w:spacing w:after="0" w:line="360" w:lineRule="auto"/>
        <w:jc w:val="both"/>
        <w:rPr>
          <w:rFonts w:ascii="Times New Roman" w:hAnsi="Times New Roman" w:cs="Times New Roman"/>
          <w:shd w:val="clear" w:color="auto" w:fill="FFFFFF"/>
        </w:rPr>
      </w:pPr>
    </w:p>
    <w:p w14:paraId="130CCB27" w14:textId="402B4925" w:rsidR="0076683A" w:rsidRPr="00FE2D9C" w:rsidRDefault="007249D1" w:rsidP="00915AB3">
      <w:pPr>
        <w:spacing w:after="0" w:line="360" w:lineRule="auto"/>
        <w:jc w:val="both"/>
        <w:rPr>
          <w:rFonts w:ascii="Times New Roman" w:hAnsi="Times New Roman" w:cs="Times New Roman"/>
          <w:shd w:val="clear" w:color="auto" w:fill="FFFFFF"/>
        </w:rPr>
      </w:pPr>
      <w:bookmarkStart w:id="3" w:name="_Hlk509055097"/>
      <w:r w:rsidRPr="00FE2D9C">
        <w:rPr>
          <w:rFonts w:ascii="Times New Roman" w:hAnsi="Times New Roman" w:cs="Times New Roman"/>
          <w:shd w:val="clear" w:color="auto" w:fill="FFFFFF"/>
        </w:rPr>
        <w:t xml:space="preserve">Apart from these final results, we argue that </w:t>
      </w:r>
      <w:r w:rsidR="00846130" w:rsidRPr="00FE2D9C">
        <w:rPr>
          <w:rFonts w:ascii="Times New Roman" w:hAnsi="Times New Roman" w:cs="Times New Roman"/>
          <w:shd w:val="clear" w:color="auto" w:fill="FFFFFF"/>
        </w:rPr>
        <w:t xml:space="preserve">the transformation of the traditional utilities to a new disaggregated model is a case of interindustry architectural innovation which gradually appears to be feasible. This transitional decarbonisation phase requires fine tuning to a scale that was never previously necessary; therefore, with this work we contribute a robust methodological approach to integrate detailed large datasets for resource allocation in sustainable electricity production. </w:t>
      </w:r>
      <w:r w:rsidR="001350B0" w:rsidRPr="00FE2D9C">
        <w:rPr>
          <w:rFonts w:ascii="Times New Roman" w:hAnsi="Times New Roman" w:cs="Times New Roman"/>
          <w:shd w:val="clear" w:color="auto" w:fill="FFFFFF"/>
        </w:rPr>
        <w:t>O</w:t>
      </w:r>
      <w:r w:rsidRPr="00FE2D9C">
        <w:rPr>
          <w:rFonts w:ascii="Times New Roman" w:hAnsi="Times New Roman" w:cs="Times New Roman"/>
          <w:shd w:val="clear" w:color="auto" w:fill="FFFFFF"/>
        </w:rPr>
        <w:t xml:space="preserve">ur approach is helpful to policy makers and utility managers because it allows an exploratory view </w:t>
      </w:r>
      <w:r w:rsidR="0002399F" w:rsidRPr="00FE2D9C">
        <w:rPr>
          <w:rFonts w:ascii="Times New Roman" w:hAnsi="Times New Roman" w:cs="Times New Roman"/>
          <w:shd w:val="clear" w:color="auto" w:fill="FFFFFF"/>
        </w:rPr>
        <w:t xml:space="preserve">of </w:t>
      </w:r>
      <w:r w:rsidRPr="00FE2D9C">
        <w:rPr>
          <w:rFonts w:ascii="Times New Roman" w:hAnsi="Times New Roman" w:cs="Times New Roman"/>
          <w:shd w:val="clear" w:color="auto" w:fill="FFFFFF"/>
        </w:rPr>
        <w:t xml:space="preserve">results </w:t>
      </w:r>
      <w:r w:rsidR="00F15A1F" w:rsidRPr="00FE2D9C">
        <w:rPr>
          <w:rFonts w:ascii="Times New Roman" w:hAnsi="Times New Roman" w:cs="Times New Roman"/>
          <w:shd w:val="clear" w:color="auto" w:fill="FFFFFF"/>
        </w:rPr>
        <w:t xml:space="preserve">with </w:t>
      </w:r>
      <w:r w:rsidR="0002399F" w:rsidRPr="00FE2D9C">
        <w:rPr>
          <w:rFonts w:ascii="Times New Roman" w:hAnsi="Times New Roman" w:cs="Times New Roman"/>
          <w:shd w:val="clear" w:color="auto" w:fill="FFFFFF"/>
        </w:rPr>
        <w:t xml:space="preserve">a </w:t>
      </w:r>
      <w:r w:rsidR="00F15A1F" w:rsidRPr="00FE2D9C">
        <w:rPr>
          <w:rFonts w:ascii="Times New Roman" w:hAnsi="Times New Roman" w:cs="Times New Roman"/>
          <w:shd w:val="clear" w:color="auto" w:fill="FFFFFF"/>
        </w:rPr>
        <w:t xml:space="preserve">separate focus on distinct technical, environmental and social objectives. </w:t>
      </w:r>
      <w:r w:rsidR="00866103" w:rsidRPr="00FE2D9C">
        <w:rPr>
          <w:rFonts w:ascii="Times New Roman" w:hAnsi="Times New Roman" w:cs="Times New Roman"/>
          <w:shd w:val="clear" w:color="auto" w:fill="FFFFFF"/>
        </w:rPr>
        <w:t xml:space="preserve">In this context, decision makers can adjust their attention based on the specificities of the area they examine, ensuring the transferability of our method. </w:t>
      </w:r>
      <w:r w:rsidR="008537F5" w:rsidRPr="00FE2D9C">
        <w:rPr>
          <w:rFonts w:ascii="Times New Roman" w:hAnsi="Times New Roman" w:cs="Times New Roman"/>
          <w:shd w:val="clear" w:color="auto" w:fill="FFFFFF"/>
        </w:rPr>
        <w:t xml:space="preserve">We expect the implications of our work to be </w:t>
      </w:r>
      <w:r w:rsidR="00BF5672" w:rsidRPr="00FE2D9C">
        <w:rPr>
          <w:rFonts w:ascii="Times New Roman" w:hAnsi="Times New Roman" w:cs="Times New Roman"/>
          <w:shd w:val="clear" w:color="auto" w:fill="FFFFFF"/>
        </w:rPr>
        <w:t>significant in enabling interindustry architectural innovation in the power sector. The use of large datasets to inform and fine tune this transition is essential and will promote sustainable resource allocation.</w:t>
      </w:r>
    </w:p>
    <w:bookmarkEnd w:id="3"/>
    <w:p w14:paraId="0F90950B" w14:textId="77777777" w:rsidR="0076683A" w:rsidRPr="00FE2D9C" w:rsidRDefault="0076683A" w:rsidP="00915AB3">
      <w:pPr>
        <w:spacing w:after="0" w:line="360" w:lineRule="auto"/>
        <w:jc w:val="both"/>
        <w:rPr>
          <w:rFonts w:ascii="Times New Roman" w:hAnsi="Times New Roman" w:cs="Times New Roman"/>
          <w:shd w:val="clear" w:color="auto" w:fill="FFFFFF"/>
        </w:rPr>
      </w:pPr>
    </w:p>
    <w:p w14:paraId="1DB0F6BC" w14:textId="4CE3B860" w:rsidR="00915AB3" w:rsidRPr="00FE2D9C" w:rsidRDefault="00866103" w:rsidP="00915AB3">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As with </w:t>
      </w:r>
      <w:r w:rsidR="0002399F" w:rsidRPr="00FE2D9C">
        <w:rPr>
          <w:rFonts w:ascii="Times New Roman" w:hAnsi="Times New Roman" w:cs="Times New Roman"/>
          <w:shd w:val="clear" w:color="auto" w:fill="FFFFFF"/>
        </w:rPr>
        <w:t xml:space="preserve">all </w:t>
      </w:r>
      <w:r w:rsidRPr="00FE2D9C">
        <w:rPr>
          <w:rFonts w:ascii="Times New Roman" w:hAnsi="Times New Roman" w:cs="Times New Roman"/>
          <w:shd w:val="clear" w:color="auto" w:fill="FFFFFF"/>
        </w:rPr>
        <w:t>modelling work, our approach comes with limitations</w:t>
      </w:r>
      <w:r w:rsidR="0002399F" w:rsidRPr="00FE2D9C">
        <w:rPr>
          <w:rFonts w:ascii="Times New Roman" w:hAnsi="Times New Roman" w:cs="Times New Roman"/>
          <w:shd w:val="clear" w:color="auto" w:fill="FFFFFF"/>
        </w:rPr>
        <w:t xml:space="preserve">.  </w:t>
      </w:r>
      <w:r w:rsidR="00A160CE" w:rsidRPr="00FE2D9C">
        <w:rPr>
          <w:rFonts w:ascii="Times New Roman" w:hAnsi="Times New Roman" w:cs="Times New Roman"/>
          <w:shd w:val="clear" w:color="auto" w:fill="FFFFFF"/>
        </w:rPr>
        <w:t>The main limitation is</w:t>
      </w:r>
      <w:r w:rsidR="0002399F"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data quality</w:t>
      </w:r>
      <w:r w:rsidR="00A160CE" w:rsidRPr="00FE2D9C">
        <w:rPr>
          <w:rFonts w:ascii="Times New Roman" w:hAnsi="Times New Roman" w:cs="Times New Roman"/>
          <w:shd w:val="clear" w:color="auto" w:fill="FFFFFF"/>
        </w:rPr>
        <w:t>.  In addition, w</w:t>
      </w:r>
      <w:r w:rsidRPr="00FE2D9C">
        <w:rPr>
          <w:rFonts w:ascii="Times New Roman" w:hAnsi="Times New Roman" w:cs="Times New Roman"/>
          <w:shd w:val="clear" w:color="auto" w:fill="FFFFFF"/>
        </w:rPr>
        <w:t xml:space="preserve">e do not control for the possibility of </w:t>
      </w:r>
      <w:r w:rsidR="00A160CE" w:rsidRPr="00FE2D9C">
        <w:rPr>
          <w:rFonts w:ascii="Times New Roman" w:hAnsi="Times New Roman" w:cs="Times New Roman"/>
          <w:shd w:val="clear" w:color="auto" w:fill="FFFFFF"/>
        </w:rPr>
        <w:t xml:space="preserve">the </w:t>
      </w:r>
      <w:r w:rsidRPr="00FE2D9C">
        <w:rPr>
          <w:rFonts w:ascii="Times New Roman" w:hAnsi="Times New Roman" w:cs="Times New Roman"/>
          <w:shd w:val="clear" w:color="auto" w:fill="FFFFFF"/>
        </w:rPr>
        <w:t xml:space="preserve">rapid diffusion of </w:t>
      </w:r>
      <w:r w:rsidR="00A160CE" w:rsidRPr="00FE2D9C">
        <w:rPr>
          <w:rFonts w:ascii="Times New Roman" w:hAnsi="Times New Roman" w:cs="Times New Roman"/>
          <w:shd w:val="clear" w:color="auto" w:fill="FFFFFF"/>
        </w:rPr>
        <w:t xml:space="preserve">new </w:t>
      </w:r>
      <w:r w:rsidRPr="00FE2D9C">
        <w:rPr>
          <w:rFonts w:ascii="Times New Roman" w:hAnsi="Times New Roman" w:cs="Times New Roman"/>
          <w:shd w:val="clear" w:color="auto" w:fill="FFFFFF"/>
        </w:rPr>
        <w:t>innovation</w:t>
      </w:r>
      <w:r w:rsidR="00A160CE" w:rsidRPr="00FE2D9C">
        <w:rPr>
          <w:rFonts w:ascii="Times New Roman" w:hAnsi="Times New Roman" w:cs="Times New Roman"/>
          <w:shd w:val="clear" w:color="auto" w:fill="FFFFFF"/>
        </w:rPr>
        <w:t>s,</w:t>
      </w:r>
      <w:r w:rsidRPr="00FE2D9C">
        <w:rPr>
          <w:rFonts w:ascii="Times New Roman" w:hAnsi="Times New Roman" w:cs="Times New Roman"/>
          <w:shd w:val="clear" w:color="auto" w:fill="FFFFFF"/>
        </w:rPr>
        <w:t xml:space="preserve"> such as electromobility, that could have substantial interactions with the power sector. </w:t>
      </w:r>
      <w:r w:rsidR="00637A29" w:rsidRPr="00FE2D9C">
        <w:rPr>
          <w:rFonts w:ascii="Times New Roman" w:hAnsi="Times New Roman" w:cs="Times New Roman"/>
          <w:shd w:val="clear" w:color="auto" w:fill="FFFFFF"/>
        </w:rPr>
        <w:t xml:space="preserve">Future work should focus on </w:t>
      </w:r>
      <w:r w:rsidR="003E0A34" w:rsidRPr="00FE2D9C">
        <w:rPr>
          <w:rFonts w:ascii="Times New Roman" w:hAnsi="Times New Roman" w:cs="Times New Roman"/>
          <w:shd w:val="clear" w:color="auto" w:fill="FFFFFF"/>
        </w:rPr>
        <w:t>a more meaningful understanding of innovation spill-over effects</w:t>
      </w:r>
      <w:r w:rsidR="00A160CE" w:rsidRPr="00FE2D9C">
        <w:rPr>
          <w:rFonts w:ascii="Times New Roman" w:hAnsi="Times New Roman" w:cs="Times New Roman"/>
          <w:shd w:val="clear" w:color="auto" w:fill="FFFFFF"/>
        </w:rPr>
        <w:t>,</w:t>
      </w:r>
      <w:r w:rsidR="003E0A34" w:rsidRPr="00FE2D9C">
        <w:rPr>
          <w:rFonts w:ascii="Times New Roman" w:hAnsi="Times New Roman" w:cs="Times New Roman"/>
          <w:shd w:val="clear" w:color="auto" w:fill="FFFFFF"/>
        </w:rPr>
        <w:t xml:space="preserve"> particularly </w:t>
      </w:r>
      <w:r w:rsidR="00A160CE" w:rsidRPr="00FE2D9C">
        <w:rPr>
          <w:rFonts w:ascii="Times New Roman" w:hAnsi="Times New Roman" w:cs="Times New Roman"/>
          <w:shd w:val="clear" w:color="auto" w:fill="FFFFFF"/>
        </w:rPr>
        <w:t xml:space="preserve">for example </w:t>
      </w:r>
      <w:r w:rsidR="003E0A34" w:rsidRPr="00FE2D9C">
        <w:rPr>
          <w:rFonts w:ascii="Times New Roman" w:hAnsi="Times New Roman" w:cs="Times New Roman"/>
          <w:shd w:val="clear" w:color="auto" w:fill="FFFFFF"/>
        </w:rPr>
        <w:t xml:space="preserve">with the role of electric vehicles </w:t>
      </w:r>
      <w:r w:rsidR="00A160CE" w:rsidRPr="00FE2D9C">
        <w:rPr>
          <w:rFonts w:ascii="Times New Roman" w:hAnsi="Times New Roman" w:cs="Times New Roman"/>
          <w:shd w:val="clear" w:color="auto" w:fill="FFFFFF"/>
        </w:rPr>
        <w:t>to provide</w:t>
      </w:r>
      <w:r w:rsidR="003E0A34" w:rsidRPr="00FE2D9C">
        <w:rPr>
          <w:rFonts w:ascii="Times New Roman" w:hAnsi="Times New Roman" w:cs="Times New Roman"/>
          <w:shd w:val="clear" w:color="auto" w:fill="FFFFFF"/>
        </w:rPr>
        <w:t xml:space="preserve"> grid services. </w:t>
      </w:r>
      <w:bookmarkStart w:id="4" w:name="_Hlk509227906"/>
      <w:r w:rsidR="00F25867" w:rsidRPr="00FE2D9C">
        <w:rPr>
          <w:rFonts w:ascii="Times New Roman" w:hAnsi="Times New Roman" w:cs="Times New Roman"/>
          <w:shd w:val="clear" w:color="auto" w:fill="FFFFFF"/>
        </w:rPr>
        <w:t>Furthermore, future work should model energy diversity by accurately optimising the selected constrains for the selected energy mix options</w:t>
      </w:r>
      <w:bookmarkEnd w:id="4"/>
      <w:r w:rsidR="00F25867" w:rsidRPr="00FE2D9C">
        <w:rPr>
          <w:rFonts w:ascii="Times New Roman" w:hAnsi="Times New Roman" w:cs="Times New Roman"/>
          <w:shd w:val="clear" w:color="auto" w:fill="FFFFFF"/>
        </w:rPr>
        <w:t xml:space="preserve">.  </w:t>
      </w:r>
    </w:p>
    <w:p w14:paraId="28F6566D" w14:textId="77777777" w:rsidR="00F275CD" w:rsidRPr="00FE2D9C" w:rsidRDefault="00F275CD" w:rsidP="00683A7B">
      <w:pPr>
        <w:spacing w:after="0" w:line="360" w:lineRule="auto"/>
        <w:rPr>
          <w:rFonts w:ascii="Times New Roman" w:hAnsi="Times New Roman" w:cs="Times New Roman"/>
          <w:b/>
          <w:shd w:val="clear" w:color="auto" w:fill="FFFFFF"/>
        </w:rPr>
      </w:pPr>
    </w:p>
    <w:p w14:paraId="0D5E5C0F" w14:textId="77777777" w:rsidR="00683A7B" w:rsidRPr="00FE2D9C" w:rsidRDefault="00683A7B" w:rsidP="00683A7B">
      <w:p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Acknowledgements</w:t>
      </w:r>
    </w:p>
    <w:p w14:paraId="77FE515C" w14:textId="42735470" w:rsidR="006A5AA2" w:rsidRPr="00FE2D9C" w:rsidRDefault="00683A7B" w:rsidP="00683A7B">
      <w:pPr>
        <w:spacing w:after="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The specific study has been funded under the project TILOS (Horizon 2020 Low Carbon Energy Local/small-scale storage LCE-08-2014). This project has received funding from the European Union &amp; Horizon 2020 research and innovation programme under Grant Agreement No. 646529.</w:t>
      </w:r>
    </w:p>
    <w:p w14:paraId="5D7B142B" w14:textId="55C19A66" w:rsidR="00471048" w:rsidRPr="00FE2D9C" w:rsidRDefault="00471048" w:rsidP="00683A7B">
      <w:pPr>
        <w:spacing w:after="0" w:line="360" w:lineRule="auto"/>
        <w:rPr>
          <w:rFonts w:ascii="Times New Roman" w:hAnsi="Times New Roman" w:cs="Times New Roman"/>
          <w:shd w:val="clear" w:color="auto" w:fill="FFFFFF"/>
        </w:rPr>
      </w:pPr>
    </w:p>
    <w:p w14:paraId="7F4D20A7" w14:textId="4CEAB28F" w:rsidR="00471048" w:rsidRPr="00FE2D9C" w:rsidRDefault="00471048" w:rsidP="00683A7B">
      <w:pPr>
        <w:spacing w:after="0" w:line="360" w:lineRule="auto"/>
        <w:rPr>
          <w:rFonts w:ascii="Times New Roman" w:hAnsi="Times New Roman" w:cs="Times New Roman"/>
          <w:shd w:val="clear" w:color="auto" w:fill="FFFFFF"/>
        </w:rPr>
      </w:pPr>
    </w:p>
    <w:p w14:paraId="62D0F695" w14:textId="05909BC8" w:rsidR="00471048" w:rsidRPr="00FE2D9C" w:rsidRDefault="00471048" w:rsidP="00683A7B">
      <w:pPr>
        <w:spacing w:after="0" w:line="360" w:lineRule="auto"/>
        <w:rPr>
          <w:rFonts w:ascii="Times New Roman" w:hAnsi="Times New Roman" w:cs="Times New Roman"/>
          <w:shd w:val="clear" w:color="auto" w:fill="FFFFFF"/>
        </w:rPr>
      </w:pPr>
    </w:p>
    <w:p w14:paraId="17B4FF7B" w14:textId="15B9D187" w:rsidR="00471048" w:rsidRPr="00FE2D9C" w:rsidRDefault="00471048" w:rsidP="00683A7B">
      <w:pPr>
        <w:spacing w:after="0" w:line="360" w:lineRule="auto"/>
        <w:rPr>
          <w:rFonts w:ascii="Times New Roman" w:hAnsi="Times New Roman" w:cs="Times New Roman"/>
          <w:shd w:val="clear" w:color="auto" w:fill="FFFFFF"/>
        </w:rPr>
      </w:pPr>
    </w:p>
    <w:p w14:paraId="14A7D23B" w14:textId="0538DF07" w:rsidR="00471048" w:rsidRPr="00FE2D9C" w:rsidRDefault="00471048" w:rsidP="00683A7B">
      <w:pPr>
        <w:spacing w:after="0" w:line="360" w:lineRule="auto"/>
        <w:rPr>
          <w:rFonts w:ascii="Times New Roman" w:hAnsi="Times New Roman" w:cs="Times New Roman"/>
          <w:shd w:val="clear" w:color="auto" w:fill="FFFFFF"/>
        </w:rPr>
      </w:pPr>
    </w:p>
    <w:p w14:paraId="71D0CEDB" w14:textId="402DC1E8" w:rsidR="00471048" w:rsidRDefault="00471048" w:rsidP="00683A7B">
      <w:pPr>
        <w:spacing w:after="0" w:line="360" w:lineRule="auto"/>
        <w:rPr>
          <w:rFonts w:ascii="Times New Roman" w:hAnsi="Times New Roman" w:cs="Times New Roman"/>
          <w:shd w:val="clear" w:color="auto" w:fill="FFFFFF"/>
        </w:rPr>
      </w:pPr>
    </w:p>
    <w:p w14:paraId="3674AED5" w14:textId="3563FB25" w:rsidR="00FE2D9C" w:rsidRDefault="00FE2D9C" w:rsidP="00683A7B">
      <w:pPr>
        <w:spacing w:after="0" w:line="360" w:lineRule="auto"/>
        <w:rPr>
          <w:rFonts w:ascii="Times New Roman" w:hAnsi="Times New Roman" w:cs="Times New Roman"/>
          <w:shd w:val="clear" w:color="auto" w:fill="FFFFFF"/>
        </w:rPr>
      </w:pPr>
    </w:p>
    <w:p w14:paraId="57A68525" w14:textId="2A4EB9F4" w:rsidR="00FE2D9C" w:rsidRDefault="00FE2D9C" w:rsidP="00683A7B">
      <w:pPr>
        <w:spacing w:after="0" w:line="360" w:lineRule="auto"/>
        <w:rPr>
          <w:rFonts w:ascii="Times New Roman" w:hAnsi="Times New Roman" w:cs="Times New Roman"/>
          <w:shd w:val="clear" w:color="auto" w:fill="FFFFFF"/>
        </w:rPr>
      </w:pPr>
    </w:p>
    <w:p w14:paraId="2940937E" w14:textId="2D67180D" w:rsidR="00FE2D9C" w:rsidRDefault="00FE2D9C" w:rsidP="00683A7B">
      <w:pPr>
        <w:spacing w:after="0" w:line="360" w:lineRule="auto"/>
        <w:rPr>
          <w:rFonts w:ascii="Times New Roman" w:hAnsi="Times New Roman" w:cs="Times New Roman"/>
          <w:shd w:val="clear" w:color="auto" w:fill="FFFFFF"/>
        </w:rPr>
      </w:pPr>
    </w:p>
    <w:p w14:paraId="671264F1" w14:textId="77777777" w:rsidR="00FE2D9C" w:rsidRPr="00FE2D9C" w:rsidRDefault="00FE2D9C" w:rsidP="00683A7B">
      <w:pPr>
        <w:spacing w:after="0" w:line="360" w:lineRule="auto"/>
        <w:rPr>
          <w:rFonts w:ascii="Times New Roman" w:hAnsi="Times New Roman" w:cs="Times New Roman"/>
          <w:shd w:val="clear" w:color="auto" w:fill="FFFFFF"/>
        </w:rPr>
      </w:pPr>
    </w:p>
    <w:p w14:paraId="7BE8B785" w14:textId="29D572D0" w:rsidR="00471048" w:rsidRPr="00FE2D9C" w:rsidRDefault="00471048" w:rsidP="00683A7B">
      <w:pPr>
        <w:spacing w:after="0" w:line="360" w:lineRule="auto"/>
        <w:rPr>
          <w:rFonts w:ascii="Times New Roman" w:hAnsi="Times New Roman" w:cs="Times New Roman"/>
          <w:shd w:val="clear" w:color="auto" w:fill="FFFFFF"/>
        </w:rPr>
      </w:pPr>
    </w:p>
    <w:p w14:paraId="7CA25506" w14:textId="65C438BD" w:rsidR="00471048" w:rsidRPr="00FE2D9C" w:rsidRDefault="00471048" w:rsidP="00683A7B">
      <w:pPr>
        <w:spacing w:after="0" w:line="360" w:lineRule="auto"/>
        <w:rPr>
          <w:rFonts w:ascii="Times New Roman" w:hAnsi="Times New Roman" w:cs="Times New Roman"/>
          <w:b/>
          <w:bCs/>
          <w:shd w:val="clear" w:color="auto" w:fill="FFFFFF"/>
        </w:rPr>
      </w:pPr>
      <w:r w:rsidRPr="00FE2D9C">
        <w:rPr>
          <w:rFonts w:ascii="Times New Roman" w:hAnsi="Times New Roman" w:cs="Times New Roman"/>
          <w:b/>
          <w:bCs/>
          <w:shd w:val="clear" w:color="auto" w:fill="FFFFFF"/>
        </w:rPr>
        <w:t xml:space="preserve">Appendix 1: </w:t>
      </w:r>
      <w:r w:rsidR="00EC6941" w:rsidRPr="00FE2D9C">
        <w:rPr>
          <w:rFonts w:ascii="Times New Roman" w:eastAsia="Times New Roman" w:hAnsi="Times New Roman" w:cs="Times New Roman"/>
          <w:b/>
          <w:bCs/>
          <w:color w:val="000033"/>
          <w:shd w:val="clear" w:color="auto" w:fill="FFFFFF"/>
          <w:lang w:eastAsia="en-GB"/>
        </w:rPr>
        <w:t>nomenclature</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7178"/>
      </w:tblGrid>
      <w:tr w:rsidR="00471048" w:rsidRPr="00FE2D9C" w14:paraId="6D677EF0" w14:textId="77777777" w:rsidTr="00BB5C0E">
        <w:tc>
          <w:tcPr>
            <w:tcW w:w="1838" w:type="dxa"/>
            <w:tcBorders>
              <w:top w:val="single" w:sz="4" w:space="0" w:color="auto"/>
            </w:tcBorders>
            <w:vAlign w:val="center"/>
          </w:tcPr>
          <w:p w14:paraId="5A8F91A9" w14:textId="14BFD4F6"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r>
                      <w:rPr>
                        <w:rFonts w:ascii="Cambria Math" w:hAnsi="Cambria Math" w:cs="Times New Roman"/>
                        <w:shd w:val="clear" w:color="auto" w:fill="FFFFFF"/>
                      </w:rPr>
                      <m:t>Escore</m:t>
                    </m:r>
                  </m:e>
                  <m:sub>
                    <m:r>
                      <w:rPr>
                        <w:rFonts w:ascii="Cambria Math" w:hAnsi="Cambria Math" w:cs="Times New Roman"/>
                        <w:shd w:val="clear" w:color="auto" w:fill="FFFFFF"/>
                      </w:rPr>
                      <m:t>i</m:t>
                    </m:r>
                  </m:sub>
                </m:sSub>
              </m:oMath>
            </m:oMathPara>
          </w:p>
        </w:tc>
        <w:tc>
          <w:tcPr>
            <w:tcW w:w="7178" w:type="dxa"/>
            <w:tcBorders>
              <w:top w:val="single" w:sz="4" w:space="0" w:color="auto"/>
            </w:tcBorders>
          </w:tcPr>
          <w:p w14:paraId="50D3EE3D" w14:textId="3344BBAC" w:rsidR="00471048" w:rsidRPr="00FE2D9C" w:rsidRDefault="00471048">
            <w:pPr>
              <w:spacing w:line="360" w:lineRule="auto"/>
              <w:rPr>
                <w:rFonts w:ascii="Times New Roman" w:hAnsi="Times New Roman" w:cs="Times New Roman"/>
                <w:i/>
                <w:iCs/>
                <w:shd w:val="clear" w:color="auto" w:fill="FFFFFF"/>
                <w:lang w:val="da-DK"/>
              </w:rPr>
            </w:pPr>
            <w:r w:rsidRPr="00FE2D9C">
              <w:rPr>
                <w:rFonts w:ascii="Times New Roman" w:hAnsi="Times New Roman" w:cs="Times New Roman"/>
                <w:shd w:val="clear" w:color="auto" w:fill="FFFFFF"/>
                <w:lang w:val="da-DK"/>
              </w:rPr>
              <w:t xml:space="preserve">Environmental score for generation system type </w:t>
            </w:r>
            <w:r w:rsidRPr="00FE2D9C">
              <w:rPr>
                <w:rFonts w:ascii="Times New Roman" w:hAnsi="Times New Roman" w:cs="Times New Roman"/>
                <w:i/>
                <w:iCs/>
                <w:shd w:val="clear" w:color="auto" w:fill="FFFFFF"/>
                <w:lang w:val="da-DK"/>
              </w:rPr>
              <w:t>i</w:t>
            </w:r>
          </w:p>
        </w:tc>
      </w:tr>
      <w:tr w:rsidR="00471048" w:rsidRPr="00FE2D9C" w14:paraId="49583D34" w14:textId="77777777" w:rsidTr="00BB5C0E">
        <w:tc>
          <w:tcPr>
            <w:tcW w:w="1838" w:type="dxa"/>
            <w:vAlign w:val="center"/>
          </w:tcPr>
          <w:p w14:paraId="367DA2CB" w14:textId="6F5DAD24"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r>
                      <w:rPr>
                        <w:rFonts w:ascii="Cambria Math" w:hAnsi="Cambria Math" w:cs="Times New Roman"/>
                        <w:shd w:val="clear" w:color="auto" w:fill="FFFFFF"/>
                      </w:rPr>
                      <m:t>Sscore</m:t>
                    </m:r>
                  </m:e>
                  <m:sub>
                    <m:r>
                      <w:rPr>
                        <w:rFonts w:ascii="Cambria Math" w:hAnsi="Cambria Math" w:cs="Times New Roman"/>
                        <w:shd w:val="clear" w:color="auto" w:fill="FFFFFF"/>
                      </w:rPr>
                      <m:t>i</m:t>
                    </m:r>
                  </m:sub>
                </m:sSub>
              </m:oMath>
            </m:oMathPara>
          </w:p>
        </w:tc>
        <w:tc>
          <w:tcPr>
            <w:tcW w:w="7178" w:type="dxa"/>
          </w:tcPr>
          <w:p w14:paraId="0CDB04EA" w14:textId="2312DB66" w:rsidR="00471048" w:rsidRPr="00FE2D9C" w:rsidRDefault="00471048">
            <w:pPr>
              <w:spacing w:line="360" w:lineRule="auto"/>
              <w:rPr>
                <w:rFonts w:ascii="Times New Roman" w:hAnsi="Times New Roman" w:cs="Times New Roman"/>
                <w:shd w:val="clear" w:color="auto" w:fill="FFFFFF"/>
                <w:lang w:val="da-DK"/>
              </w:rPr>
            </w:pPr>
            <w:r w:rsidRPr="00FE2D9C">
              <w:rPr>
                <w:rFonts w:ascii="Times New Roman" w:hAnsi="Times New Roman" w:cs="Times New Roman"/>
                <w:shd w:val="clear" w:color="auto" w:fill="FFFFFF"/>
                <w:lang w:val="da-DK"/>
              </w:rPr>
              <w:t xml:space="preserve">Social score for generation system type </w:t>
            </w:r>
            <w:r w:rsidRPr="00FE2D9C">
              <w:rPr>
                <w:rFonts w:ascii="Times New Roman" w:hAnsi="Times New Roman" w:cs="Times New Roman"/>
                <w:i/>
                <w:iCs/>
                <w:shd w:val="clear" w:color="auto" w:fill="FFFFFF"/>
                <w:lang w:val="da-DK"/>
              </w:rPr>
              <w:t>i</w:t>
            </w:r>
          </w:p>
        </w:tc>
      </w:tr>
      <w:tr w:rsidR="00471048" w:rsidRPr="00FE2D9C" w14:paraId="5F02F2CB" w14:textId="77777777" w:rsidTr="00BB5C0E">
        <w:tc>
          <w:tcPr>
            <w:tcW w:w="1838" w:type="dxa"/>
            <w:vAlign w:val="center"/>
          </w:tcPr>
          <w:p w14:paraId="5930D692" w14:textId="61A39BBA"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r>
                      <w:rPr>
                        <w:rFonts w:ascii="Cambria Math" w:hAnsi="Cambria Math" w:cs="Times New Roman"/>
                        <w:shd w:val="clear" w:color="auto" w:fill="FFFFFF"/>
                      </w:rPr>
                      <m:t>Tscore</m:t>
                    </m:r>
                  </m:e>
                  <m:sub>
                    <m:r>
                      <w:rPr>
                        <w:rFonts w:ascii="Cambria Math" w:hAnsi="Cambria Math" w:cs="Times New Roman"/>
                        <w:shd w:val="clear" w:color="auto" w:fill="FFFFFF"/>
                      </w:rPr>
                      <m:t>i</m:t>
                    </m:r>
                  </m:sub>
                </m:sSub>
              </m:oMath>
            </m:oMathPara>
          </w:p>
        </w:tc>
        <w:tc>
          <w:tcPr>
            <w:tcW w:w="7178" w:type="dxa"/>
          </w:tcPr>
          <w:p w14:paraId="41A48158" w14:textId="63A05713" w:rsidR="00471048" w:rsidRPr="00FE2D9C" w:rsidRDefault="00471048">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Technical score for generation system type </w:t>
            </w:r>
            <w:r w:rsidRPr="00FE2D9C">
              <w:rPr>
                <w:rFonts w:ascii="Times New Roman" w:hAnsi="Times New Roman" w:cs="Times New Roman"/>
                <w:i/>
                <w:iCs/>
                <w:shd w:val="clear" w:color="auto" w:fill="FFFFFF"/>
              </w:rPr>
              <w:t>i</w:t>
            </w:r>
          </w:p>
        </w:tc>
      </w:tr>
      <w:tr w:rsidR="00471048" w:rsidRPr="00FE2D9C" w14:paraId="75DC9615" w14:textId="77777777" w:rsidTr="00BB5C0E">
        <w:tc>
          <w:tcPr>
            <w:tcW w:w="1838" w:type="dxa"/>
            <w:vAlign w:val="center"/>
          </w:tcPr>
          <w:p w14:paraId="0F29502F" w14:textId="38012DB4"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r>
                      <w:rPr>
                        <w:rFonts w:ascii="Cambria Math" w:hAnsi="Cambria Math" w:cs="Times New Roman"/>
                        <w:shd w:val="clear" w:color="auto" w:fill="FFFFFF"/>
                      </w:rPr>
                      <m:t>X</m:t>
                    </m:r>
                  </m:e>
                  <m:sub>
                    <m:r>
                      <w:rPr>
                        <w:rFonts w:ascii="Cambria Math" w:hAnsi="Cambria Math" w:cs="Times New Roman"/>
                        <w:shd w:val="clear" w:color="auto" w:fill="FFFFFF"/>
                      </w:rPr>
                      <m:t>ki</m:t>
                    </m:r>
                  </m:sub>
                </m:sSub>
              </m:oMath>
            </m:oMathPara>
          </w:p>
        </w:tc>
        <w:tc>
          <w:tcPr>
            <w:tcW w:w="7178" w:type="dxa"/>
          </w:tcPr>
          <w:p w14:paraId="3EF5C6E8" w14:textId="34335811" w:rsidR="00471048" w:rsidRPr="00FE2D9C" w:rsidRDefault="00750F50">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Generation level of system </w:t>
            </w:r>
            <w:r w:rsidRPr="00FE2D9C">
              <w:rPr>
                <w:rFonts w:ascii="Times New Roman" w:hAnsi="Times New Roman" w:cs="Times New Roman"/>
                <w:i/>
                <w:iCs/>
                <w:shd w:val="clear" w:color="auto" w:fill="FFFFFF"/>
              </w:rPr>
              <w:t xml:space="preserve">i </w:t>
            </w:r>
            <w:r w:rsidRPr="00FE2D9C">
              <w:rPr>
                <w:rFonts w:ascii="Times New Roman" w:hAnsi="Times New Roman" w:cs="Times New Roman"/>
                <w:shd w:val="clear" w:color="auto" w:fill="FFFFFF"/>
              </w:rPr>
              <w:t xml:space="preserve">at time period of </w:t>
            </w:r>
            <w:r w:rsidRPr="00FE2D9C">
              <w:rPr>
                <w:rFonts w:ascii="Times New Roman" w:hAnsi="Times New Roman" w:cs="Times New Roman"/>
                <w:i/>
                <w:iCs/>
                <w:shd w:val="clear" w:color="auto" w:fill="FFFFFF"/>
              </w:rPr>
              <w:t>k</w:t>
            </w:r>
          </w:p>
        </w:tc>
      </w:tr>
      <w:tr w:rsidR="00471048" w:rsidRPr="00FE2D9C" w14:paraId="1929BB0C" w14:textId="77777777" w:rsidTr="00BB5C0E">
        <w:tc>
          <w:tcPr>
            <w:tcW w:w="1838" w:type="dxa"/>
            <w:vAlign w:val="center"/>
          </w:tcPr>
          <w:p w14:paraId="2A76A1BC" w14:textId="1226EEA4"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acc>
                      <m:accPr>
                        <m:chr m:val="̃"/>
                        <m:ctrlPr>
                          <w:rPr>
                            <w:rFonts w:ascii="Cambria Math" w:hAnsi="Cambria Math" w:cs="Times New Roman"/>
                            <w:i/>
                            <w:shd w:val="clear" w:color="auto" w:fill="FFFFFF"/>
                          </w:rPr>
                        </m:ctrlPr>
                      </m:accPr>
                      <m:e>
                        <m:r>
                          <w:rPr>
                            <w:rFonts w:ascii="Cambria Math" w:hAnsi="Cambria Math" w:cs="Times New Roman"/>
                            <w:shd w:val="clear" w:color="auto" w:fill="FFFFFF"/>
                          </w:rPr>
                          <m:t>De</m:t>
                        </m:r>
                      </m:e>
                    </m:acc>
                  </m:e>
                  <m:sub>
                    <m:r>
                      <w:rPr>
                        <w:rFonts w:ascii="Cambria Math" w:hAnsi="Cambria Math" w:cs="Times New Roman"/>
                        <w:shd w:val="clear" w:color="auto" w:fill="FFFFFF"/>
                      </w:rPr>
                      <m:t>k</m:t>
                    </m:r>
                  </m:sub>
                </m:sSub>
              </m:oMath>
            </m:oMathPara>
          </w:p>
        </w:tc>
        <w:tc>
          <w:tcPr>
            <w:tcW w:w="7178" w:type="dxa"/>
          </w:tcPr>
          <w:p w14:paraId="242777C0" w14:textId="056F2460" w:rsidR="00471048" w:rsidRPr="00FE2D9C" w:rsidRDefault="00750F50">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Range of electricity demand at time period of </w:t>
            </w:r>
            <w:r w:rsidRPr="00FE2D9C">
              <w:rPr>
                <w:rFonts w:ascii="Times New Roman" w:hAnsi="Times New Roman" w:cs="Times New Roman"/>
                <w:i/>
                <w:iCs/>
                <w:shd w:val="clear" w:color="auto" w:fill="FFFFFF"/>
              </w:rPr>
              <w:t>k</w:t>
            </w:r>
          </w:p>
        </w:tc>
      </w:tr>
      <w:tr w:rsidR="00471048" w:rsidRPr="00FE2D9C" w14:paraId="58B9932F" w14:textId="77777777" w:rsidTr="00BB5C0E">
        <w:tc>
          <w:tcPr>
            <w:tcW w:w="1838" w:type="dxa"/>
            <w:vAlign w:val="center"/>
          </w:tcPr>
          <w:p w14:paraId="70F97AF9" w14:textId="0A877CA3"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r>
                      <w:rPr>
                        <w:rFonts w:ascii="Cambria Math" w:hAnsi="Cambria Math" w:cs="Times New Roman"/>
                        <w:shd w:val="clear" w:color="auto" w:fill="FFFFFF"/>
                      </w:rPr>
                      <m:t>LSC</m:t>
                    </m:r>
                  </m:e>
                  <m:sub>
                    <m:r>
                      <w:rPr>
                        <w:rFonts w:ascii="Cambria Math" w:hAnsi="Cambria Math" w:cs="Times New Roman"/>
                        <w:shd w:val="clear" w:color="auto" w:fill="FFFFFF"/>
                      </w:rPr>
                      <m:t>i</m:t>
                    </m:r>
                  </m:sub>
                </m:sSub>
              </m:oMath>
            </m:oMathPara>
          </w:p>
        </w:tc>
        <w:tc>
          <w:tcPr>
            <w:tcW w:w="7178" w:type="dxa"/>
          </w:tcPr>
          <w:p w14:paraId="2DEF8477" w14:textId="769D98E0" w:rsidR="00471048" w:rsidRPr="00FE2D9C" w:rsidRDefault="00EC6941">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Maximum allowance of generation mix share for system </w:t>
            </w:r>
            <w:r w:rsidRPr="00FE2D9C">
              <w:rPr>
                <w:rFonts w:ascii="Times New Roman" w:hAnsi="Times New Roman" w:cs="Times New Roman"/>
                <w:i/>
                <w:iCs/>
                <w:shd w:val="clear" w:color="auto" w:fill="FFFFFF"/>
              </w:rPr>
              <w:t>i</w:t>
            </w:r>
          </w:p>
        </w:tc>
      </w:tr>
      <w:tr w:rsidR="00471048" w:rsidRPr="00FE2D9C" w14:paraId="1DD70FF8" w14:textId="77777777" w:rsidTr="00BB5C0E">
        <w:tc>
          <w:tcPr>
            <w:tcW w:w="1838" w:type="dxa"/>
            <w:vAlign w:val="center"/>
          </w:tcPr>
          <w:p w14:paraId="625056A0" w14:textId="20CFC4BA" w:rsidR="00471048" w:rsidRPr="00FE2D9C" w:rsidRDefault="009B175E" w:rsidP="00BB5C0E">
            <w:pPr>
              <w:spacing w:line="360" w:lineRule="auto"/>
              <w:jc w:val="center"/>
              <w:rPr>
                <w:rFonts w:ascii="Times New Roman" w:hAnsi="Times New Roman" w:cs="Times New Roman"/>
                <w:shd w:val="clear" w:color="auto" w:fill="FFFFFF"/>
              </w:rPr>
            </w:pPr>
            <m:oMathPara>
              <m:oMath>
                <m:sSub>
                  <m:sSubPr>
                    <m:ctrlPr>
                      <w:rPr>
                        <w:rFonts w:ascii="Cambria Math" w:hAnsi="Cambria Math" w:cs="Times New Roman"/>
                        <w:i/>
                        <w:shd w:val="clear" w:color="auto" w:fill="FFFFFF"/>
                      </w:rPr>
                    </m:ctrlPr>
                  </m:sSubPr>
                  <m:e>
                    <m:acc>
                      <m:accPr>
                        <m:chr m:val="̃"/>
                        <m:ctrlPr>
                          <w:rPr>
                            <w:rFonts w:ascii="Cambria Math" w:hAnsi="Cambria Math" w:cs="Times New Roman"/>
                            <w:i/>
                            <w:shd w:val="clear" w:color="auto" w:fill="FFFFFF"/>
                          </w:rPr>
                        </m:ctrlPr>
                      </m:accPr>
                      <m:e>
                        <m:r>
                          <w:rPr>
                            <w:rFonts w:ascii="Cambria Math" w:hAnsi="Cambria Math" w:cs="Times New Roman"/>
                            <w:shd w:val="clear" w:color="auto" w:fill="FFFFFF"/>
                          </w:rPr>
                          <m:t>P</m:t>
                        </m:r>
                      </m:e>
                    </m:acc>
                  </m:e>
                  <m:sub>
                    <m:r>
                      <w:rPr>
                        <w:rFonts w:ascii="Cambria Math" w:hAnsi="Cambria Math" w:cs="Times New Roman"/>
                        <w:shd w:val="clear" w:color="auto" w:fill="FFFFFF"/>
                      </w:rPr>
                      <m:t>k</m:t>
                    </m:r>
                  </m:sub>
                </m:sSub>
              </m:oMath>
            </m:oMathPara>
          </w:p>
        </w:tc>
        <w:tc>
          <w:tcPr>
            <w:tcW w:w="7178" w:type="dxa"/>
          </w:tcPr>
          <w:p w14:paraId="3F182F30" w14:textId="7509AB26" w:rsidR="00471048" w:rsidRPr="00FE2D9C" w:rsidRDefault="00750F50">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Capacity coefficient of solar system at time period </w:t>
            </w:r>
            <w:r w:rsidR="009D1FA3" w:rsidRPr="00FE2D9C">
              <w:rPr>
                <w:rFonts w:ascii="Times New Roman" w:hAnsi="Times New Roman" w:cs="Times New Roman"/>
                <w:i/>
                <w:iCs/>
                <w:shd w:val="clear" w:color="auto" w:fill="FFFFFF"/>
              </w:rPr>
              <w:t>k</w:t>
            </w:r>
          </w:p>
        </w:tc>
      </w:tr>
      <w:tr w:rsidR="00471048" w:rsidRPr="00FE2D9C" w14:paraId="4D9D7442" w14:textId="77777777" w:rsidTr="00BB5C0E">
        <w:tc>
          <w:tcPr>
            <w:tcW w:w="1838" w:type="dxa"/>
            <w:vAlign w:val="center"/>
          </w:tcPr>
          <w:p w14:paraId="5E8C542A" w14:textId="3ACA43A8" w:rsidR="00471048" w:rsidRPr="00FE2D9C" w:rsidRDefault="00750F50" w:rsidP="00BB5C0E">
            <w:pPr>
              <w:spacing w:line="360" w:lineRule="auto"/>
              <w:jc w:val="center"/>
              <w:rPr>
                <w:rFonts w:ascii="Times New Roman" w:hAnsi="Times New Roman" w:cs="Times New Roman"/>
                <w:shd w:val="clear" w:color="auto" w:fill="FFFFFF"/>
              </w:rPr>
            </w:pPr>
            <m:oMathPara>
              <m:oMath>
                <m:r>
                  <w:rPr>
                    <w:rFonts w:ascii="Cambria Math" w:hAnsi="Cambria Math" w:cs="Times New Roman"/>
                    <w:shd w:val="clear" w:color="auto" w:fill="FFFFFF"/>
                  </w:rPr>
                  <m:t>NS</m:t>
                </m:r>
              </m:oMath>
            </m:oMathPara>
          </w:p>
        </w:tc>
        <w:tc>
          <w:tcPr>
            <w:tcW w:w="7178" w:type="dxa"/>
          </w:tcPr>
          <w:p w14:paraId="4885BC81" w14:textId="33A21B99" w:rsidR="00471048" w:rsidRPr="00FE2D9C" w:rsidRDefault="00EC6941">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Set of time periods </w:t>
            </w:r>
            <w:r w:rsidRPr="00FE2D9C">
              <w:rPr>
                <w:rFonts w:ascii="Times New Roman" w:hAnsi="Times New Roman" w:cs="Times New Roman"/>
                <w:i/>
                <w:iCs/>
                <w:shd w:val="clear" w:color="auto" w:fill="FFFFFF"/>
              </w:rPr>
              <w:t>k</w:t>
            </w:r>
            <w:r w:rsidRPr="00FE2D9C">
              <w:rPr>
                <w:rFonts w:ascii="Times New Roman" w:hAnsi="Times New Roman" w:cs="Times New Roman"/>
                <w:shd w:val="clear" w:color="auto" w:fill="FFFFFF"/>
              </w:rPr>
              <w:t xml:space="preserve"> with no solar radiation available</w:t>
            </w:r>
          </w:p>
        </w:tc>
      </w:tr>
      <w:tr w:rsidR="00750F50" w:rsidRPr="00FE2D9C" w14:paraId="6DECF034" w14:textId="77777777" w:rsidTr="00BB5C0E">
        <w:tc>
          <w:tcPr>
            <w:tcW w:w="1838" w:type="dxa"/>
            <w:tcBorders>
              <w:bottom w:val="single" w:sz="4" w:space="0" w:color="auto"/>
            </w:tcBorders>
            <w:vAlign w:val="center"/>
          </w:tcPr>
          <w:p w14:paraId="08BB4F2E" w14:textId="7645B5A5" w:rsidR="00750F50" w:rsidRPr="00FE2D9C" w:rsidRDefault="00750F50" w:rsidP="00750F50">
            <w:pPr>
              <w:spacing w:line="360" w:lineRule="auto"/>
              <w:jc w:val="center"/>
              <w:rPr>
                <w:rFonts w:ascii="Times New Roman" w:eastAsia="Calibri" w:hAnsi="Times New Roman" w:cs="Times New Roman"/>
                <w:shd w:val="clear" w:color="auto" w:fill="FFFFFF"/>
              </w:rPr>
            </w:pPr>
            <m:oMathPara>
              <m:oMath>
                <m:r>
                  <w:rPr>
                    <w:rFonts w:ascii="Cambria Math" w:eastAsia="Calibri" w:hAnsi="Cambria Math" w:cs="Times New Roman"/>
                    <w:shd w:val="clear" w:color="auto" w:fill="FFFFFF"/>
                  </w:rPr>
                  <m:t>S</m:t>
                </m:r>
              </m:oMath>
            </m:oMathPara>
          </w:p>
        </w:tc>
        <w:tc>
          <w:tcPr>
            <w:tcW w:w="7178" w:type="dxa"/>
            <w:tcBorders>
              <w:bottom w:val="single" w:sz="4" w:space="0" w:color="auto"/>
            </w:tcBorders>
          </w:tcPr>
          <w:p w14:paraId="14D94306" w14:textId="50B0B26E" w:rsidR="00750F50" w:rsidRPr="00FE2D9C" w:rsidRDefault="00EC6941" w:rsidP="00BB5C0E">
            <w:pPr>
              <w:spacing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Slack coefficient to reduce the risk of electricity interruption</w:t>
            </w:r>
          </w:p>
        </w:tc>
      </w:tr>
    </w:tbl>
    <w:p w14:paraId="62B90DD9" w14:textId="77777777" w:rsidR="00471048" w:rsidRPr="00FE2D9C" w:rsidRDefault="00471048" w:rsidP="009B766D">
      <w:pPr>
        <w:spacing w:after="0" w:line="360" w:lineRule="auto"/>
        <w:rPr>
          <w:rFonts w:ascii="Times New Roman" w:hAnsi="Times New Roman" w:cs="Times New Roman"/>
          <w:b/>
          <w:shd w:val="clear" w:color="auto" w:fill="FFFFFF"/>
        </w:rPr>
      </w:pPr>
    </w:p>
    <w:p w14:paraId="54AC2FD2" w14:textId="3B3105D2" w:rsidR="006A5AA2" w:rsidRPr="00FE2D9C" w:rsidRDefault="006A5AA2" w:rsidP="009B766D">
      <w:pPr>
        <w:spacing w:after="0" w:line="360" w:lineRule="auto"/>
        <w:rPr>
          <w:rFonts w:ascii="Times New Roman" w:hAnsi="Times New Roman" w:cs="Times New Roman"/>
          <w:b/>
          <w:shd w:val="clear" w:color="auto" w:fill="FFFFFF"/>
        </w:rPr>
      </w:pPr>
      <w:r w:rsidRPr="00FE2D9C">
        <w:rPr>
          <w:rFonts w:ascii="Times New Roman" w:hAnsi="Times New Roman" w:cs="Times New Roman"/>
          <w:b/>
          <w:shd w:val="clear" w:color="auto" w:fill="FFFFFF"/>
        </w:rPr>
        <w:t>References</w:t>
      </w:r>
    </w:p>
    <w:p w14:paraId="6CB36979" w14:textId="77777777" w:rsidR="0024185D" w:rsidRPr="00FE2D9C" w:rsidRDefault="0024185D"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Arnette, A., &amp; Zobel, C.W. 2012. An optimization model for regional renewable energy development. </w:t>
      </w:r>
      <w:r w:rsidRPr="00FE2D9C">
        <w:rPr>
          <w:rFonts w:ascii="Times New Roman" w:hAnsi="Times New Roman" w:cs="Times New Roman"/>
          <w:i/>
          <w:shd w:val="clear" w:color="auto" w:fill="FFFFFF"/>
        </w:rPr>
        <w:t>Renewable and Sustainable Energy Reviews, 16(7)</w:t>
      </w:r>
      <w:r w:rsidRPr="00FE2D9C">
        <w:rPr>
          <w:rFonts w:ascii="Times New Roman" w:hAnsi="Times New Roman" w:cs="Times New Roman"/>
          <w:shd w:val="clear" w:color="auto" w:fill="FFFFFF"/>
        </w:rPr>
        <w:t>, pp. 4606–4615.</w:t>
      </w:r>
    </w:p>
    <w:p w14:paraId="39E22D29" w14:textId="77777777" w:rsidR="00163586" w:rsidRPr="00FE2D9C" w:rsidRDefault="0016358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Badiezadeh, T., Saen, R.F. and Samavati, T. 2017. Assessing sustainability of supply chains by double frontier network DEA: A big data approach. </w:t>
      </w:r>
      <w:r w:rsidRPr="00FE2D9C">
        <w:rPr>
          <w:rFonts w:ascii="Times New Roman" w:hAnsi="Times New Roman" w:cs="Times New Roman"/>
          <w:i/>
          <w:shd w:val="clear" w:color="auto" w:fill="FFFFFF"/>
        </w:rPr>
        <w:t>Computers &amp; Operations Research</w:t>
      </w:r>
      <w:r w:rsidRPr="00FE2D9C">
        <w:rPr>
          <w:rFonts w:ascii="Times New Roman" w:hAnsi="Times New Roman" w:cs="Times New Roman"/>
          <w:shd w:val="clear" w:color="auto" w:fill="FFFFFF"/>
        </w:rPr>
        <w:t>.</w:t>
      </w:r>
    </w:p>
    <w:p w14:paraId="34EB4E72" w14:textId="77777777" w:rsidR="00E1286F" w:rsidRPr="00FE2D9C" w:rsidRDefault="00E1286F" w:rsidP="00E1286F">
      <w:pPr>
        <w:jc w:val="both"/>
        <w:rPr>
          <w:rFonts w:ascii="Times New Roman" w:hAnsi="Times New Roman" w:cs="Times New Roman"/>
        </w:rPr>
      </w:pPr>
      <w:r w:rsidRPr="00FE2D9C">
        <w:rPr>
          <w:rFonts w:ascii="Times New Roman" w:hAnsi="Times New Roman" w:cs="Times New Roman"/>
        </w:rPr>
        <w:t>BBC. 2013. Ed Miliband: Labour would freeze energy prices. Available online at: http://www.bbc.co.uk/news/uk-politics-24213366</w:t>
      </w:r>
    </w:p>
    <w:p w14:paraId="422D2901" w14:textId="77777777" w:rsidR="00E1286F" w:rsidRPr="00FE2D9C" w:rsidRDefault="00E1286F" w:rsidP="00E1286F">
      <w:pPr>
        <w:jc w:val="both"/>
        <w:rPr>
          <w:rFonts w:ascii="Times New Roman" w:hAnsi="Times New Roman" w:cs="Times New Roman"/>
        </w:rPr>
      </w:pPr>
      <w:r w:rsidRPr="00FE2D9C">
        <w:rPr>
          <w:rFonts w:ascii="Times New Roman" w:hAnsi="Times New Roman" w:cs="Times New Roman"/>
        </w:rPr>
        <w:t>BBC. 2017. How would the tory energy price cap work? Available online at: http://www.bbc.co.uk/news/business-39694183</w:t>
      </w:r>
    </w:p>
    <w:p w14:paraId="598AF10A" w14:textId="77777777" w:rsidR="00AD63BB" w:rsidRPr="00FE2D9C" w:rsidRDefault="00AD63BB"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Bhattacharya, M., Awaworyi Churchill, S., Paramati, S.R. 2017. </w:t>
      </w:r>
      <w:r w:rsidRPr="00FE2D9C">
        <w:rPr>
          <w:rFonts w:ascii="Times New Roman" w:hAnsi="Times New Roman" w:cs="Times New Roman"/>
          <w:shd w:val="clear" w:color="auto" w:fill="FFFFFF"/>
        </w:rPr>
        <w:tab/>
        <w:t xml:space="preserve">The dynamic impact of renewable energy and institutions on economic output and CO2 emissions across regions. </w:t>
      </w:r>
      <w:r w:rsidRPr="00FE2D9C">
        <w:rPr>
          <w:rFonts w:ascii="Times New Roman" w:hAnsi="Times New Roman" w:cs="Times New Roman"/>
          <w:i/>
          <w:shd w:val="clear" w:color="auto" w:fill="FFFFFF"/>
        </w:rPr>
        <w:t>Renewable Energy, 111</w:t>
      </w:r>
      <w:r w:rsidRPr="00FE2D9C">
        <w:rPr>
          <w:rFonts w:ascii="Times New Roman" w:hAnsi="Times New Roman" w:cs="Times New Roman"/>
          <w:shd w:val="clear" w:color="auto" w:fill="FFFFFF"/>
        </w:rPr>
        <w:t>, pp. 157-167.</w:t>
      </w:r>
    </w:p>
    <w:p w14:paraId="424DF921" w14:textId="77777777" w:rsidR="00F5464F" w:rsidRPr="00FE2D9C" w:rsidRDefault="00F5464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Biscarri, F., Monedero, I., García, A., Guerrero, J.I. and León, C. 2017. Electricity clustering framework for automatic classification of customer loads. </w:t>
      </w:r>
      <w:r w:rsidRPr="00FE2D9C">
        <w:rPr>
          <w:rFonts w:ascii="Times New Roman" w:hAnsi="Times New Roman" w:cs="Times New Roman"/>
          <w:i/>
          <w:shd w:val="clear" w:color="auto" w:fill="FFFFFF"/>
        </w:rPr>
        <w:t>Expert Systems with Applications, 86</w:t>
      </w:r>
      <w:r w:rsidRPr="00FE2D9C">
        <w:rPr>
          <w:rFonts w:ascii="Times New Roman" w:hAnsi="Times New Roman" w:cs="Times New Roman"/>
          <w:shd w:val="clear" w:color="auto" w:fill="FFFFFF"/>
        </w:rPr>
        <w:t>, pp. 54-63</w:t>
      </w:r>
      <w:r w:rsidRPr="00FE2D9C">
        <w:rPr>
          <w:rFonts w:ascii="Times New Roman" w:hAnsi="Times New Roman" w:cs="Times New Roman"/>
          <w:i/>
          <w:shd w:val="clear" w:color="auto" w:fill="FFFFFF"/>
        </w:rPr>
        <w:t>.</w:t>
      </w:r>
    </w:p>
    <w:p w14:paraId="445B416D" w14:textId="77777777" w:rsidR="00F507BC" w:rsidRPr="00FE2D9C" w:rsidRDefault="00F507BC"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Bompard, E., Masera, M. and Nuttall, W.J. 2015. High tension electricity: New multi-scale complexities in the electricity system. </w:t>
      </w:r>
      <w:r w:rsidRPr="00FE2D9C">
        <w:rPr>
          <w:rFonts w:ascii="Times New Roman" w:hAnsi="Times New Roman" w:cs="Times New Roman"/>
          <w:i/>
          <w:shd w:val="clear" w:color="auto" w:fill="FFFFFF"/>
        </w:rPr>
        <w:t>Technological Forecasting and Social Change, 96</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327-333.</w:t>
      </w:r>
    </w:p>
    <w:p w14:paraId="7BE9D5A6" w14:textId="77777777" w:rsidR="00191D37" w:rsidRPr="00FE2D9C" w:rsidRDefault="00191D37" w:rsidP="00191D37">
      <w:pPr>
        <w:spacing w:line="276" w:lineRule="auto"/>
        <w:jc w:val="both"/>
        <w:rPr>
          <w:rFonts w:ascii="Times New Roman" w:hAnsi="Times New Roman" w:cs="Times New Roman"/>
        </w:rPr>
      </w:pPr>
      <w:r w:rsidRPr="00FE2D9C">
        <w:rPr>
          <w:rFonts w:ascii="Times New Roman" w:hAnsi="Times New Roman" w:cs="Times New Roman"/>
        </w:rPr>
        <w:t>Brand, B. and Missaoui, R. 2014. Multi-criteria analysis of electricity generation mix scenarios in Tunisia. </w:t>
      </w:r>
      <w:r w:rsidRPr="00FE2D9C">
        <w:rPr>
          <w:rFonts w:ascii="Times New Roman" w:hAnsi="Times New Roman" w:cs="Times New Roman"/>
          <w:i/>
          <w:iCs/>
        </w:rPr>
        <w:t>Renewable and Sustainable Energy Reviews</w:t>
      </w:r>
      <w:r w:rsidRPr="00FE2D9C">
        <w:rPr>
          <w:rFonts w:ascii="Times New Roman" w:hAnsi="Times New Roman" w:cs="Times New Roman"/>
        </w:rPr>
        <w:t>, </w:t>
      </w:r>
      <w:r w:rsidRPr="00FE2D9C">
        <w:rPr>
          <w:rFonts w:ascii="Times New Roman" w:hAnsi="Times New Roman" w:cs="Times New Roman"/>
          <w:i/>
          <w:iCs/>
        </w:rPr>
        <w:t>39</w:t>
      </w:r>
      <w:r w:rsidRPr="00FE2D9C">
        <w:rPr>
          <w:rFonts w:ascii="Times New Roman" w:hAnsi="Times New Roman" w:cs="Times New Roman"/>
        </w:rPr>
        <w:t>, pp. 251-261.</w:t>
      </w:r>
    </w:p>
    <w:p w14:paraId="54B64674" w14:textId="77777777" w:rsidR="005C5068" w:rsidRPr="00FE2D9C" w:rsidRDefault="005C5068"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lang w:val="de-DE"/>
        </w:rPr>
        <w:t xml:space="preserve">Canzler, W., Engels, F., Rogge, J.-C., Simon, D., Wentland, A. 2017. </w:t>
      </w:r>
      <w:r w:rsidRPr="00FE2D9C">
        <w:rPr>
          <w:rFonts w:ascii="Times New Roman" w:hAnsi="Times New Roman" w:cs="Times New Roman"/>
          <w:shd w:val="clear" w:color="auto" w:fill="FFFFFF"/>
        </w:rPr>
        <w:t xml:space="preserve">From “living lab” to strategic action field: Bringing together energy, mobility, and ICT in Germany. </w:t>
      </w:r>
      <w:r w:rsidRPr="00FE2D9C">
        <w:rPr>
          <w:rFonts w:ascii="Times New Roman" w:hAnsi="Times New Roman" w:cs="Times New Roman"/>
          <w:i/>
          <w:shd w:val="clear" w:color="auto" w:fill="FFFFFF"/>
        </w:rPr>
        <w:t>Energy Research and Social Science, 27,</w:t>
      </w:r>
      <w:r w:rsidRPr="00FE2D9C">
        <w:rPr>
          <w:rFonts w:ascii="Times New Roman" w:hAnsi="Times New Roman" w:cs="Times New Roman"/>
          <w:shd w:val="clear" w:color="auto" w:fill="FFFFFF"/>
        </w:rPr>
        <w:t xml:space="preserve"> pp. 25-35.</w:t>
      </w:r>
    </w:p>
    <w:p w14:paraId="6FB9A16F" w14:textId="77777777" w:rsidR="00D95C61" w:rsidRPr="00FE2D9C" w:rsidRDefault="00D95C61" w:rsidP="00B135A8">
      <w:pPr>
        <w:tabs>
          <w:tab w:val="left" w:pos="2490"/>
        </w:tabs>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Chalvatzis, K.J. 2009. Electricity generation development of Eastern Europe: A carbon technology management case study for Poland. </w:t>
      </w:r>
      <w:r w:rsidRPr="00FE2D9C">
        <w:rPr>
          <w:rFonts w:ascii="Times New Roman" w:hAnsi="Times New Roman" w:cs="Times New Roman"/>
          <w:i/>
          <w:shd w:val="clear" w:color="auto" w:fill="FFFFFF"/>
        </w:rPr>
        <w:t>Renewable and Sustainable Energy Reviews</w:t>
      </w:r>
      <w:r w:rsidRPr="00FE2D9C">
        <w:rPr>
          <w:rFonts w:ascii="Times New Roman" w:hAnsi="Times New Roman" w:cs="Times New Roman"/>
          <w:shd w:val="clear" w:color="auto" w:fill="FFFFFF"/>
        </w:rPr>
        <w:t xml:space="preserve">, </w:t>
      </w:r>
      <w:r w:rsidRPr="00FE2D9C">
        <w:rPr>
          <w:rFonts w:ascii="Times New Roman" w:hAnsi="Times New Roman" w:cs="Times New Roman"/>
          <w:i/>
          <w:shd w:val="clear" w:color="auto" w:fill="FFFFFF"/>
        </w:rPr>
        <w:t>13(6)</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1606-1612.</w:t>
      </w:r>
    </w:p>
    <w:p w14:paraId="3F732299" w14:textId="77777777" w:rsidR="00D95C61" w:rsidRPr="00FE2D9C" w:rsidRDefault="00D95C61" w:rsidP="00B135A8">
      <w:pPr>
        <w:tabs>
          <w:tab w:val="left" w:pos="2490"/>
        </w:tabs>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Chalvatzis, K.J. and Rubel, K. 2015. Electricity portfolio innovation for energy security: The case of carbon constrained China. </w:t>
      </w:r>
      <w:r w:rsidRPr="00FE2D9C">
        <w:rPr>
          <w:rFonts w:ascii="Times New Roman" w:hAnsi="Times New Roman" w:cs="Times New Roman"/>
          <w:i/>
          <w:iCs/>
          <w:shd w:val="clear" w:color="auto" w:fill="FFFFFF"/>
        </w:rPr>
        <w:t>Technological Forecasting and Social Change</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100</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267-276.</w:t>
      </w:r>
    </w:p>
    <w:p w14:paraId="3F032A6A" w14:textId="77777777" w:rsidR="00D95C61" w:rsidRPr="00FE2D9C" w:rsidRDefault="00D95C61" w:rsidP="00B135A8">
      <w:pPr>
        <w:tabs>
          <w:tab w:val="left" w:pos="2490"/>
        </w:tabs>
        <w:spacing w:after="120" w:line="360" w:lineRule="auto"/>
        <w:jc w:val="both"/>
        <w:rPr>
          <w:rFonts w:ascii="Times New Roman" w:hAnsi="Times New Roman" w:cs="Times New Roman"/>
        </w:rPr>
      </w:pPr>
      <w:r w:rsidRPr="00FE2D9C">
        <w:rPr>
          <w:rFonts w:ascii="Times New Roman" w:hAnsi="Times New Roman" w:cs="Times New Roman"/>
          <w:shd w:val="clear" w:color="auto" w:fill="FFFFFF"/>
        </w:rPr>
        <w:t>Chalvatzis, K.J. and Ioannidis, A. 2017</w:t>
      </w:r>
      <w:r w:rsidR="007A127F" w:rsidRPr="00FE2D9C">
        <w:rPr>
          <w:rFonts w:ascii="Times New Roman" w:hAnsi="Times New Roman" w:cs="Times New Roman"/>
          <w:shd w:val="clear" w:color="auto" w:fill="FFFFFF"/>
        </w:rPr>
        <w:t>a</w:t>
      </w:r>
      <w:r w:rsidRPr="00FE2D9C">
        <w:rPr>
          <w:rFonts w:ascii="Times New Roman" w:hAnsi="Times New Roman" w:cs="Times New Roman"/>
          <w:shd w:val="clear" w:color="auto" w:fill="FFFFFF"/>
        </w:rPr>
        <w:t>. Energy Supply Security in Southern Europe and Ireland.</w:t>
      </w:r>
      <w:r w:rsidRPr="00FE2D9C">
        <w:rPr>
          <w:rStyle w:val="apple-converted-space"/>
          <w:rFonts w:ascii="Times New Roman" w:hAnsi="Times New Roman" w:cs="Times New Roman"/>
          <w:shd w:val="clear" w:color="auto" w:fill="FFFFFF"/>
        </w:rPr>
        <w:t> </w:t>
      </w:r>
      <w:r w:rsidRPr="00FE2D9C">
        <w:rPr>
          <w:rFonts w:ascii="Times New Roman" w:hAnsi="Times New Roman" w:cs="Times New Roman"/>
          <w:i/>
          <w:iCs/>
          <w:shd w:val="clear" w:color="auto" w:fill="FFFFFF"/>
        </w:rPr>
        <w:t>Energy Procedia</w:t>
      </w:r>
      <w:r w:rsidRPr="00FE2D9C">
        <w:rPr>
          <w:rFonts w:ascii="Times New Roman" w:hAnsi="Times New Roman" w:cs="Times New Roman"/>
          <w:shd w:val="clear" w:color="auto" w:fill="FFFFFF"/>
        </w:rPr>
        <w:t>,</w:t>
      </w:r>
      <w:r w:rsidRPr="00FE2D9C">
        <w:rPr>
          <w:rStyle w:val="apple-converted-space"/>
          <w:rFonts w:ascii="Times New Roman" w:hAnsi="Times New Roman" w:cs="Times New Roman"/>
          <w:shd w:val="clear" w:color="auto" w:fill="FFFFFF"/>
        </w:rPr>
        <w:t> </w:t>
      </w:r>
      <w:r w:rsidRPr="00FE2D9C">
        <w:rPr>
          <w:rFonts w:ascii="Times New Roman" w:hAnsi="Times New Roman" w:cs="Times New Roman"/>
          <w:i/>
          <w:iCs/>
          <w:shd w:val="clear" w:color="auto" w:fill="FFFFFF"/>
        </w:rPr>
        <w:t>105</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2916-2922.</w:t>
      </w:r>
    </w:p>
    <w:p w14:paraId="777EEE62" w14:textId="77777777" w:rsidR="007F5E7D" w:rsidRPr="00FE2D9C" w:rsidRDefault="007F5E7D"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Chalvatzis, K.J. and Ioannidis, A. 2017</w:t>
      </w:r>
      <w:r w:rsidR="007A127F" w:rsidRPr="00FE2D9C">
        <w:rPr>
          <w:rFonts w:ascii="Times New Roman" w:hAnsi="Times New Roman" w:cs="Times New Roman"/>
          <w:shd w:val="clear" w:color="auto" w:fill="FFFFFF"/>
        </w:rPr>
        <w:t>b</w:t>
      </w:r>
      <w:r w:rsidRPr="00FE2D9C">
        <w:rPr>
          <w:rFonts w:ascii="Times New Roman" w:hAnsi="Times New Roman" w:cs="Times New Roman"/>
          <w:shd w:val="clear" w:color="auto" w:fill="FFFFFF"/>
        </w:rPr>
        <w:t>. Energy supply security in the EU: Benchmarking diversity and dependence of primary energy. </w:t>
      </w:r>
      <w:r w:rsidRPr="00FE2D9C">
        <w:rPr>
          <w:rFonts w:ascii="Times New Roman" w:hAnsi="Times New Roman" w:cs="Times New Roman"/>
          <w:i/>
          <w:iCs/>
          <w:shd w:val="clear" w:color="auto" w:fill="FFFFFF"/>
        </w:rPr>
        <w:t>Applied Energy</w:t>
      </w:r>
      <w:r w:rsidRPr="00FE2D9C">
        <w:rPr>
          <w:rFonts w:ascii="Times New Roman" w:hAnsi="Times New Roman" w:cs="Times New Roman"/>
          <w:shd w:val="clear" w:color="auto" w:fill="FFFFFF"/>
        </w:rPr>
        <w:t>.</w:t>
      </w:r>
    </w:p>
    <w:p w14:paraId="5B8C298D" w14:textId="77777777" w:rsidR="00BA6DC8" w:rsidRPr="00FE2D9C" w:rsidRDefault="00BA6DC8" w:rsidP="00B135A8">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Chen, C.T. 2000. Extension of the TOPSIS for group decision-making under fuzzy environment. </w:t>
      </w:r>
      <w:r w:rsidRPr="00FE2D9C">
        <w:rPr>
          <w:rFonts w:ascii="Times New Roman" w:hAnsi="Times New Roman" w:cs="Times New Roman"/>
          <w:i/>
          <w:shd w:val="clear" w:color="auto" w:fill="FFFFFF"/>
        </w:rPr>
        <w:t>Fuzzy Sets and Systems, 114</w:t>
      </w:r>
      <w:r w:rsidRPr="00FE2D9C">
        <w:rPr>
          <w:rFonts w:ascii="Times New Roman" w:hAnsi="Times New Roman" w:cs="Times New Roman"/>
          <w:shd w:val="clear" w:color="auto" w:fill="FFFFFF"/>
        </w:rPr>
        <w:t xml:space="preserve">, </w:t>
      </w:r>
      <w:r w:rsidR="00CA4A16" w:rsidRPr="00FE2D9C">
        <w:rPr>
          <w:rFonts w:ascii="Times New Roman" w:hAnsi="Times New Roman" w:cs="Times New Roman"/>
          <w:shd w:val="clear" w:color="auto" w:fill="FFFFFF"/>
        </w:rPr>
        <w:t xml:space="preserve">pp. </w:t>
      </w:r>
      <w:r w:rsidRPr="00FE2D9C">
        <w:rPr>
          <w:rFonts w:ascii="Times New Roman" w:hAnsi="Times New Roman" w:cs="Times New Roman"/>
          <w:shd w:val="clear" w:color="auto" w:fill="FFFFFF"/>
        </w:rPr>
        <w:t>1–9.</w:t>
      </w:r>
    </w:p>
    <w:p w14:paraId="2B22DB1E" w14:textId="77777777" w:rsidR="0080769E" w:rsidRPr="00FE2D9C" w:rsidRDefault="0080769E" w:rsidP="0080769E">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Choi, T.M., Chan, H.K. and Yue, X. 2017. Recent development in big data analytics for business operations and risk management. </w:t>
      </w:r>
      <w:r w:rsidRPr="00FE2D9C">
        <w:rPr>
          <w:rFonts w:ascii="Times New Roman" w:hAnsi="Times New Roman" w:cs="Times New Roman"/>
          <w:i/>
          <w:iCs/>
          <w:shd w:val="clear" w:color="auto" w:fill="FFFFFF"/>
        </w:rPr>
        <w:t>IEEE transactions on cybernetics</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47</w:t>
      </w:r>
      <w:r w:rsidRPr="00FE2D9C">
        <w:rPr>
          <w:rFonts w:ascii="Times New Roman" w:hAnsi="Times New Roman" w:cs="Times New Roman"/>
          <w:shd w:val="clear" w:color="auto" w:fill="FFFFFF"/>
        </w:rPr>
        <w:t>(1), pp. 81-92.</w:t>
      </w:r>
    </w:p>
    <w:p w14:paraId="733CE004" w14:textId="77777777" w:rsidR="005F360F" w:rsidRPr="00FE2D9C" w:rsidRDefault="005F360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Climate Change Committee, 2010. 4</w:t>
      </w:r>
      <w:r w:rsidRPr="00FE2D9C">
        <w:rPr>
          <w:rFonts w:ascii="Times New Roman" w:hAnsi="Times New Roman" w:cs="Times New Roman"/>
          <w:shd w:val="clear" w:color="auto" w:fill="FFFFFF"/>
          <w:vertAlign w:val="superscript"/>
        </w:rPr>
        <w:t>th</w:t>
      </w:r>
      <w:r w:rsidRPr="00FE2D9C">
        <w:rPr>
          <w:rFonts w:ascii="Times New Roman" w:hAnsi="Times New Roman" w:cs="Times New Roman"/>
          <w:shd w:val="clear" w:color="auto" w:fill="FFFFFF"/>
        </w:rPr>
        <w:t xml:space="preserve"> Carbon Budget. Available online at: https://www.theccc.org.uk/archive/aws2/4th%20Budget/CCC_4th-Budget_interactive.pdf</w:t>
      </w:r>
    </w:p>
    <w:p w14:paraId="016AFCA8" w14:textId="77777777" w:rsidR="005C5068" w:rsidRPr="00FE2D9C" w:rsidRDefault="005C5068"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Darby, S.J. 2017. Smart electric storage heating and potential for residential demand response. </w:t>
      </w:r>
      <w:r w:rsidRPr="00FE2D9C">
        <w:rPr>
          <w:rFonts w:ascii="Times New Roman" w:hAnsi="Times New Roman" w:cs="Times New Roman"/>
          <w:i/>
          <w:shd w:val="clear" w:color="auto" w:fill="FFFFFF"/>
        </w:rPr>
        <w:t>Energy Efficiency</w:t>
      </w:r>
      <w:r w:rsidRPr="00FE2D9C">
        <w:rPr>
          <w:rFonts w:ascii="Times New Roman" w:hAnsi="Times New Roman" w:cs="Times New Roman"/>
          <w:shd w:val="clear" w:color="auto" w:fill="FFFFFF"/>
        </w:rPr>
        <w:t>, pp. 1-11.</w:t>
      </w:r>
    </w:p>
    <w:p w14:paraId="006B6E9C" w14:textId="77777777" w:rsidR="00E35178" w:rsidRPr="00FE2D9C" w:rsidRDefault="00E35178"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Deng, J.L. 1982. Grey system fundamental method. Huazhong University of Science and Technology, Wuhan, China.</w:t>
      </w:r>
    </w:p>
    <w:p w14:paraId="347F0548" w14:textId="77777777" w:rsidR="00783715" w:rsidRPr="00FE2D9C" w:rsidRDefault="00783715"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Diamantoulakis, P.D., Kapinas, V.M. and Karagiannidis, G.K. 2015. Big data analytics for dynamic energy management in smart grids. </w:t>
      </w:r>
      <w:r w:rsidRPr="00FE2D9C">
        <w:rPr>
          <w:rFonts w:ascii="Times New Roman" w:hAnsi="Times New Roman" w:cs="Times New Roman"/>
          <w:i/>
          <w:shd w:val="clear" w:color="auto" w:fill="FFFFFF"/>
        </w:rPr>
        <w:t>Big Data Research, 2(3)</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94-101.</w:t>
      </w:r>
    </w:p>
    <w:p w14:paraId="07FA5963" w14:textId="77777777" w:rsidR="00D569DF" w:rsidRPr="00FE2D9C" w:rsidRDefault="00D569D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Dowling, A.W., Kumar, R. and Zavala, V.M. 2017. A multi-scale optimization framework for electricity market participation. </w:t>
      </w:r>
      <w:r w:rsidRPr="00FE2D9C">
        <w:rPr>
          <w:rFonts w:ascii="Times New Roman" w:hAnsi="Times New Roman" w:cs="Times New Roman"/>
          <w:i/>
          <w:shd w:val="clear" w:color="auto" w:fill="FFFFFF"/>
        </w:rPr>
        <w:t>Applied Energy, 190</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147-164.</w:t>
      </w:r>
    </w:p>
    <w:p w14:paraId="2A43D4F7" w14:textId="77777777" w:rsidR="00D2489F" w:rsidRPr="00FE2D9C" w:rsidRDefault="00D2489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Dubey, R., Gunasekaran, A., Childe, S.J., Papadopoulos, T., Luo, Z., Wamba, S.F. and Roubaud, D. 2017. Can big data and predictive analytics improve social and environmental sustainability?. </w:t>
      </w:r>
      <w:r w:rsidRPr="00FE2D9C">
        <w:rPr>
          <w:rFonts w:ascii="Times New Roman" w:hAnsi="Times New Roman" w:cs="Times New Roman"/>
          <w:i/>
          <w:shd w:val="clear" w:color="auto" w:fill="FFFFFF"/>
        </w:rPr>
        <w:t>Technological Forecasting and Social Change, In Press.</w:t>
      </w:r>
      <w:r w:rsidRPr="00FE2D9C">
        <w:rPr>
          <w:rFonts w:ascii="Times New Roman" w:hAnsi="Times New Roman" w:cs="Times New Roman"/>
          <w:shd w:val="clear" w:color="auto" w:fill="FFFFFF"/>
        </w:rPr>
        <w:t xml:space="preserve"> </w:t>
      </w:r>
    </w:p>
    <w:p w14:paraId="074DC716" w14:textId="77777777" w:rsidR="00B53183" w:rsidRPr="00FE2D9C" w:rsidRDefault="00B53183" w:rsidP="00B53183">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Erevelles, S., Fukawa, N. and Swayne, L. 2016. Big Data consumer analytics and the transformation of marketing. </w:t>
      </w:r>
      <w:r w:rsidRPr="00FE2D9C">
        <w:rPr>
          <w:rFonts w:ascii="Times New Roman" w:hAnsi="Times New Roman" w:cs="Times New Roman"/>
          <w:i/>
          <w:iCs/>
          <w:shd w:val="clear" w:color="auto" w:fill="FFFFFF"/>
        </w:rPr>
        <w:t>Journal of Business Research</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69</w:t>
      </w:r>
      <w:r w:rsidRPr="00FE2D9C">
        <w:rPr>
          <w:rFonts w:ascii="Times New Roman" w:hAnsi="Times New Roman" w:cs="Times New Roman"/>
          <w:shd w:val="clear" w:color="auto" w:fill="FFFFFF"/>
        </w:rPr>
        <w:t>(2), pp. 897-904.</w:t>
      </w:r>
    </w:p>
    <w:p w14:paraId="4DDB4D6D" w14:textId="77777777" w:rsidR="00896DB7" w:rsidRPr="00FE2D9C" w:rsidRDefault="00896DB7"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Etzion, D. and Aragon-Correa, J.A. 2016. Big data, management, and sustainability: Strategic opportunities ahead. </w:t>
      </w:r>
      <w:r w:rsidRPr="00FE2D9C">
        <w:rPr>
          <w:rFonts w:ascii="Times New Roman" w:hAnsi="Times New Roman" w:cs="Times New Roman"/>
          <w:i/>
          <w:shd w:val="clear" w:color="auto" w:fill="FFFFFF"/>
        </w:rPr>
        <w:t>Organisation and Environment, 29(2)</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147–155.</w:t>
      </w:r>
    </w:p>
    <w:p w14:paraId="71363A28" w14:textId="77777777" w:rsidR="007B1617" w:rsidRPr="00FE2D9C" w:rsidRDefault="007B1617" w:rsidP="007B1617">
      <w:pPr>
        <w:jc w:val="both"/>
        <w:rPr>
          <w:rFonts w:ascii="Times New Roman" w:hAnsi="Times New Roman" w:cs="Times New Roman"/>
        </w:rPr>
      </w:pPr>
      <w:r w:rsidRPr="00FE2D9C">
        <w:rPr>
          <w:rFonts w:ascii="Times New Roman" w:hAnsi="Times New Roman" w:cs="Times New Roman"/>
        </w:rPr>
        <w:t>European Commission, 2016. Providing a fair deal for consumers. Available online at: http://europa.eu/rapid/press-release_MEMO-16-3961_en.htm</w:t>
      </w:r>
    </w:p>
    <w:p w14:paraId="4861F3BC" w14:textId="77777777" w:rsidR="00FD7107" w:rsidRPr="00FE2D9C" w:rsidRDefault="00FD7107" w:rsidP="00B135A8">
      <w:pPr>
        <w:spacing w:after="120" w:line="360" w:lineRule="auto"/>
        <w:rPr>
          <w:rFonts w:ascii="Times New Roman" w:hAnsi="Times New Roman" w:cs="Times New Roman"/>
        </w:rPr>
      </w:pPr>
      <w:r w:rsidRPr="00FE2D9C">
        <w:rPr>
          <w:rFonts w:ascii="Times New Roman" w:hAnsi="Times New Roman" w:cs="Times New Roman"/>
        </w:rPr>
        <w:t>Fan, Y.R., &amp; Huang, G.H. 2012. A robust two-step method for solving interval linear programming problems within an environmental management context. </w:t>
      </w:r>
      <w:r w:rsidRPr="00FE2D9C">
        <w:rPr>
          <w:rFonts w:ascii="Times New Roman" w:hAnsi="Times New Roman" w:cs="Times New Roman"/>
          <w:i/>
        </w:rPr>
        <w:t>Journal of Environmental Informatics, 19(1)</w:t>
      </w:r>
      <w:r w:rsidRPr="00FE2D9C">
        <w:rPr>
          <w:rFonts w:ascii="Times New Roman" w:hAnsi="Times New Roman" w:cs="Times New Roman"/>
        </w:rPr>
        <w:t>,</w:t>
      </w:r>
      <w:r w:rsidR="007B0E16" w:rsidRPr="00FE2D9C">
        <w:rPr>
          <w:rFonts w:ascii="Times New Roman" w:hAnsi="Times New Roman" w:cs="Times New Roman"/>
        </w:rPr>
        <w:t xml:space="preserve"> pp.</w:t>
      </w:r>
      <w:r w:rsidRPr="00FE2D9C">
        <w:rPr>
          <w:rFonts w:ascii="Times New Roman" w:hAnsi="Times New Roman" w:cs="Times New Roman"/>
        </w:rPr>
        <w:t xml:space="preserve"> 1–9.</w:t>
      </w:r>
    </w:p>
    <w:p w14:paraId="5497D483" w14:textId="62D0EED2" w:rsidR="00566926" w:rsidRPr="00FE2D9C" w:rsidRDefault="009023CC" w:rsidP="008D5491">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Fan, S., Lau, R.Y. and Zhao, J.L. 2015. Demystifying big data analytics for business intelligence through the lens of marketing mix. </w:t>
      </w:r>
      <w:r w:rsidRPr="00FE2D9C">
        <w:rPr>
          <w:rFonts w:ascii="Times New Roman" w:hAnsi="Times New Roman" w:cs="Times New Roman"/>
          <w:i/>
          <w:iCs/>
          <w:shd w:val="clear" w:color="auto" w:fill="FFFFFF"/>
        </w:rPr>
        <w:t>Big Data Research</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2</w:t>
      </w:r>
      <w:r w:rsidRPr="00FE2D9C">
        <w:rPr>
          <w:rFonts w:ascii="Times New Roman" w:hAnsi="Times New Roman" w:cs="Times New Roman"/>
          <w:shd w:val="clear" w:color="auto" w:fill="FFFFFF"/>
        </w:rPr>
        <w:t>(1), pp. 28-32.</w:t>
      </w:r>
      <w:r w:rsidR="00566926" w:rsidRPr="00FE2D9C">
        <w:rPr>
          <w:rFonts w:ascii="Times New Roman" w:hAnsi="Times New Roman" w:cs="Times New Roman"/>
          <w:shd w:val="clear" w:color="auto" w:fill="FFFFFF"/>
        </w:rPr>
        <w:t xml:space="preserve">Foxon, T.J., 2002. Technological and institutional ‘lock-in’ as a barrier to sustainable innovation. </w:t>
      </w:r>
      <w:r w:rsidR="00566926" w:rsidRPr="00FE2D9C">
        <w:rPr>
          <w:rFonts w:ascii="Times New Roman" w:hAnsi="Times New Roman" w:cs="Times New Roman"/>
          <w:i/>
          <w:shd w:val="clear" w:color="auto" w:fill="FFFFFF"/>
        </w:rPr>
        <w:t>Imperial College Centre for Policy and Technology Working Paper</w:t>
      </w:r>
      <w:r w:rsidR="00566926" w:rsidRPr="00FE2D9C">
        <w:rPr>
          <w:rFonts w:ascii="Times New Roman" w:hAnsi="Times New Roman" w:cs="Times New Roman"/>
          <w:shd w:val="clear" w:color="auto" w:fill="FFFFFF"/>
        </w:rPr>
        <w:t>.</w:t>
      </w:r>
    </w:p>
    <w:p w14:paraId="050068CD" w14:textId="272F1726" w:rsidR="008D5491" w:rsidRPr="00FE2D9C" w:rsidRDefault="008D5491" w:rsidP="008D5491">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Al Garni, H., Kassem, A., Awasthi, A., Komljenovic, D. and Al-Haddad, K. 2016. A multicriteria decision making approach for evaluating renewable power generation sources in Saudi Arabia. </w:t>
      </w:r>
      <w:r w:rsidRPr="00FE2D9C">
        <w:rPr>
          <w:rFonts w:ascii="Times New Roman" w:hAnsi="Times New Roman" w:cs="Times New Roman"/>
          <w:i/>
          <w:iCs/>
          <w:shd w:val="clear" w:color="auto" w:fill="FFFFFF"/>
        </w:rPr>
        <w:t>Sustainable Energy Technologies and Assessments</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16</w:t>
      </w:r>
      <w:r w:rsidRPr="00FE2D9C">
        <w:rPr>
          <w:rFonts w:ascii="Times New Roman" w:hAnsi="Times New Roman" w:cs="Times New Roman"/>
          <w:shd w:val="clear" w:color="auto" w:fill="FFFFFF"/>
        </w:rPr>
        <w:t>, pp. 137-150.</w:t>
      </w:r>
    </w:p>
    <w:p w14:paraId="7BC130F3" w14:textId="0466D146" w:rsidR="0062568F" w:rsidRPr="00FE2D9C" w:rsidRDefault="0062568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Giles-Corti, B., Vernez-Moudon, A., Reis, R., Turrell, G., Dannenberg, A.L., Badland, H., Foster, S., Lowe, M., Sallis, J.F., Stevenson, M. and Owen, N. 2016. City planning and population health: a global challenge. </w:t>
      </w:r>
      <w:r w:rsidRPr="00FE2D9C">
        <w:rPr>
          <w:rFonts w:ascii="Times New Roman" w:hAnsi="Times New Roman" w:cs="Times New Roman"/>
          <w:i/>
          <w:shd w:val="clear" w:color="auto" w:fill="FFFFFF"/>
        </w:rPr>
        <w:t xml:space="preserve">The </w:t>
      </w:r>
      <w:r w:rsidR="00302FC9" w:rsidRPr="00FE2D9C">
        <w:rPr>
          <w:rFonts w:ascii="Times New Roman" w:hAnsi="Times New Roman" w:cs="Times New Roman"/>
          <w:i/>
          <w:shd w:val="clear" w:color="auto" w:fill="FFFFFF"/>
        </w:rPr>
        <w:t>Lancet</w:t>
      </w:r>
      <w:r w:rsidRPr="00FE2D9C">
        <w:rPr>
          <w:rFonts w:ascii="Times New Roman" w:hAnsi="Times New Roman" w:cs="Times New Roman"/>
          <w:i/>
          <w:shd w:val="clear" w:color="auto" w:fill="FFFFFF"/>
        </w:rPr>
        <w:t>, 388(10062)</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2912-2924.</w:t>
      </w:r>
    </w:p>
    <w:p w14:paraId="3D7FC81F" w14:textId="77777777" w:rsidR="00F5464F" w:rsidRPr="00FE2D9C" w:rsidRDefault="00F5464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Guo, L., Wenqi, H., Xiaokai, Y., Fuzheng, Z., Chengzhi, C. and Shitao, C. 2016. Research and realization of improved extract–transform–load scheduler in China Southern Power Grid. </w:t>
      </w:r>
      <w:r w:rsidRPr="00FE2D9C">
        <w:rPr>
          <w:rFonts w:ascii="Times New Roman" w:hAnsi="Times New Roman" w:cs="Times New Roman"/>
          <w:i/>
          <w:shd w:val="clear" w:color="auto" w:fill="FFFFFF"/>
        </w:rPr>
        <w:t>Advances in Mechanical Engineering, 8(11)</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1-14.</w:t>
      </w:r>
    </w:p>
    <w:p w14:paraId="6A2D3230" w14:textId="77777777" w:rsidR="008B3EAB" w:rsidRPr="00FE2D9C" w:rsidRDefault="008B3EAB"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Haddadian, G., Khalili, N., Khodayar, M. and Shahidehpour, M. 2016. Optimal coordination of variable renewable resources and electric vehicles as distributed storage for energy sustainability. </w:t>
      </w:r>
      <w:r w:rsidRPr="00FE2D9C">
        <w:rPr>
          <w:rFonts w:ascii="Times New Roman" w:hAnsi="Times New Roman" w:cs="Times New Roman"/>
          <w:i/>
          <w:shd w:val="clear" w:color="auto" w:fill="FFFFFF"/>
        </w:rPr>
        <w:t>Sustainable Energy, Grids and Networks, 6</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14-24.</w:t>
      </w:r>
    </w:p>
    <w:p w14:paraId="62EB4EFA" w14:textId="77777777" w:rsidR="005C4717" w:rsidRPr="00FE2D9C" w:rsidRDefault="005C4717" w:rsidP="005C4717">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Hazen, B.T., Skipper, J.B., Ezell, J.D. and Boone, C.A. 2016. Big Data and predictive analytics for supply chain sustainability: A theory-driven research agenda. </w:t>
      </w:r>
      <w:r w:rsidRPr="00FE2D9C">
        <w:rPr>
          <w:rFonts w:ascii="Times New Roman" w:hAnsi="Times New Roman" w:cs="Times New Roman"/>
          <w:i/>
          <w:iCs/>
          <w:shd w:val="clear" w:color="auto" w:fill="FFFFFF"/>
        </w:rPr>
        <w:t>Computers &amp; Industrial Engineering</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101</w:t>
      </w:r>
      <w:r w:rsidRPr="00FE2D9C">
        <w:rPr>
          <w:rFonts w:ascii="Times New Roman" w:hAnsi="Times New Roman" w:cs="Times New Roman"/>
          <w:shd w:val="clear" w:color="auto" w:fill="FFFFFF"/>
        </w:rPr>
        <w:t>, pp. 592-598.</w:t>
      </w:r>
    </w:p>
    <w:p w14:paraId="7841AA1A" w14:textId="77777777" w:rsidR="00974568" w:rsidRPr="00FE2D9C" w:rsidRDefault="00974568"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Heard, B.P., Brook, B.W., Wigley, T.M.L. and Bradshaw, C.J.A. 2017. Burden of proof: A comprehensive review of the feasibility of 100% renewable-electricity systems. </w:t>
      </w:r>
      <w:r w:rsidRPr="00FE2D9C">
        <w:rPr>
          <w:rFonts w:ascii="Times New Roman" w:hAnsi="Times New Roman" w:cs="Times New Roman"/>
          <w:i/>
          <w:shd w:val="clear" w:color="auto" w:fill="FFFFFF"/>
        </w:rPr>
        <w:t>Renewable and Sustainable Energy Reviews, 76</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1122-1133.</w:t>
      </w:r>
    </w:p>
    <w:p w14:paraId="500B03D4" w14:textId="1C9E74C3" w:rsidR="00566926" w:rsidRPr="00FE2D9C" w:rsidRDefault="0056692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Henderson, R.M. and Clark, K.B., 1990. Architectural innovation: The reconfiguration of existing product technologies and the failure of established firms. </w:t>
      </w:r>
      <w:r w:rsidRPr="00FE2D9C">
        <w:rPr>
          <w:rFonts w:ascii="Times New Roman" w:hAnsi="Times New Roman" w:cs="Times New Roman"/>
          <w:i/>
          <w:shd w:val="clear" w:color="auto" w:fill="FFFFFF"/>
        </w:rPr>
        <w:t>Administrative science quarterly</w:t>
      </w:r>
      <w:r w:rsidRPr="00FE2D9C">
        <w:rPr>
          <w:rFonts w:ascii="Times New Roman" w:hAnsi="Times New Roman" w:cs="Times New Roman"/>
          <w:shd w:val="clear" w:color="auto" w:fill="FFFFFF"/>
        </w:rPr>
        <w:t>, pp.9-30.</w:t>
      </w:r>
    </w:p>
    <w:p w14:paraId="0A27AD1F" w14:textId="6C6A960B" w:rsidR="00E614DF" w:rsidRPr="00FE2D9C" w:rsidRDefault="00E614D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Huang, G., Baetz, B.W. and Patry, G.G. 1992. A grey linear programming approach for municipal solid waste management planning under uncertainty. </w:t>
      </w:r>
      <w:r w:rsidRPr="00FE2D9C">
        <w:rPr>
          <w:rFonts w:ascii="Times New Roman" w:hAnsi="Times New Roman" w:cs="Times New Roman"/>
          <w:i/>
          <w:shd w:val="clear" w:color="auto" w:fill="FFFFFF"/>
        </w:rPr>
        <w:t>Civil Engineering Systems, 9(4)</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319-335.</w:t>
      </w:r>
    </w:p>
    <w:p w14:paraId="02F4E8CF" w14:textId="4DD0B7CA" w:rsidR="0001111A" w:rsidRPr="00FE2D9C" w:rsidRDefault="0001111A"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Hyard, A., 2013. Non-technological innovations for sustainable transport. </w:t>
      </w:r>
      <w:r w:rsidRPr="00FE2D9C">
        <w:rPr>
          <w:rFonts w:ascii="Times New Roman" w:hAnsi="Times New Roman" w:cs="Times New Roman"/>
          <w:i/>
          <w:shd w:val="clear" w:color="auto" w:fill="FFFFFF"/>
        </w:rPr>
        <w:t>Technological Forecasting and Social Change, 80(7)</w:t>
      </w:r>
      <w:r w:rsidRPr="00FE2D9C">
        <w:rPr>
          <w:rFonts w:ascii="Times New Roman" w:hAnsi="Times New Roman" w:cs="Times New Roman"/>
          <w:shd w:val="clear" w:color="auto" w:fill="FFFFFF"/>
        </w:rPr>
        <w:t>, pp.1375-1386.</w:t>
      </w:r>
    </w:p>
    <w:p w14:paraId="2F293389" w14:textId="5EEE9C74" w:rsidR="00E94FC6" w:rsidRPr="00FE2D9C" w:rsidRDefault="00E94FC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Jabbour, C.J.C., de Sousa Jabbour, A.B.L., Sarkis, J. and Godinho Filho, M. 2017. Unlocking the circular economy through new business models based on large-scale data: An integrative framework and research agenda. </w:t>
      </w:r>
      <w:r w:rsidRPr="00FE2D9C">
        <w:rPr>
          <w:rFonts w:ascii="Times New Roman" w:hAnsi="Times New Roman" w:cs="Times New Roman"/>
          <w:i/>
          <w:shd w:val="clear" w:color="auto" w:fill="FFFFFF"/>
        </w:rPr>
        <w:t>Technological Forecasting and Social Change, In Press.</w:t>
      </w:r>
    </w:p>
    <w:p w14:paraId="5AAAEE3A" w14:textId="77777777" w:rsidR="00C40194" w:rsidRPr="00FE2D9C" w:rsidRDefault="00C40194" w:rsidP="00B135A8">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Jakob, M., Steckel, J.C., Klasen, S., Grunewald, N.,</w:t>
      </w:r>
      <w:r w:rsidRPr="00FE2D9C">
        <w:t xml:space="preserve"> </w:t>
      </w:r>
      <w:r w:rsidRPr="00FE2D9C">
        <w:rPr>
          <w:rFonts w:ascii="Times New Roman" w:hAnsi="Times New Roman" w:cs="Times New Roman"/>
          <w:shd w:val="clear" w:color="auto" w:fill="FFFFFF"/>
        </w:rPr>
        <w:t xml:space="preserve">Martínez-Zarzoso, I., Renner, S., Edenhofer, O. 2014. </w:t>
      </w:r>
      <w:r w:rsidR="00C6689F" w:rsidRPr="00FE2D9C">
        <w:rPr>
          <w:rFonts w:ascii="Times New Roman" w:hAnsi="Times New Roman" w:cs="Times New Roman"/>
          <w:shd w:val="clear" w:color="auto" w:fill="FFFFFF"/>
        </w:rPr>
        <w:t xml:space="preserve">Feasible mitigation actions in developing countries. </w:t>
      </w:r>
      <w:r w:rsidR="00C6689F" w:rsidRPr="00FE2D9C">
        <w:rPr>
          <w:rFonts w:ascii="Times New Roman" w:hAnsi="Times New Roman" w:cs="Times New Roman"/>
          <w:i/>
          <w:shd w:val="clear" w:color="auto" w:fill="FFFFFF"/>
        </w:rPr>
        <w:t>Nature Climate Change, 4 (11)</w:t>
      </w:r>
      <w:r w:rsidR="00C6689F" w:rsidRPr="00FE2D9C">
        <w:rPr>
          <w:rFonts w:ascii="Times New Roman" w:hAnsi="Times New Roman" w:cs="Times New Roman"/>
          <w:shd w:val="clear" w:color="auto" w:fill="FFFFFF"/>
        </w:rPr>
        <w:t>, pp. 961-968.</w:t>
      </w:r>
    </w:p>
    <w:p w14:paraId="6A8210A4" w14:textId="76D73DA0" w:rsidR="0080769E" w:rsidRPr="00FE2D9C" w:rsidRDefault="0080769E" w:rsidP="0080769E">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Janke, A.T., Overbeek, D.L., Kocher, K.E. and Levy, P.D. 2016. Exploring the potential of predictive analytics and big data in emergency care. </w:t>
      </w:r>
      <w:r w:rsidRPr="00FE2D9C">
        <w:rPr>
          <w:rFonts w:ascii="Times New Roman" w:hAnsi="Times New Roman" w:cs="Times New Roman"/>
          <w:i/>
          <w:iCs/>
          <w:shd w:val="clear" w:color="auto" w:fill="FFFFFF"/>
        </w:rPr>
        <w:t xml:space="preserve">Annals of </w:t>
      </w:r>
      <w:r w:rsidR="00302FC9" w:rsidRPr="00FE2D9C">
        <w:rPr>
          <w:rFonts w:ascii="Times New Roman" w:hAnsi="Times New Roman" w:cs="Times New Roman"/>
          <w:i/>
          <w:iCs/>
          <w:shd w:val="clear" w:color="auto" w:fill="FFFFFF"/>
        </w:rPr>
        <w:t>Emergency Medicine</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67</w:t>
      </w:r>
      <w:r w:rsidRPr="00FE2D9C">
        <w:rPr>
          <w:rFonts w:ascii="Times New Roman" w:hAnsi="Times New Roman" w:cs="Times New Roman"/>
          <w:shd w:val="clear" w:color="auto" w:fill="FFFFFF"/>
        </w:rPr>
        <w:t>(2), pp.227-236.</w:t>
      </w:r>
    </w:p>
    <w:p w14:paraId="0025A542" w14:textId="3E40814B" w:rsidR="00215CFB" w:rsidRPr="00FE2D9C" w:rsidRDefault="00215CFB"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Jaspers, F., Prencipe, A. and Ende, J., 2012. Organizing interindustry architectural innovations: Evidence from mobile communication applications. </w:t>
      </w:r>
      <w:r w:rsidRPr="00FE2D9C">
        <w:rPr>
          <w:rFonts w:ascii="Times New Roman" w:hAnsi="Times New Roman" w:cs="Times New Roman"/>
          <w:i/>
          <w:shd w:val="clear" w:color="auto" w:fill="FFFFFF"/>
        </w:rPr>
        <w:t>Journal of Product Innovation Management, 29(3)</w:t>
      </w:r>
      <w:r w:rsidRPr="00FE2D9C">
        <w:rPr>
          <w:rFonts w:ascii="Times New Roman" w:hAnsi="Times New Roman" w:cs="Times New Roman"/>
          <w:shd w:val="clear" w:color="auto" w:fill="FFFFFF"/>
        </w:rPr>
        <w:t>, pp.419-431.</w:t>
      </w:r>
    </w:p>
    <w:p w14:paraId="1AC56129" w14:textId="581386C2" w:rsidR="00E94FC6" w:rsidRPr="00FE2D9C" w:rsidRDefault="00E94FC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Jelinek, M. and Bergey, P. 2013. Innovation as the strategic driver of sustainability: Big data knowledge for profit and survival. </w:t>
      </w:r>
      <w:r w:rsidRPr="00FE2D9C">
        <w:rPr>
          <w:rFonts w:ascii="Times New Roman" w:hAnsi="Times New Roman" w:cs="Times New Roman"/>
          <w:i/>
          <w:shd w:val="clear" w:color="auto" w:fill="FFFFFF"/>
        </w:rPr>
        <w:t>IEEE Engineering Management Review, 41(2)</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14-22.</w:t>
      </w:r>
    </w:p>
    <w:p w14:paraId="212D25DB" w14:textId="77777777" w:rsidR="00347B30" w:rsidRPr="00FE2D9C" w:rsidRDefault="00347B30" w:rsidP="00347B30">
      <w:pPr>
        <w:spacing w:line="276" w:lineRule="auto"/>
        <w:jc w:val="both"/>
        <w:rPr>
          <w:rFonts w:ascii="Times New Roman" w:hAnsi="Times New Roman" w:cs="Times New Roman"/>
        </w:rPr>
      </w:pPr>
      <w:r w:rsidRPr="00FE2D9C">
        <w:rPr>
          <w:rFonts w:ascii="Times New Roman" w:hAnsi="Times New Roman" w:cs="Times New Roman"/>
        </w:rPr>
        <w:t>Kabak, M. and Dağdeviren, M. 2014. Prioritization of renewable energy sources for Turkey by using a hybrid MCDM methodology. </w:t>
      </w:r>
      <w:r w:rsidRPr="00FE2D9C">
        <w:rPr>
          <w:rFonts w:ascii="Times New Roman" w:hAnsi="Times New Roman" w:cs="Times New Roman"/>
          <w:i/>
          <w:iCs/>
        </w:rPr>
        <w:t>Energy Conversion and Management</w:t>
      </w:r>
      <w:r w:rsidRPr="00FE2D9C">
        <w:rPr>
          <w:rFonts w:ascii="Times New Roman" w:hAnsi="Times New Roman" w:cs="Times New Roman"/>
        </w:rPr>
        <w:t>, </w:t>
      </w:r>
      <w:r w:rsidRPr="00FE2D9C">
        <w:rPr>
          <w:rFonts w:ascii="Times New Roman" w:hAnsi="Times New Roman" w:cs="Times New Roman"/>
          <w:i/>
          <w:iCs/>
        </w:rPr>
        <w:t>79</w:t>
      </w:r>
      <w:r w:rsidRPr="00FE2D9C">
        <w:rPr>
          <w:rFonts w:ascii="Times New Roman" w:hAnsi="Times New Roman" w:cs="Times New Roman"/>
        </w:rPr>
        <w:t>, pp. 25-33.</w:t>
      </w:r>
    </w:p>
    <w:p w14:paraId="5C1212BB" w14:textId="77777777" w:rsidR="00C20B36" w:rsidRPr="00FE2D9C" w:rsidRDefault="00C20B36" w:rsidP="00B135A8">
      <w:pPr>
        <w:spacing w:after="120" w:line="360" w:lineRule="auto"/>
        <w:rPr>
          <w:rFonts w:ascii="Times New Roman" w:hAnsi="Times New Roman" w:cs="Times New Roman"/>
        </w:rPr>
      </w:pPr>
      <w:r w:rsidRPr="00FE2D9C">
        <w:rPr>
          <w:rFonts w:ascii="Times New Roman" w:hAnsi="Times New Roman" w:cs="Times New Roman"/>
        </w:rPr>
        <w:t>Kaldellis, J.K., Spyropoulos, G. and Chalvatzis, K.</w:t>
      </w:r>
      <w:r w:rsidR="002324BD" w:rsidRPr="00FE2D9C">
        <w:rPr>
          <w:rFonts w:ascii="Times New Roman" w:hAnsi="Times New Roman" w:cs="Times New Roman"/>
        </w:rPr>
        <w:t>J.</w:t>
      </w:r>
      <w:r w:rsidRPr="00FE2D9C">
        <w:rPr>
          <w:rFonts w:ascii="Times New Roman" w:hAnsi="Times New Roman" w:cs="Times New Roman"/>
        </w:rPr>
        <w:t xml:space="preserve"> 2004. The impact of Greek electricity generation sector on the national air pollution problem. </w:t>
      </w:r>
      <w:r w:rsidRPr="00FE2D9C">
        <w:rPr>
          <w:rFonts w:ascii="Times New Roman" w:hAnsi="Times New Roman" w:cs="Times New Roman"/>
          <w:i/>
        </w:rPr>
        <w:t>Fresenius Environmental Bulletin, 13(7)</w:t>
      </w:r>
      <w:r w:rsidRPr="00FE2D9C">
        <w:rPr>
          <w:rFonts w:ascii="Times New Roman" w:hAnsi="Times New Roman" w:cs="Times New Roman"/>
        </w:rPr>
        <w:t>, pp.</w:t>
      </w:r>
      <w:r w:rsidR="00CA4A16" w:rsidRPr="00FE2D9C">
        <w:rPr>
          <w:rFonts w:ascii="Times New Roman" w:hAnsi="Times New Roman" w:cs="Times New Roman"/>
        </w:rPr>
        <w:t xml:space="preserve"> </w:t>
      </w:r>
      <w:r w:rsidRPr="00FE2D9C">
        <w:rPr>
          <w:rFonts w:ascii="Times New Roman" w:hAnsi="Times New Roman" w:cs="Times New Roman"/>
        </w:rPr>
        <w:t>647-656.</w:t>
      </w:r>
    </w:p>
    <w:p w14:paraId="3C657769" w14:textId="77777777" w:rsidR="00C40194" w:rsidRPr="00FE2D9C" w:rsidRDefault="00C40194" w:rsidP="00B135A8">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Kalkuhl, M., Edenhofer, O., Lessmann, K. 2012. Learning or lock-in: Optimal technology policies to support mitigation. </w:t>
      </w:r>
      <w:r w:rsidRPr="00FE2D9C">
        <w:rPr>
          <w:rFonts w:ascii="Times New Roman" w:hAnsi="Times New Roman" w:cs="Times New Roman"/>
          <w:i/>
          <w:shd w:val="clear" w:color="auto" w:fill="FFFFFF"/>
        </w:rPr>
        <w:t>Resource and Energy Economics, 34(1)</w:t>
      </w:r>
      <w:r w:rsidRPr="00FE2D9C">
        <w:rPr>
          <w:rFonts w:ascii="Times New Roman" w:hAnsi="Times New Roman" w:cs="Times New Roman"/>
          <w:shd w:val="clear" w:color="auto" w:fill="FFFFFF"/>
        </w:rPr>
        <w:t>, pp. 1-23.</w:t>
      </w:r>
    </w:p>
    <w:p w14:paraId="1BA2CB11" w14:textId="77777777" w:rsidR="00CC1667" w:rsidRPr="00FE2D9C" w:rsidRDefault="00CC1667"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Karpatne, A., Atluri, G., Faghmous, J.H., Steinbach, M., Banerjee, A., Ganguly, A., Shekhar, S., Samatova, N. and Kumar, V. 2017. Theory-Guided Data Science: A New Paradigm for Scientific Discovery from Data. </w:t>
      </w:r>
      <w:r w:rsidRPr="00FE2D9C">
        <w:rPr>
          <w:rFonts w:ascii="Times New Roman" w:hAnsi="Times New Roman" w:cs="Times New Roman"/>
          <w:i/>
          <w:shd w:val="clear" w:color="auto" w:fill="FFFFFF"/>
        </w:rPr>
        <w:t>IEEE Transactions on Knowledge and Data Engineering, 29(10),</w:t>
      </w:r>
      <w:r w:rsidRPr="00FE2D9C">
        <w:rPr>
          <w:rFonts w:ascii="Times New Roman" w:hAnsi="Times New Roman" w:cs="Times New Roman"/>
          <w:shd w:val="clear" w:color="auto" w:fill="FFFFFF"/>
        </w:rPr>
        <w:t xml:space="preserve">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2318-2331.</w:t>
      </w:r>
    </w:p>
    <w:p w14:paraId="3C3B52CB" w14:textId="6C74F12C" w:rsidR="00A81833" w:rsidRPr="00FE2D9C" w:rsidRDefault="00A81833" w:rsidP="00B53183">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Kern, F., 2012. Using the multi-level perspective on socio-technical transitions to assess innovation policy. </w:t>
      </w:r>
      <w:r w:rsidRPr="00FE2D9C">
        <w:rPr>
          <w:rFonts w:ascii="Times New Roman" w:hAnsi="Times New Roman" w:cs="Times New Roman"/>
          <w:i/>
          <w:shd w:val="clear" w:color="auto" w:fill="FFFFFF"/>
        </w:rPr>
        <w:t>Technological Forecasting and Social Change, 79(2)</w:t>
      </w:r>
      <w:r w:rsidRPr="00FE2D9C">
        <w:rPr>
          <w:rFonts w:ascii="Times New Roman" w:hAnsi="Times New Roman" w:cs="Times New Roman"/>
          <w:shd w:val="clear" w:color="auto" w:fill="FFFFFF"/>
        </w:rPr>
        <w:t>, pp.298-310.</w:t>
      </w:r>
    </w:p>
    <w:p w14:paraId="7E811A82" w14:textId="435E9303" w:rsidR="00884E7F" w:rsidRPr="00FE2D9C" w:rsidRDefault="00884E7F" w:rsidP="00B53183">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Lazard, 2017. Lazard’s Levelized cost of Energy Analysis – Version 11.0. Available online at: https://www.lazard.com/media/450337/lazard-levelized-cost-of-energy-version-110.pdf</w:t>
      </w:r>
    </w:p>
    <w:p w14:paraId="4F550F6F" w14:textId="7B22BB87" w:rsidR="00B53183" w:rsidRPr="00FE2D9C" w:rsidRDefault="00B53183" w:rsidP="00B53183">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lang w:val="it-IT"/>
        </w:rPr>
        <w:t xml:space="preserve">Li, J., Tao, F., Cheng, Y. and Zhao, L. 2015. </w:t>
      </w:r>
      <w:r w:rsidRPr="00FE2D9C">
        <w:rPr>
          <w:rFonts w:ascii="Times New Roman" w:hAnsi="Times New Roman" w:cs="Times New Roman"/>
          <w:shd w:val="clear" w:color="auto" w:fill="FFFFFF"/>
        </w:rPr>
        <w:t>Big data in product lifecycle management. </w:t>
      </w:r>
      <w:r w:rsidRPr="00FE2D9C">
        <w:rPr>
          <w:rFonts w:ascii="Times New Roman" w:hAnsi="Times New Roman" w:cs="Times New Roman"/>
          <w:i/>
          <w:iCs/>
          <w:shd w:val="clear" w:color="auto" w:fill="FFFFFF"/>
        </w:rPr>
        <w:t>The International Journal of Advanced Manufacturing Technology</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81</w:t>
      </w:r>
      <w:r w:rsidRPr="00FE2D9C">
        <w:rPr>
          <w:rFonts w:ascii="Times New Roman" w:hAnsi="Times New Roman" w:cs="Times New Roman"/>
          <w:shd w:val="clear" w:color="auto" w:fill="FFFFFF"/>
        </w:rPr>
        <w:t>(1-4), pp. 667-684.</w:t>
      </w:r>
    </w:p>
    <w:p w14:paraId="0D3E0160" w14:textId="77777777" w:rsidR="007B1617" w:rsidRPr="00FE2D9C" w:rsidRDefault="007B1617" w:rsidP="007B1617">
      <w:pPr>
        <w:jc w:val="both"/>
        <w:rPr>
          <w:rFonts w:ascii="Times New Roman" w:hAnsi="Times New Roman" w:cs="Times New Roman"/>
        </w:rPr>
      </w:pPr>
      <w:r w:rsidRPr="00FE2D9C">
        <w:rPr>
          <w:rFonts w:ascii="Times New Roman" w:hAnsi="Times New Roman" w:cs="Times New Roman"/>
        </w:rPr>
        <w:t xml:space="preserve">Lilliestam, J., &amp; Hanger, S. 2016. Shades of green: Centralisation, decentralisation and controversy among European renewable electricity visions. </w:t>
      </w:r>
      <w:r w:rsidRPr="00FE2D9C">
        <w:rPr>
          <w:rFonts w:ascii="Times New Roman" w:hAnsi="Times New Roman" w:cs="Times New Roman"/>
          <w:i/>
        </w:rPr>
        <w:t>Energy Research &amp; Social Science, 17</w:t>
      </w:r>
      <w:r w:rsidRPr="00FE2D9C">
        <w:rPr>
          <w:rFonts w:ascii="Times New Roman" w:hAnsi="Times New Roman" w:cs="Times New Roman"/>
        </w:rPr>
        <w:t>, pp. 20–29.</w:t>
      </w:r>
    </w:p>
    <w:p w14:paraId="1EC77081" w14:textId="77777777" w:rsidR="00351D81" w:rsidRPr="00FE2D9C" w:rsidRDefault="00351D81" w:rsidP="00B135A8">
      <w:pPr>
        <w:tabs>
          <w:tab w:val="left" w:pos="2490"/>
        </w:tabs>
        <w:spacing w:after="120" w:line="360" w:lineRule="auto"/>
        <w:jc w:val="both"/>
        <w:rPr>
          <w:rFonts w:ascii="Times New Roman" w:hAnsi="Times New Roman" w:cs="Times New Roman"/>
        </w:rPr>
      </w:pPr>
      <w:r w:rsidRPr="00FE2D9C">
        <w:rPr>
          <w:rFonts w:ascii="Times New Roman" w:hAnsi="Times New Roman" w:cs="Times New Roman"/>
        </w:rPr>
        <w:t xml:space="preserve">Linares, P., &amp; Romero, C.J. 2000. A multiple criteria decision making approach for electricity planning in Spain: Economic versus environmental objectives. </w:t>
      </w:r>
      <w:r w:rsidRPr="00FE2D9C">
        <w:rPr>
          <w:rFonts w:ascii="Times New Roman" w:hAnsi="Times New Roman" w:cs="Times New Roman"/>
          <w:i/>
        </w:rPr>
        <w:t>Journal of the Operational Research Society, 51(6)</w:t>
      </w:r>
      <w:r w:rsidRPr="00FE2D9C">
        <w:rPr>
          <w:rFonts w:ascii="Times New Roman" w:hAnsi="Times New Roman" w:cs="Times New Roman"/>
        </w:rPr>
        <w:t xml:space="preserve">, </w:t>
      </w:r>
      <w:r w:rsidR="00CA4A16" w:rsidRPr="00FE2D9C">
        <w:rPr>
          <w:rFonts w:ascii="Times New Roman" w:hAnsi="Times New Roman" w:cs="Times New Roman"/>
        </w:rPr>
        <w:t xml:space="preserve">pp. </w:t>
      </w:r>
      <w:r w:rsidRPr="00FE2D9C">
        <w:rPr>
          <w:rFonts w:ascii="Times New Roman" w:hAnsi="Times New Roman" w:cs="Times New Roman"/>
        </w:rPr>
        <w:t>736–743.</w:t>
      </w:r>
    </w:p>
    <w:p w14:paraId="6433DA48" w14:textId="77777777" w:rsidR="0022590F" w:rsidRPr="00FE2D9C" w:rsidRDefault="0022590F" w:rsidP="00B135A8">
      <w:pPr>
        <w:tabs>
          <w:tab w:val="left" w:pos="2490"/>
        </w:tabs>
        <w:spacing w:after="120" w:line="360" w:lineRule="auto"/>
        <w:jc w:val="both"/>
        <w:rPr>
          <w:rFonts w:ascii="Times New Roman" w:hAnsi="Times New Roman" w:cs="Times New Roman"/>
        </w:rPr>
      </w:pPr>
      <w:r w:rsidRPr="00FE2D9C">
        <w:rPr>
          <w:rFonts w:ascii="Times New Roman" w:hAnsi="Times New Roman" w:cs="Times New Roman"/>
        </w:rPr>
        <w:t>Malekpoor, H., Chalvatzis, K., Mishra, N., Dubey, R., Zafeirakis, D. and Song, M. 2017. Integrated Grey Relational Analysis and Multi Objective Grey Linear Programming for Sustainable Electricity Generation Planning. </w:t>
      </w:r>
      <w:r w:rsidRPr="00FE2D9C">
        <w:rPr>
          <w:rFonts w:ascii="Times New Roman" w:hAnsi="Times New Roman" w:cs="Times New Roman"/>
          <w:i/>
          <w:iCs/>
        </w:rPr>
        <w:t>Annals of Operations Research</w:t>
      </w:r>
      <w:r w:rsidRPr="00FE2D9C">
        <w:rPr>
          <w:rFonts w:ascii="Times New Roman" w:hAnsi="Times New Roman" w:cs="Times New Roman"/>
        </w:rPr>
        <w:t>.</w:t>
      </w:r>
      <w:r w:rsidR="00CA4A16" w:rsidRPr="00FE2D9C">
        <w:rPr>
          <w:rFonts w:ascii="Times New Roman" w:hAnsi="Times New Roman" w:cs="Times New Roman"/>
        </w:rPr>
        <w:t xml:space="preserve"> pp. 1-29.</w:t>
      </w:r>
    </w:p>
    <w:p w14:paraId="3449D8B2" w14:textId="77777777" w:rsidR="00E52235" w:rsidRPr="00FE2D9C" w:rsidRDefault="00E52235"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Macknick, J., Newmark, R., Heath, G. and Hallett, K.C. 2012. Operational water consumption and withdrawal factors for electricity generating technologies: a review of existing literature. </w:t>
      </w:r>
      <w:r w:rsidRPr="00FE2D9C">
        <w:rPr>
          <w:rFonts w:ascii="Times New Roman" w:hAnsi="Times New Roman" w:cs="Times New Roman"/>
          <w:i/>
          <w:shd w:val="clear" w:color="auto" w:fill="FFFFFF"/>
        </w:rPr>
        <w:t>Environmental Research Letters, 7(4)</w:t>
      </w:r>
      <w:r w:rsidRPr="00FE2D9C">
        <w:rPr>
          <w:rFonts w:ascii="Times New Roman" w:hAnsi="Times New Roman" w:cs="Times New Roman"/>
          <w:shd w:val="clear" w:color="auto" w:fill="FFFFFF"/>
        </w:rPr>
        <w:t>, p.045802.</w:t>
      </w:r>
    </w:p>
    <w:p w14:paraId="100AE4A8" w14:textId="77777777" w:rsidR="00D2489F" w:rsidRPr="00FE2D9C" w:rsidRDefault="00D2489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Mani, V., Delgado, C., Hazen, B.T. and Patel, P. 2017. Mitigating Supply Chain Risk via Sustainability Using Big Data Analytics: Evidence from the Manufacturing Supply Chain. </w:t>
      </w:r>
      <w:r w:rsidRPr="00FE2D9C">
        <w:rPr>
          <w:rFonts w:ascii="Times New Roman" w:hAnsi="Times New Roman" w:cs="Times New Roman"/>
          <w:i/>
          <w:shd w:val="clear" w:color="auto" w:fill="FFFFFF"/>
        </w:rPr>
        <w:t>Sustainability, 9(4)</w:t>
      </w:r>
      <w:r w:rsidRPr="00FE2D9C">
        <w:rPr>
          <w:rFonts w:ascii="Times New Roman" w:hAnsi="Times New Roman" w:cs="Times New Roman"/>
          <w:shd w:val="clear" w:color="auto" w:fill="FFFFFF"/>
        </w:rPr>
        <w:t>, 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608.</w:t>
      </w:r>
    </w:p>
    <w:p w14:paraId="0CF2B928" w14:textId="77777777" w:rsidR="00191D37" w:rsidRPr="00FE2D9C" w:rsidRDefault="00191D37" w:rsidP="00191D37">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Maxim, A. 2014. Sustainability assessment of electricity generation technologies using weighted multi-criteria decision analysis. </w:t>
      </w:r>
      <w:r w:rsidRPr="00FE2D9C">
        <w:rPr>
          <w:rFonts w:ascii="Times New Roman" w:hAnsi="Times New Roman" w:cs="Times New Roman"/>
          <w:i/>
          <w:iCs/>
          <w:shd w:val="clear" w:color="auto" w:fill="FFFFFF"/>
        </w:rPr>
        <w:t>Energy Policy</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65</w:t>
      </w:r>
      <w:r w:rsidRPr="00FE2D9C">
        <w:rPr>
          <w:rFonts w:ascii="Times New Roman" w:hAnsi="Times New Roman" w:cs="Times New Roman"/>
          <w:shd w:val="clear" w:color="auto" w:fill="FFFFFF"/>
        </w:rPr>
        <w:t>, pp. 284-297.</w:t>
      </w:r>
    </w:p>
    <w:p w14:paraId="56B5E8E1" w14:textId="77777777" w:rsidR="00016C1F" w:rsidRPr="00FE2D9C" w:rsidRDefault="00016C1F" w:rsidP="00B135A8">
      <w:pPr>
        <w:spacing w:after="120" w:line="360" w:lineRule="auto"/>
        <w:rPr>
          <w:rFonts w:ascii="Times New Roman" w:hAnsi="Times New Roman" w:cs="Times New Roman"/>
          <w:i/>
          <w:shd w:val="clear" w:color="auto" w:fill="FFFFFF"/>
        </w:rPr>
      </w:pPr>
      <w:r w:rsidRPr="00FE2D9C">
        <w:rPr>
          <w:rFonts w:ascii="Times New Roman" w:hAnsi="Times New Roman" w:cs="Times New Roman"/>
          <w:shd w:val="clear" w:color="auto" w:fill="FFFFFF"/>
        </w:rPr>
        <w:t xml:space="preserve">Mazzanti, M., Rizzo, U. 2017. Diversely moving towards a green economy: Techno-organisational decarbonisation trajectories and environmental policy in EU sectors. </w:t>
      </w:r>
      <w:r w:rsidRPr="00FE2D9C">
        <w:rPr>
          <w:rFonts w:ascii="Times New Roman" w:hAnsi="Times New Roman" w:cs="Times New Roman"/>
          <w:i/>
          <w:shd w:val="clear" w:color="auto" w:fill="FFFFFF"/>
        </w:rPr>
        <w:t>Technological Forecasting and Social Change, 115</w:t>
      </w:r>
      <w:r w:rsidRPr="00FE2D9C">
        <w:rPr>
          <w:rFonts w:ascii="Times New Roman" w:hAnsi="Times New Roman" w:cs="Times New Roman"/>
          <w:shd w:val="clear" w:color="auto" w:fill="FFFFFF"/>
        </w:rPr>
        <w:t>, pp. 111-116.</w:t>
      </w:r>
    </w:p>
    <w:p w14:paraId="1BB3E62B" w14:textId="77777777" w:rsidR="0095777B" w:rsidRPr="00FE2D9C" w:rsidRDefault="0095777B" w:rsidP="00B135A8">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Messner, D. </w:t>
      </w:r>
      <w:r w:rsidR="00CA4A16" w:rsidRPr="00FE2D9C">
        <w:rPr>
          <w:rFonts w:ascii="Times New Roman" w:hAnsi="Times New Roman" w:cs="Times New Roman"/>
          <w:shd w:val="clear" w:color="auto" w:fill="FFFFFF"/>
        </w:rPr>
        <w:t xml:space="preserve">2015. </w:t>
      </w:r>
      <w:r w:rsidRPr="00FE2D9C">
        <w:rPr>
          <w:rFonts w:ascii="Times New Roman" w:hAnsi="Times New Roman" w:cs="Times New Roman"/>
          <w:shd w:val="clear" w:color="auto" w:fill="FFFFFF"/>
        </w:rPr>
        <w:t xml:space="preserve">A social contract for low carbon and sustainable development. Reflections on non-linear dynamics of social realignments and technological innovations in transformation processes. </w:t>
      </w:r>
      <w:r w:rsidRPr="00FE2D9C">
        <w:rPr>
          <w:rFonts w:ascii="Times New Roman" w:hAnsi="Times New Roman" w:cs="Times New Roman"/>
          <w:i/>
          <w:shd w:val="clear" w:color="auto" w:fill="FFFFFF"/>
        </w:rPr>
        <w:t>Technological Forecasting and Social Change, 98,</w:t>
      </w:r>
      <w:r w:rsidRPr="00FE2D9C">
        <w:rPr>
          <w:rFonts w:ascii="Times New Roman" w:hAnsi="Times New Roman" w:cs="Times New Roman"/>
          <w:shd w:val="clear" w:color="auto" w:fill="FFFFFF"/>
        </w:rPr>
        <w:t xml:space="preserve"> pp. 260-270.</w:t>
      </w:r>
    </w:p>
    <w:p w14:paraId="5F91BEB6" w14:textId="77777777" w:rsidR="00C93216" w:rsidRPr="00FE2D9C" w:rsidRDefault="00C9321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Mukred, M.A.A. and Jianguo, Z. 2017. Use of Big Data to Improve Environmental Sustainability in Developing Countries. </w:t>
      </w:r>
      <w:r w:rsidRPr="00FE2D9C">
        <w:rPr>
          <w:rFonts w:ascii="Times New Roman" w:hAnsi="Times New Roman" w:cs="Times New Roman"/>
          <w:i/>
          <w:shd w:val="clear" w:color="auto" w:fill="FFFFFF"/>
        </w:rPr>
        <w:t>International Journal of Business and Management, 12(11)</w:t>
      </w:r>
      <w:r w:rsidRPr="00FE2D9C">
        <w:rPr>
          <w:rFonts w:ascii="Times New Roman" w:hAnsi="Times New Roman" w:cs="Times New Roman"/>
          <w:shd w:val="clear" w:color="auto" w:fill="FFFFFF"/>
        </w:rPr>
        <w:t>, 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249.</w:t>
      </w:r>
    </w:p>
    <w:p w14:paraId="754E23B5" w14:textId="77777777" w:rsidR="0053598A" w:rsidRPr="00FE2D9C" w:rsidRDefault="0053598A"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Newbery, D.M. 2016. Towards a green energy economy? The EU Energy Union’s transition to a low-carbon zero subsidy electricity system–Lessons from the UK’s Electricity Market Reform. </w:t>
      </w:r>
      <w:r w:rsidRPr="00FE2D9C">
        <w:rPr>
          <w:rFonts w:ascii="Times New Roman" w:hAnsi="Times New Roman" w:cs="Times New Roman"/>
          <w:i/>
          <w:shd w:val="clear" w:color="auto" w:fill="FFFFFF"/>
        </w:rPr>
        <w:t>Applied Energy, 179</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1321-1330.</w:t>
      </w:r>
    </w:p>
    <w:p w14:paraId="6CBF86ED" w14:textId="26BD1F8F" w:rsidR="00522AA2" w:rsidRPr="00FE2D9C" w:rsidRDefault="00522AA2"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Negro, S.O., Alkemade, F. and Hekkert, M.P., 2012. Why does renewable energy diffuse so slowly? A review of innovation system problems. </w:t>
      </w:r>
      <w:r w:rsidRPr="00FE2D9C">
        <w:rPr>
          <w:rFonts w:ascii="Times New Roman" w:hAnsi="Times New Roman" w:cs="Times New Roman"/>
          <w:i/>
          <w:shd w:val="clear" w:color="auto" w:fill="FFFFFF"/>
        </w:rPr>
        <w:t>Renewable and Sustainable Energy Reviews, 16(6)</w:t>
      </w:r>
      <w:r w:rsidRPr="00FE2D9C">
        <w:rPr>
          <w:rFonts w:ascii="Times New Roman" w:hAnsi="Times New Roman" w:cs="Times New Roman"/>
          <w:shd w:val="clear" w:color="auto" w:fill="FFFFFF"/>
        </w:rPr>
        <w:t>, pp.3836-3846.</w:t>
      </w:r>
    </w:p>
    <w:p w14:paraId="51BCBD8E" w14:textId="6F2154CF" w:rsidR="0022590F" w:rsidRPr="00FE2D9C" w:rsidRDefault="0022590F"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Pappas, D. and Chalvatzis, K.J. 2017. Energy and Industrial Growth in India: The Next Emissions Superpower? </w:t>
      </w:r>
      <w:r w:rsidRPr="00FE2D9C">
        <w:rPr>
          <w:rFonts w:ascii="Times New Roman" w:hAnsi="Times New Roman" w:cs="Times New Roman"/>
          <w:i/>
          <w:iCs/>
          <w:shd w:val="clear" w:color="auto" w:fill="FFFFFF"/>
        </w:rPr>
        <w:t>Energy Procedia</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105</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3656-3662.</w:t>
      </w:r>
    </w:p>
    <w:p w14:paraId="50C0D284" w14:textId="77777777" w:rsidR="000906A3" w:rsidRPr="00FE2D9C" w:rsidRDefault="000906A3" w:rsidP="00B135A8">
      <w:pPr>
        <w:spacing w:after="120" w:line="360" w:lineRule="auto"/>
        <w:rPr>
          <w:rFonts w:ascii="Times New Roman" w:hAnsi="Times New Roman" w:cs="Times New Roman"/>
        </w:rPr>
      </w:pPr>
      <w:r w:rsidRPr="00FE2D9C">
        <w:rPr>
          <w:rFonts w:ascii="Times New Roman" w:hAnsi="Times New Roman" w:cs="Times New Roman"/>
        </w:rPr>
        <w:t xml:space="preserve">Perera, A.T.D., Attalage, R.A., Perera, K.K.C.K., &amp; Dassanayake, V.P.C. 2013. A hybrid tool to combine multi-objective optimization and multi-criterion decision making in designing standalone hybrid energy systems. </w:t>
      </w:r>
      <w:r w:rsidRPr="00FE2D9C">
        <w:rPr>
          <w:rFonts w:ascii="Times New Roman" w:hAnsi="Times New Roman" w:cs="Times New Roman"/>
          <w:i/>
        </w:rPr>
        <w:t>Applied Energy, 107</w:t>
      </w:r>
      <w:r w:rsidRPr="00FE2D9C">
        <w:rPr>
          <w:rFonts w:ascii="Times New Roman" w:hAnsi="Times New Roman" w:cs="Times New Roman"/>
        </w:rPr>
        <w:t>, pp. 412–425.</w:t>
      </w:r>
    </w:p>
    <w:p w14:paraId="1058FB4E" w14:textId="77777777" w:rsidR="001D2110" w:rsidRPr="00FE2D9C" w:rsidRDefault="001D2110" w:rsidP="00B135A8">
      <w:pPr>
        <w:spacing w:after="120" w:line="360" w:lineRule="auto"/>
        <w:rPr>
          <w:rFonts w:ascii="Times New Roman" w:hAnsi="Times New Roman" w:cs="Times New Roman"/>
        </w:rPr>
      </w:pPr>
      <w:r w:rsidRPr="00FE2D9C">
        <w:rPr>
          <w:rFonts w:ascii="Times New Roman" w:hAnsi="Times New Roman" w:cs="Times New Roman"/>
        </w:rPr>
        <w:t>Pothitou, M., Hanna, R.F. and Chalvatzis, K.J. 2016. Environmental knowledge, pro-environmental behaviour and energy savings in households: An empirical study. </w:t>
      </w:r>
      <w:r w:rsidRPr="00FE2D9C">
        <w:rPr>
          <w:rFonts w:ascii="Times New Roman" w:hAnsi="Times New Roman" w:cs="Times New Roman"/>
          <w:i/>
        </w:rPr>
        <w:t>Applied Energy, 184</w:t>
      </w:r>
      <w:r w:rsidRPr="00FE2D9C">
        <w:rPr>
          <w:rFonts w:ascii="Times New Roman" w:hAnsi="Times New Roman" w:cs="Times New Roman"/>
        </w:rPr>
        <w:t>, pp.</w:t>
      </w:r>
      <w:r w:rsidR="00CA4A16" w:rsidRPr="00FE2D9C">
        <w:rPr>
          <w:rFonts w:ascii="Times New Roman" w:hAnsi="Times New Roman" w:cs="Times New Roman"/>
        </w:rPr>
        <w:t xml:space="preserve"> </w:t>
      </w:r>
      <w:r w:rsidRPr="00FE2D9C">
        <w:rPr>
          <w:rFonts w:ascii="Times New Roman" w:hAnsi="Times New Roman" w:cs="Times New Roman"/>
        </w:rPr>
        <w:t>1217-1229.</w:t>
      </w:r>
    </w:p>
    <w:p w14:paraId="40ADA1A6" w14:textId="77777777" w:rsidR="0022590F" w:rsidRPr="00FE2D9C" w:rsidRDefault="0022590F" w:rsidP="00B135A8">
      <w:pPr>
        <w:spacing w:after="120" w:line="360" w:lineRule="auto"/>
        <w:rPr>
          <w:rFonts w:ascii="Times New Roman" w:hAnsi="Times New Roman" w:cs="Times New Roman"/>
        </w:rPr>
      </w:pPr>
      <w:r w:rsidRPr="00FE2D9C">
        <w:rPr>
          <w:rFonts w:ascii="Times New Roman" w:hAnsi="Times New Roman" w:cs="Times New Roman"/>
        </w:rPr>
        <w:t>Pothitou, M., Hanna, R.F. and Chalvatzis, K.J. 2017. ICT entertainment appliances’ impact on domestic electricity consumption. </w:t>
      </w:r>
      <w:r w:rsidRPr="00FE2D9C">
        <w:rPr>
          <w:rFonts w:ascii="Times New Roman" w:hAnsi="Times New Roman" w:cs="Times New Roman"/>
          <w:i/>
        </w:rPr>
        <w:t>Renewable and Sustainable Energy Reviews, 69</w:t>
      </w:r>
      <w:r w:rsidRPr="00FE2D9C">
        <w:rPr>
          <w:rFonts w:ascii="Times New Roman" w:hAnsi="Times New Roman" w:cs="Times New Roman"/>
        </w:rPr>
        <w:t>, pp.</w:t>
      </w:r>
      <w:r w:rsidR="00CA4A16" w:rsidRPr="00FE2D9C">
        <w:rPr>
          <w:rFonts w:ascii="Times New Roman" w:hAnsi="Times New Roman" w:cs="Times New Roman"/>
        </w:rPr>
        <w:t xml:space="preserve"> </w:t>
      </w:r>
      <w:r w:rsidRPr="00FE2D9C">
        <w:rPr>
          <w:rFonts w:ascii="Times New Roman" w:hAnsi="Times New Roman" w:cs="Times New Roman"/>
        </w:rPr>
        <w:t>843-853.</w:t>
      </w:r>
    </w:p>
    <w:p w14:paraId="601F2DA0" w14:textId="77777777" w:rsidR="002324BD" w:rsidRPr="00FE2D9C" w:rsidRDefault="002324BD"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Pratama, Y.W., Purwanto, W.W., Tezuka, T., McLellan, B.C., Hartono, D., Hidayatno, A. and Daud, Y. 2017. Multi-objective optimization of a multiregional electricity system in an archipelagic state: The role of renewable energy in energy system sustainability. </w:t>
      </w:r>
      <w:r w:rsidRPr="00FE2D9C">
        <w:rPr>
          <w:rFonts w:ascii="Times New Roman" w:hAnsi="Times New Roman" w:cs="Times New Roman"/>
          <w:i/>
          <w:shd w:val="clear" w:color="auto" w:fill="FFFFFF"/>
        </w:rPr>
        <w:t>Renewable and Sustainable Energy Reviews, 77</w:t>
      </w:r>
      <w:r w:rsidRPr="00FE2D9C">
        <w:rPr>
          <w:rFonts w:ascii="Times New Roman" w:hAnsi="Times New Roman" w:cs="Times New Roman"/>
          <w:shd w:val="clear" w:color="auto" w:fill="FFFFFF"/>
        </w:rPr>
        <w:t>, pp. 423-439.</w:t>
      </w:r>
    </w:p>
    <w:p w14:paraId="2726488A" w14:textId="77777777" w:rsidR="00087C87" w:rsidRPr="00FE2D9C" w:rsidRDefault="00087C87" w:rsidP="00087C87">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ur Rehman, M.H., Chang, V., Batool, A. and Wah, T.Y. 2016. Big data reduction framework for value creation in sustainable enterprises. </w:t>
      </w:r>
      <w:r w:rsidRPr="00FE2D9C">
        <w:rPr>
          <w:rFonts w:ascii="Times New Roman" w:hAnsi="Times New Roman" w:cs="Times New Roman"/>
          <w:i/>
          <w:iCs/>
          <w:shd w:val="clear" w:color="auto" w:fill="FFFFFF"/>
        </w:rPr>
        <w:t>International Journal of Information Management</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36</w:t>
      </w:r>
      <w:r w:rsidRPr="00FE2D9C">
        <w:rPr>
          <w:rFonts w:ascii="Times New Roman" w:hAnsi="Times New Roman" w:cs="Times New Roman"/>
          <w:shd w:val="clear" w:color="auto" w:fill="FFFFFF"/>
        </w:rPr>
        <w:t>(6), pp. 917-928.</w:t>
      </w:r>
    </w:p>
    <w:p w14:paraId="02B9A1D1" w14:textId="77777777" w:rsidR="00541692" w:rsidRPr="00FE2D9C" w:rsidRDefault="00541692"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Rode, D.C., Fischbeck, P.S., Páez, A.R. 2017. The retirement cliff: Power plant lives and their policy implications. </w:t>
      </w:r>
      <w:r w:rsidRPr="00FE2D9C">
        <w:rPr>
          <w:rFonts w:ascii="Times New Roman" w:hAnsi="Times New Roman" w:cs="Times New Roman"/>
          <w:i/>
          <w:shd w:val="clear" w:color="auto" w:fill="FFFFFF"/>
        </w:rPr>
        <w:t>Energy Policy, 106</w:t>
      </w:r>
      <w:r w:rsidRPr="00FE2D9C">
        <w:rPr>
          <w:rFonts w:ascii="Times New Roman" w:hAnsi="Times New Roman" w:cs="Times New Roman"/>
          <w:shd w:val="clear" w:color="auto" w:fill="FFFFFF"/>
        </w:rPr>
        <w:t>, pp. 222-232.</w:t>
      </w:r>
    </w:p>
    <w:p w14:paraId="26816D93" w14:textId="77777777" w:rsidR="00B57C2D" w:rsidRPr="00FE2D9C" w:rsidRDefault="00B57C2D"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Royal Academy of Engineering. 2013. GB Electricity Capacity Margin. Available online at: http://www.raeng.org.uk/publications/reports/gb-electricity-capacity-margin</w:t>
      </w:r>
    </w:p>
    <w:p w14:paraId="4E555F0B" w14:textId="77777777" w:rsidR="00D95C61" w:rsidRPr="00FE2D9C" w:rsidRDefault="00D95C61"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Rutter, R., Chalvatzis, K., Roper, S. and Lettice, F. 2017. Branding instead of product innovation: a study on the brand personalities of the UK’s electricity market. </w:t>
      </w:r>
      <w:r w:rsidRPr="00FE2D9C">
        <w:rPr>
          <w:rFonts w:ascii="Times New Roman" w:hAnsi="Times New Roman" w:cs="Times New Roman"/>
          <w:i/>
          <w:iCs/>
          <w:shd w:val="clear" w:color="auto" w:fill="FFFFFF"/>
        </w:rPr>
        <w:t>European Management Review</w:t>
      </w:r>
      <w:r w:rsidRPr="00FE2D9C">
        <w:rPr>
          <w:rFonts w:ascii="Times New Roman" w:hAnsi="Times New Roman" w:cs="Times New Roman"/>
          <w:shd w:val="clear" w:color="auto" w:fill="FFFFFF"/>
        </w:rPr>
        <w:t>.</w:t>
      </w:r>
    </w:p>
    <w:p w14:paraId="3C2C1425" w14:textId="77777777" w:rsidR="00CD56E1" w:rsidRPr="00FE2D9C" w:rsidRDefault="00CD56E1" w:rsidP="00CD56E1">
      <w:pPr>
        <w:spacing w:line="276" w:lineRule="auto"/>
        <w:jc w:val="both"/>
        <w:rPr>
          <w:rFonts w:ascii="Times New Roman" w:hAnsi="Times New Roman" w:cs="Times New Roman"/>
        </w:rPr>
      </w:pPr>
      <w:r w:rsidRPr="00FE2D9C">
        <w:rPr>
          <w:rFonts w:ascii="Times New Roman" w:hAnsi="Times New Roman" w:cs="Times New Roman"/>
        </w:rPr>
        <w:t>Şengül, Ü., Eren, M., Shiraz, S.E., Gezder, V. and Şengül, A.B. 2015. Fuzzy TOPSIS method for ranking renewable energy supply systems in Turkey. </w:t>
      </w:r>
      <w:r w:rsidRPr="00FE2D9C">
        <w:rPr>
          <w:rFonts w:ascii="Times New Roman" w:hAnsi="Times New Roman" w:cs="Times New Roman"/>
          <w:i/>
          <w:iCs/>
        </w:rPr>
        <w:t>Renewable Energy</w:t>
      </w:r>
      <w:r w:rsidRPr="00FE2D9C">
        <w:rPr>
          <w:rFonts w:ascii="Times New Roman" w:hAnsi="Times New Roman" w:cs="Times New Roman"/>
        </w:rPr>
        <w:t>, </w:t>
      </w:r>
      <w:r w:rsidRPr="00FE2D9C">
        <w:rPr>
          <w:rFonts w:ascii="Times New Roman" w:hAnsi="Times New Roman" w:cs="Times New Roman"/>
          <w:i/>
          <w:iCs/>
        </w:rPr>
        <w:t>75</w:t>
      </w:r>
      <w:r w:rsidRPr="00FE2D9C">
        <w:rPr>
          <w:rFonts w:ascii="Times New Roman" w:hAnsi="Times New Roman" w:cs="Times New Roman"/>
        </w:rPr>
        <w:t>, pp. 617-625.</w:t>
      </w:r>
    </w:p>
    <w:p w14:paraId="020D9F8B" w14:textId="77777777" w:rsidR="003F1A48" w:rsidRPr="00FE2D9C" w:rsidRDefault="003F1A48" w:rsidP="00B135A8">
      <w:pPr>
        <w:spacing w:after="120" w:line="360" w:lineRule="auto"/>
        <w:rPr>
          <w:rFonts w:ascii="Times New Roman" w:hAnsi="Times New Roman" w:cs="Times New Roman"/>
        </w:rPr>
      </w:pPr>
      <w:r w:rsidRPr="00FE2D9C">
        <w:rPr>
          <w:rFonts w:ascii="Times New Roman" w:hAnsi="Times New Roman" w:cs="Times New Roman"/>
        </w:rPr>
        <w:t xml:space="preserve">Sithole, H., Cockerill, T.T., Hughes, K.J., Ingham, D.B., Ma, L., Porter, R.T.J. and Pourkashanian, M. 2016. Developing an optimal electricity generation mix for the UK 2050 future. </w:t>
      </w:r>
      <w:r w:rsidRPr="00FE2D9C">
        <w:rPr>
          <w:rFonts w:ascii="Times New Roman" w:hAnsi="Times New Roman" w:cs="Times New Roman"/>
          <w:i/>
        </w:rPr>
        <w:t>Energy, 100,</w:t>
      </w:r>
      <w:r w:rsidR="0049598F" w:rsidRPr="00FE2D9C">
        <w:rPr>
          <w:rFonts w:ascii="Times New Roman" w:hAnsi="Times New Roman" w:cs="Times New Roman"/>
        </w:rPr>
        <w:t xml:space="preserve"> pp.</w:t>
      </w:r>
      <w:r w:rsidR="00CA4A16" w:rsidRPr="00FE2D9C">
        <w:rPr>
          <w:rFonts w:ascii="Times New Roman" w:hAnsi="Times New Roman" w:cs="Times New Roman"/>
        </w:rPr>
        <w:t xml:space="preserve"> </w:t>
      </w:r>
      <w:r w:rsidR="0049598F" w:rsidRPr="00FE2D9C">
        <w:rPr>
          <w:rFonts w:ascii="Times New Roman" w:hAnsi="Times New Roman" w:cs="Times New Roman"/>
        </w:rPr>
        <w:t>363-373.</w:t>
      </w:r>
      <w:r w:rsidRPr="00FE2D9C">
        <w:rPr>
          <w:rFonts w:ascii="Times New Roman" w:hAnsi="Times New Roman" w:cs="Times New Roman"/>
        </w:rPr>
        <w:tab/>
      </w:r>
    </w:p>
    <w:p w14:paraId="5FAE51A4" w14:textId="77777777" w:rsidR="000941A0" w:rsidRPr="00FE2D9C" w:rsidRDefault="0048478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color w:val="222222"/>
          <w:shd w:val="clear" w:color="auto" w:fill="FFFFFF"/>
        </w:rPr>
        <w:t>Song, M.L., Fisher, R., Wang, J.L. and Cui, L.B. 2016. Environmental performance evaluation with big data: theories and methods. </w:t>
      </w:r>
      <w:r w:rsidRPr="00FE2D9C">
        <w:rPr>
          <w:rFonts w:ascii="Times New Roman" w:hAnsi="Times New Roman" w:cs="Times New Roman"/>
          <w:i/>
          <w:iCs/>
          <w:color w:val="222222"/>
          <w:shd w:val="clear" w:color="auto" w:fill="FFFFFF"/>
        </w:rPr>
        <w:t>Annals of Operations Research</w:t>
      </w:r>
      <w:r w:rsidRPr="00FE2D9C">
        <w:rPr>
          <w:rFonts w:ascii="Times New Roman" w:hAnsi="Times New Roman" w:cs="Times New Roman"/>
          <w:color w:val="222222"/>
          <w:shd w:val="clear" w:color="auto" w:fill="FFFFFF"/>
        </w:rPr>
        <w:t>, pp.</w:t>
      </w:r>
      <w:r w:rsidR="00CA4A16" w:rsidRPr="00FE2D9C">
        <w:rPr>
          <w:rFonts w:ascii="Times New Roman" w:hAnsi="Times New Roman" w:cs="Times New Roman"/>
          <w:color w:val="222222"/>
          <w:shd w:val="clear" w:color="auto" w:fill="FFFFFF"/>
        </w:rPr>
        <w:t xml:space="preserve"> </w:t>
      </w:r>
      <w:r w:rsidRPr="00FE2D9C">
        <w:rPr>
          <w:rFonts w:ascii="Times New Roman" w:hAnsi="Times New Roman" w:cs="Times New Roman"/>
          <w:color w:val="222222"/>
          <w:shd w:val="clear" w:color="auto" w:fill="FFFFFF"/>
        </w:rPr>
        <w:t>1-14.</w:t>
      </w:r>
    </w:p>
    <w:p w14:paraId="3D7ED89F" w14:textId="77777777" w:rsidR="006F785E" w:rsidRPr="00FE2D9C" w:rsidRDefault="006F785E"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Song, M., Cen, L., Zheng, Z., Fisher, R., Liang, X., Wang, Y. and Huisingh, D. 2017. How would big data support societal development and environmental sustainability? Insights and practices. </w:t>
      </w:r>
      <w:r w:rsidRPr="00FE2D9C">
        <w:rPr>
          <w:rFonts w:ascii="Times New Roman" w:hAnsi="Times New Roman" w:cs="Times New Roman"/>
          <w:i/>
          <w:shd w:val="clear" w:color="auto" w:fill="FFFFFF"/>
        </w:rPr>
        <w:t>Journal of Cleaner Production, 142</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489-500.</w:t>
      </w:r>
    </w:p>
    <w:p w14:paraId="464926A6" w14:textId="77777777" w:rsidR="009049F3" w:rsidRPr="00FE2D9C" w:rsidRDefault="009049F3" w:rsidP="00B135A8">
      <w:pPr>
        <w:spacing w:after="120" w:line="360" w:lineRule="auto"/>
        <w:rPr>
          <w:rFonts w:ascii="Times New Roman" w:hAnsi="Times New Roman" w:cs="Times New Roman"/>
        </w:rPr>
      </w:pPr>
      <w:r w:rsidRPr="00FE2D9C">
        <w:rPr>
          <w:rFonts w:ascii="Times New Roman" w:hAnsi="Times New Roman" w:cs="Times New Roman"/>
        </w:rPr>
        <w:t>Spyropoulos, G., Chalvatzis, K., Paliatsos, A. and Kaldellis, J.K. 2005. Sulphur Dioxide Emissions Due to Electricity Generation in the Aegean Islands: Real Threat or Overestimated Danger?. In </w:t>
      </w:r>
      <w:r w:rsidRPr="00FE2D9C">
        <w:rPr>
          <w:rFonts w:ascii="Times New Roman" w:hAnsi="Times New Roman" w:cs="Times New Roman"/>
          <w:i/>
        </w:rPr>
        <w:t>9th International Conference on Environmental Science and Technology</w:t>
      </w:r>
      <w:r w:rsidRPr="00FE2D9C">
        <w:rPr>
          <w:rFonts w:ascii="Times New Roman" w:hAnsi="Times New Roman" w:cs="Times New Roman"/>
        </w:rPr>
        <w:t>.</w:t>
      </w:r>
    </w:p>
    <w:p w14:paraId="7F5C94CE" w14:textId="77777777" w:rsidR="00CD56E1" w:rsidRPr="00FE2D9C" w:rsidRDefault="00CD56E1" w:rsidP="00CD56E1">
      <w:pPr>
        <w:spacing w:line="276" w:lineRule="auto"/>
        <w:jc w:val="both"/>
        <w:rPr>
          <w:rFonts w:ascii="Times New Roman" w:hAnsi="Times New Roman" w:cs="Times New Roman"/>
        </w:rPr>
      </w:pPr>
      <w:r w:rsidRPr="00FE2D9C">
        <w:rPr>
          <w:rFonts w:ascii="Times New Roman" w:hAnsi="Times New Roman" w:cs="Times New Roman"/>
        </w:rPr>
        <w:t>Stein, E.W. 2013. A comprehensive multi-criteria model to rank electric energy production technologies. </w:t>
      </w:r>
      <w:r w:rsidRPr="00FE2D9C">
        <w:rPr>
          <w:rFonts w:ascii="Times New Roman" w:hAnsi="Times New Roman" w:cs="Times New Roman"/>
          <w:i/>
          <w:iCs/>
        </w:rPr>
        <w:t>Renewable and Sustainable Energy Reviews</w:t>
      </w:r>
      <w:r w:rsidRPr="00FE2D9C">
        <w:rPr>
          <w:rFonts w:ascii="Times New Roman" w:hAnsi="Times New Roman" w:cs="Times New Roman"/>
        </w:rPr>
        <w:t>, </w:t>
      </w:r>
      <w:r w:rsidRPr="00FE2D9C">
        <w:rPr>
          <w:rFonts w:ascii="Times New Roman" w:hAnsi="Times New Roman" w:cs="Times New Roman"/>
          <w:i/>
          <w:iCs/>
        </w:rPr>
        <w:t>22</w:t>
      </w:r>
      <w:r w:rsidRPr="00FE2D9C">
        <w:rPr>
          <w:rFonts w:ascii="Times New Roman" w:hAnsi="Times New Roman" w:cs="Times New Roman"/>
        </w:rPr>
        <w:t>, pp. 640-654.</w:t>
      </w:r>
    </w:p>
    <w:p w14:paraId="1DC58F42" w14:textId="77777777" w:rsidR="0004669F" w:rsidRPr="00FE2D9C" w:rsidRDefault="0004669F" w:rsidP="0004669F">
      <w:pPr>
        <w:spacing w:after="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Streimikiene, D., Balezentis, T., Krisciukaitienė, I. and Balezentis, A. 2012. Prioritizing sustainable electricity production technologies: MCDM approach. </w:t>
      </w:r>
      <w:r w:rsidRPr="00FE2D9C">
        <w:rPr>
          <w:rFonts w:ascii="Times New Roman" w:hAnsi="Times New Roman" w:cs="Times New Roman"/>
          <w:i/>
          <w:iCs/>
          <w:shd w:val="clear" w:color="auto" w:fill="FFFFFF"/>
        </w:rPr>
        <w:t>Renewable and Sustainable Energy Reviews</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16</w:t>
      </w:r>
      <w:r w:rsidRPr="00FE2D9C">
        <w:rPr>
          <w:rFonts w:ascii="Times New Roman" w:hAnsi="Times New Roman" w:cs="Times New Roman"/>
          <w:shd w:val="clear" w:color="auto" w:fill="FFFFFF"/>
        </w:rPr>
        <w:t>(5), pp. 3302-3311.</w:t>
      </w:r>
    </w:p>
    <w:p w14:paraId="3F15AA86" w14:textId="77777777" w:rsidR="003F1A48" w:rsidRPr="00FE2D9C" w:rsidRDefault="003F1A48"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UK Government. 2008. Climate Change Act. Available online: http://www.legislation.gov.uk/ukpga/2008/27/pdfs/ukpga_20080027_en.pdf</w:t>
      </w:r>
    </w:p>
    <w:p w14:paraId="3D3B9E76" w14:textId="77777777" w:rsidR="00F714A5" w:rsidRPr="00FE2D9C" w:rsidRDefault="00F714A5" w:rsidP="00F714A5">
      <w:pPr>
        <w:jc w:val="both"/>
        <w:rPr>
          <w:rFonts w:ascii="Times New Roman" w:hAnsi="Times New Roman" w:cs="Times New Roman"/>
        </w:rPr>
      </w:pPr>
      <w:r w:rsidRPr="00FE2D9C">
        <w:rPr>
          <w:rFonts w:ascii="Times New Roman" w:hAnsi="Times New Roman" w:cs="Times New Roman"/>
        </w:rPr>
        <w:t>UK Government, 2013. Eight great technologies. Available online at: https://www.gov.uk/government/publications/eight-great-technologies-infographics</w:t>
      </w:r>
    </w:p>
    <w:p w14:paraId="333AEF28" w14:textId="77777777" w:rsidR="00496C36" w:rsidRPr="00FE2D9C" w:rsidRDefault="00496C36" w:rsidP="00F714A5">
      <w:pPr>
        <w:jc w:val="both"/>
        <w:rPr>
          <w:rFonts w:ascii="Times New Roman" w:hAnsi="Times New Roman" w:cs="Times New Roman"/>
        </w:rPr>
      </w:pPr>
      <w:r w:rsidRPr="00FE2D9C">
        <w:rPr>
          <w:rFonts w:ascii="Times New Roman" w:hAnsi="Times New Roman" w:cs="Times New Roman"/>
        </w:rPr>
        <w:t>UK Government. 2015. New direction for UK Energy Policy. Available online at: https://www.gov.uk/government/news/new-direction-for-uk-energy-policy</w:t>
      </w:r>
    </w:p>
    <w:p w14:paraId="76F5A6A6" w14:textId="77777777" w:rsidR="00F714A5" w:rsidRPr="00FE2D9C" w:rsidRDefault="00F714A5" w:rsidP="00F714A5">
      <w:pPr>
        <w:jc w:val="both"/>
        <w:rPr>
          <w:rFonts w:ascii="Times New Roman" w:hAnsi="Times New Roman" w:cs="Times New Roman"/>
        </w:rPr>
      </w:pPr>
      <w:r w:rsidRPr="00FE2D9C">
        <w:rPr>
          <w:rFonts w:ascii="Times New Roman" w:hAnsi="Times New Roman" w:cs="Times New Roman"/>
        </w:rPr>
        <w:t>UK Government, 2017. Upgrading our energy system: smart systems and flexibility plan. Department of Business, Energy and Industrial Strategy. Available online at: https://www.gov.uk/government/publications/upgrading-our-energy-system-smart-systems-and-flexibility-plan</w:t>
      </w:r>
    </w:p>
    <w:p w14:paraId="49071555" w14:textId="77777777" w:rsidR="00541692" w:rsidRPr="00FE2D9C" w:rsidRDefault="00541692"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Ulnicane, I. 2016. 'Grand Challenges' concept: A return of the 'big ideas' in science, technology and innovation policy? </w:t>
      </w:r>
      <w:r w:rsidRPr="00FE2D9C">
        <w:rPr>
          <w:rFonts w:ascii="Times New Roman" w:hAnsi="Times New Roman" w:cs="Times New Roman"/>
          <w:i/>
          <w:shd w:val="clear" w:color="auto" w:fill="FFFFFF"/>
        </w:rPr>
        <w:t>International Journal of Foresight and Innovation Policy, 11(1)</w:t>
      </w:r>
      <w:r w:rsidRPr="00FE2D9C">
        <w:rPr>
          <w:rFonts w:ascii="Times New Roman" w:hAnsi="Times New Roman" w:cs="Times New Roman"/>
          <w:shd w:val="clear" w:color="auto" w:fill="FFFFFF"/>
        </w:rPr>
        <w:t>, pp. 5-21.</w:t>
      </w:r>
    </w:p>
    <w:p w14:paraId="2FCA2E6E" w14:textId="77777777" w:rsidR="00C25E99" w:rsidRPr="00FE2D9C" w:rsidRDefault="00C25E99"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Unsihuay-Vila, C., Maran</w:t>
      </w:r>
      <w:r w:rsidR="00CA4A16" w:rsidRPr="00FE2D9C">
        <w:rPr>
          <w:rFonts w:ascii="Times New Roman" w:hAnsi="Times New Roman" w:cs="Times New Roman"/>
          <w:shd w:val="clear" w:color="auto" w:fill="FFFFFF"/>
        </w:rPr>
        <w:t>gon-Lima, J.</w:t>
      </w:r>
      <w:r w:rsidRPr="00FE2D9C">
        <w:rPr>
          <w:rFonts w:ascii="Times New Roman" w:hAnsi="Times New Roman" w:cs="Times New Roman"/>
          <w:shd w:val="clear" w:color="auto" w:fill="FFFFFF"/>
        </w:rPr>
        <w:t>W., De So</w:t>
      </w:r>
      <w:r w:rsidR="00CA4A16" w:rsidRPr="00FE2D9C">
        <w:rPr>
          <w:rFonts w:ascii="Times New Roman" w:hAnsi="Times New Roman" w:cs="Times New Roman"/>
          <w:shd w:val="clear" w:color="auto" w:fill="FFFFFF"/>
        </w:rPr>
        <w:t>uza, A.Z., &amp; Perez-Arriaga, I.</w:t>
      </w:r>
      <w:r w:rsidRPr="00FE2D9C">
        <w:rPr>
          <w:rFonts w:ascii="Times New Roman" w:hAnsi="Times New Roman" w:cs="Times New Roman"/>
          <w:shd w:val="clear" w:color="auto" w:fill="FFFFFF"/>
        </w:rPr>
        <w:t xml:space="preserve">J. 2011. Multistage expansion planning of generation and interconnections with sustainable energy development criteria: A multiobjective model. </w:t>
      </w:r>
      <w:r w:rsidRPr="00FE2D9C">
        <w:rPr>
          <w:rFonts w:ascii="Times New Roman" w:hAnsi="Times New Roman" w:cs="Times New Roman"/>
          <w:i/>
          <w:shd w:val="clear" w:color="auto" w:fill="FFFFFF"/>
        </w:rPr>
        <w:t>International Journal of Electrical Power &amp; Energy Systems, 33(2)</w:t>
      </w:r>
      <w:r w:rsidRPr="00FE2D9C">
        <w:rPr>
          <w:rFonts w:ascii="Times New Roman" w:hAnsi="Times New Roman" w:cs="Times New Roman"/>
          <w:shd w:val="clear" w:color="auto" w:fill="FFFFFF"/>
        </w:rPr>
        <w:t>, pp. 258–270.</w:t>
      </w:r>
    </w:p>
    <w:p w14:paraId="7A63EF8C" w14:textId="77777777" w:rsidR="00C56946" w:rsidRPr="00FE2D9C" w:rsidRDefault="00C5694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Wang, J.J., Jing, Y.Y., Zhang, C.F. and Zhao, J.H. 2009. Review on multi-criteria decision analysis aid in sustainable energy decision-making. </w:t>
      </w:r>
      <w:r w:rsidRPr="00FE2D9C">
        <w:rPr>
          <w:rFonts w:ascii="Times New Roman" w:hAnsi="Times New Roman" w:cs="Times New Roman"/>
          <w:i/>
          <w:shd w:val="clear" w:color="auto" w:fill="FFFFFF"/>
        </w:rPr>
        <w:t>Renewable and Sustainable Energy Reviews, 13(9)</w:t>
      </w:r>
      <w:r w:rsidRPr="00FE2D9C">
        <w:rPr>
          <w:rFonts w:ascii="Times New Roman" w:hAnsi="Times New Roman" w:cs="Times New Roman"/>
          <w:shd w:val="clear" w:color="auto" w:fill="FFFFFF"/>
        </w:rPr>
        <w:t>, pp. 2263-2278.</w:t>
      </w:r>
    </w:p>
    <w:p w14:paraId="66E9D9E6" w14:textId="77777777" w:rsidR="00DE22D3" w:rsidRPr="00FE2D9C" w:rsidRDefault="00CA4A16"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Wang, S.</w:t>
      </w:r>
      <w:r w:rsidR="00DE22D3" w:rsidRPr="00FE2D9C">
        <w:rPr>
          <w:rFonts w:ascii="Times New Roman" w:hAnsi="Times New Roman" w:cs="Times New Roman"/>
          <w:shd w:val="clear" w:color="auto" w:fill="FFFFFF"/>
        </w:rPr>
        <w:t xml:space="preserve">H., &amp; Song, M L. 2014. Review of hidden carbon emissions, trade, and labor income share in China, 2001–2011. </w:t>
      </w:r>
      <w:r w:rsidR="00DE22D3" w:rsidRPr="00FE2D9C">
        <w:rPr>
          <w:rFonts w:ascii="Times New Roman" w:hAnsi="Times New Roman" w:cs="Times New Roman"/>
          <w:i/>
          <w:shd w:val="clear" w:color="auto" w:fill="FFFFFF"/>
        </w:rPr>
        <w:t>Energy Policy, 74,</w:t>
      </w:r>
      <w:r w:rsidR="00DE22D3" w:rsidRPr="00FE2D9C">
        <w:rPr>
          <w:rFonts w:ascii="Times New Roman" w:hAnsi="Times New Roman" w:cs="Times New Roman"/>
          <w:shd w:val="clear" w:color="auto" w:fill="FFFFFF"/>
        </w:rPr>
        <w:t xml:space="preserve"> </w:t>
      </w:r>
      <w:r w:rsidR="00C25E99" w:rsidRPr="00FE2D9C">
        <w:rPr>
          <w:rFonts w:ascii="Times New Roman" w:hAnsi="Times New Roman" w:cs="Times New Roman"/>
          <w:shd w:val="clear" w:color="auto" w:fill="FFFFFF"/>
        </w:rPr>
        <w:t xml:space="preserve">pp. </w:t>
      </w:r>
      <w:r w:rsidR="00DE22D3" w:rsidRPr="00FE2D9C">
        <w:rPr>
          <w:rFonts w:ascii="Times New Roman" w:hAnsi="Times New Roman" w:cs="Times New Roman"/>
          <w:shd w:val="clear" w:color="auto" w:fill="FFFFFF"/>
        </w:rPr>
        <w:t>395-405.</w:t>
      </w:r>
    </w:p>
    <w:p w14:paraId="34593920" w14:textId="77777777" w:rsidR="00C73CC5" w:rsidRPr="00FE2D9C" w:rsidRDefault="00C73CC5"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Wu, J., Guo, S., Li, J. and Zeng, D. 2016. Big data meet green challenges: Big data toward green applications. </w:t>
      </w:r>
      <w:r w:rsidRPr="00FE2D9C">
        <w:rPr>
          <w:rFonts w:ascii="Times New Roman" w:hAnsi="Times New Roman" w:cs="Times New Roman"/>
          <w:i/>
          <w:shd w:val="clear" w:color="auto" w:fill="FFFFFF"/>
        </w:rPr>
        <w:t>IEEE Systems Journal, 10(3)</w:t>
      </w:r>
      <w:r w:rsidRPr="00FE2D9C">
        <w:rPr>
          <w:rFonts w:ascii="Times New Roman" w:hAnsi="Times New Roman" w:cs="Times New Roman"/>
          <w:shd w:val="clear" w:color="auto" w:fill="FFFFFF"/>
        </w:rPr>
        <w:t>, pp.</w:t>
      </w:r>
      <w:r w:rsidR="00CA4A16"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888-900.</w:t>
      </w:r>
    </w:p>
    <w:p w14:paraId="5DF16208" w14:textId="77777777" w:rsidR="00087C87" w:rsidRPr="00FE2D9C" w:rsidRDefault="00087C87" w:rsidP="00087C87">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Xu, W., Shao, L., Yao, B., Zhou, Z. and Pham, D.T. 2016. Perception data-driven optimization of manufacturing equipment service scheduling in sustainable manufacturing. </w:t>
      </w:r>
      <w:r w:rsidRPr="00FE2D9C">
        <w:rPr>
          <w:rFonts w:ascii="Times New Roman" w:hAnsi="Times New Roman" w:cs="Times New Roman"/>
          <w:i/>
          <w:iCs/>
          <w:shd w:val="clear" w:color="auto" w:fill="FFFFFF"/>
        </w:rPr>
        <w:t>Journal of Manufacturing Systems</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41</w:t>
      </w:r>
      <w:r w:rsidRPr="00FE2D9C">
        <w:rPr>
          <w:rFonts w:ascii="Times New Roman" w:hAnsi="Times New Roman" w:cs="Times New Roman"/>
          <w:shd w:val="clear" w:color="auto" w:fill="FFFFFF"/>
        </w:rPr>
        <w:t>, pp. 86-101.</w:t>
      </w:r>
    </w:p>
    <w:p w14:paraId="104AABD8" w14:textId="77777777" w:rsidR="00783715" w:rsidRPr="00FE2D9C" w:rsidRDefault="00783715" w:rsidP="00B135A8">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Yuan, J., Chen, M., Jiang, T. and Li, T. 2017. Complete tolerance relation based parallel filling for incomplete energy big data. </w:t>
      </w:r>
      <w:r w:rsidRPr="00FE2D9C">
        <w:rPr>
          <w:rFonts w:ascii="Times New Roman" w:hAnsi="Times New Roman" w:cs="Times New Roman"/>
          <w:i/>
          <w:shd w:val="clear" w:color="auto" w:fill="FFFFFF"/>
        </w:rPr>
        <w:t>Knowledge-Based Systems, 132,</w:t>
      </w:r>
      <w:r w:rsidRPr="00FE2D9C">
        <w:rPr>
          <w:rFonts w:ascii="Times New Roman" w:hAnsi="Times New Roman" w:cs="Times New Roman"/>
          <w:shd w:val="clear" w:color="auto" w:fill="FFFFFF"/>
        </w:rPr>
        <w:t xml:space="preserve"> pp.</w:t>
      </w:r>
      <w:r w:rsidR="00926A2F" w:rsidRPr="00FE2D9C">
        <w:rPr>
          <w:rFonts w:ascii="Times New Roman" w:hAnsi="Times New Roman" w:cs="Times New Roman"/>
          <w:shd w:val="clear" w:color="auto" w:fill="FFFFFF"/>
        </w:rPr>
        <w:t xml:space="preserve"> </w:t>
      </w:r>
      <w:r w:rsidRPr="00FE2D9C">
        <w:rPr>
          <w:rFonts w:ascii="Times New Roman" w:hAnsi="Times New Roman" w:cs="Times New Roman"/>
          <w:shd w:val="clear" w:color="auto" w:fill="FFFFFF"/>
        </w:rPr>
        <w:t>215-225.</w:t>
      </w:r>
    </w:p>
    <w:p w14:paraId="1BAF3644" w14:textId="77777777" w:rsidR="00087C87" w:rsidRPr="00FE2D9C" w:rsidRDefault="00087C87" w:rsidP="00087C87">
      <w:pPr>
        <w:spacing w:after="120" w:line="360" w:lineRule="auto"/>
        <w:rPr>
          <w:rFonts w:ascii="Times New Roman" w:hAnsi="Times New Roman" w:cs="Times New Roman"/>
        </w:rPr>
      </w:pPr>
      <w:r w:rsidRPr="00FE2D9C">
        <w:rPr>
          <w:rFonts w:ascii="Times New Roman" w:hAnsi="Times New Roman" w:cs="Times New Roman"/>
        </w:rPr>
        <w:t xml:space="preserve">Zafirakis, D., Chalvatzis, K. and Kaldellis, J.K. 2013. “Socially just” support mechanisms for the promotion of renewable energy sources in Greece. </w:t>
      </w:r>
      <w:r w:rsidRPr="00FE2D9C">
        <w:rPr>
          <w:rFonts w:ascii="Times New Roman" w:hAnsi="Times New Roman" w:cs="Times New Roman"/>
          <w:i/>
        </w:rPr>
        <w:t>Renewable and Sustainable Energy Reviews, 21</w:t>
      </w:r>
      <w:r w:rsidRPr="00FE2D9C">
        <w:rPr>
          <w:rFonts w:ascii="Times New Roman" w:hAnsi="Times New Roman" w:cs="Times New Roman"/>
        </w:rPr>
        <w:t>, pp. 478-493.</w:t>
      </w:r>
    </w:p>
    <w:p w14:paraId="2BC19C68" w14:textId="77777777" w:rsidR="00087C87" w:rsidRPr="00FE2D9C" w:rsidRDefault="00087C87" w:rsidP="00087C87">
      <w:pPr>
        <w:spacing w:after="120" w:line="360" w:lineRule="auto"/>
        <w:rPr>
          <w:rFonts w:ascii="Times New Roman" w:hAnsi="Times New Roman" w:cs="Times New Roman"/>
        </w:rPr>
      </w:pPr>
      <w:r w:rsidRPr="00FE2D9C">
        <w:rPr>
          <w:rFonts w:ascii="Times New Roman" w:hAnsi="Times New Roman" w:cs="Times New Roman"/>
        </w:rPr>
        <w:t>Zafirakis, D., Elmasides, C., Sauer, D.U., Leuthold, M., Merei, G., Kaldellis, J.K., Vokas, G. and Chalvatzis, K.J. 2014. The multiple role of energy storage in the industrial sector: Evidence from a Greek industrial facility. </w:t>
      </w:r>
      <w:r w:rsidRPr="00FE2D9C">
        <w:rPr>
          <w:rFonts w:ascii="Times New Roman" w:hAnsi="Times New Roman" w:cs="Times New Roman"/>
          <w:i/>
        </w:rPr>
        <w:t>Energy Procedia, 46,</w:t>
      </w:r>
      <w:r w:rsidRPr="00FE2D9C">
        <w:rPr>
          <w:rFonts w:ascii="Times New Roman" w:hAnsi="Times New Roman" w:cs="Times New Roman"/>
        </w:rPr>
        <w:t xml:space="preserve"> pp. 178-185.</w:t>
      </w:r>
    </w:p>
    <w:p w14:paraId="3D9A031F" w14:textId="77777777" w:rsidR="00087C87" w:rsidRPr="00FE2D9C" w:rsidRDefault="00087C87" w:rsidP="00087C87">
      <w:pPr>
        <w:spacing w:after="120" w:line="360" w:lineRule="auto"/>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Zafirakis, D. and Chalvatzis, K.J. 2014. Wind energy and natural gas-based energy storage to promote energy security and lower emissions in island regions. </w:t>
      </w:r>
      <w:r w:rsidRPr="00FE2D9C">
        <w:rPr>
          <w:rFonts w:ascii="Times New Roman" w:hAnsi="Times New Roman" w:cs="Times New Roman"/>
          <w:i/>
          <w:shd w:val="clear" w:color="auto" w:fill="FFFFFF"/>
        </w:rPr>
        <w:t>Fuel, 115,</w:t>
      </w:r>
      <w:r w:rsidRPr="00FE2D9C">
        <w:rPr>
          <w:rFonts w:ascii="Times New Roman" w:hAnsi="Times New Roman" w:cs="Times New Roman"/>
          <w:shd w:val="clear" w:color="auto" w:fill="FFFFFF"/>
        </w:rPr>
        <w:t xml:space="preserve"> pp. 203-219.</w:t>
      </w:r>
    </w:p>
    <w:p w14:paraId="58767EB9" w14:textId="7A834BEA" w:rsidR="00087C87" w:rsidRPr="00FE2D9C" w:rsidRDefault="00087C87" w:rsidP="00087C87">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Zhang, Y., Ren, S., Liu, Y. and Si, S. 2017. A big data analytics architecture for cleaner manufacturing and maintenance processes of complex products. </w:t>
      </w:r>
      <w:r w:rsidRPr="00FE2D9C">
        <w:rPr>
          <w:rFonts w:ascii="Times New Roman" w:hAnsi="Times New Roman" w:cs="Times New Roman"/>
          <w:i/>
          <w:iCs/>
          <w:shd w:val="clear" w:color="auto" w:fill="FFFFFF"/>
        </w:rPr>
        <w:t>Journal of Cleaner Production</w:t>
      </w:r>
      <w:r w:rsidRPr="00FE2D9C">
        <w:rPr>
          <w:rFonts w:ascii="Times New Roman" w:hAnsi="Times New Roman" w:cs="Times New Roman"/>
          <w:shd w:val="clear" w:color="auto" w:fill="FFFFFF"/>
        </w:rPr>
        <w:t>, </w:t>
      </w:r>
      <w:r w:rsidRPr="00FE2D9C">
        <w:rPr>
          <w:rFonts w:ascii="Times New Roman" w:hAnsi="Times New Roman" w:cs="Times New Roman"/>
          <w:i/>
          <w:iCs/>
          <w:shd w:val="clear" w:color="auto" w:fill="FFFFFF"/>
        </w:rPr>
        <w:t>142</w:t>
      </w:r>
      <w:r w:rsidRPr="00FE2D9C">
        <w:rPr>
          <w:rFonts w:ascii="Times New Roman" w:hAnsi="Times New Roman" w:cs="Times New Roman"/>
          <w:shd w:val="clear" w:color="auto" w:fill="FFFFFF"/>
        </w:rPr>
        <w:t>, pp. 626-641.</w:t>
      </w:r>
    </w:p>
    <w:p w14:paraId="1A043DA1" w14:textId="7753AD52" w:rsidR="00330645" w:rsidRDefault="00330645" w:rsidP="00087C87">
      <w:pPr>
        <w:spacing w:after="120" w:line="360" w:lineRule="auto"/>
        <w:jc w:val="both"/>
        <w:rPr>
          <w:rFonts w:ascii="Times New Roman" w:hAnsi="Times New Roman" w:cs="Times New Roman"/>
          <w:shd w:val="clear" w:color="auto" w:fill="FFFFFF"/>
        </w:rPr>
      </w:pPr>
      <w:r w:rsidRPr="00FE2D9C">
        <w:rPr>
          <w:rFonts w:ascii="Times New Roman" w:hAnsi="Times New Roman" w:cs="Times New Roman"/>
          <w:shd w:val="clear" w:color="auto" w:fill="FFFFFF"/>
        </w:rPr>
        <w:t xml:space="preserve">Zhang, N., Smith, R., Bulatov, I. and Klemeš, J.J., 2013. Sustaining high energy efficiency in existing processes with advanced process integration technology. </w:t>
      </w:r>
      <w:r w:rsidRPr="00FE2D9C">
        <w:rPr>
          <w:rFonts w:ascii="Times New Roman" w:hAnsi="Times New Roman" w:cs="Times New Roman"/>
          <w:i/>
          <w:shd w:val="clear" w:color="auto" w:fill="FFFFFF"/>
        </w:rPr>
        <w:t>Applied Energy, 101</w:t>
      </w:r>
      <w:r w:rsidRPr="00FE2D9C">
        <w:rPr>
          <w:rFonts w:ascii="Times New Roman" w:hAnsi="Times New Roman" w:cs="Times New Roman"/>
          <w:shd w:val="clear" w:color="auto" w:fill="FFFFFF"/>
        </w:rPr>
        <w:t>, pp.26-32.</w:t>
      </w:r>
    </w:p>
    <w:p w14:paraId="2AD3AF2E" w14:textId="77777777" w:rsidR="00C36C82" w:rsidRDefault="00C36C82" w:rsidP="00087C87">
      <w:pPr>
        <w:spacing w:after="120" w:line="360" w:lineRule="auto"/>
        <w:jc w:val="both"/>
        <w:rPr>
          <w:rFonts w:ascii="Times New Roman" w:hAnsi="Times New Roman" w:cs="Times New Roman"/>
          <w:shd w:val="clear" w:color="auto" w:fill="FFFFFF"/>
        </w:rPr>
      </w:pPr>
    </w:p>
    <w:sectPr w:rsidR="00C36C82" w:rsidSect="00404F6C">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FF59D5" w14:textId="77777777" w:rsidR="00856AF3" w:rsidRDefault="00856AF3" w:rsidP="00404F6C">
      <w:pPr>
        <w:spacing w:after="0" w:line="240" w:lineRule="auto"/>
      </w:pPr>
      <w:r>
        <w:separator/>
      </w:r>
    </w:p>
  </w:endnote>
  <w:endnote w:type="continuationSeparator" w:id="0">
    <w:p w14:paraId="708B9CB0" w14:textId="77777777" w:rsidR="00856AF3" w:rsidRDefault="00856AF3" w:rsidP="00404F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AC22115" w14:textId="77777777" w:rsidR="00856AF3" w:rsidRDefault="00856AF3" w:rsidP="00404F6C">
      <w:pPr>
        <w:spacing w:after="0" w:line="240" w:lineRule="auto"/>
      </w:pPr>
      <w:r>
        <w:separator/>
      </w:r>
    </w:p>
  </w:footnote>
  <w:footnote w:type="continuationSeparator" w:id="0">
    <w:p w14:paraId="74718F2D" w14:textId="77777777" w:rsidR="00856AF3" w:rsidRDefault="00856AF3" w:rsidP="00404F6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44D0639"/>
    <w:multiLevelType w:val="hybridMultilevel"/>
    <w:tmpl w:val="BE3C8F0C"/>
    <w:lvl w:ilvl="0" w:tplc="0840FDAE">
      <w:start w:val="1"/>
      <w:numFmt w:val="decimal"/>
      <w:lvlText w:val="%1."/>
      <w:lvlJc w:val="left"/>
      <w:pPr>
        <w:tabs>
          <w:tab w:val="num" w:pos="540"/>
        </w:tabs>
        <w:ind w:left="540" w:hanging="360"/>
      </w:pPr>
      <w:rPr>
        <w:rFonts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5B4478B"/>
    <w:multiLevelType w:val="hybridMultilevel"/>
    <w:tmpl w:val="A718AFA4"/>
    <w:lvl w:ilvl="0" w:tplc="B01826BE">
      <w:start w:val="1"/>
      <w:numFmt w:val="decimal"/>
      <w:lvlText w:val="%1."/>
      <w:lvlJc w:val="left"/>
      <w:pPr>
        <w:ind w:left="720" w:hanging="360"/>
      </w:pPr>
      <w:rPr>
        <w:rFonts w:hint="default"/>
        <w:lang w:val="en-G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0NzE0MTM2NTawNDUyMDZV0lEKTi0uzszPAykwrAUA40swASwAAAA="/>
  </w:docVars>
  <w:rsids>
    <w:rsidRoot w:val="00DE22D3"/>
    <w:rsid w:val="00006AD0"/>
    <w:rsid w:val="0001111A"/>
    <w:rsid w:val="00015608"/>
    <w:rsid w:val="00016C1F"/>
    <w:rsid w:val="0002399F"/>
    <w:rsid w:val="00027424"/>
    <w:rsid w:val="0003024B"/>
    <w:rsid w:val="000309E0"/>
    <w:rsid w:val="00030E90"/>
    <w:rsid w:val="000352BD"/>
    <w:rsid w:val="000453CE"/>
    <w:rsid w:val="0004669F"/>
    <w:rsid w:val="000508FC"/>
    <w:rsid w:val="00061F33"/>
    <w:rsid w:val="0008229F"/>
    <w:rsid w:val="00085261"/>
    <w:rsid w:val="00087C87"/>
    <w:rsid w:val="000906A3"/>
    <w:rsid w:val="00092813"/>
    <w:rsid w:val="000941A0"/>
    <w:rsid w:val="000945F0"/>
    <w:rsid w:val="000A591C"/>
    <w:rsid w:val="000B46D3"/>
    <w:rsid w:val="000D3F5B"/>
    <w:rsid w:val="000D41E3"/>
    <w:rsid w:val="000E4A0E"/>
    <w:rsid w:val="00100A3F"/>
    <w:rsid w:val="001070F7"/>
    <w:rsid w:val="0011400A"/>
    <w:rsid w:val="001240F2"/>
    <w:rsid w:val="001350B0"/>
    <w:rsid w:val="001456EC"/>
    <w:rsid w:val="001612A7"/>
    <w:rsid w:val="00163586"/>
    <w:rsid w:val="00163C3D"/>
    <w:rsid w:val="00170607"/>
    <w:rsid w:val="00182023"/>
    <w:rsid w:val="001848C4"/>
    <w:rsid w:val="00186975"/>
    <w:rsid w:val="00187031"/>
    <w:rsid w:val="001875FB"/>
    <w:rsid w:val="00187CB7"/>
    <w:rsid w:val="00191D37"/>
    <w:rsid w:val="001A3846"/>
    <w:rsid w:val="001A5C98"/>
    <w:rsid w:val="001B2F5F"/>
    <w:rsid w:val="001B5DE0"/>
    <w:rsid w:val="001C1094"/>
    <w:rsid w:val="001D19A1"/>
    <w:rsid w:val="001D2110"/>
    <w:rsid w:val="001F2B16"/>
    <w:rsid w:val="001F3EB3"/>
    <w:rsid w:val="001F5695"/>
    <w:rsid w:val="002146A0"/>
    <w:rsid w:val="00215BA1"/>
    <w:rsid w:val="00215CFB"/>
    <w:rsid w:val="0022590F"/>
    <w:rsid w:val="002324BD"/>
    <w:rsid w:val="0024185D"/>
    <w:rsid w:val="00261900"/>
    <w:rsid w:val="00262440"/>
    <w:rsid w:val="002970FF"/>
    <w:rsid w:val="002A4841"/>
    <w:rsid w:val="002D45BA"/>
    <w:rsid w:val="002D6C13"/>
    <w:rsid w:val="002E1012"/>
    <w:rsid w:val="002E32F3"/>
    <w:rsid w:val="002F3965"/>
    <w:rsid w:val="00302FC9"/>
    <w:rsid w:val="00306890"/>
    <w:rsid w:val="00306CE7"/>
    <w:rsid w:val="0031090A"/>
    <w:rsid w:val="003248ED"/>
    <w:rsid w:val="00330645"/>
    <w:rsid w:val="00336316"/>
    <w:rsid w:val="00340922"/>
    <w:rsid w:val="0034489B"/>
    <w:rsid w:val="00347B30"/>
    <w:rsid w:val="00350366"/>
    <w:rsid w:val="00350DE6"/>
    <w:rsid w:val="00351D81"/>
    <w:rsid w:val="00351E50"/>
    <w:rsid w:val="00352CEC"/>
    <w:rsid w:val="00371B24"/>
    <w:rsid w:val="00373484"/>
    <w:rsid w:val="00374F22"/>
    <w:rsid w:val="0037640A"/>
    <w:rsid w:val="003777CE"/>
    <w:rsid w:val="003839C8"/>
    <w:rsid w:val="003839EC"/>
    <w:rsid w:val="003849E0"/>
    <w:rsid w:val="003A313D"/>
    <w:rsid w:val="003B351D"/>
    <w:rsid w:val="003B6065"/>
    <w:rsid w:val="003C1EF0"/>
    <w:rsid w:val="003D0594"/>
    <w:rsid w:val="003E0A34"/>
    <w:rsid w:val="003E2134"/>
    <w:rsid w:val="003E6C80"/>
    <w:rsid w:val="003F1A48"/>
    <w:rsid w:val="003F417D"/>
    <w:rsid w:val="00404F6C"/>
    <w:rsid w:val="004106E8"/>
    <w:rsid w:val="00421DBA"/>
    <w:rsid w:val="004237FC"/>
    <w:rsid w:val="004258E6"/>
    <w:rsid w:val="0042766B"/>
    <w:rsid w:val="004337AB"/>
    <w:rsid w:val="00436167"/>
    <w:rsid w:val="00440A45"/>
    <w:rsid w:val="00441521"/>
    <w:rsid w:val="00454EFB"/>
    <w:rsid w:val="0046194C"/>
    <w:rsid w:val="00471048"/>
    <w:rsid w:val="004750C5"/>
    <w:rsid w:val="00484786"/>
    <w:rsid w:val="004945FE"/>
    <w:rsid w:val="0049598F"/>
    <w:rsid w:val="00496C36"/>
    <w:rsid w:val="004A454E"/>
    <w:rsid w:val="004A5361"/>
    <w:rsid w:val="004A6E59"/>
    <w:rsid w:val="004B0BFD"/>
    <w:rsid w:val="004C4045"/>
    <w:rsid w:val="004C5C5C"/>
    <w:rsid w:val="004D70D4"/>
    <w:rsid w:val="004E16B6"/>
    <w:rsid w:val="004E4EA9"/>
    <w:rsid w:val="004F4178"/>
    <w:rsid w:val="00516D3F"/>
    <w:rsid w:val="005217F8"/>
    <w:rsid w:val="00522AA2"/>
    <w:rsid w:val="005241BD"/>
    <w:rsid w:val="0053598A"/>
    <w:rsid w:val="00541692"/>
    <w:rsid w:val="00542AB9"/>
    <w:rsid w:val="0054698B"/>
    <w:rsid w:val="00551F27"/>
    <w:rsid w:val="005653A0"/>
    <w:rsid w:val="00566926"/>
    <w:rsid w:val="00570797"/>
    <w:rsid w:val="00572DEB"/>
    <w:rsid w:val="00584079"/>
    <w:rsid w:val="005871E8"/>
    <w:rsid w:val="005A2E12"/>
    <w:rsid w:val="005A3D9D"/>
    <w:rsid w:val="005B3437"/>
    <w:rsid w:val="005B69FF"/>
    <w:rsid w:val="005C4717"/>
    <w:rsid w:val="005C5068"/>
    <w:rsid w:val="005D5D62"/>
    <w:rsid w:val="005F360F"/>
    <w:rsid w:val="005F5068"/>
    <w:rsid w:val="005F6ECC"/>
    <w:rsid w:val="00600F09"/>
    <w:rsid w:val="006016C8"/>
    <w:rsid w:val="006016F3"/>
    <w:rsid w:val="0060279F"/>
    <w:rsid w:val="00614CCE"/>
    <w:rsid w:val="0062568F"/>
    <w:rsid w:val="00627813"/>
    <w:rsid w:val="00627B43"/>
    <w:rsid w:val="00637A29"/>
    <w:rsid w:val="006414BC"/>
    <w:rsid w:val="006461EE"/>
    <w:rsid w:val="00655EA2"/>
    <w:rsid w:val="00664D3D"/>
    <w:rsid w:val="006725A4"/>
    <w:rsid w:val="00683A7B"/>
    <w:rsid w:val="00687141"/>
    <w:rsid w:val="006A13A5"/>
    <w:rsid w:val="006A5AA2"/>
    <w:rsid w:val="006B280F"/>
    <w:rsid w:val="006C15E5"/>
    <w:rsid w:val="006C17AE"/>
    <w:rsid w:val="006C746F"/>
    <w:rsid w:val="006D735A"/>
    <w:rsid w:val="006E1A0A"/>
    <w:rsid w:val="006E6A8D"/>
    <w:rsid w:val="006F5B4F"/>
    <w:rsid w:val="006F785E"/>
    <w:rsid w:val="007005A9"/>
    <w:rsid w:val="007054F8"/>
    <w:rsid w:val="0071161C"/>
    <w:rsid w:val="00722CCD"/>
    <w:rsid w:val="00723549"/>
    <w:rsid w:val="007249D1"/>
    <w:rsid w:val="00725C64"/>
    <w:rsid w:val="0073057A"/>
    <w:rsid w:val="007314FD"/>
    <w:rsid w:val="00740511"/>
    <w:rsid w:val="00750F50"/>
    <w:rsid w:val="00757F12"/>
    <w:rsid w:val="00761F6B"/>
    <w:rsid w:val="0076498D"/>
    <w:rsid w:val="00764992"/>
    <w:rsid w:val="0076683A"/>
    <w:rsid w:val="00767145"/>
    <w:rsid w:val="00767D4F"/>
    <w:rsid w:val="00777AB1"/>
    <w:rsid w:val="00783715"/>
    <w:rsid w:val="0079038A"/>
    <w:rsid w:val="0079419E"/>
    <w:rsid w:val="007A127F"/>
    <w:rsid w:val="007A19B9"/>
    <w:rsid w:val="007A3FA7"/>
    <w:rsid w:val="007B0E16"/>
    <w:rsid w:val="007B1617"/>
    <w:rsid w:val="007B6735"/>
    <w:rsid w:val="007B6E75"/>
    <w:rsid w:val="007C2B61"/>
    <w:rsid w:val="007D51F4"/>
    <w:rsid w:val="007E5E0F"/>
    <w:rsid w:val="007F5E7D"/>
    <w:rsid w:val="007F7274"/>
    <w:rsid w:val="0080769E"/>
    <w:rsid w:val="0081326A"/>
    <w:rsid w:val="0082386F"/>
    <w:rsid w:val="0083021D"/>
    <w:rsid w:val="00833817"/>
    <w:rsid w:val="00837736"/>
    <w:rsid w:val="00841F54"/>
    <w:rsid w:val="00846130"/>
    <w:rsid w:val="00846453"/>
    <w:rsid w:val="00851F02"/>
    <w:rsid w:val="00852E77"/>
    <w:rsid w:val="008530B4"/>
    <w:rsid w:val="008537F5"/>
    <w:rsid w:val="00855EF4"/>
    <w:rsid w:val="00856AF3"/>
    <w:rsid w:val="008570BF"/>
    <w:rsid w:val="008618A7"/>
    <w:rsid w:val="00866103"/>
    <w:rsid w:val="008737A2"/>
    <w:rsid w:val="00873E35"/>
    <w:rsid w:val="008808D8"/>
    <w:rsid w:val="008814D5"/>
    <w:rsid w:val="00883D78"/>
    <w:rsid w:val="00884E7F"/>
    <w:rsid w:val="00885290"/>
    <w:rsid w:val="008874C8"/>
    <w:rsid w:val="008878AA"/>
    <w:rsid w:val="00896DB7"/>
    <w:rsid w:val="008A3847"/>
    <w:rsid w:val="008B3EAB"/>
    <w:rsid w:val="008D5491"/>
    <w:rsid w:val="008D56EC"/>
    <w:rsid w:val="008D5E62"/>
    <w:rsid w:val="008E064E"/>
    <w:rsid w:val="008E38E2"/>
    <w:rsid w:val="008E70E4"/>
    <w:rsid w:val="00901D3F"/>
    <w:rsid w:val="009023CC"/>
    <w:rsid w:val="009049F3"/>
    <w:rsid w:val="00915AB3"/>
    <w:rsid w:val="00926A2F"/>
    <w:rsid w:val="009300FF"/>
    <w:rsid w:val="009458A7"/>
    <w:rsid w:val="00955D74"/>
    <w:rsid w:val="0095745D"/>
    <w:rsid w:val="0095777B"/>
    <w:rsid w:val="00957961"/>
    <w:rsid w:val="00960508"/>
    <w:rsid w:val="00972151"/>
    <w:rsid w:val="00974568"/>
    <w:rsid w:val="00974EB1"/>
    <w:rsid w:val="009A13BB"/>
    <w:rsid w:val="009B023C"/>
    <w:rsid w:val="009B175E"/>
    <w:rsid w:val="009B54DF"/>
    <w:rsid w:val="009B6CE8"/>
    <w:rsid w:val="009B766D"/>
    <w:rsid w:val="009D0415"/>
    <w:rsid w:val="009D09E6"/>
    <w:rsid w:val="009D1FA3"/>
    <w:rsid w:val="009D4A4D"/>
    <w:rsid w:val="009D5AA7"/>
    <w:rsid w:val="009E193E"/>
    <w:rsid w:val="009E628A"/>
    <w:rsid w:val="00A00933"/>
    <w:rsid w:val="00A160CE"/>
    <w:rsid w:val="00A265F0"/>
    <w:rsid w:val="00A37B23"/>
    <w:rsid w:val="00A42A09"/>
    <w:rsid w:val="00A552EB"/>
    <w:rsid w:val="00A57FF2"/>
    <w:rsid w:val="00A61DFA"/>
    <w:rsid w:val="00A62C45"/>
    <w:rsid w:val="00A6797E"/>
    <w:rsid w:val="00A75937"/>
    <w:rsid w:val="00A81618"/>
    <w:rsid w:val="00A81833"/>
    <w:rsid w:val="00A8661D"/>
    <w:rsid w:val="00A94860"/>
    <w:rsid w:val="00AA472B"/>
    <w:rsid w:val="00AB0341"/>
    <w:rsid w:val="00AB5932"/>
    <w:rsid w:val="00AB66BB"/>
    <w:rsid w:val="00AC7E53"/>
    <w:rsid w:val="00AD5583"/>
    <w:rsid w:val="00AD63BB"/>
    <w:rsid w:val="00AF5199"/>
    <w:rsid w:val="00B01BCD"/>
    <w:rsid w:val="00B135A8"/>
    <w:rsid w:val="00B15888"/>
    <w:rsid w:val="00B26751"/>
    <w:rsid w:val="00B53183"/>
    <w:rsid w:val="00B545EA"/>
    <w:rsid w:val="00B57C2D"/>
    <w:rsid w:val="00B65A75"/>
    <w:rsid w:val="00B7072D"/>
    <w:rsid w:val="00B83092"/>
    <w:rsid w:val="00B8624E"/>
    <w:rsid w:val="00B90240"/>
    <w:rsid w:val="00B92253"/>
    <w:rsid w:val="00B9477D"/>
    <w:rsid w:val="00BA6DC8"/>
    <w:rsid w:val="00BB18C8"/>
    <w:rsid w:val="00BB5C0E"/>
    <w:rsid w:val="00BC2F1B"/>
    <w:rsid w:val="00BC3461"/>
    <w:rsid w:val="00BD11B4"/>
    <w:rsid w:val="00BD4F16"/>
    <w:rsid w:val="00BE78F0"/>
    <w:rsid w:val="00BF5672"/>
    <w:rsid w:val="00C0619F"/>
    <w:rsid w:val="00C12805"/>
    <w:rsid w:val="00C15806"/>
    <w:rsid w:val="00C20B36"/>
    <w:rsid w:val="00C25E99"/>
    <w:rsid w:val="00C36C82"/>
    <w:rsid w:val="00C40194"/>
    <w:rsid w:val="00C52A60"/>
    <w:rsid w:val="00C55FF0"/>
    <w:rsid w:val="00C56946"/>
    <w:rsid w:val="00C619FB"/>
    <w:rsid w:val="00C6689F"/>
    <w:rsid w:val="00C71A8A"/>
    <w:rsid w:val="00C73CC5"/>
    <w:rsid w:val="00C76353"/>
    <w:rsid w:val="00C82816"/>
    <w:rsid w:val="00C84960"/>
    <w:rsid w:val="00C93216"/>
    <w:rsid w:val="00C946A0"/>
    <w:rsid w:val="00C94ED7"/>
    <w:rsid w:val="00CA4A16"/>
    <w:rsid w:val="00CA5870"/>
    <w:rsid w:val="00CB6912"/>
    <w:rsid w:val="00CC1667"/>
    <w:rsid w:val="00CC6DBC"/>
    <w:rsid w:val="00CD56E1"/>
    <w:rsid w:val="00CE4988"/>
    <w:rsid w:val="00CF62BE"/>
    <w:rsid w:val="00CF7ADA"/>
    <w:rsid w:val="00D00E24"/>
    <w:rsid w:val="00D03995"/>
    <w:rsid w:val="00D06F0D"/>
    <w:rsid w:val="00D07210"/>
    <w:rsid w:val="00D102C9"/>
    <w:rsid w:val="00D11BE3"/>
    <w:rsid w:val="00D16AC1"/>
    <w:rsid w:val="00D16D0E"/>
    <w:rsid w:val="00D17896"/>
    <w:rsid w:val="00D22ACF"/>
    <w:rsid w:val="00D2489F"/>
    <w:rsid w:val="00D255CD"/>
    <w:rsid w:val="00D27DE5"/>
    <w:rsid w:val="00D30E45"/>
    <w:rsid w:val="00D42116"/>
    <w:rsid w:val="00D569DF"/>
    <w:rsid w:val="00D655E4"/>
    <w:rsid w:val="00D83F37"/>
    <w:rsid w:val="00D86762"/>
    <w:rsid w:val="00D95207"/>
    <w:rsid w:val="00D95C61"/>
    <w:rsid w:val="00D96EA9"/>
    <w:rsid w:val="00DA25E0"/>
    <w:rsid w:val="00DA6907"/>
    <w:rsid w:val="00DB0EF6"/>
    <w:rsid w:val="00DC0637"/>
    <w:rsid w:val="00DC065F"/>
    <w:rsid w:val="00DC23B6"/>
    <w:rsid w:val="00DC701F"/>
    <w:rsid w:val="00DE22D3"/>
    <w:rsid w:val="00DE7B92"/>
    <w:rsid w:val="00DF5D47"/>
    <w:rsid w:val="00DF6B78"/>
    <w:rsid w:val="00E0337B"/>
    <w:rsid w:val="00E0708E"/>
    <w:rsid w:val="00E100B3"/>
    <w:rsid w:val="00E1286F"/>
    <w:rsid w:val="00E30642"/>
    <w:rsid w:val="00E31747"/>
    <w:rsid w:val="00E35178"/>
    <w:rsid w:val="00E36812"/>
    <w:rsid w:val="00E46D30"/>
    <w:rsid w:val="00E52235"/>
    <w:rsid w:val="00E5329D"/>
    <w:rsid w:val="00E5751C"/>
    <w:rsid w:val="00E614DF"/>
    <w:rsid w:val="00E622B5"/>
    <w:rsid w:val="00E65170"/>
    <w:rsid w:val="00E66FA2"/>
    <w:rsid w:val="00E6744A"/>
    <w:rsid w:val="00E74389"/>
    <w:rsid w:val="00E9395F"/>
    <w:rsid w:val="00E94FC6"/>
    <w:rsid w:val="00EB083E"/>
    <w:rsid w:val="00EB77A6"/>
    <w:rsid w:val="00EB795B"/>
    <w:rsid w:val="00EC6941"/>
    <w:rsid w:val="00ED32F0"/>
    <w:rsid w:val="00F15A1F"/>
    <w:rsid w:val="00F25867"/>
    <w:rsid w:val="00F275CD"/>
    <w:rsid w:val="00F507BC"/>
    <w:rsid w:val="00F5464F"/>
    <w:rsid w:val="00F55661"/>
    <w:rsid w:val="00F65FEE"/>
    <w:rsid w:val="00F66C33"/>
    <w:rsid w:val="00F714A5"/>
    <w:rsid w:val="00F7419A"/>
    <w:rsid w:val="00F90139"/>
    <w:rsid w:val="00F94037"/>
    <w:rsid w:val="00FA3C9D"/>
    <w:rsid w:val="00FB0DE5"/>
    <w:rsid w:val="00FB5803"/>
    <w:rsid w:val="00FB68CE"/>
    <w:rsid w:val="00FB7350"/>
    <w:rsid w:val="00FD12BC"/>
    <w:rsid w:val="00FD5F4D"/>
    <w:rsid w:val="00FD7107"/>
    <w:rsid w:val="00FE2D9C"/>
    <w:rsid w:val="00FF2EAC"/>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3BD08"/>
  <w15:chartTrackingRefBased/>
  <w15:docId w15:val="{4E9341AF-E9E0-4558-9B7E-AD1A7C27E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5AA2"/>
    <w:pPr>
      <w:ind w:left="720"/>
      <w:contextualSpacing/>
    </w:pPr>
  </w:style>
  <w:style w:type="character" w:customStyle="1" w:styleId="apple-converted-space">
    <w:name w:val="apple-converted-space"/>
    <w:basedOn w:val="DefaultParagraphFont"/>
    <w:rsid w:val="00D95C61"/>
  </w:style>
  <w:style w:type="character" w:styleId="Emphasis">
    <w:name w:val="Emphasis"/>
    <w:basedOn w:val="DefaultParagraphFont"/>
    <w:uiPriority w:val="20"/>
    <w:qFormat/>
    <w:rsid w:val="00FD7107"/>
    <w:rPr>
      <w:i/>
      <w:iCs/>
    </w:rPr>
  </w:style>
  <w:style w:type="table" w:styleId="TableGrid">
    <w:name w:val="Table Grid"/>
    <w:basedOn w:val="TableNormal"/>
    <w:uiPriority w:val="39"/>
    <w:rsid w:val="00030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0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0302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2A4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A3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39"/>
    <w:rsid w:val="00FA3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FA3C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B545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unhideWhenUsed/>
    <w:qFormat/>
    <w:rsid w:val="00347B30"/>
    <w:pPr>
      <w:spacing w:after="200" w:line="240" w:lineRule="auto"/>
    </w:pPr>
    <w:rPr>
      <w:i/>
      <w:iCs/>
      <w:color w:val="44546A" w:themeColor="text2"/>
      <w:sz w:val="18"/>
      <w:szCs w:val="18"/>
    </w:rPr>
  </w:style>
  <w:style w:type="paragraph" w:styleId="FootnoteText">
    <w:name w:val="footnote text"/>
    <w:basedOn w:val="Normal"/>
    <w:link w:val="FootnoteTextChar"/>
    <w:uiPriority w:val="99"/>
    <w:semiHidden/>
    <w:unhideWhenUsed/>
    <w:rsid w:val="00404F6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04F6C"/>
    <w:rPr>
      <w:sz w:val="20"/>
      <w:szCs w:val="20"/>
    </w:rPr>
  </w:style>
  <w:style w:type="character" w:styleId="FootnoteReference">
    <w:name w:val="footnote reference"/>
    <w:basedOn w:val="DefaultParagraphFont"/>
    <w:uiPriority w:val="99"/>
    <w:semiHidden/>
    <w:unhideWhenUsed/>
    <w:rsid w:val="00404F6C"/>
    <w:rPr>
      <w:vertAlign w:val="superscript"/>
    </w:rPr>
  </w:style>
  <w:style w:type="character" w:styleId="Hyperlink">
    <w:name w:val="Hyperlink"/>
    <w:basedOn w:val="DefaultParagraphFont"/>
    <w:uiPriority w:val="99"/>
    <w:unhideWhenUsed/>
    <w:rsid w:val="00404F6C"/>
    <w:rPr>
      <w:color w:val="0563C1" w:themeColor="hyperlink"/>
      <w:u w:val="single"/>
    </w:rPr>
  </w:style>
  <w:style w:type="character" w:customStyle="1" w:styleId="UnresolvedMention1">
    <w:name w:val="Unresolved Mention1"/>
    <w:basedOn w:val="DefaultParagraphFont"/>
    <w:uiPriority w:val="99"/>
    <w:semiHidden/>
    <w:unhideWhenUsed/>
    <w:rsid w:val="00404F6C"/>
    <w:rPr>
      <w:color w:val="808080"/>
      <w:shd w:val="clear" w:color="auto" w:fill="E6E6E6"/>
    </w:rPr>
  </w:style>
  <w:style w:type="paragraph" w:styleId="BalloonText">
    <w:name w:val="Balloon Text"/>
    <w:basedOn w:val="Normal"/>
    <w:link w:val="BalloonTextChar"/>
    <w:uiPriority w:val="99"/>
    <w:semiHidden/>
    <w:unhideWhenUsed/>
    <w:rsid w:val="009D4A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A4D"/>
    <w:rPr>
      <w:rFonts w:ascii="Segoe UI" w:hAnsi="Segoe UI" w:cs="Segoe UI"/>
      <w:sz w:val="18"/>
      <w:szCs w:val="18"/>
    </w:rPr>
  </w:style>
  <w:style w:type="character" w:styleId="CommentReference">
    <w:name w:val="annotation reference"/>
    <w:basedOn w:val="DefaultParagraphFont"/>
    <w:uiPriority w:val="99"/>
    <w:semiHidden/>
    <w:unhideWhenUsed/>
    <w:rsid w:val="0034489B"/>
    <w:rPr>
      <w:sz w:val="16"/>
      <w:szCs w:val="16"/>
    </w:rPr>
  </w:style>
  <w:style w:type="paragraph" w:styleId="CommentText">
    <w:name w:val="annotation text"/>
    <w:basedOn w:val="Normal"/>
    <w:link w:val="CommentTextChar"/>
    <w:uiPriority w:val="99"/>
    <w:semiHidden/>
    <w:unhideWhenUsed/>
    <w:rsid w:val="0034489B"/>
    <w:pPr>
      <w:spacing w:line="240" w:lineRule="auto"/>
    </w:pPr>
    <w:rPr>
      <w:sz w:val="20"/>
      <w:szCs w:val="20"/>
    </w:rPr>
  </w:style>
  <w:style w:type="character" w:customStyle="1" w:styleId="CommentTextChar">
    <w:name w:val="Comment Text Char"/>
    <w:basedOn w:val="DefaultParagraphFont"/>
    <w:link w:val="CommentText"/>
    <w:uiPriority w:val="99"/>
    <w:semiHidden/>
    <w:rsid w:val="0034489B"/>
    <w:rPr>
      <w:sz w:val="20"/>
      <w:szCs w:val="20"/>
    </w:rPr>
  </w:style>
  <w:style w:type="paragraph" w:styleId="CommentSubject">
    <w:name w:val="annotation subject"/>
    <w:basedOn w:val="CommentText"/>
    <w:next w:val="CommentText"/>
    <w:link w:val="CommentSubjectChar"/>
    <w:uiPriority w:val="99"/>
    <w:semiHidden/>
    <w:unhideWhenUsed/>
    <w:rsid w:val="0034489B"/>
    <w:rPr>
      <w:b/>
      <w:bCs/>
    </w:rPr>
  </w:style>
  <w:style w:type="character" w:customStyle="1" w:styleId="CommentSubjectChar">
    <w:name w:val="Comment Subject Char"/>
    <w:basedOn w:val="CommentTextChar"/>
    <w:link w:val="CommentSubject"/>
    <w:uiPriority w:val="99"/>
    <w:semiHidden/>
    <w:rsid w:val="0034489B"/>
    <w:rPr>
      <w:b/>
      <w:bCs/>
      <w:sz w:val="20"/>
      <w:szCs w:val="20"/>
    </w:rPr>
  </w:style>
  <w:style w:type="character" w:styleId="PlaceholderText">
    <w:name w:val="Placeholder Text"/>
    <w:basedOn w:val="DefaultParagraphFont"/>
    <w:uiPriority w:val="99"/>
    <w:semiHidden/>
    <w:rsid w:val="00EB77A6"/>
    <w:rPr>
      <w:color w:val="808080"/>
    </w:rPr>
  </w:style>
  <w:style w:type="paragraph" w:styleId="Revision">
    <w:name w:val="Revision"/>
    <w:hidden/>
    <w:uiPriority w:val="99"/>
    <w:semiHidden/>
    <w:rsid w:val="006C15E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876765">
      <w:bodyDiv w:val="1"/>
      <w:marLeft w:val="0"/>
      <w:marRight w:val="0"/>
      <w:marTop w:val="0"/>
      <w:marBottom w:val="0"/>
      <w:divBdr>
        <w:top w:val="none" w:sz="0" w:space="0" w:color="auto"/>
        <w:left w:val="none" w:sz="0" w:space="0" w:color="auto"/>
        <w:bottom w:val="none" w:sz="0" w:space="0" w:color="auto"/>
        <w:right w:val="none" w:sz="0" w:space="0" w:color="auto"/>
      </w:divBdr>
      <w:divsChild>
        <w:div w:id="398943067">
          <w:marLeft w:val="0"/>
          <w:marRight w:val="0"/>
          <w:marTop w:val="0"/>
          <w:marBottom w:val="0"/>
          <w:divBdr>
            <w:top w:val="none" w:sz="0" w:space="0" w:color="auto"/>
            <w:left w:val="none" w:sz="0" w:space="0" w:color="auto"/>
            <w:bottom w:val="none" w:sz="0" w:space="0" w:color="auto"/>
            <w:right w:val="none" w:sz="0" w:space="0" w:color="auto"/>
          </w:divBdr>
        </w:div>
      </w:divsChild>
    </w:div>
    <w:div w:id="1670716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chalvatzis@uea.ac.uk" TargetMode="External"/><Relationship Id="rId13" Type="http://schemas.openxmlformats.org/officeDocument/2006/relationships/chart" Target="charts/chart4.xml"/><Relationship Id="rId18" Type="http://schemas.openxmlformats.org/officeDocument/2006/relationships/chart" Target="charts/chart9.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chart" Target="charts/chart3.xml"/><Relationship Id="rId17" Type="http://schemas.openxmlformats.org/officeDocument/2006/relationships/chart" Target="charts/chart8.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chart" Target="charts/chart6.xml"/><Relationship Id="rId10" Type="http://schemas.openxmlformats.org/officeDocument/2006/relationships/chart" Target="charts/chart1.xml"/><Relationship Id="rId19" Type="http://schemas.openxmlformats.org/officeDocument/2006/relationships/chart" Target="charts/chart10.xml"/><Relationship Id="rId4" Type="http://schemas.openxmlformats.org/officeDocument/2006/relationships/settings" Target="settings.xml"/><Relationship Id="rId9" Type="http://schemas.openxmlformats.org/officeDocument/2006/relationships/hyperlink" Target="mailto:nishikant.mishra@hull.ac.uk" TargetMode="External"/><Relationship Id="rId14" Type="http://schemas.openxmlformats.org/officeDocument/2006/relationships/chart" Target="charts/chart5.xm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4.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5.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7.xlsx"/><Relationship Id="rId1" Type="http://schemas.openxmlformats.org/officeDocument/2006/relationships/themeOverride" Target="../theme/themeOverride6.xml"/></Relationships>
</file>

<file path=word/charts/_rels/chart8.xml.rels><?xml version="1.0" encoding="UTF-8" standalone="yes"?>
<Relationships xmlns="http://schemas.openxmlformats.org/package/2006/relationships"><Relationship Id="rId3" Type="http://schemas.openxmlformats.org/officeDocument/2006/relationships/package" Target="../embeddings/Microsoft_Excel_Worksheet8.xlsx"/><Relationship Id="rId2" Type="http://schemas.microsoft.com/office/2011/relationships/chartColorStyle" Target="colors3.xml"/><Relationship Id="rId1" Type="http://schemas.microsoft.com/office/2011/relationships/chartStyle" Target="style3.xml"/></Relationships>
</file>

<file path=word/charts/_rels/chart9.xml.rels><?xml version="1.0" encoding="UTF-8" standalone="yes"?>
<Relationships xmlns="http://schemas.openxmlformats.org/package/2006/relationships"><Relationship Id="rId3" Type="http://schemas.openxmlformats.org/officeDocument/2006/relationships/oleObject" Target="Chart%20in%20Microsoft%20Word" TargetMode="External"/><Relationship Id="rId2" Type="http://schemas.microsoft.com/office/2011/relationships/chartColorStyle" Target="colors4.xml"/><Relationship Id="rId1" Type="http://schemas.microsoft.com/office/2011/relationships/chartStyle" Target="style4.xml"/></Relationships>
</file>

<file path=word/charts/_rels/chart10.xml.rels><?xml version="1.0" encoding="UTF-8" standalone="yes"?>
<Relationships xmlns="http://schemas.openxmlformats.org/package/2006/relationships"><Relationship Id="rId3" Type="http://schemas.openxmlformats.org/officeDocument/2006/relationships/oleObject" Target="Chart%20in%20Microsoft%20Word" TargetMode="External"/><Relationship Id="rId2" Type="http://schemas.microsoft.com/office/2011/relationships/chartColorStyle" Target="colors5.xml"/><Relationship Id="rId1" Type="http://schemas.microsoft.com/office/2011/relationships/chartStyle" Target="styl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ysClr val="windowText" lastClr="000000"/>
              </a:solidFill>
              <a:ln w="19050">
                <a:solidFill>
                  <a:schemeClr val="lt1"/>
                </a:solidFill>
              </a:ln>
              <a:effectLst/>
            </c:spPr>
            <c:extLst xmlns:c16r2="http://schemas.microsoft.com/office/drawing/2015/06/chart">
              <c:ext xmlns:c16="http://schemas.microsoft.com/office/drawing/2014/chart" uri="{C3380CC4-5D6E-409C-BE32-E72D297353CC}">
                <c16:uniqueId val="{00000001-6C1C-4D47-9C60-6E0971CEE3CA}"/>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6C1C-4D47-9C60-6E0971CEE3CA}"/>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6C1C-4D47-9C60-6E0971CEE3CA}"/>
              </c:ext>
            </c:extLst>
          </c:dPt>
          <c:dPt>
            <c:idx val="3"/>
            <c:bubble3D val="0"/>
            <c:spPr>
              <a:solidFill>
                <a:srgbClr val="FF0000"/>
              </a:solidFill>
              <a:ln w="19050">
                <a:solidFill>
                  <a:schemeClr val="lt1"/>
                </a:solidFill>
              </a:ln>
              <a:effectLst/>
            </c:spPr>
            <c:extLst xmlns:c16r2="http://schemas.microsoft.com/office/drawing/2015/06/chart">
              <c:ext xmlns:c16="http://schemas.microsoft.com/office/drawing/2014/chart" uri="{C3380CC4-5D6E-409C-BE32-E72D297353CC}">
                <c16:uniqueId val="{00000007-6C1C-4D47-9C60-6E0971CEE3CA}"/>
              </c:ext>
            </c:extLst>
          </c:dPt>
          <c:dPt>
            <c:idx val="4"/>
            <c:bubble3D val="0"/>
            <c:spPr>
              <a:solidFill>
                <a:srgbClr val="00B050"/>
              </a:solidFill>
              <a:ln w="19050">
                <a:solidFill>
                  <a:schemeClr val="lt1"/>
                </a:solidFill>
              </a:ln>
              <a:effectLst/>
            </c:spPr>
            <c:extLst xmlns:c16r2="http://schemas.microsoft.com/office/drawing/2015/06/chart">
              <c:ext xmlns:c16="http://schemas.microsoft.com/office/drawing/2014/chart" uri="{C3380CC4-5D6E-409C-BE32-E72D297353CC}">
                <c16:uniqueId val="{00000009-6C1C-4D47-9C60-6E0971CEE3CA}"/>
              </c:ext>
            </c:extLst>
          </c:dPt>
          <c:dPt>
            <c:idx val="5"/>
            <c:bubble3D val="0"/>
            <c:spPr>
              <a:solidFill>
                <a:srgbClr val="00B0F0"/>
              </a:solidFill>
              <a:ln w="19050">
                <a:solidFill>
                  <a:schemeClr val="lt1"/>
                </a:solidFill>
              </a:ln>
              <a:effectLst/>
            </c:spPr>
            <c:extLst xmlns:c16r2="http://schemas.microsoft.com/office/drawing/2015/06/chart">
              <c:ext xmlns:c16="http://schemas.microsoft.com/office/drawing/2014/chart" uri="{C3380CC4-5D6E-409C-BE32-E72D297353CC}">
                <c16:uniqueId val="{0000000B-6C1C-4D47-9C60-6E0971CEE3CA}"/>
              </c:ext>
            </c:extLst>
          </c:dPt>
          <c:dPt>
            <c:idx val="6"/>
            <c:bubble3D val="0"/>
            <c:spPr>
              <a:solidFill>
                <a:srgbClr val="FFFF00"/>
              </a:solidFill>
              <a:ln w="19050">
                <a:solidFill>
                  <a:schemeClr val="lt1"/>
                </a:solidFill>
              </a:ln>
              <a:effectLst/>
            </c:spPr>
            <c:extLst xmlns:c16r2="http://schemas.microsoft.com/office/drawing/2015/06/chart">
              <c:ext xmlns:c16="http://schemas.microsoft.com/office/drawing/2014/chart" uri="{C3380CC4-5D6E-409C-BE32-E72D297353CC}">
                <c16:uniqueId val="{0000000D-6C1C-4D47-9C60-6E0971CEE3CA}"/>
              </c:ext>
            </c:extLst>
          </c:dPt>
          <c:dPt>
            <c:idx val="7"/>
            <c:bubble3D val="0"/>
            <c:spPr>
              <a:solidFill>
                <a:schemeClr val="accent2">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6C1C-4D47-9C60-6E0971CEE3CA}"/>
              </c:ext>
            </c:extLst>
          </c:dPt>
          <c:dLbls>
            <c:dLbl>
              <c:idx val="0"/>
              <c:delete val="1"/>
              <c:extLst xmlns:c16r2="http://schemas.microsoft.com/office/drawing/2015/06/chart">
                <c:ext xmlns:c16="http://schemas.microsoft.com/office/drawing/2014/chart" uri="{C3380CC4-5D6E-409C-BE32-E72D297353CC}">
                  <c16:uniqueId val="{00000001-6C1C-4D47-9C60-6E0971CEE3CA}"/>
                </c:ext>
                <c:ext xmlns:c15="http://schemas.microsoft.com/office/drawing/2012/chart" uri="{CE6537A1-D6FC-4f65-9D91-7224C49458BB}"/>
              </c:extLst>
            </c:dLbl>
            <c:dLbl>
              <c:idx val="3"/>
              <c:delete val="1"/>
              <c:extLst xmlns:c16r2="http://schemas.microsoft.com/office/drawing/2015/06/chart">
                <c:ext xmlns:c16="http://schemas.microsoft.com/office/drawing/2014/chart" uri="{C3380CC4-5D6E-409C-BE32-E72D297353CC}">
                  <c16:uniqueId val="{00000007-6C1C-4D47-9C60-6E0971CEE3CA}"/>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ln cmpd="dbl">
                      <a:solidFill>
                        <a:schemeClr val="tx1">
                          <a:alpha val="0"/>
                        </a:schemeClr>
                      </a:solidFill>
                      <a:prstDash val="sysDot"/>
                      <a:round/>
                    </a:ln>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Sheet1!$A$2:$H$2</c:f>
              <c:strCache>
                <c:ptCount val="8"/>
                <c:pt idx="0">
                  <c:v>Coal</c:v>
                </c:pt>
                <c:pt idx="1">
                  <c:v>Gas</c:v>
                </c:pt>
                <c:pt idx="2">
                  <c:v>Nuclear</c:v>
                </c:pt>
                <c:pt idx="3">
                  <c:v>Oil</c:v>
                </c:pt>
                <c:pt idx="4">
                  <c:v>Wind</c:v>
                </c:pt>
                <c:pt idx="5">
                  <c:v>Hydro</c:v>
                </c:pt>
                <c:pt idx="6">
                  <c:v>Solar</c:v>
                </c:pt>
                <c:pt idx="7">
                  <c:v>Biomass</c:v>
                </c:pt>
              </c:strCache>
            </c:strRef>
          </c:cat>
          <c:val>
            <c:numRef>
              <c:f>Sheet1!$A$3:$H$3</c:f>
              <c:numCache>
                <c:formatCode>General</c:formatCode>
                <c:ptCount val="8"/>
                <c:pt idx="0">
                  <c:v>0</c:v>
                </c:pt>
                <c:pt idx="1">
                  <c:v>24974073.107999999</c:v>
                </c:pt>
                <c:pt idx="2">
                  <c:v>15738772.046922799</c:v>
                </c:pt>
                <c:pt idx="3">
                  <c:v>0</c:v>
                </c:pt>
                <c:pt idx="4">
                  <c:v>16649382.072000001</c:v>
                </c:pt>
                <c:pt idx="5">
                  <c:v>16649382.072000001</c:v>
                </c:pt>
                <c:pt idx="6">
                  <c:v>3442555.2929883101</c:v>
                </c:pt>
                <c:pt idx="7">
                  <c:v>6625214.8716888502</c:v>
                </c:pt>
              </c:numCache>
            </c:numRef>
          </c:val>
          <c:extLst xmlns:c16r2="http://schemas.microsoft.com/office/drawing/2015/06/chart">
            <c:ext xmlns:c16="http://schemas.microsoft.com/office/drawing/2014/chart" uri="{C3380CC4-5D6E-409C-BE32-E72D297353CC}">
              <c16:uniqueId val="{00000010-6C1C-4D47-9C60-6E0971CEE3CA}"/>
            </c:ext>
          </c:extLst>
        </c:ser>
        <c:dLbls>
          <c:showLegendKey val="0"/>
          <c:showVal val="0"/>
          <c:showCatName val="0"/>
          <c:showSerName val="0"/>
          <c:showPercent val="0"/>
          <c:showBubbleSize val="0"/>
          <c:showLeaderLines val="1"/>
        </c:dLbls>
        <c:firstSliceAng val="0"/>
      </c:pieChart>
      <c:spPr>
        <a:noFill/>
        <a:ln w="25400">
          <a:noFill/>
        </a:ln>
      </c:spPr>
    </c:plotArea>
    <c:legend>
      <c:legendPos val="b"/>
      <c:legendEntry>
        <c:idx val="0"/>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legendEntry>
      <c:overlay val="0"/>
      <c:spPr>
        <a:solidFill>
          <a:srgbClr val="A5A5A5">
            <a:lumMod val="20000"/>
            <a:lumOff val="80000"/>
          </a:srgbClr>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16EF-484E-B08F-106747B1A722}"/>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16EF-484E-B08F-106747B1A722}"/>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16EF-484E-B08F-106747B1A722}"/>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16EF-484E-B08F-106747B1A722}"/>
              </c:ext>
            </c:extLst>
          </c:dPt>
          <c:dPt>
            <c:idx val="4"/>
            <c:bubble3D val="0"/>
            <c:spPr>
              <a:solidFill>
                <a:srgbClr val="00B050"/>
              </a:solidFill>
              <a:ln w="19050">
                <a:solidFill>
                  <a:schemeClr val="lt1"/>
                </a:solidFill>
              </a:ln>
              <a:effectLst/>
            </c:spPr>
            <c:extLst xmlns:c16r2="http://schemas.microsoft.com/office/drawing/2015/06/chart">
              <c:ext xmlns:c16="http://schemas.microsoft.com/office/drawing/2014/chart" uri="{C3380CC4-5D6E-409C-BE32-E72D297353CC}">
                <c16:uniqueId val="{00000009-16EF-484E-B08F-106747B1A722}"/>
              </c:ext>
            </c:extLst>
          </c:dPt>
          <c:dPt>
            <c:idx val="5"/>
            <c:bubble3D val="0"/>
            <c:spPr>
              <a:solidFill>
                <a:srgbClr val="00B0F0"/>
              </a:solidFill>
              <a:ln w="19050">
                <a:solidFill>
                  <a:schemeClr val="lt1"/>
                </a:solidFill>
              </a:ln>
              <a:effectLst/>
            </c:spPr>
            <c:extLst xmlns:c16r2="http://schemas.microsoft.com/office/drawing/2015/06/chart">
              <c:ext xmlns:c16="http://schemas.microsoft.com/office/drawing/2014/chart" uri="{C3380CC4-5D6E-409C-BE32-E72D297353CC}">
                <c16:uniqueId val="{0000000B-16EF-484E-B08F-106747B1A722}"/>
              </c:ext>
            </c:extLst>
          </c:dPt>
          <c:dPt>
            <c:idx val="6"/>
            <c:bubble3D val="0"/>
            <c:spPr>
              <a:solidFill>
                <a:srgbClr val="FFFF00"/>
              </a:solidFill>
              <a:ln w="19050">
                <a:solidFill>
                  <a:schemeClr val="lt1"/>
                </a:solidFill>
              </a:ln>
              <a:effectLst/>
            </c:spPr>
            <c:extLst xmlns:c16r2="http://schemas.microsoft.com/office/drawing/2015/06/chart">
              <c:ext xmlns:c16="http://schemas.microsoft.com/office/drawing/2014/chart" uri="{C3380CC4-5D6E-409C-BE32-E72D297353CC}">
                <c16:uniqueId val="{0000000D-16EF-484E-B08F-106747B1A722}"/>
              </c:ext>
            </c:extLst>
          </c:dPt>
          <c:dPt>
            <c:idx val="7"/>
            <c:bubble3D val="0"/>
            <c:spPr>
              <a:solidFill>
                <a:schemeClr val="accent2">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16EF-484E-B08F-106747B1A722}"/>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Sheet1!$A$1:$H$1</c:f>
              <c:strCache>
                <c:ptCount val="8"/>
                <c:pt idx="0">
                  <c:v>Coal</c:v>
                </c:pt>
                <c:pt idx="1">
                  <c:v>Gas</c:v>
                </c:pt>
                <c:pt idx="2">
                  <c:v>Nuclear</c:v>
                </c:pt>
                <c:pt idx="3">
                  <c:v>Oil</c:v>
                </c:pt>
                <c:pt idx="4">
                  <c:v>Wind</c:v>
                </c:pt>
                <c:pt idx="5">
                  <c:v>Hydro</c:v>
                </c:pt>
                <c:pt idx="6">
                  <c:v>Solar</c:v>
                </c:pt>
                <c:pt idx="7">
                  <c:v>Biomass</c:v>
                </c:pt>
              </c:strCache>
            </c:strRef>
          </c:cat>
          <c:val>
            <c:numRef>
              <c:f>Sheet1!$A$2:$H$2</c:f>
              <c:numCache>
                <c:formatCode>General</c:formatCode>
                <c:ptCount val="8"/>
                <c:pt idx="0">
                  <c:v>0</c:v>
                </c:pt>
                <c:pt idx="1">
                  <c:v>25708604.669999901</c:v>
                </c:pt>
                <c:pt idx="2">
                  <c:v>15900156.6438014</c:v>
                </c:pt>
                <c:pt idx="3">
                  <c:v>0</c:v>
                </c:pt>
                <c:pt idx="4">
                  <c:v>17139069.780000001</c:v>
                </c:pt>
                <c:pt idx="5">
                  <c:v>17139069.780000001</c:v>
                </c:pt>
                <c:pt idx="6">
                  <c:v>4087172.0537315998</c:v>
                </c:pt>
                <c:pt idx="7">
                  <c:v>6578229.4614670398</c:v>
                </c:pt>
              </c:numCache>
            </c:numRef>
          </c:val>
          <c:extLst xmlns:c16r2="http://schemas.microsoft.com/office/drawing/2015/06/chart">
            <c:ext xmlns:c16="http://schemas.microsoft.com/office/drawing/2014/chart" uri="{C3380CC4-5D6E-409C-BE32-E72D297353CC}">
              <c16:uniqueId val="{00000010-16EF-484E-B08F-106747B1A722}"/>
            </c:ext>
          </c:extLst>
        </c:ser>
        <c:dLbls>
          <c:showLegendKey val="0"/>
          <c:showVal val="0"/>
          <c:showCatName val="0"/>
          <c:showSerName val="0"/>
          <c:showPercent val="0"/>
          <c:showBubbleSize val="0"/>
          <c:showLeaderLines val="1"/>
        </c:dLbls>
        <c:firstSliceAng val="0"/>
      </c:pieChart>
      <c:spPr>
        <a:noFill/>
        <a:ln w="25400">
          <a:noFill/>
        </a:ln>
      </c:spPr>
    </c:plotArea>
    <c:legend>
      <c:legendPos val="b"/>
      <c:overlay val="0"/>
      <c:spPr>
        <a:solidFill>
          <a:schemeClr val="accent3">
            <a:lumMod val="20000"/>
            <a:lumOff val="80000"/>
          </a:schemeClr>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3041031072091"/>
          <c:y val="5.3658536585365797E-2"/>
          <c:w val="0.82970177143545099"/>
          <c:h val="0.53335279431534499"/>
        </c:manualLayout>
      </c:layout>
      <c:lineChart>
        <c:grouping val="standard"/>
        <c:varyColors val="0"/>
        <c:ser>
          <c:idx val="0"/>
          <c:order val="0"/>
          <c:tx>
            <c:v>Coal</c:v>
          </c:tx>
          <c:spPr>
            <a:ln w="19050" cap="rnd">
              <a:solidFill>
                <a:sysClr val="windowText" lastClr="0000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Sheet1!$B$1:$B$288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0-4FF7-4B72-B25A-3871E3DDE6A6}"/>
            </c:ext>
          </c:extLst>
        </c:ser>
        <c:ser>
          <c:idx val="1"/>
          <c:order val="1"/>
          <c:tx>
            <c:v>Gas</c:v>
          </c:tx>
          <c:spPr>
            <a:ln w="19050" cap="rnd">
              <a:solidFill>
                <a:schemeClr val="accent2"/>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Sheet1!$C$1:$C$288</c:f>
              <c:numCache>
                <c:formatCode>General</c:formatCode>
                <c:ptCount val="288"/>
                <c:pt idx="0">
                  <c:v>10190.718000000001</c:v>
                </c:pt>
                <c:pt idx="1">
                  <c:v>10239.984</c:v>
                </c:pt>
                <c:pt idx="2">
                  <c:v>10282.517999999989</c:v>
                </c:pt>
                <c:pt idx="3">
                  <c:v>10282.517999999989</c:v>
                </c:pt>
                <c:pt idx="4">
                  <c:v>10319.85</c:v>
                </c:pt>
                <c:pt idx="5">
                  <c:v>10361.159999999991</c:v>
                </c:pt>
                <c:pt idx="6">
                  <c:v>10377.378000000001</c:v>
                </c:pt>
                <c:pt idx="7">
                  <c:v>10374.012000000001</c:v>
                </c:pt>
                <c:pt idx="8">
                  <c:v>10470.708000000001</c:v>
                </c:pt>
                <c:pt idx="9">
                  <c:v>10496.412</c:v>
                </c:pt>
                <c:pt idx="10">
                  <c:v>10522.422</c:v>
                </c:pt>
                <c:pt idx="11">
                  <c:v>10522.727999999999</c:v>
                </c:pt>
                <c:pt idx="12">
                  <c:v>10507.734</c:v>
                </c:pt>
                <c:pt idx="13">
                  <c:v>10475.909999999991</c:v>
                </c:pt>
                <c:pt idx="14">
                  <c:v>10441.638000000001</c:v>
                </c:pt>
                <c:pt idx="15">
                  <c:v>10424.502</c:v>
                </c:pt>
                <c:pt idx="16">
                  <c:v>10400.634</c:v>
                </c:pt>
                <c:pt idx="17">
                  <c:v>10367.280000000001</c:v>
                </c:pt>
                <c:pt idx="18">
                  <c:v>10346.778</c:v>
                </c:pt>
                <c:pt idx="19">
                  <c:v>10312.505999999999</c:v>
                </c:pt>
                <c:pt idx="20">
                  <c:v>10260.486000000001</c:v>
                </c:pt>
                <c:pt idx="21">
                  <c:v>10212.444</c:v>
                </c:pt>
                <c:pt idx="22">
                  <c:v>10195.614</c:v>
                </c:pt>
                <c:pt idx="23">
                  <c:v>10168.992</c:v>
                </c:pt>
                <c:pt idx="24">
                  <c:v>10147.571999999989</c:v>
                </c:pt>
                <c:pt idx="25">
                  <c:v>10120.950000000001</c:v>
                </c:pt>
                <c:pt idx="26">
                  <c:v>10140.84</c:v>
                </c:pt>
                <c:pt idx="27">
                  <c:v>10115.748</c:v>
                </c:pt>
                <c:pt idx="28">
                  <c:v>10098.306</c:v>
                </c:pt>
                <c:pt idx="29">
                  <c:v>10081.476000000001</c:v>
                </c:pt>
                <c:pt idx="30">
                  <c:v>10065.563999999989</c:v>
                </c:pt>
                <c:pt idx="31">
                  <c:v>10039.86</c:v>
                </c:pt>
                <c:pt idx="32">
                  <c:v>10067.093999999999</c:v>
                </c:pt>
                <c:pt idx="33">
                  <c:v>10067.706</c:v>
                </c:pt>
                <c:pt idx="34">
                  <c:v>10065.870000000001</c:v>
                </c:pt>
                <c:pt idx="35">
                  <c:v>10045.674000000001</c:v>
                </c:pt>
                <c:pt idx="36">
                  <c:v>10037.106</c:v>
                </c:pt>
                <c:pt idx="37">
                  <c:v>10021.5</c:v>
                </c:pt>
                <c:pt idx="38">
                  <c:v>10030.679999999989</c:v>
                </c:pt>
                <c:pt idx="39">
                  <c:v>10022.111999999999</c:v>
                </c:pt>
                <c:pt idx="40">
                  <c:v>9982.6379999999954</c:v>
                </c:pt>
                <c:pt idx="41">
                  <c:v>9947.1419999999962</c:v>
                </c:pt>
                <c:pt idx="42">
                  <c:v>9919.6020000000008</c:v>
                </c:pt>
                <c:pt idx="43">
                  <c:v>9900.0179999999928</c:v>
                </c:pt>
                <c:pt idx="44">
                  <c:v>9868.5</c:v>
                </c:pt>
                <c:pt idx="45">
                  <c:v>9874.6200000000008</c:v>
                </c:pt>
                <c:pt idx="46">
                  <c:v>9854.1179999999931</c:v>
                </c:pt>
                <c:pt idx="47">
                  <c:v>9845.2440000000006</c:v>
                </c:pt>
                <c:pt idx="48">
                  <c:v>9841.5719999999928</c:v>
                </c:pt>
                <c:pt idx="49">
                  <c:v>9818.9279999999926</c:v>
                </c:pt>
                <c:pt idx="50">
                  <c:v>9813.7260000000006</c:v>
                </c:pt>
                <c:pt idx="51">
                  <c:v>9797.2019999999957</c:v>
                </c:pt>
                <c:pt idx="52">
                  <c:v>9784.9619999999923</c:v>
                </c:pt>
                <c:pt idx="53">
                  <c:v>9777.3119999999926</c:v>
                </c:pt>
                <c:pt idx="54">
                  <c:v>9753.75</c:v>
                </c:pt>
                <c:pt idx="55">
                  <c:v>9751.9140000000007</c:v>
                </c:pt>
                <c:pt idx="56">
                  <c:v>9766.9079999999922</c:v>
                </c:pt>
                <c:pt idx="57">
                  <c:v>9739.98</c:v>
                </c:pt>
                <c:pt idx="58">
                  <c:v>9757.7280000000028</c:v>
                </c:pt>
                <c:pt idx="59">
                  <c:v>9805.4639999999927</c:v>
                </c:pt>
                <c:pt idx="60">
                  <c:v>9815.5619999999926</c:v>
                </c:pt>
                <c:pt idx="61">
                  <c:v>9821.6820000000007</c:v>
                </c:pt>
                <c:pt idx="62">
                  <c:v>9848.915999999992</c:v>
                </c:pt>
                <c:pt idx="63">
                  <c:v>9904.6080000000002</c:v>
                </c:pt>
                <c:pt idx="64">
                  <c:v>9932.7599999999929</c:v>
                </c:pt>
                <c:pt idx="65">
                  <c:v>9968.5619999999926</c:v>
                </c:pt>
                <c:pt idx="66">
                  <c:v>9991.2060000000001</c:v>
                </c:pt>
                <c:pt idx="67">
                  <c:v>10020.582</c:v>
                </c:pt>
                <c:pt idx="68">
                  <c:v>10081.781999999999</c:v>
                </c:pt>
                <c:pt idx="69">
                  <c:v>10142.370000000001</c:v>
                </c:pt>
                <c:pt idx="70">
                  <c:v>10136.556</c:v>
                </c:pt>
                <c:pt idx="71">
                  <c:v>10245.798000000001</c:v>
                </c:pt>
                <c:pt idx="72">
                  <c:v>10335.456</c:v>
                </c:pt>
                <c:pt idx="73">
                  <c:v>10418.382</c:v>
                </c:pt>
                <c:pt idx="74">
                  <c:v>10660.734</c:v>
                </c:pt>
                <c:pt idx="75">
                  <c:v>10922.364</c:v>
                </c:pt>
                <c:pt idx="76">
                  <c:v>11077.2</c:v>
                </c:pt>
                <c:pt idx="77">
                  <c:v>11167.164000000001</c:v>
                </c:pt>
                <c:pt idx="78">
                  <c:v>11287.116</c:v>
                </c:pt>
                <c:pt idx="79">
                  <c:v>11417.165999999999</c:v>
                </c:pt>
                <c:pt idx="80">
                  <c:v>11417.165999999999</c:v>
                </c:pt>
                <c:pt idx="81">
                  <c:v>11758.968000000001</c:v>
                </c:pt>
                <c:pt idx="82">
                  <c:v>11963.987999999999</c:v>
                </c:pt>
                <c:pt idx="83">
                  <c:v>12128.616</c:v>
                </c:pt>
                <c:pt idx="84">
                  <c:v>12128.616</c:v>
                </c:pt>
                <c:pt idx="85">
                  <c:v>12533.147999999999</c:v>
                </c:pt>
                <c:pt idx="86">
                  <c:v>12817.422</c:v>
                </c:pt>
                <c:pt idx="87">
                  <c:v>13149.737999999999</c:v>
                </c:pt>
                <c:pt idx="88">
                  <c:v>13386.888000000001</c:v>
                </c:pt>
                <c:pt idx="89">
                  <c:v>13546.62</c:v>
                </c:pt>
                <c:pt idx="90">
                  <c:v>13667.796</c:v>
                </c:pt>
                <c:pt idx="91">
                  <c:v>13796.928</c:v>
                </c:pt>
                <c:pt idx="92">
                  <c:v>13835.178</c:v>
                </c:pt>
                <c:pt idx="93">
                  <c:v>13912.29</c:v>
                </c:pt>
                <c:pt idx="94">
                  <c:v>13999.194</c:v>
                </c:pt>
                <c:pt idx="95">
                  <c:v>14075.082</c:v>
                </c:pt>
                <c:pt idx="96">
                  <c:v>14124.041999999999</c:v>
                </c:pt>
                <c:pt idx="97">
                  <c:v>14152.806</c:v>
                </c:pt>
                <c:pt idx="98">
                  <c:v>14217.371999999999</c:v>
                </c:pt>
                <c:pt idx="99">
                  <c:v>14276.736000000001</c:v>
                </c:pt>
                <c:pt idx="100">
                  <c:v>14331.204</c:v>
                </c:pt>
                <c:pt idx="101">
                  <c:v>14331.204</c:v>
                </c:pt>
                <c:pt idx="102">
                  <c:v>14328.144</c:v>
                </c:pt>
                <c:pt idx="103">
                  <c:v>14302.745999999999</c:v>
                </c:pt>
                <c:pt idx="104">
                  <c:v>14276.429999999989</c:v>
                </c:pt>
                <c:pt idx="105">
                  <c:v>14269.698</c:v>
                </c:pt>
                <c:pt idx="106">
                  <c:v>14235.12</c:v>
                </c:pt>
                <c:pt idx="107">
                  <c:v>14237.567999999999</c:v>
                </c:pt>
                <c:pt idx="108">
                  <c:v>14244.912</c:v>
                </c:pt>
                <c:pt idx="109">
                  <c:v>14273.37</c:v>
                </c:pt>
                <c:pt idx="110">
                  <c:v>14292.036</c:v>
                </c:pt>
                <c:pt idx="111">
                  <c:v>14331.816000000001</c:v>
                </c:pt>
                <c:pt idx="112">
                  <c:v>14367.312</c:v>
                </c:pt>
                <c:pt idx="113">
                  <c:v>14377.103999999999</c:v>
                </c:pt>
                <c:pt idx="114">
                  <c:v>14359.968000000001</c:v>
                </c:pt>
                <c:pt idx="115">
                  <c:v>14359.356</c:v>
                </c:pt>
                <c:pt idx="116">
                  <c:v>14358.132</c:v>
                </c:pt>
                <c:pt idx="117">
                  <c:v>14351.4</c:v>
                </c:pt>
                <c:pt idx="118">
                  <c:v>14307.948</c:v>
                </c:pt>
                <c:pt idx="119">
                  <c:v>14307.948</c:v>
                </c:pt>
                <c:pt idx="120">
                  <c:v>14250.42</c:v>
                </c:pt>
                <c:pt idx="121">
                  <c:v>14262.353999999999</c:v>
                </c:pt>
                <c:pt idx="122">
                  <c:v>14291.424000000001</c:v>
                </c:pt>
                <c:pt idx="123">
                  <c:v>14264.495999999999</c:v>
                </c:pt>
                <c:pt idx="124">
                  <c:v>14245.83</c:v>
                </c:pt>
                <c:pt idx="125">
                  <c:v>14232.366</c:v>
                </c:pt>
                <c:pt idx="126">
                  <c:v>14218.596</c:v>
                </c:pt>
                <c:pt idx="127">
                  <c:v>14205.132</c:v>
                </c:pt>
                <c:pt idx="128">
                  <c:v>14179.734</c:v>
                </c:pt>
                <c:pt idx="129">
                  <c:v>14154.03</c:v>
                </c:pt>
                <c:pt idx="130">
                  <c:v>14114.25</c:v>
                </c:pt>
                <c:pt idx="131">
                  <c:v>14095.89</c:v>
                </c:pt>
                <c:pt idx="132">
                  <c:v>14100.174000000001</c:v>
                </c:pt>
                <c:pt idx="133">
                  <c:v>14100.174000000001</c:v>
                </c:pt>
                <c:pt idx="134">
                  <c:v>14111.19</c:v>
                </c:pt>
                <c:pt idx="135">
                  <c:v>14111.19</c:v>
                </c:pt>
                <c:pt idx="136">
                  <c:v>14109.353999999999</c:v>
                </c:pt>
                <c:pt idx="137">
                  <c:v>14091.606</c:v>
                </c:pt>
                <c:pt idx="138">
                  <c:v>14080.284</c:v>
                </c:pt>
                <c:pt idx="139">
                  <c:v>14051.214</c:v>
                </c:pt>
                <c:pt idx="140">
                  <c:v>14052.132</c:v>
                </c:pt>
                <c:pt idx="141">
                  <c:v>14015.412</c:v>
                </c:pt>
                <c:pt idx="142">
                  <c:v>13988.79</c:v>
                </c:pt>
                <c:pt idx="143">
                  <c:v>13975.02</c:v>
                </c:pt>
                <c:pt idx="144">
                  <c:v>13981.752</c:v>
                </c:pt>
                <c:pt idx="145">
                  <c:v>13987.871999999999</c:v>
                </c:pt>
                <c:pt idx="146">
                  <c:v>13987.871999999999</c:v>
                </c:pt>
                <c:pt idx="147">
                  <c:v>14024.897999999999</c:v>
                </c:pt>
                <c:pt idx="148">
                  <c:v>14019.084000000001</c:v>
                </c:pt>
                <c:pt idx="149">
                  <c:v>13971.654</c:v>
                </c:pt>
                <c:pt idx="150">
                  <c:v>13942.89</c:v>
                </c:pt>
                <c:pt idx="151">
                  <c:v>13937.688</c:v>
                </c:pt>
                <c:pt idx="152">
                  <c:v>13937.688</c:v>
                </c:pt>
                <c:pt idx="153">
                  <c:v>13946.867999999989</c:v>
                </c:pt>
                <c:pt idx="154">
                  <c:v>13946.867999999989</c:v>
                </c:pt>
                <c:pt idx="155">
                  <c:v>13876.487999999999</c:v>
                </c:pt>
                <c:pt idx="156">
                  <c:v>13874.958000000001</c:v>
                </c:pt>
                <c:pt idx="157">
                  <c:v>13860.575999999999</c:v>
                </c:pt>
                <c:pt idx="158">
                  <c:v>13878.63</c:v>
                </c:pt>
                <c:pt idx="159">
                  <c:v>13887.198</c:v>
                </c:pt>
                <c:pt idx="160">
                  <c:v>13886.585999999999</c:v>
                </c:pt>
                <c:pt idx="161">
                  <c:v>13882.608</c:v>
                </c:pt>
                <c:pt idx="162">
                  <c:v>13859.963999999991</c:v>
                </c:pt>
                <c:pt idx="163">
                  <c:v>13859.963999999991</c:v>
                </c:pt>
                <c:pt idx="164">
                  <c:v>13876.487999999999</c:v>
                </c:pt>
                <c:pt idx="165">
                  <c:v>13876.487999999999</c:v>
                </c:pt>
                <c:pt idx="166">
                  <c:v>13870.367999999989</c:v>
                </c:pt>
                <c:pt idx="167">
                  <c:v>13845.888000000001</c:v>
                </c:pt>
                <c:pt idx="168">
                  <c:v>13851.396000000001</c:v>
                </c:pt>
                <c:pt idx="169">
                  <c:v>13861.8</c:v>
                </c:pt>
                <c:pt idx="170">
                  <c:v>13907.7</c:v>
                </c:pt>
                <c:pt idx="171">
                  <c:v>13959.108</c:v>
                </c:pt>
                <c:pt idx="172">
                  <c:v>13958.495999999999</c:v>
                </c:pt>
                <c:pt idx="173">
                  <c:v>13956.353999999999</c:v>
                </c:pt>
                <c:pt idx="174">
                  <c:v>13975.02</c:v>
                </c:pt>
                <c:pt idx="175">
                  <c:v>13974.407999999999</c:v>
                </c:pt>
                <c:pt idx="176">
                  <c:v>13976.856</c:v>
                </c:pt>
                <c:pt idx="177">
                  <c:v>13968.288</c:v>
                </c:pt>
                <c:pt idx="178">
                  <c:v>13977.773999999999</c:v>
                </c:pt>
                <c:pt idx="179">
                  <c:v>14006.843999999999</c:v>
                </c:pt>
                <c:pt idx="180">
                  <c:v>14008.374</c:v>
                </c:pt>
                <c:pt idx="181">
                  <c:v>14008.374</c:v>
                </c:pt>
                <c:pt idx="182">
                  <c:v>14030.406000000001</c:v>
                </c:pt>
                <c:pt idx="183">
                  <c:v>14043.258</c:v>
                </c:pt>
                <c:pt idx="184">
                  <c:v>14064.371999999999</c:v>
                </c:pt>
                <c:pt idx="185">
                  <c:v>14127.714</c:v>
                </c:pt>
                <c:pt idx="186">
                  <c:v>14169.636</c:v>
                </c:pt>
                <c:pt idx="187">
                  <c:v>14228.082</c:v>
                </c:pt>
                <c:pt idx="188">
                  <c:v>14290.505999999999</c:v>
                </c:pt>
                <c:pt idx="189">
                  <c:v>14371.596</c:v>
                </c:pt>
                <c:pt idx="190">
                  <c:v>14464.313999999989</c:v>
                </c:pt>
                <c:pt idx="191">
                  <c:v>14558.867999999989</c:v>
                </c:pt>
                <c:pt idx="192">
                  <c:v>14613.948</c:v>
                </c:pt>
                <c:pt idx="193">
                  <c:v>14503.482</c:v>
                </c:pt>
                <c:pt idx="194">
                  <c:v>14287.752</c:v>
                </c:pt>
                <c:pt idx="195">
                  <c:v>14215.536</c:v>
                </c:pt>
                <c:pt idx="196">
                  <c:v>14310.396000000001</c:v>
                </c:pt>
                <c:pt idx="197">
                  <c:v>14433.102000000001</c:v>
                </c:pt>
                <c:pt idx="198">
                  <c:v>14497.361999999999</c:v>
                </c:pt>
                <c:pt idx="199">
                  <c:v>14534.082</c:v>
                </c:pt>
                <c:pt idx="200">
                  <c:v>14558.255999999999</c:v>
                </c:pt>
                <c:pt idx="201">
                  <c:v>14684.634</c:v>
                </c:pt>
                <c:pt idx="202">
                  <c:v>14846.508</c:v>
                </c:pt>
                <c:pt idx="203">
                  <c:v>14978.7</c:v>
                </c:pt>
                <c:pt idx="204">
                  <c:v>14978.7</c:v>
                </c:pt>
                <c:pt idx="205">
                  <c:v>15116.093999999999</c:v>
                </c:pt>
                <c:pt idx="206">
                  <c:v>15201.162</c:v>
                </c:pt>
                <c:pt idx="207">
                  <c:v>15224.417999999991</c:v>
                </c:pt>
                <c:pt idx="208">
                  <c:v>15192.9</c:v>
                </c:pt>
                <c:pt idx="209">
                  <c:v>15228.396000000001</c:v>
                </c:pt>
                <c:pt idx="210">
                  <c:v>15262.056</c:v>
                </c:pt>
                <c:pt idx="211">
                  <c:v>15246.755999999999</c:v>
                </c:pt>
                <c:pt idx="212">
                  <c:v>15250.121999999999</c:v>
                </c:pt>
                <c:pt idx="213">
                  <c:v>15218.298000000001</c:v>
                </c:pt>
                <c:pt idx="214">
                  <c:v>15206.67</c:v>
                </c:pt>
                <c:pt idx="215">
                  <c:v>15178.517999999989</c:v>
                </c:pt>
                <c:pt idx="216">
                  <c:v>15150.366</c:v>
                </c:pt>
                <c:pt idx="217">
                  <c:v>15145.164000000001</c:v>
                </c:pt>
                <c:pt idx="218">
                  <c:v>15164.748</c:v>
                </c:pt>
                <c:pt idx="219">
                  <c:v>15164.748</c:v>
                </c:pt>
                <c:pt idx="220">
                  <c:v>15204.834000000001</c:v>
                </c:pt>
                <c:pt idx="221">
                  <c:v>15194.736000000001</c:v>
                </c:pt>
                <c:pt idx="222">
                  <c:v>15189.227999999999</c:v>
                </c:pt>
                <c:pt idx="223">
                  <c:v>15163.523999999999</c:v>
                </c:pt>
                <c:pt idx="224">
                  <c:v>15191.982</c:v>
                </c:pt>
                <c:pt idx="225">
                  <c:v>15174.234</c:v>
                </c:pt>
                <c:pt idx="226">
                  <c:v>15147.306</c:v>
                </c:pt>
                <c:pt idx="227">
                  <c:v>15090.696</c:v>
                </c:pt>
                <c:pt idx="228">
                  <c:v>15045.102000000001</c:v>
                </c:pt>
                <c:pt idx="229">
                  <c:v>14973.498</c:v>
                </c:pt>
                <c:pt idx="230">
                  <c:v>15125.886</c:v>
                </c:pt>
                <c:pt idx="231">
                  <c:v>15204.528</c:v>
                </c:pt>
                <c:pt idx="232">
                  <c:v>15191.982</c:v>
                </c:pt>
                <c:pt idx="233">
                  <c:v>15121.602000000001</c:v>
                </c:pt>
                <c:pt idx="234">
                  <c:v>15038.982</c:v>
                </c:pt>
                <c:pt idx="235">
                  <c:v>15004.71</c:v>
                </c:pt>
                <c:pt idx="236">
                  <c:v>14952.69</c:v>
                </c:pt>
                <c:pt idx="237">
                  <c:v>14869.458000000001</c:v>
                </c:pt>
                <c:pt idx="238">
                  <c:v>14797.853999999999</c:v>
                </c:pt>
                <c:pt idx="239">
                  <c:v>14731.146000000001</c:v>
                </c:pt>
                <c:pt idx="240">
                  <c:v>14647.608</c:v>
                </c:pt>
                <c:pt idx="241">
                  <c:v>14686.47</c:v>
                </c:pt>
                <c:pt idx="242">
                  <c:v>14788.98</c:v>
                </c:pt>
                <c:pt idx="243">
                  <c:v>14730.534</c:v>
                </c:pt>
                <c:pt idx="244">
                  <c:v>14632.308000000001</c:v>
                </c:pt>
                <c:pt idx="245">
                  <c:v>14530.103999999999</c:v>
                </c:pt>
                <c:pt idx="246">
                  <c:v>14443.505999999999</c:v>
                </c:pt>
                <c:pt idx="247">
                  <c:v>14363.64</c:v>
                </c:pt>
                <c:pt idx="248">
                  <c:v>14213.7</c:v>
                </c:pt>
                <c:pt idx="249">
                  <c:v>14124.348</c:v>
                </c:pt>
                <c:pt idx="250">
                  <c:v>14030.712</c:v>
                </c:pt>
                <c:pt idx="251">
                  <c:v>13918.103999999999</c:v>
                </c:pt>
                <c:pt idx="252">
                  <c:v>13794.174000000001</c:v>
                </c:pt>
                <c:pt idx="253">
                  <c:v>13685.544</c:v>
                </c:pt>
                <c:pt idx="254">
                  <c:v>13642.704</c:v>
                </c:pt>
                <c:pt idx="255">
                  <c:v>13481.748</c:v>
                </c:pt>
                <c:pt idx="256">
                  <c:v>13327.523999999999</c:v>
                </c:pt>
                <c:pt idx="257">
                  <c:v>13226.544</c:v>
                </c:pt>
                <c:pt idx="258">
                  <c:v>13080.888000000001</c:v>
                </c:pt>
                <c:pt idx="259">
                  <c:v>12968.892</c:v>
                </c:pt>
                <c:pt idx="260">
                  <c:v>12842.208000000001</c:v>
                </c:pt>
                <c:pt idx="261">
                  <c:v>12722.255999999999</c:v>
                </c:pt>
                <c:pt idx="262">
                  <c:v>12576.906000000001</c:v>
                </c:pt>
                <c:pt idx="263">
                  <c:v>12460.625999999989</c:v>
                </c:pt>
                <c:pt idx="264">
                  <c:v>12315.888000000001</c:v>
                </c:pt>
                <c:pt idx="265">
                  <c:v>12193.794</c:v>
                </c:pt>
                <c:pt idx="266">
                  <c:v>12153.708000000001</c:v>
                </c:pt>
                <c:pt idx="267">
                  <c:v>11975.31</c:v>
                </c:pt>
                <c:pt idx="268">
                  <c:v>11845.259999999989</c:v>
                </c:pt>
                <c:pt idx="269">
                  <c:v>11695.013999999999</c:v>
                </c:pt>
                <c:pt idx="270">
                  <c:v>11559.762000000001</c:v>
                </c:pt>
                <c:pt idx="271">
                  <c:v>11433.384</c:v>
                </c:pt>
                <c:pt idx="272">
                  <c:v>11405.843999999999</c:v>
                </c:pt>
                <c:pt idx="273">
                  <c:v>11338.218000000001</c:v>
                </c:pt>
                <c:pt idx="274">
                  <c:v>11234.484</c:v>
                </c:pt>
                <c:pt idx="275">
                  <c:v>11142.071999999989</c:v>
                </c:pt>
                <c:pt idx="276">
                  <c:v>11002.23</c:v>
                </c:pt>
                <c:pt idx="277">
                  <c:v>10818.017999999989</c:v>
                </c:pt>
                <c:pt idx="278">
                  <c:v>10818.017999999989</c:v>
                </c:pt>
                <c:pt idx="279">
                  <c:v>10723.157999999999</c:v>
                </c:pt>
                <c:pt idx="280">
                  <c:v>10506.204</c:v>
                </c:pt>
                <c:pt idx="281">
                  <c:v>10363.608</c:v>
                </c:pt>
                <c:pt idx="282">
                  <c:v>10268.748</c:v>
                </c:pt>
                <c:pt idx="283">
                  <c:v>10186.74</c:v>
                </c:pt>
                <c:pt idx="284">
                  <c:v>10186.74</c:v>
                </c:pt>
                <c:pt idx="285">
                  <c:v>10160.73</c:v>
                </c:pt>
                <c:pt idx="286">
                  <c:v>10116.665999999999</c:v>
                </c:pt>
                <c:pt idx="287">
                  <c:v>10074.438</c:v>
                </c:pt>
              </c:numCache>
            </c:numRef>
          </c:val>
          <c:smooth val="0"/>
          <c:extLst xmlns:c16r2="http://schemas.microsoft.com/office/drawing/2015/06/chart">
            <c:ext xmlns:c16="http://schemas.microsoft.com/office/drawing/2014/chart" uri="{C3380CC4-5D6E-409C-BE32-E72D297353CC}">
              <c16:uniqueId val="{00000001-4FF7-4B72-B25A-3871E3DDE6A6}"/>
            </c:ext>
          </c:extLst>
        </c:ser>
        <c:ser>
          <c:idx val="2"/>
          <c:order val="2"/>
          <c:tx>
            <c:v>Nuclear</c:v>
          </c:tx>
          <c:spPr>
            <a:ln w="19050" cap="rnd">
              <a:solidFill>
                <a:schemeClr val="accent3"/>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Sheet1!$D$1:$D$288</c:f>
              <c:numCache>
                <c:formatCode>General</c:formatCode>
                <c:ptCount val="288"/>
                <c:pt idx="0">
                  <c:v>6793.8119999999999</c:v>
                </c:pt>
                <c:pt idx="1">
                  <c:v>6826.6559999999999</c:v>
                </c:pt>
                <c:pt idx="2">
                  <c:v>6855.0119999999997</c:v>
                </c:pt>
                <c:pt idx="3">
                  <c:v>6855.0119999999997</c:v>
                </c:pt>
                <c:pt idx="4">
                  <c:v>6879.9000000000005</c:v>
                </c:pt>
                <c:pt idx="5">
                  <c:v>6907.44</c:v>
                </c:pt>
                <c:pt idx="6">
                  <c:v>6918.2520000000004</c:v>
                </c:pt>
                <c:pt idx="7">
                  <c:v>6916.0080000000007</c:v>
                </c:pt>
                <c:pt idx="8">
                  <c:v>6980.4720000000007</c:v>
                </c:pt>
                <c:pt idx="9">
                  <c:v>6997.6080000000002</c:v>
                </c:pt>
                <c:pt idx="10">
                  <c:v>7014.9479999999994</c:v>
                </c:pt>
                <c:pt idx="11">
                  <c:v>7015.152000000001</c:v>
                </c:pt>
                <c:pt idx="12">
                  <c:v>7005.1559999999999</c:v>
                </c:pt>
                <c:pt idx="13">
                  <c:v>6983.94</c:v>
                </c:pt>
                <c:pt idx="14">
                  <c:v>6961.0920000000006</c:v>
                </c:pt>
                <c:pt idx="15">
                  <c:v>6949.6680000000024</c:v>
                </c:pt>
                <c:pt idx="16">
                  <c:v>6933.7560000000003</c:v>
                </c:pt>
                <c:pt idx="17">
                  <c:v>6911.52</c:v>
                </c:pt>
                <c:pt idx="18">
                  <c:v>6897.8520000000008</c:v>
                </c:pt>
                <c:pt idx="19">
                  <c:v>6875.0040000000008</c:v>
                </c:pt>
                <c:pt idx="20">
                  <c:v>6840.3240000000014</c:v>
                </c:pt>
                <c:pt idx="21">
                  <c:v>6808.2960000000012</c:v>
                </c:pt>
                <c:pt idx="22">
                  <c:v>6797.076</c:v>
                </c:pt>
                <c:pt idx="23">
                  <c:v>6779.3280000000004</c:v>
                </c:pt>
                <c:pt idx="24">
                  <c:v>6765.0479999999998</c:v>
                </c:pt>
                <c:pt idx="25">
                  <c:v>6747.3</c:v>
                </c:pt>
                <c:pt idx="26">
                  <c:v>6760.5600000000013</c:v>
                </c:pt>
                <c:pt idx="27">
                  <c:v>6743.8320000000012</c:v>
                </c:pt>
                <c:pt idx="28">
                  <c:v>6732.2040000000025</c:v>
                </c:pt>
                <c:pt idx="29">
                  <c:v>6720.9839999999986</c:v>
                </c:pt>
                <c:pt idx="30">
                  <c:v>6710.3760000000002</c:v>
                </c:pt>
                <c:pt idx="31">
                  <c:v>6693.24</c:v>
                </c:pt>
                <c:pt idx="32">
                  <c:v>6711.3960000000006</c:v>
                </c:pt>
                <c:pt idx="33">
                  <c:v>6711.804000000001</c:v>
                </c:pt>
                <c:pt idx="34">
                  <c:v>6710.5800000000008</c:v>
                </c:pt>
                <c:pt idx="35">
                  <c:v>6697.1160000000009</c:v>
                </c:pt>
                <c:pt idx="36">
                  <c:v>6691.4040000000005</c:v>
                </c:pt>
                <c:pt idx="37">
                  <c:v>6681</c:v>
                </c:pt>
                <c:pt idx="38">
                  <c:v>6687.12</c:v>
                </c:pt>
                <c:pt idx="39">
                  <c:v>6681.4079999999994</c:v>
                </c:pt>
                <c:pt idx="40">
                  <c:v>6655.0920000000006</c:v>
                </c:pt>
                <c:pt idx="41">
                  <c:v>6631.4279999999999</c:v>
                </c:pt>
                <c:pt idx="42">
                  <c:v>6613.0680000000011</c:v>
                </c:pt>
                <c:pt idx="43">
                  <c:v>6600.0119999999997</c:v>
                </c:pt>
                <c:pt idx="44">
                  <c:v>6579</c:v>
                </c:pt>
                <c:pt idx="45">
                  <c:v>6583.0800000000008</c:v>
                </c:pt>
                <c:pt idx="46">
                  <c:v>6569.4120000000003</c:v>
                </c:pt>
                <c:pt idx="47">
                  <c:v>6563.496000000001</c:v>
                </c:pt>
                <c:pt idx="48">
                  <c:v>6561.0479999999998</c:v>
                </c:pt>
                <c:pt idx="49">
                  <c:v>6545.9520000000011</c:v>
                </c:pt>
                <c:pt idx="50">
                  <c:v>6542.4839999999986</c:v>
                </c:pt>
                <c:pt idx="51">
                  <c:v>6531.4680000000008</c:v>
                </c:pt>
                <c:pt idx="52">
                  <c:v>6523.3080000000009</c:v>
                </c:pt>
                <c:pt idx="53">
                  <c:v>6518.2080000000014</c:v>
                </c:pt>
                <c:pt idx="54">
                  <c:v>6502.5</c:v>
                </c:pt>
                <c:pt idx="55">
                  <c:v>6501.2760000000007</c:v>
                </c:pt>
                <c:pt idx="56">
                  <c:v>6511.2720000000008</c:v>
                </c:pt>
                <c:pt idx="57">
                  <c:v>6493.3200000000006</c:v>
                </c:pt>
                <c:pt idx="58">
                  <c:v>6505.152000000001</c:v>
                </c:pt>
                <c:pt idx="59">
                  <c:v>6536.9760000000006</c:v>
                </c:pt>
                <c:pt idx="60">
                  <c:v>6543.7080000000014</c:v>
                </c:pt>
                <c:pt idx="61">
                  <c:v>6547.7879999999996</c:v>
                </c:pt>
                <c:pt idx="62">
                  <c:v>6565.9440000000004</c:v>
                </c:pt>
                <c:pt idx="63">
                  <c:v>6603.0720000000001</c:v>
                </c:pt>
                <c:pt idx="64">
                  <c:v>6621.84</c:v>
                </c:pt>
                <c:pt idx="65">
                  <c:v>6645.7080000000014</c:v>
                </c:pt>
                <c:pt idx="66">
                  <c:v>6660.804000000001</c:v>
                </c:pt>
                <c:pt idx="67">
                  <c:v>6680.3880000000008</c:v>
                </c:pt>
                <c:pt idx="68">
                  <c:v>6721.188000000001</c:v>
                </c:pt>
                <c:pt idx="69">
                  <c:v>6761.5800000000008</c:v>
                </c:pt>
                <c:pt idx="70">
                  <c:v>6757.7040000000025</c:v>
                </c:pt>
                <c:pt idx="71">
                  <c:v>6830.5320000000011</c:v>
                </c:pt>
                <c:pt idx="72">
                  <c:v>6890.304000000001</c:v>
                </c:pt>
                <c:pt idx="73">
                  <c:v>6945.5880000000006</c:v>
                </c:pt>
                <c:pt idx="74">
                  <c:v>7107.1559999999999</c:v>
                </c:pt>
                <c:pt idx="75">
                  <c:v>7281.576</c:v>
                </c:pt>
                <c:pt idx="76">
                  <c:v>7384.8</c:v>
                </c:pt>
                <c:pt idx="77">
                  <c:v>7444.7759999999998</c:v>
                </c:pt>
                <c:pt idx="78">
                  <c:v>7524.7440000000006</c:v>
                </c:pt>
                <c:pt idx="79">
                  <c:v>7611.4440000000004</c:v>
                </c:pt>
                <c:pt idx="80">
                  <c:v>7611.4440000000004</c:v>
                </c:pt>
                <c:pt idx="81">
                  <c:v>7839.3119999999999</c:v>
                </c:pt>
                <c:pt idx="82">
                  <c:v>7975.9920000000002</c:v>
                </c:pt>
                <c:pt idx="83">
                  <c:v>8085.7440000000006</c:v>
                </c:pt>
                <c:pt idx="84">
                  <c:v>8085.7440000000006</c:v>
                </c:pt>
                <c:pt idx="85">
                  <c:v>8355.4320000000007</c:v>
                </c:pt>
                <c:pt idx="86">
                  <c:v>8544.9480000000003</c:v>
                </c:pt>
                <c:pt idx="87">
                  <c:v>8766.4920000000002</c:v>
                </c:pt>
                <c:pt idx="88">
                  <c:v>8924.5920000000006</c:v>
                </c:pt>
                <c:pt idx="89">
                  <c:v>9031.08</c:v>
                </c:pt>
                <c:pt idx="90">
                  <c:v>9111.8639999999923</c:v>
                </c:pt>
                <c:pt idx="91">
                  <c:v>9197.9520000000011</c:v>
                </c:pt>
                <c:pt idx="92">
                  <c:v>9223.4520000000011</c:v>
                </c:pt>
                <c:pt idx="93">
                  <c:v>9274.8599999999951</c:v>
                </c:pt>
                <c:pt idx="94">
                  <c:v>9332.7960000000003</c:v>
                </c:pt>
                <c:pt idx="95">
                  <c:v>9383.3879999999954</c:v>
                </c:pt>
                <c:pt idx="96">
                  <c:v>9416.0280000000002</c:v>
                </c:pt>
                <c:pt idx="97">
                  <c:v>9435.2040000000052</c:v>
                </c:pt>
                <c:pt idx="98">
                  <c:v>9478.247999999996</c:v>
                </c:pt>
                <c:pt idx="99">
                  <c:v>9517.8240000000005</c:v>
                </c:pt>
                <c:pt idx="100">
                  <c:v>9554.1360000000004</c:v>
                </c:pt>
                <c:pt idx="101">
                  <c:v>9554.1360000000004</c:v>
                </c:pt>
                <c:pt idx="102">
                  <c:v>9552.0960000000014</c:v>
                </c:pt>
                <c:pt idx="103">
                  <c:v>9535.1640000000007</c:v>
                </c:pt>
                <c:pt idx="104">
                  <c:v>9517.6200000000008</c:v>
                </c:pt>
                <c:pt idx="105">
                  <c:v>9513.1320000000051</c:v>
                </c:pt>
                <c:pt idx="106">
                  <c:v>9490.08</c:v>
                </c:pt>
                <c:pt idx="107">
                  <c:v>9491.7119999999959</c:v>
                </c:pt>
                <c:pt idx="108">
                  <c:v>9496.6080000000002</c:v>
                </c:pt>
                <c:pt idx="109">
                  <c:v>9515.58</c:v>
                </c:pt>
                <c:pt idx="110">
                  <c:v>9528.0240000000049</c:v>
                </c:pt>
                <c:pt idx="111">
                  <c:v>9554.5439999999962</c:v>
                </c:pt>
                <c:pt idx="112">
                  <c:v>9578.2080000000005</c:v>
                </c:pt>
                <c:pt idx="113">
                  <c:v>9584.7360000000008</c:v>
                </c:pt>
                <c:pt idx="114">
                  <c:v>9573.3119999999926</c:v>
                </c:pt>
                <c:pt idx="115">
                  <c:v>9572.9040000000005</c:v>
                </c:pt>
                <c:pt idx="116">
                  <c:v>9572.0880000000016</c:v>
                </c:pt>
                <c:pt idx="117">
                  <c:v>9567.6</c:v>
                </c:pt>
                <c:pt idx="118">
                  <c:v>9538.6320000000051</c:v>
                </c:pt>
                <c:pt idx="119">
                  <c:v>9538.6320000000051</c:v>
                </c:pt>
                <c:pt idx="120">
                  <c:v>9500.2800000000007</c:v>
                </c:pt>
                <c:pt idx="121">
                  <c:v>9508.2360000000008</c:v>
                </c:pt>
                <c:pt idx="122">
                  <c:v>9527.616</c:v>
                </c:pt>
                <c:pt idx="123">
                  <c:v>9509.6640000000007</c:v>
                </c:pt>
                <c:pt idx="124">
                  <c:v>9497.2199999999957</c:v>
                </c:pt>
                <c:pt idx="125">
                  <c:v>9488.2440000000006</c:v>
                </c:pt>
                <c:pt idx="126">
                  <c:v>9479.0640000000003</c:v>
                </c:pt>
                <c:pt idx="127">
                  <c:v>9470.0880000000016</c:v>
                </c:pt>
                <c:pt idx="128">
                  <c:v>9453.1559999999954</c:v>
                </c:pt>
                <c:pt idx="129">
                  <c:v>9436.02</c:v>
                </c:pt>
                <c:pt idx="130">
                  <c:v>8904.1749999999956</c:v>
                </c:pt>
                <c:pt idx="131">
                  <c:v>8892.5923333333267</c:v>
                </c:pt>
                <c:pt idx="132">
                  <c:v>8895.2949555555551</c:v>
                </c:pt>
                <c:pt idx="133">
                  <c:v>8895.2949555555551</c:v>
                </c:pt>
                <c:pt idx="134">
                  <c:v>8867.402111111116</c:v>
                </c:pt>
                <c:pt idx="135">
                  <c:v>8867.402111111116</c:v>
                </c:pt>
                <c:pt idx="136">
                  <c:v>7437.89402222222</c:v>
                </c:pt>
                <c:pt idx="137">
                  <c:v>7428.5379777777762</c:v>
                </c:pt>
                <c:pt idx="138">
                  <c:v>7422.5694666666641</c:v>
                </c:pt>
                <c:pt idx="139">
                  <c:v>7407.2449111111073</c:v>
                </c:pt>
                <c:pt idx="140">
                  <c:v>7407.7288444444403</c:v>
                </c:pt>
                <c:pt idx="141">
                  <c:v>7388.3715111111096</c:v>
                </c:pt>
                <c:pt idx="142">
                  <c:v>6487.16407066381</c:v>
                </c:pt>
                <c:pt idx="143">
                  <c:v>6480.7783683083517</c:v>
                </c:pt>
                <c:pt idx="144">
                  <c:v>6483.9002672376846</c:v>
                </c:pt>
                <c:pt idx="145">
                  <c:v>6406.8647126338328</c:v>
                </c:pt>
                <c:pt idx="146">
                  <c:v>6406.8647126338328</c:v>
                </c:pt>
                <c:pt idx="147">
                  <c:v>6423.8237306209849</c:v>
                </c:pt>
                <c:pt idx="148">
                  <c:v>6277.01328648648</c:v>
                </c:pt>
                <c:pt idx="149">
                  <c:v>6255.7766108108062</c:v>
                </c:pt>
                <c:pt idx="150">
                  <c:v>6242.8975945945913</c:v>
                </c:pt>
                <c:pt idx="151">
                  <c:v>5612.7446270270248</c:v>
                </c:pt>
                <c:pt idx="152">
                  <c:v>5612.7446270270248</c:v>
                </c:pt>
                <c:pt idx="153">
                  <c:v>5616.441437837846</c:v>
                </c:pt>
                <c:pt idx="154">
                  <c:v>5479.1267142857232</c:v>
                </c:pt>
                <c:pt idx="155">
                  <c:v>5451.4774285714284</c:v>
                </c:pt>
                <c:pt idx="156">
                  <c:v>5450.8763571428499</c:v>
                </c:pt>
                <c:pt idx="157">
                  <c:v>5379.0115426124266</c:v>
                </c:pt>
                <c:pt idx="158">
                  <c:v>5386.0179379015008</c:v>
                </c:pt>
                <c:pt idx="159">
                  <c:v>5389.3430068522539</c:v>
                </c:pt>
                <c:pt idx="160">
                  <c:v>5786.0774999999921</c:v>
                </c:pt>
                <c:pt idx="161">
                  <c:v>5784.4200000000019</c:v>
                </c:pt>
                <c:pt idx="162">
                  <c:v>5774.9849999999933</c:v>
                </c:pt>
                <c:pt idx="163">
                  <c:v>5616.2038278372529</c:v>
                </c:pt>
                <c:pt idx="164">
                  <c:v>5622.8995271948643</c:v>
                </c:pt>
                <c:pt idx="165">
                  <c:v>5622.8995271948643</c:v>
                </c:pt>
                <c:pt idx="166">
                  <c:v>6376.6810529914546</c:v>
                </c:pt>
                <c:pt idx="167">
                  <c:v>6365.4267623931601</c:v>
                </c:pt>
                <c:pt idx="168">
                  <c:v>6367.958977777771</c:v>
                </c:pt>
                <c:pt idx="169">
                  <c:v>6138.7971428571436</c:v>
                </c:pt>
                <c:pt idx="170">
                  <c:v>6159.1242857142843</c:v>
                </c:pt>
                <c:pt idx="171">
                  <c:v>6181.8906857142874</c:v>
                </c:pt>
                <c:pt idx="172">
                  <c:v>6920.9219008546934</c:v>
                </c:pt>
                <c:pt idx="173">
                  <c:v>6919.8598512820427</c:v>
                </c:pt>
                <c:pt idx="174">
                  <c:v>6929.1148547008597</c:v>
                </c:pt>
                <c:pt idx="175">
                  <c:v>7008.437668376062</c:v>
                </c:pt>
                <c:pt idx="176">
                  <c:v>7009.6653880341864</c:v>
                </c:pt>
                <c:pt idx="177">
                  <c:v>7005.3683692307704</c:v>
                </c:pt>
                <c:pt idx="178">
                  <c:v>8257.9042786324699</c:v>
                </c:pt>
                <c:pt idx="179">
                  <c:v>8275.0784923076935</c:v>
                </c:pt>
                <c:pt idx="180">
                  <c:v>8275.9823982906019</c:v>
                </c:pt>
                <c:pt idx="181">
                  <c:v>8222.7692017094068</c:v>
                </c:pt>
                <c:pt idx="182">
                  <c:v>8235.7017555555594</c:v>
                </c:pt>
                <c:pt idx="183">
                  <c:v>8243.2457452991493</c:v>
                </c:pt>
                <c:pt idx="184">
                  <c:v>9376.247999999996</c:v>
                </c:pt>
                <c:pt idx="185">
                  <c:v>9418.4759999999951</c:v>
                </c:pt>
                <c:pt idx="186">
                  <c:v>9446.4240000000009</c:v>
                </c:pt>
                <c:pt idx="187">
                  <c:v>9485.3879999999954</c:v>
                </c:pt>
                <c:pt idx="188">
                  <c:v>9527.0040000000008</c:v>
                </c:pt>
                <c:pt idx="189">
                  <c:v>9581.0640000000003</c:v>
                </c:pt>
                <c:pt idx="190">
                  <c:v>9642.8759999999929</c:v>
                </c:pt>
                <c:pt idx="191">
                  <c:v>9705.9120000000003</c:v>
                </c:pt>
                <c:pt idx="192">
                  <c:v>9742.6320000000051</c:v>
                </c:pt>
                <c:pt idx="193">
                  <c:v>9668.9880000000012</c:v>
                </c:pt>
                <c:pt idx="194">
                  <c:v>9525.1680000000015</c:v>
                </c:pt>
                <c:pt idx="195">
                  <c:v>9477.0240000000049</c:v>
                </c:pt>
                <c:pt idx="196">
                  <c:v>9540.2640000000029</c:v>
                </c:pt>
                <c:pt idx="197">
                  <c:v>9622.0680000000011</c:v>
                </c:pt>
                <c:pt idx="198">
                  <c:v>9664.9080000000013</c:v>
                </c:pt>
                <c:pt idx="199">
                  <c:v>9689.3879999999954</c:v>
                </c:pt>
                <c:pt idx="200">
                  <c:v>9705.5040000000008</c:v>
                </c:pt>
                <c:pt idx="201">
                  <c:v>9789.7559999999921</c:v>
                </c:pt>
                <c:pt idx="202">
                  <c:v>9897.6720000000005</c:v>
                </c:pt>
                <c:pt idx="203">
                  <c:v>9985.8000000000011</c:v>
                </c:pt>
                <c:pt idx="204">
                  <c:v>9985.8000000000011</c:v>
                </c:pt>
                <c:pt idx="205">
                  <c:v>10077.396000000001</c:v>
                </c:pt>
                <c:pt idx="206">
                  <c:v>10134.108</c:v>
                </c:pt>
                <c:pt idx="207">
                  <c:v>10149.611999999999</c:v>
                </c:pt>
                <c:pt idx="208">
                  <c:v>10128.6</c:v>
                </c:pt>
                <c:pt idx="209">
                  <c:v>10152.263999999999</c:v>
                </c:pt>
                <c:pt idx="210">
                  <c:v>10174.704</c:v>
                </c:pt>
                <c:pt idx="211">
                  <c:v>10164.504000000001</c:v>
                </c:pt>
                <c:pt idx="212">
                  <c:v>10166.748</c:v>
                </c:pt>
                <c:pt idx="213">
                  <c:v>10145.531999999999</c:v>
                </c:pt>
                <c:pt idx="214">
                  <c:v>10137.780000000001</c:v>
                </c:pt>
                <c:pt idx="215">
                  <c:v>10119.012000000001</c:v>
                </c:pt>
                <c:pt idx="216">
                  <c:v>10100.244000000001</c:v>
                </c:pt>
                <c:pt idx="217">
                  <c:v>10096.776</c:v>
                </c:pt>
                <c:pt idx="218">
                  <c:v>10109.832</c:v>
                </c:pt>
                <c:pt idx="219">
                  <c:v>10109.832</c:v>
                </c:pt>
                <c:pt idx="220">
                  <c:v>10136.556</c:v>
                </c:pt>
                <c:pt idx="221">
                  <c:v>10129.824000000001</c:v>
                </c:pt>
                <c:pt idx="222">
                  <c:v>10126.152</c:v>
                </c:pt>
                <c:pt idx="223">
                  <c:v>10109.016</c:v>
                </c:pt>
                <c:pt idx="224">
                  <c:v>10127.987999999999</c:v>
                </c:pt>
                <c:pt idx="225">
                  <c:v>10116.156000000001</c:v>
                </c:pt>
                <c:pt idx="226">
                  <c:v>10098.204</c:v>
                </c:pt>
                <c:pt idx="227">
                  <c:v>10060.464</c:v>
                </c:pt>
                <c:pt idx="228">
                  <c:v>10030.067999999999</c:v>
                </c:pt>
                <c:pt idx="229">
                  <c:v>9982.3320000000022</c:v>
                </c:pt>
                <c:pt idx="230">
                  <c:v>10083.924000000001</c:v>
                </c:pt>
                <c:pt idx="231">
                  <c:v>10136.352000000001</c:v>
                </c:pt>
                <c:pt idx="232">
                  <c:v>10127.987999999999</c:v>
                </c:pt>
                <c:pt idx="233">
                  <c:v>10081.067999999999</c:v>
                </c:pt>
                <c:pt idx="234">
                  <c:v>10025.987999999999</c:v>
                </c:pt>
                <c:pt idx="235">
                  <c:v>10003.14</c:v>
                </c:pt>
                <c:pt idx="236">
                  <c:v>9968.4599999999955</c:v>
                </c:pt>
                <c:pt idx="237">
                  <c:v>9912.9720000000016</c:v>
                </c:pt>
                <c:pt idx="238">
                  <c:v>9865.2360000000008</c:v>
                </c:pt>
                <c:pt idx="239">
                  <c:v>9820.7640000000029</c:v>
                </c:pt>
                <c:pt idx="240">
                  <c:v>9765.0720000000001</c:v>
                </c:pt>
                <c:pt idx="241">
                  <c:v>9790.9800000000014</c:v>
                </c:pt>
                <c:pt idx="242">
                  <c:v>9859.32</c:v>
                </c:pt>
                <c:pt idx="243">
                  <c:v>9820.3559999999889</c:v>
                </c:pt>
                <c:pt idx="244">
                  <c:v>9754.8720000000012</c:v>
                </c:pt>
                <c:pt idx="245">
                  <c:v>9686.7360000000008</c:v>
                </c:pt>
                <c:pt idx="246">
                  <c:v>9629.0040000000008</c:v>
                </c:pt>
                <c:pt idx="247">
                  <c:v>9575.76</c:v>
                </c:pt>
                <c:pt idx="248">
                  <c:v>9475.8000000000011</c:v>
                </c:pt>
                <c:pt idx="249">
                  <c:v>9416.2320000000054</c:v>
                </c:pt>
                <c:pt idx="250">
                  <c:v>9353.8079999999954</c:v>
                </c:pt>
                <c:pt idx="251">
                  <c:v>9278.7360000000008</c:v>
                </c:pt>
                <c:pt idx="252">
                  <c:v>9196.116</c:v>
                </c:pt>
                <c:pt idx="253">
                  <c:v>9123.6960000000017</c:v>
                </c:pt>
                <c:pt idx="254">
                  <c:v>9095.1360000000004</c:v>
                </c:pt>
                <c:pt idx="255">
                  <c:v>8987.8320000000003</c:v>
                </c:pt>
                <c:pt idx="256">
                  <c:v>8885.0160000000014</c:v>
                </c:pt>
                <c:pt idx="257">
                  <c:v>8817.6960000000017</c:v>
                </c:pt>
                <c:pt idx="258">
                  <c:v>8720.5920000000006</c:v>
                </c:pt>
                <c:pt idx="259">
                  <c:v>8645.9279999999926</c:v>
                </c:pt>
                <c:pt idx="260">
                  <c:v>8561.4719999999925</c:v>
                </c:pt>
                <c:pt idx="261">
                  <c:v>8481.5040000000008</c:v>
                </c:pt>
                <c:pt idx="262">
                  <c:v>8384.6040000000012</c:v>
                </c:pt>
                <c:pt idx="263">
                  <c:v>8307.0840000000007</c:v>
                </c:pt>
                <c:pt idx="264">
                  <c:v>8210.5920000000006</c:v>
                </c:pt>
                <c:pt idx="265">
                  <c:v>8129.1960000000008</c:v>
                </c:pt>
                <c:pt idx="266">
                  <c:v>8102.4720000000007</c:v>
                </c:pt>
                <c:pt idx="267">
                  <c:v>7983.54</c:v>
                </c:pt>
                <c:pt idx="268">
                  <c:v>7896.84</c:v>
                </c:pt>
                <c:pt idx="269">
                  <c:v>7796.6760000000004</c:v>
                </c:pt>
                <c:pt idx="270">
                  <c:v>7706.5080000000007</c:v>
                </c:pt>
                <c:pt idx="271">
                  <c:v>7622.2560000000003</c:v>
                </c:pt>
                <c:pt idx="272">
                  <c:v>7603.8960000000006</c:v>
                </c:pt>
                <c:pt idx="273">
                  <c:v>7558.8119999999999</c:v>
                </c:pt>
                <c:pt idx="274">
                  <c:v>7489.6559999999999</c:v>
                </c:pt>
                <c:pt idx="275">
                  <c:v>7428.0479999999998</c:v>
                </c:pt>
                <c:pt idx="276">
                  <c:v>7334.82</c:v>
                </c:pt>
                <c:pt idx="277">
                  <c:v>7212.0119999999997</c:v>
                </c:pt>
                <c:pt idx="278">
                  <c:v>7212.0119999999997</c:v>
                </c:pt>
                <c:pt idx="279">
                  <c:v>7148.7720000000008</c:v>
                </c:pt>
                <c:pt idx="280">
                  <c:v>7004.1360000000004</c:v>
                </c:pt>
                <c:pt idx="281">
                  <c:v>6909.0720000000001</c:v>
                </c:pt>
                <c:pt idx="282">
                  <c:v>6845.8320000000012</c:v>
                </c:pt>
                <c:pt idx="283">
                  <c:v>6791.1600000000008</c:v>
                </c:pt>
                <c:pt idx="284">
                  <c:v>6791.1600000000008</c:v>
                </c:pt>
                <c:pt idx="285">
                  <c:v>6773.82</c:v>
                </c:pt>
                <c:pt idx="286">
                  <c:v>6744.4440000000004</c:v>
                </c:pt>
                <c:pt idx="287">
                  <c:v>6716.2920000000004</c:v>
                </c:pt>
              </c:numCache>
            </c:numRef>
          </c:val>
          <c:smooth val="0"/>
          <c:extLst xmlns:c16r2="http://schemas.microsoft.com/office/drawing/2015/06/chart">
            <c:ext xmlns:c16="http://schemas.microsoft.com/office/drawing/2014/chart" uri="{C3380CC4-5D6E-409C-BE32-E72D297353CC}">
              <c16:uniqueId val="{00000002-4FF7-4B72-B25A-3871E3DDE6A6}"/>
            </c:ext>
          </c:extLst>
        </c:ser>
        <c:ser>
          <c:idx val="3"/>
          <c:order val="3"/>
          <c:tx>
            <c:v>Oil</c:v>
          </c:tx>
          <c:spPr>
            <a:ln w="19050" cap="rnd">
              <a:solidFill>
                <a:srgbClr val="FF00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Sheet1!$E$1:$E$288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3-4FF7-4B72-B25A-3871E3DDE6A6}"/>
            </c:ext>
          </c:extLst>
        </c:ser>
        <c:ser>
          <c:idx val="4"/>
          <c:order val="4"/>
          <c:tx>
            <c:v>Wind</c:v>
          </c:tx>
          <c:spPr>
            <a:ln w="19050" cap="rnd">
              <a:solidFill>
                <a:srgbClr val="00B05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Sheet1!$F$1:$F$288</c:f>
              <c:numCache>
                <c:formatCode>General</c:formatCode>
                <c:ptCount val="288"/>
                <c:pt idx="0">
                  <c:v>6793.8119999999999</c:v>
                </c:pt>
                <c:pt idx="1">
                  <c:v>6826.6559999999999</c:v>
                </c:pt>
                <c:pt idx="2">
                  <c:v>6855.0119999999997</c:v>
                </c:pt>
                <c:pt idx="3">
                  <c:v>6855.0119999999997</c:v>
                </c:pt>
                <c:pt idx="4">
                  <c:v>6879.9000000000005</c:v>
                </c:pt>
                <c:pt idx="5">
                  <c:v>6907.44</c:v>
                </c:pt>
                <c:pt idx="6">
                  <c:v>6918.2520000000004</c:v>
                </c:pt>
                <c:pt idx="7">
                  <c:v>6916.0080000000007</c:v>
                </c:pt>
                <c:pt idx="8">
                  <c:v>6980.4720000000007</c:v>
                </c:pt>
                <c:pt idx="9">
                  <c:v>6997.6080000000002</c:v>
                </c:pt>
                <c:pt idx="10">
                  <c:v>7014.9479999999994</c:v>
                </c:pt>
                <c:pt idx="11">
                  <c:v>7015.152000000001</c:v>
                </c:pt>
                <c:pt idx="12">
                  <c:v>7005.1559999999999</c:v>
                </c:pt>
                <c:pt idx="13">
                  <c:v>6983.94</c:v>
                </c:pt>
                <c:pt idx="14">
                  <c:v>6961.0920000000006</c:v>
                </c:pt>
                <c:pt idx="15">
                  <c:v>6949.6680000000024</c:v>
                </c:pt>
                <c:pt idx="16">
                  <c:v>6933.7560000000003</c:v>
                </c:pt>
                <c:pt idx="17">
                  <c:v>6911.52</c:v>
                </c:pt>
                <c:pt idx="18">
                  <c:v>6897.8520000000008</c:v>
                </c:pt>
                <c:pt idx="19">
                  <c:v>6875.0040000000008</c:v>
                </c:pt>
                <c:pt idx="20">
                  <c:v>6840.3240000000014</c:v>
                </c:pt>
                <c:pt idx="21">
                  <c:v>6808.2960000000012</c:v>
                </c:pt>
                <c:pt idx="22">
                  <c:v>6797.076</c:v>
                </c:pt>
                <c:pt idx="23">
                  <c:v>6779.3280000000004</c:v>
                </c:pt>
                <c:pt idx="24">
                  <c:v>6765.0479999999998</c:v>
                </c:pt>
                <c:pt idx="25">
                  <c:v>6747.3</c:v>
                </c:pt>
                <c:pt idx="26">
                  <c:v>6760.5600000000013</c:v>
                </c:pt>
                <c:pt idx="27">
                  <c:v>6743.8320000000012</c:v>
                </c:pt>
                <c:pt idx="28">
                  <c:v>6732.2040000000025</c:v>
                </c:pt>
                <c:pt idx="29">
                  <c:v>6720.9839999999986</c:v>
                </c:pt>
                <c:pt idx="30">
                  <c:v>6710.3760000000002</c:v>
                </c:pt>
                <c:pt idx="31">
                  <c:v>6693.24</c:v>
                </c:pt>
                <c:pt idx="32">
                  <c:v>6711.3960000000006</c:v>
                </c:pt>
                <c:pt idx="33">
                  <c:v>6711.804000000001</c:v>
                </c:pt>
                <c:pt idx="34">
                  <c:v>6710.5800000000008</c:v>
                </c:pt>
                <c:pt idx="35">
                  <c:v>6697.1160000000009</c:v>
                </c:pt>
                <c:pt idx="36">
                  <c:v>6691.4040000000005</c:v>
                </c:pt>
                <c:pt idx="37">
                  <c:v>6681</c:v>
                </c:pt>
                <c:pt idx="38">
                  <c:v>6687.12</c:v>
                </c:pt>
                <c:pt idx="39">
                  <c:v>6681.4079999999994</c:v>
                </c:pt>
                <c:pt idx="40">
                  <c:v>6655.0920000000006</c:v>
                </c:pt>
                <c:pt idx="41">
                  <c:v>6631.4279999999999</c:v>
                </c:pt>
                <c:pt idx="42">
                  <c:v>6613.0680000000011</c:v>
                </c:pt>
                <c:pt idx="43">
                  <c:v>6600.0119999999997</c:v>
                </c:pt>
                <c:pt idx="44">
                  <c:v>6579</c:v>
                </c:pt>
                <c:pt idx="45">
                  <c:v>6583.0800000000008</c:v>
                </c:pt>
                <c:pt idx="46">
                  <c:v>6569.4120000000003</c:v>
                </c:pt>
                <c:pt idx="47">
                  <c:v>6563.496000000001</c:v>
                </c:pt>
                <c:pt idx="48">
                  <c:v>6561.0479999999998</c:v>
                </c:pt>
                <c:pt idx="49">
                  <c:v>6545.9520000000011</c:v>
                </c:pt>
                <c:pt idx="50">
                  <c:v>6542.4839999999986</c:v>
                </c:pt>
                <c:pt idx="51">
                  <c:v>6531.4680000000008</c:v>
                </c:pt>
                <c:pt idx="52">
                  <c:v>6523.3080000000009</c:v>
                </c:pt>
                <c:pt idx="53">
                  <c:v>6518.2080000000014</c:v>
                </c:pt>
                <c:pt idx="54">
                  <c:v>6502.5</c:v>
                </c:pt>
                <c:pt idx="55">
                  <c:v>6501.2760000000007</c:v>
                </c:pt>
                <c:pt idx="56">
                  <c:v>6511.2720000000008</c:v>
                </c:pt>
                <c:pt idx="57">
                  <c:v>6493.3200000000006</c:v>
                </c:pt>
                <c:pt idx="58">
                  <c:v>6505.152000000001</c:v>
                </c:pt>
                <c:pt idx="59">
                  <c:v>6536.9760000000006</c:v>
                </c:pt>
                <c:pt idx="60">
                  <c:v>6543.7080000000014</c:v>
                </c:pt>
                <c:pt idx="61">
                  <c:v>6547.7879999999996</c:v>
                </c:pt>
                <c:pt idx="62">
                  <c:v>6565.9440000000004</c:v>
                </c:pt>
                <c:pt idx="63">
                  <c:v>6603.0720000000001</c:v>
                </c:pt>
                <c:pt idx="64">
                  <c:v>6621.84</c:v>
                </c:pt>
                <c:pt idx="65">
                  <c:v>6645.7080000000014</c:v>
                </c:pt>
                <c:pt idx="66">
                  <c:v>6660.804000000001</c:v>
                </c:pt>
                <c:pt idx="67">
                  <c:v>6680.3880000000008</c:v>
                </c:pt>
                <c:pt idx="68">
                  <c:v>6721.188000000001</c:v>
                </c:pt>
                <c:pt idx="69">
                  <c:v>6761.5800000000008</c:v>
                </c:pt>
                <c:pt idx="70">
                  <c:v>6757.7040000000025</c:v>
                </c:pt>
                <c:pt idx="71">
                  <c:v>6830.5320000000011</c:v>
                </c:pt>
                <c:pt idx="72">
                  <c:v>6890.304000000001</c:v>
                </c:pt>
                <c:pt idx="73">
                  <c:v>6945.5880000000006</c:v>
                </c:pt>
                <c:pt idx="74">
                  <c:v>7107.1559999999999</c:v>
                </c:pt>
                <c:pt idx="75">
                  <c:v>7281.576</c:v>
                </c:pt>
                <c:pt idx="76">
                  <c:v>7384.8</c:v>
                </c:pt>
                <c:pt idx="77">
                  <c:v>7444.7759999999998</c:v>
                </c:pt>
                <c:pt idx="78">
                  <c:v>7524.7440000000006</c:v>
                </c:pt>
                <c:pt idx="79">
                  <c:v>7611.4440000000004</c:v>
                </c:pt>
                <c:pt idx="80">
                  <c:v>7611.4440000000004</c:v>
                </c:pt>
                <c:pt idx="81">
                  <c:v>7839.3119999999999</c:v>
                </c:pt>
                <c:pt idx="82">
                  <c:v>7975.9920000000002</c:v>
                </c:pt>
                <c:pt idx="83">
                  <c:v>8085.7440000000006</c:v>
                </c:pt>
                <c:pt idx="84">
                  <c:v>8085.7440000000006</c:v>
                </c:pt>
                <c:pt idx="85">
                  <c:v>8355.4320000000007</c:v>
                </c:pt>
                <c:pt idx="86">
                  <c:v>8544.9480000000003</c:v>
                </c:pt>
                <c:pt idx="87">
                  <c:v>8766.4920000000002</c:v>
                </c:pt>
                <c:pt idx="88">
                  <c:v>8924.5920000000006</c:v>
                </c:pt>
                <c:pt idx="89">
                  <c:v>9031.08</c:v>
                </c:pt>
                <c:pt idx="90">
                  <c:v>9111.8639999999923</c:v>
                </c:pt>
                <c:pt idx="91">
                  <c:v>9197.9520000000011</c:v>
                </c:pt>
                <c:pt idx="92">
                  <c:v>9223.4520000000011</c:v>
                </c:pt>
                <c:pt idx="93">
                  <c:v>9274.8599999999951</c:v>
                </c:pt>
                <c:pt idx="94">
                  <c:v>9332.7960000000003</c:v>
                </c:pt>
                <c:pt idx="95">
                  <c:v>9383.3879999999954</c:v>
                </c:pt>
                <c:pt idx="96">
                  <c:v>9416.0280000000002</c:v>
                </c:pt>
                <c:pt idx="97">
                  <c:v>9435.2040000000052</c:v>
                </c:pt>
                <c:pt idx="98">
                  <c:v>9478.247999999996</c:v>
                </c:pt>
                <c:pt idx="99">
                  <c:v>9517.8240000000005</c:v>
                </c:pt>
                <c:pt idx="100">
                  <c:v>9554.1360000000004</c:v>
                </c:pt>
                <c:pt idx="101">
                  <c:v>9554.1360000000004</c:v>
                </c:pt>
                <c:pt idx="102">
                  <c:v>9552.0960000000014</c:v>
                </c:pt>
                <c:pt idx="103">
                  <c:v>9535.1640000000007</c:v>
                </c:pt>
                <c:pt idx="104">
                  <c:v>9517.6200000000008</c:v>
                </c:pt>
                <c:pt idx="105">
                  <c:v>9513.1320000000051</c:v>
                </c:pt>
                <c:pt idx="106">
                  <c:v>9490.08</c:v>
                </c:pt>
                <c:pt idx="107">
                  <c:v>9491.7119999999959</c:v>
                </c:pt>
                <c:pt idx="108">
                  <c:v>9496.6080000000002</c:v>
                </c:pt>
                <c:pt idx="109">
                  <c:v>9515.58</c:v>
                </c:pt>
                <c:pt idx="110">
                  <c:v>9528.0240000000049</c:v>
                </c:pt>
                <c:pt idx="111">
                  <c:v>9554.5439999999962</c:v>
                </c:pt>
                <c:pt idx="112">
                  <c:v>9578.2080000000005</c:v>
                </c:pt>
                <c:pt idx="113">
                  <c:v>9584.7360000000008</c:v>
                </c:pt>
                <c:pt idx="114">
                  <c:v>9573.3119999999926</c:v>
                </c:pt>
                <c:pt idx="115">
                  <c:v>9572.9040000000005</c:v>
                </c:pt>
                <c:pt idx="116">
                  <c:v>9572.0880000000016</c:v>
                </c:pt>
                <c:pt idx="117">
                  <c:v>9567.6</c:v>
                </c:pt>
                <c:pt idx="118">
                  <c:v>9538.6320000000051</c:v>
                </c:pt>
                <c:pt idx="119">
                  <c:v>9538.6320000000051</c:v>
                </c:pt>
                <c:pt idx="120">
                  <c:v>9500.2800000000007</c:v>
                </c:pt>
                <c:pt idx="121">
                  <c:v>9508.2360000000008</c:v>
                </c:pt>
                <c:pt idx="122">
                  <c:v>9527.616</c:v>
                </c:pt>
                <c:pt idx="123">
                  <c:v>9509.6640000000007</c:v>
                </c:pt>
                <c:pt idx="124">
                  <c:v>9497.2199999999957</c:v>
                </c:pt>
                <c:pt idx="125">
                  <c:v>9488.2440000000006</c:v>
                </c:pt>
                <c:pt idx="126">
                  <c:v>9479.0640000000003</c:v>
                </c:pt>
                <c:pt idx="127">
                  <c:v>9470.0880000000016</c:v>
                </c:pt>
                <c:pt idx="128">
                  <c:v>9453.1559999999954</c:v>
                </c:pt>
                <c:pt idx="129">
                  <c:v>9436.02</c:v>
                </c:pt>
                <c:pt idx="130">
                  <c:v>9409.5</c:v>
                </c:pt>
                <c:pt idx="131">
                  <c:v>9397.26</c:v>
                </c:pt>
                <c:pt idx="132">
                  <c:v>9400.116</c:v>
                </c:pt>
                <c:pt idx="133">
                  <c:v>9400.116</c:v>
                </c:pt>
                <c:pt idx="134">
                  <c:v>9407.4599999999955</c:v>
                </c:pt>
                <c:pt idx="135">
                  <c:v>9407.4599999999955</c:v>
                </c:pt>
                <c:pt idx="136">
                  <c:v>9406.2360000000008</c:v>
                </c:pt>
                <c:pt idx="137">
                  <c:v>9394.4040000000005</c:v>
                </c:pt>
                <c:pt idx="138">
                  <c:v>9386.8559999999889</c:v>
                </c:pt>
                <c:pt idx="139">
                  <c:v>9367.4759999999951</c:v>
                </c:pt>
                <c:pt idx="140">
                  <c:v>9368.0880000000016</c:v>
                </c:pt>
                <c:pt idx="141">
                  <c:v>9343.6080000000002</c:v>
                </c:pt>
                <c:pt idx="142">
                  <c:v>9325.8599999999951</c:v>
                </c:pt>
                <c:pt idx="143">
                  <c:v>9316.68</c:v>
                </c:pt>
                <c:pt idx="144">
                  <c:v>9321.1680000000015</c:v>
                </c:pt>
                <c:pt idx="145">
                  <c:v>9325.247999999996</c:v>
                </c:pt>
                <c:pt idx="146">
                  <c:v>9325.247999999996</c:v>
                </c:pt>
                <c:pt idx="147">
                  <c:v>9349.9320000000007</c:v>
                </c:pt>
                <c:pt idx="148">
                  <c:v>9346.055999999995</c:v>
                </c:pt>
                <c:pt idx="149">
                  <c:v>9314.4359999999924</c:v>
                </c:pt>
                <c:pt idx="150">
                  <c:v>9295.26</c:v>
                </c:pt>
                <c:pt idx="151">
                  <c:v>9291.7919999999958</c:v>
                </c:pt>
                <c:pt idx="152">
                  <c:v>9291.7919999999958</c:v>
                </c:pt>
                <c:pt idx="153">
                  <c:v>9297.9120000000003</c:v>
                </c:pt>
                <c:pt idx="154">
                  <c:v>9297.9120000000003</c:v>
                </c:pt>
                <c:pt idx="155">
                  <c:v>9250.9920000000002</c:v>
                </c:pt>
                <c:pt idx="156">
                  <c:v>9249.9719999999925</c:v>
                </c:pt>
                <c:pt idx="157">
                  <c:v>9240.384</c:v>
                </c:pt>
                <c:pt idx="158">
                  <c:v>9252.42</c:v>
                </c:pt>
                <c:pt idx="159">
                  <c:v>9258.1320000000051</c:v>
                </c:pt>
                <c:pt idx="160">
                  <c:v>9257.7240000000002</c:v>
                </c:pt>
                <c:pt idx="161">
                  <c:v>9255.0720000000001</c:v>
                </c:pt>
                <c:pt idx="162">
                  <c:v>9239.9759999999951</c:v>
                </c:pt>
                <c:pt idx="163">
                  <c:v>9239.9759999999951</c:v>
                </c:pt>
                <c:pt idx="164">
                  <c:v>9250.9920000000002</c:v>
                </c:pt>
                <c:pt idx="165">
                  <c:v>9250.9920000000002</c:v>
                </c:pt>
                <c:pt idx="166">
                  <c:v>9246.9120000000003</c:v>
                </c:pt>
                <c:pt idx="167">
                  <c:v>9230.5920000000006</c:v>
                </c:pt>
                <c:pt idx="168">
                  <c:v>9234.2640000000029</c:v>
                </c:pt>
                <c:pt idx="169">
                  <c:v>9241.2000000000007</c:v>
                </c:pt>
                <c:pt idx="170">
                  <c:v>9271.8000000000011</c:v>
                </c:pt>
                <c:pt idx="171">
                  <c:v>9306.0720000000001</c:v>
                </c:pt>
                <c:pt idx="172">
                  <c:v>9305.6640000000007</c:v>
                </c:pt>
                <c:pt idx="173">
                  <c:v>9304.2360000000008</c:v>
                </c:pt>
                <c:pt idx="174">
                  <c:v>9316.68</c:v>
                </c:pt>
                <c:pt idx="175">
                  <c:v>9316.2720000000008</c:v>
                </c:pt>
                <c:pt idx="176">
                  <c:v>9317.9040000000005</c:v>
                </c:pt>
                <c:pt idx="177">
                  <c:v>9312.1919999999991</c:v>
                </c:pt>
                <c:pt idx="178">
                  <c:v>9318.5160000000014</c:v>
                </c:pt>
                <c:pt idx="179">
                  <c:v>9337.8959999999952</c:v>
                </c:pt>
                <c:pt idx="180">
                  <c:v>9338.9160000000011</c:v>
                </c:pt>
                <c:pt idx="181">
                  <c:v>9338.9160000000011</c:v>
                </c:pt>
                <c:pt idx="182">
                  <c:v>9353.6040000000012</c:v>
                </c:pt>
                <c:pt idx="183">
                  <c:v>9362.1720000000005</c:v>
                </c:pt>
                <c:pt idx="184">
                  <c:v>9376.247999999996</c:v>
                </c:pt>
                <c:pt idx="185">
                  <c:v>9418.4759999999951</c:v>
                </c:pt>
                <c:pt idx="186">
                  <c:v>9446.4240000000009</c:v>
                </c:pt>
                <c:pt idx="187">
                  <c:v>9485.3879999999954</c:v>
                </c:pt>
                <c:pt idx="188">
                  <c:v>9527.0040000000008</c:v>
                </c:pt>
                <c:pt idx="189">
                  <c:v>9581.0640000000003</c:v>
                </c:pt>
                <c:pt idx="190">
                  <c:v>9642.8759999999929</c:v>
                </c:pt>
                <c:pt idx="191">
                  <c:v>9705.9120000000003</c:v>
                </c:pt>
                <c:pt idx="192">
                  <c:v>9742.6320000000051</c:v>
                </c:pt>
                <c:pt idx="193">
                  <c:v>9668.9880000000012</c:v>
                </c:pt>
                <c:pt idx="194">
                  <c:v>9525.1680000000015</c:v>
                </c:pt>
                <c:pt idx="195">
                  <c:v>9477.0240000000049</c:v>
                </c:pt>
                <c:pt idx="196">
                  <c:v>9540.2640000000029</c:v>
                </c:pt>
                <c:pt idx="197">
                  <c:v>9622.0680000000011</c:v>
                </c:pt>
                <c:pt idx="198">
                  <c:v>9664.9080000000013</c:v>
                </c:pt>
                <c:pt idx="199">
                  <c:v>9689.3879999999954</c:v>
                </c:pt>
                <c:pt idx="200">
                  <c:v>9705.5040000000008</c:v>
                </c:pt>
                <c:pt idx="201">
                  <c:v>9789.7559999999921</c:v>
                </c:pt>
                <c:pt idx="202">
                  <c:v>9897.6720000000005</c:v>
                </c:pt>
                <c:pt idx="203">
                  <c:v>9985.8000000000011</c:v>
                </c:pt>
                <c:pt idx="204">
                  <c:v>9985.8000000000011</c:v>
                </c:pt>
                <c:pt idx="205">
                  <c:v>10077.396000000001</c:v>
                </c:pt>
                <c:pt idx="206">
                  <c:v>10134.108</c:v>
                </c:pt>
                <c:pt idx="207">
                  <c:v>10149.611999999999</c:v>
                </c:pt>
                <c:pt idx="208">
                  <c:v>10128.6</c:v>
                </c:pt>
                <c:pt idx="209">
                  <c:v>10152.263999999999</c:v>
                </c:pt>
                <c:pt idx="210">
                  <c:v>10174.704</c:v>
                </c:pt>
                <c:pt idx="211">
                  <c:v>10164.504000000001</c:v>
                </c:pt>
                <c:pt idx="212">
                  <c:v>10166.748</c:v>
                </c:pt>
                <c:pt idx="213">
                  <c:v>10145.531999999999</c:v>
                </c:pt>
                <c:pt idx="214">
                  <c:v>10137.780000000001</c:v>
                </c:pt>
                <c:pt idx="215">
                  <c:v>10119.012000000001</c:v>
                </c:pt>
                <c:pt idx="216">
                  <c:v>10100.244000000001</c:v>
                </c:pt>
                <c:pt idx="217">
                  <c:v>10096.776</c:v>
                </c:pt>
                <c:pt idx="218">
                  <c:v>10109.832</c:v>
                </c:pt>
                <c:pt idx="219">
                  <c:v>10109.832</c:v>
                </c:pt>
                <c:pt idx="220">
                  <c:v>10136.556</c:v>
                </c:pt>
                <c:pt idx="221">
                  <c:v>10129.824000000001</c:v>
                </c:pt>
                <c:pt idx="222">
                  <c:v>10126.152</c:v>
                </c:pt>
                <c:pt idx="223">
                  <c:v>10109.016</c:v>
                </c:pt>
                <c:pt idx="224">
                  <c:v>10127.987999999999</c:v>
                </c:pt>
                <c:pt idx="225">
                  <c:v>10116.156000000001</c:v>
                </c:pt>
                <c:pt idx="226">
                  <c:v>10098.204</c:v>
                </c:pt>
                <c:pt idx="227">
                  <c:v>10060.464</c:v>
                </c:pt>
                <c:pt idx="228">
                  <c:v>10030.067999999999</c:v>
                </c:pt>
                <c:pt idx="229">
                  <c:v>9982.3320000000022</c:v>
                </c:pt>
                <c:pt idx="230">
                  <c:v>10083.924000000001</c:v>
                </c:pt>
                <c:pt idx="231">
                  <c:v>10136.352000000001</c:v>
                </c:pt>
                <c:pt idx="232">
                  <c:v>10127.987999999999</c:v>
                </c:pt>
                <c:pt idx="233">
                  <c:v>10081.067999999999</c:v>
                </c:pt>
                <c:pt idx="234">
                  <c:v>10025.987999999999</c:v>
                </c:pt>
                <c:pt idx="235">
                  <c:v>10003.14</c:v>
                </c:pt>
                <c:pt idx="236">
                  <c:v>9968.4599999999955</c:v>
                </c:pt>
                <c:pt idx="237">
                  <c:v>9912.9720000000016</c:v>
                </c:pt>
                <c:pt idx="238">
                  <c:v>9865.2360000000008</c:v>
                </c:pt>
                <c:pt idx="239">
                  <c:v>9820.7640000000029</c:v>
                </c:pt>
                <c:pt idx="240">
                  <c:v>9765.0720000000001</c:v>
                </c:pt>
                <c:pt idx="241">
                  <c:v>9790.9800000000014</c:v>
                </c:pt>
                <c:pt idx="242">
                  <c:v>9859.32</c:v>
                </c:pt>
                <c:pt idx="243">
                  <c:v>9820.3559999999889</c:v>
                </c:pt>
                <c:pt idx="244">
                  <c:v>9754.8720000000012</c:v>
                </c:pt>
                <c:pt idx="245">
                  <c:v>9686.7360000000008</c:v>
                </c:pt>
                <c:pt idx="246">
                  <c:v>9629.0040000000008</c:v>
                </c:pt>
                <c:pt idx="247">
                  <c:v>9575.76</c:v>
                </c:pt>
                <c:pt idx="248">
                  <c:v>9475.8000000000011</c:v>
                </c:pt>
                <c:pt idx="249">
                  <c:v>9416.2320000000054</c:v>
                </c:pt>
                <c:pt idx="250">
                  <c:v>9353.8079999999954</c:v>
                </c:pt>
                <c:pt idx="251">
                  <c:v>9278.7360000000008</c:v>
                </c:pt>
                <c:pt idx="252">
                  <c:v>9196.116</c:v>
                </c:pt>
                <c:pt idx="253">
                  <c:v>9123.6960000000017</c:v>
                </c:pt>
                <c:pt idx="254">
                  <c:v>9095.1360000000004</c:v>
                </c:pt>
                <c:pt idx="255">
                  <c:v>8987.8320000000003</c:v>
                </c:pt>
                <c:pt idx="256">
                  <c:v>8885.0160000000014</c:v>
                </c:pt>
                <c:pt idx="257">
                  <c:v>8817.6960000000017</c:v>
                </c:pt>
                <c:pt idx="258">
                  <c:v>8720.5920000000006</c:v>
                </c:pt>
                <c:pt idx="259">
                  <c:v>8645.9279999999926</c:v>
                </c:pt>
                <c:pt idx="260">
                  <c:v>8561.4719999999925</c:v>
                </c:pt>
                <c:pt idx="261">
                  <c:v>8481.5040000000008</c:v>
                </c:pt>
                <c:pt idx="262">
                  <c:v>8384.6040000000012</c:v>
                </c:pt>
                <c:pt idx="263">
                  <c:v>8307.0840000000007</c:v>
                </c:pt>
                <c:pt idx="264">
                  <c:v>8210.5920000000006</c:v>
                </c:pt>
                <c:pt idx="265">
                  <c:v>8129.1960000000008</c:v>
                </c:pt>
                <c:pt idx="266">
                  <c:v>8102.4720000000007</c:v>
                </c:pt>
                <c:pt idx="267">
                  <c:v>7983.54</c:v>
                </c:pt>
                <c:pt idx="268">
                  <c:v>7896.84</c:v>
                </c:pt>
                <c:pt idx="269">
                  <c:v>7796.6760000000004</c:v>
                </c:pt>
                <c:pt idx="270">
                  <c:v>7706.5080000000007</c:v>
                </c:pt>
                <c:pt idx="271">
                  <c:v>7622.2560000000003</c:v>
                </c:pt>
                <c:pt idx="272">
                  <c:v>7603.8960000000006</c:v>
                </c:pt>
                <c:pt idx="273">
                  <c:v>7558.8119999999999</c:v>
                </c:pt>
                <c:pt idx="274">
                  <c:v>7489.6559999999999</c:v>
                </c:pt>
                <c:pt idx="275">
                  <c:v>7428.0479999999998</c:v>
                </c:pt>
                <c:pt idx="276">
                  <c:v>7334.82</c:v>
                </c:pt>
                <c:pt idx="277">
                  <c:v>7212.0119999999997</c:v>
                </c:pt>
                <c:pt idx="278">
                  <c:v>7212.0119999999997</c:v>
                </c:pt>
                <c:pt idx="279">
                  <c:v>7148.7720000000008</c:v>
                </c:pt>
                <c:pt idx="280">
                  <c:v>7004.1360000000004</c:v>
                </c:pt>
                <c:pt idx="281">
                  <c:v>6909.0720000000001</c:v>
                </c:pt>
                <c:pt idx="282">
                  <c:v>6845.8320000000012</c:v>
                </c:pt>
                <c:pt idx="283">
                  <c:v>6791.1600000000008</c:v>
                </c:pt>
                <c:pt idx="284">
                  <c:v>6791.1600000000008</c:v>
                </c:pt>
                <c:pt idx="285">
                  <c:v>6773.82</c:v>
                </c:pt>
                <c:pt idx="286">
                  <c:v>6744.4440000000004</c:v>
                </c:pt>
                <c:pt idx="287">
                  <c:v>6716.2920000000004</c:v>
                </c:pt>
              </c:numCache>
            </c:numRef>
          </c:val>
          <c:smooth val="0"/>
          <c:extLst xmlns:c16r2="http://schemas.microsoft.com/office/drawing/2015/06/chart">
            <c:ext xmlns:c16="http://schemas.microsoft.com/office/drawing/2014/chart" uri="{C3380CC4-5D6E-409C-BE32-E72D297353CC}">
              <c16:uniqueId val="{00000004-4FF7-4B72-B25A-3871E3DDE6A6}"/>
            </c:ext>
          </c:extLst>
        </c:ser>
        <c:ser>
          <c:idx val="5"/>
          <c:order val="5"/>
          <c:tx>
            <c:v>Hydro</c:v>
          </c:tx>
          <c:spPr>
            <a:ln w="19050" cap="rnd">
              <a:solidFill>
                <a:srgbClr val="00B0F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Sheet1!$G$1:$G$288</c:f>
              <c:numCache>
                <c:formatCode>General</c:formatCode>
                <c:ptCount val="288"/>
                <c:pt idx="0">
                  <c:v>6793.8119999999999</c:v>
                </c:pt>
                <c:pt idx="1">
                  <c:v>6826.6559999999999</c:v>
                </c:pt>
                <c:pt idx="2">
                  <c:v>6855.0119999999997</c:v>
                </c:pt>
                <c:pt idx="3">
                  <c:v>6855.0119999999997</c:v>
                </c:pt>
                <c:pt idx="4">
                  <c:v>6879.9000000000005</c:v>
                </c:pt>
                <c:pt idx="5">
                  <c:v>6907.44</c:v>
                </c:pt>
                <c:pt idx="6">
                  <c:v>6918.2520000000004</c:v>
                </c:pt>
                <c:pt idx="7">
                  <c:v>6916.0080000000007</c:v>
                </c:pt>
                <c:pt idx="8">
                  <c:v>6980.4720000000007</c:v>
                </c:pt>
                <c:pt idx="9">
                  <c:v>6997.6080000000002</c:v>
                </c:pt>
                <c:pt idx="10">
                  <c:v>7014.9479999999994</c:v>
                </c:pt>
                <c:pt idx="11">
                  <c:v>7015.152000000001</c:v>
                </c:pt>
                <c:pt idx="12">
                  <c:v>7005.1559999999999</c:v>
                </c:pt>
                <c:pt idx="13">
                  <c:v>6983.94</c:v>
                </c:pt>
                <c:pt idx="14">
                  <c:v>6961.0920000000006</c:v>
                </c:pt>
                <c:pt idx="15">
                  <c:v>6949.6680000000024</c:v>
                </c:pt>
                <c:pt idx="16">
                  <c:v>6933.7560000000003</c:v>
                </c:pt>
                <c:pt idx="17">
                  <c:v>6911.52</c:v>
                </c:pt>
                <c:pt idx="18">
                  <c:v>6897.8520000000008</c:v>
                </c:pt>
                <c:pt idx="19">
                  <c:v>6875.0040000000008</c:v>
                </c:pt>
                <c:pt idx="20">
                  <c:v>6840.3240000000014</c:v>
                </c:pt>
                <c:pt idx="21">
                  <c:v>6808.2960000000012</c:v>
                </c:pt>
                <c:pt idx="22">
                  <c:v>6797.076</c:v>
                </c:pt>
                <c:pt idx="23">
                  <c:v>6779.3280000000004</c:v>
                </c:pt>
                <c:pt idx="24">
                  <c:v>6765.0479999999998</c:v>
                </c:pt>
                <c:pt idx="25">
                  <c:v>6747.3</c:v>
                </c:pt>
                <c:pt idx="26">
                  <c:v>6760.5600000000013</c:v>
                </c:pt>
                <c:pt idx="27">
                  <c:v>6743.8320000000012</c:v>
                </c:pt>
                <c:pt idx="28">
                  <c:v>6732.2040000000025</c:v>
                </c:pt>
                <c:pt idx="29">
                  <c:v>6720.9839999999986</c:v>
                </c:pt>
                <c:pt idx="30">
                  <c:v>6710.3760000000002</c:v>
                </c:pt>
                <c:pt idx="31">
                  <c:v>6693.24</c:v>
                </c:pt>
                <c:pt idx="32">
                  <c:v>6711.3960000000006</c:v>
                </c:pt>
                <c:pt idx="33">
                  <c:v>6711.804000000001</c:v>
                </c:pt>
                <c:pt idx="34">
                  <c:v>6710.5800000000008</c:v>
                </c:pt>
                <c:pt idx="35">
                  <c:v>6697.1160000000009</c:v>
                </c:pt>
                <c:pt idx="36">
                  <c:v>6691.4040000000005</c:v>
                </c:pt>
                <c:pt idx="37">
                  <c:v>6681</c:v>
                </c:pt>
                <c:pt idx="38">
                  <c:v>6687.12</c:v>
                </c:pt>
                <c:pt idx="39">
                  <c:v>6681.4079999999994</c:v>
                </c:pt>
                <c:pt idx="40">
                  <c:v>6655.0920000000006</c:v>
                </c:pt>
                <c:pt idx="41">
                  <c:v>6631.4279999999999</c:v>
                </c:pt>
                <c:pt idx="42">
                  <c:v>6613.0680000000011</c:v>
                </c:pt>
                <c:pt idx="43">
                  <c:v>6600.0119999999997</c:v>
                </c:pt>
                <c:pt idx="44">
                  <c:v>6579</c:v>
                </c:pt>
                <c:pt idx="45">
                  <c:v>6583.0800000000008</c:v>
                </c:pt>
                <c:pt idx="46">
                  <c:v>6569.4120000000003</c:v>
                </c:pt>
                <c:pt idx="47">
                  <c:v>6563.496000000001</c:v>
                </c:pt>
                <c:pt idx="48">
                  <c:v>6561.0479999999998</c:v>
                </c:pt>
                <c:pt idx="49">
                  <c:v>6545.9520000000011</c:v>
                </c:pt>
                <c:pt idx="50">
                  <c:v>6542.4839999999986</c:v>
                </c:pt>
                <c:pt idx="51">
                  <c:v>6531.4680000000008</c:v>
                </c:pt>
                <c:pt idx="52">
                  <c:v>6523.3080000000009</c:v>
                </c:pt>
                <c:pt idx="53">
                  <c:v>6518.2080000000014</c:v>
                </c:pt>
                <c:pt idx="54">
                  <c:v>6502.5</c:v>
                </c:pt>
                <c:pt idx="55">
                  <c:v>6501.2760000000007</c:v>
                </c:pt>
                <c:pt idx="56">
                  <c:v>6511.2720000000008</c:v>
                </c:pt>
                <c:pt idx="57">
                  <c:v>6493.3200000000006</c:v>
                </c:pt>
                <c:pt idx="58">
                  <c:v>6505.152000000001</c:v>
                </c:pt>
                <c:pt idx="59">
                  <c:v>6536.9760000000006</c:v>
                </c:pt>
                <c:pt idx="60">
                  <c:v>6543.7080000000014</c:v>
                </c:pt>
                <c:pt idx="61">
                  <c:v>6547.7879999999996</c:v>
                </c:pt>
                <c:pt idx="62">
                  <c:v>6565.9440000000004</c:v>
                </c:pt>
                <c:pt idx="63">
                  <c:v>6603.0720000000001</c:v>
                </c:pt>
                <c:pt idx="64">
                  <c:v>6621.84</c:v>
                </c:pt>
                <c:pt idx="65">
                  <c:v>6645.7080000000014</c:v>
                </c:pt>
                <c:pt idx="66">
                  <c:v>6660.804000000001</c:v>
                </c:pt>
                <c:pt idx="67">
                  <c:v>6680.3880000000008</c:v>
                </c:pt>
                <c:pt idx="68">
                  <c:v>6721.188000000001</c:v>
                </c:pt>
                <c:pt idx="69">
                  <c:v>6761.5800000000008</c:v>
                </c:pt>
                <c:pt idx="70">
                  <c:v>6757.7040000000025</c:v>
                </c:pt>
                <c:pt idx="71">
                  <c:v>6830.5320000000011</c:v>
                </c:pt>
                <c:pt idx="72">
                  <c:v>6890.304000000001</c:v>
                </c:pt>
                <c:pt idx="73">
                  <c:v>6945.5880000000006</c:v>
                </c:pt>
                <c:pt idx="74">
                  <c:v>7107.1559999999999</c:v>
                </c:pt>
                <c:pt idx="75">
                  <c:v>7281.576</c:v>
                </c:pt>
                <c:pt idx="76">
                  <c:v>7384.8</c:v>
                </c:pt>
                <c:pt idx="77">
                  <c:v>7444.7759999999998</c:v>
                </c:pt>
                <c:pt idx="78">
                  <c:v>7524.7440000000006</c:v>
                </c:pt>
                <c:pt idx="79">
                  <c:v>7611.4440000000004</c:v>
                </c:pt>
                <c:pt idx="80">
                  <c:v>7611.4440000000004</c:v>
                </c:pt>
                <c:pt idx="81">
                  <c:v>7839.3119999999999</c:v>
                </c:pt>
                <c:pt idx="82">
                  <c:v>7975.9920000000002</c:v>
                </c:pt>
                <c:pt idx="83">
                  <c:v>8085.7440000000006</c:v>
                </c:pt>
                <c:pt idx="84">
                  <c:v>8085.7440000000006</c:v>
                </c:pt>
                <c:pt idx="85">
                  <c:v>8355.4320000000007</c:v>
                </c:pt>
                <c:pt idx="86">
                  <c:v>8544.9480000000003</c:v>
                </c:pt>
                <c:pt idx="87">
                  <c:v>8766.4920000000002</c:v>
                </c:pt>
                <c:pt idx="88">
                  <c:v>8924.5920000000006</c:v>
                </c:pt>
                <c:pt idx="89">
                  <c:v>9031.08</c:v>
                </c:pt>
                <c:pt idx="90">
                  <c:v>9111.8639999999923</c:v>
                </c:pt>
                <c:pt idx="91">
                  <c:v>9197.9520000000011</c:v>
                </c:pt>
                <c:pt idx="92">
                  <c:v>9223.4520000000011</c:v>
                </c:pt>
                <c:pt idx="93">
                  <c:v>9274.8599999999951</c:v>
                </c:pt>
                <c:pt idx="94">
                  <c:v>9332.7960000000003</c:v>
                </c:pt>
                <c:pt idx="95">
                  <c:v>9383.3879999999954</c:v>
                </c:pt>
                <c:pt idx="96">
                  <c:v>9416.0280000000002</c:v>
                </c:pt>
                <c:pt idx="97">
                  <c:v>9435.2040000000052</c:v>
                </c:pt>
                <c:pt idx="98">
                  <c:v>9478.247999999996</c:v>
                </c:pt>
                <c:pt idx="99">
                  <c:v>9517.8240000000005</c:v>
                </c:pt>
                <c:pt idx="100">
                  <c:v>9554.1360000000004</c:v>
                </c:pt>
                <c:pt idx="101">
                  <c:v>9554.1360000000004</c:v>
                </c:pt>
                <c:pt idx="102">
                  <c:v>9552.0960000000014</c:v>
                </c:pt>
                <c:pt idx="103">
                  <c:v>9535.1640000000007</c:v>
                </c:pt>
                <c:pt idx="104">
                  <c:v>9517.6200000000008</c:v>
                </c:pt>
                <c:pt idx="105">
                  <c:v>9513.1320000000051</c:v>
                </c:pt>
                <c:pt idx="106">
                  <c:v>9490.08</c:v>
                </c:pt>
                <c:pt idx="107">
                  <c:v>9491.7119999999959</c:v>
                </c:pt>
                <c:pt idx="108">
                  <c:v>9496.6080000000002</c:v>
                </c:pt>
                <c:pt idx="109">
                  <c:v>9515.58</c:v>
                </c:pt>
                <c:pt idx="110">
                  <c:v>9528.0240000000049</c:v>
                </c:pt>
                <c:pt idx="111">
                  <c:v>9554.5439999999962</c:v>
                </c:pt>
                <c:pt idx="112">
                  <c:v>9578.2080000000005</c:v>
                </c:pt>
                <c:pt idx="113">
                  <c:v>9584.7360000000008</c:v>
                </c:pt>
                <c:pt idx="114">
                  <c:v>9573.3119999999926</c:v>
                </c:pt>
                <c:pt idx="115">
                  <c:v>9572.9040000000005</c:v>
                </c:pt>
                <c:pt idx="116">
                  <c:v>9572.0880000000016</c:v>
                </c:pt>
                <c:pt idx="117">
                  <c:v>9567.6</c:v>
                </c:pt>
                <c:pt idx="118">
                  <c:v>9538.6320000000051</c:v>
                </c:pt>
                <c:pt idx="119">
                  <c:v>9538.6320000000051</c:v>
                </c:pt>
                <c:pt idx="120">
                  <c:v>9500.2800000000007</c:v>
                </c:pt>
                <c:pt idx="121">
                  <c:v>9508.2360000000008</c:v>
                </c:pt>
                <c:pt idx="122">
                  <c:v>9527.616</c:v>
                </c:pt>
                <c:pt idx="123">
                  <c:v>9509.6640000000007</c:v>
                </c:pt>
                <c:pt idx="124">
                  <c:v>9497.2199999999957</c:v>
                </c:pt>
                <c:pt idx="125">
                  <c:v>9488.2440000000006</c:v>
                </c:pt>
                <c:pt idx="126">
                  <c:v>9479.0640000000003</c:v>
                </c:pt>
                <c:pt idx="127">
                  <c:v>9470.0880000000016</c:v>
                </c:pt>
                <c:pt idx="128">
                  <c:v>9453.1559999999954</c:v>
                </c:pt>
                <c:pt idx="129">
                  <c:v>9436.02</c:v>
                </c:pt>
                <c:pt idx="130">
                  <c:v>9409.5</c:v>
                </c:pt>
                <c:pt idx="131">
                  <c:v>9397.26</c:v>
                </c:pt>
                <c:pt idx="132">
                  <c:v>9400.116</c:v>
                </c:pt>
                <c:pt idx="133">
                  <c:v>9400.116</c:v>
                </c:pt>
                <c:pt idx="134">
                  <c:v>9407.4599999999955</c:v>
                </c:pt>
                <c:pt idx="135">
                  <c:v>9407.4599999999955</c:v>
                </c:pt>
                <c:pt idx="136">
                  <c:v>9406.2360000000008</c:v>
                </c:pt>
                <c:pt idx="137">
                  <c:v>9394.4040000000005</c:v>
                </c:pt>
                <c:pt idx="138">
                  <c:v>9386.8559999999889</c:v>
                </c:pt>
                <c:pt idx="139">
                  <c:v>9367.4759999999951</c:v>
                </c:pt>
                <c:pt idx="140">
                  <c:v>9368.0880000000016</c:v>
                </c:pt>
                <c:pt idx="141">
                  <c:v>9343.6080000000002</c:v>
                </c:pt>
                <c:pt idx="142">
                  <c:v>9325.8599999999951</c:v>
                </c:pt>
                <c:pt idx="143">
                  <c:v>9316.68</c:v>
                </c:pt>
                <c:pt idx="144">
                  <c:v>9321.1680000000015</c:v>
                </c:pt>
                <c:pt idx="145">
                  <c:v>9325.247999999996</c:v>
                </c:pt>
                <c:pt idx="146">
                  <c:v>9325.247999999996</c:v>
                </c:pt>
                <c:pt idx="147">
                  <c:v>9349.9320000000007</c:v>
                </c:pt>
                <c:pt idx="148">
                  <c:v>9346.055999999995</c:v>
                </c:pt>
                <c:pt idx="149">
                  <c:v>9314.4359999999924</c:v>
                </c:pt>
                <c:pt idx="150">
                  <c:v>9295.26</c:v>
                </c:pt>
                <c:pt idx="151">
                  <c:v>9291.7919999999958</c:v>
                </c:pt>
                <c:pt idx="152">
                  <c:v>9291.7919999999958</c:v>
                </c:pt>
                <c:pt idx="153">
                  <c:v>9297.9120000000003</c:v>
                </c:pt>
                <c:pt idx="154">
                  <c:v>9297.9120000000003</c:v>
                </c:pt>
                <c:pt idx="155">
                  <c:v>9250.9920000000002</c:v>
                </c:pt>
                <c:pt idx="156">
                  <c:v>9249.9719999999925</c:v>
                </c:pt>
                <c:pt idx="157">
                  <c:v>9240.384</c:v>
                </c:pt>
                <c:pt idx="158">
                  <c:v>9252.42</c:v>
                </c:pt>
                <c:pt idx="159">
                  <c:v>9258.1320000000051</c:v>
                </c:pt>
                <c:pt idx="160">
                  <c:v>9257.7240000000002</c:v>
                </c:pt>
                <c:pt idx="161">
                  <c:v>9255.0720000000001</c:v>
                </c:pt>
                <c:pt idx="162">
                  <c:v>9239.9759999999951</c:v>
                </c:pt>
                <c:pt idx="163">
                  <c:v>9239.9759999999951</c:v>
                </c:pt>
                <c:pt idx="164">
                  <c:v>9250.9920000000002</c:v>
                </c:pt>
                <c:pt idx="165">
                  <c:v>9250.9920000000002</c:v>
                </c:pt>
                <c:pt idx="166">
                  <c:v>9246.9120000000003</c:v>
                </c:pt>
                <c:pt idx="167">
                  <c:v>9230.5920000000006</c:v>
                </c:pt>
                <c:pt idx="168">
                  <c:v>9234.2640000000029</c:v>
                </c:pt>
                <c:pt idx="169">
                  <c:v>9241.2000000000007</c:v>
                </c:pt>
                <c:pt idx="170">
                  <c:v>9271.8000000000011</c:v>
                </c:pt>
                <c:pt idx="171">
                  <c:v>9306.0720000000001</c:v>
                </c:pt>
                <c:pt idx="172">
                  <c:v>9305.6640000000007</c:v>
                </c:pt>
                <c:pt idx="173">
                  <c:v>9304.2360000000008</c:v>
                </c:pt>
                <c:pt idx="174">
                  <c:v>9316.68</c:v>
                </c:pt>
                <c:pt idx="175">
                  <c:v>9316.2720000000008</c:v>
                </c:pt>
                <c:pt idx="176">
                  <c:v>9317.9040000000005</c:v>
                </c:pt>
                <c:pt idx="177">
                  <c:v>9312.1919999999991</c:v>
                </c:pt>
                <c:pt idx="178">
                  <c:v>9318.5160000000014</c:v>
                </c:pt>
                <c:pt idx="179">
                  <c:v>9337.8959999999952</c:v>
                </c:pt>
                <c:pt idx="180">
                  <c:v>9338.9160000000011</c:v>
                </c:pt>
                <c:pt idx="181">
                  <c:v>9338.9160000000011</c:v>
                </c:pt>
                <c:pt idx="182">
                  <c:v>9353.6040000000012</c:v>
                </c:pt>
                <c:pt idx="183">
                  <c:v>9362.1720000000005</c:v>
                </c:pt>
                <c:pt idx="184">
                  <c:v>9376.247999999996</c:v>
                </c:pt>
                <c:pt idx="185">
                  <c:v>9418.4759999999951</c:v>
                </c:pt>
                <c:pt idx="186">
                  <c:v>9446.4240000000009</c:v>
                </c:pt>
                <c:pt idx="187">
                  <c:v>9485.3879999999954</c:v>
                </c:pt>
                <c:pt idx="188">
                  <c:v>9527.0040000000008</c:v>
                </c:pt>
                <c:pt idx="189">
                  <c:v>9581.0640000000003</c:v>
                </c:pt>
                <c:pt idx="190">
                  <c:v>9642.8759999999929</c:v>
                </c:pt>
                <c:pt idx="191">
                  <c:v>9705.9120000000003</c:v>
                </c:pt>
                <c:pt idx="192">
                  <c:v>9742.6320000000051</c:v>
                </c:pt>
                <c:pt idx="193">
                  <c:v>9668.9880000000012</c:v>
                </c:pt>
                <c:pt idx="194">
                  <c:v>9525.1680000000015</c:v>
                </c:pt>
                <c:pt idx="195">
                  <c:v>9477.0240000000049</c:v>
                </c:pt>
                <c:pt idx="196">
                  <c:v>9540.2640000000029</c:v>
                </c:pt>
                <c:pt idx="197">
                  <c:v>9622.0680000000011</c:v>
                </c:pt>
                <c:pt idx="198">
                  <c:v>9664.9080000000013</c:v>
                </c:pt>
                <c:pt idx="199">
                  <c:v>9689.3879999999954</c:v>
                </c:pt>
                <c:pt idx="200">
                  <c:v>9705.5040000000008</c:v>
                </c:pt>
                <c:pt idx="201">
                  <c:v>9789.7559999999921</c:v>
                </c:pt>
                <c:pt idx="202">
                  <c:v>9897.6720000000005</c:v>
                </c:pt>
                <c:pt idx="203">
                  <c:v>9985.8000000000011</c:v>
                </c:pt>
                <c:pt idx="204">
                  <c:v>9985.8000000000011</c:v>
                </c:pt>
                <c:pt idx="205">
                  <c:v>10077.396000000001</c:v>
                </c:pt>
                <c:pt idx="206">
                  <c:v>10134.108</c:v>
                </c:pt>
                <c:pt idx="207">
                  <c:v>10149.611999999999</c:v>
                </c:pt>
                <c:pt idx="208">
                  <c:v>10128.6</c:v>
                </c:pt>
                <c:pt idx="209">
                  <c:v>10152.263999999999</c:v>
                </c:pt>
                <c:pt idx="210">
                  <c:v>10174.704</c:v>
                </c:pt>
                <c:pt idx="211">
                  <c:v>10164.504000000001</c:v>
                </c:pt>
                <c:pt idx="212">
                  <c:v>10166.748</c:v>
                </c:pt>
                <c:pt idx="213">
                  <c:v>10145.531999999999</c:v>
                </c:pt>
                <c:pt idx="214">
                  <c:v>10137.780000000001</c:v>
                </c:pt>
                <c:pt idx="215">
                  <c:v>10119.012000000001</c:v>
                </c:pt>
                <c:pt idx="216">
                  <c:v>10100.244000000001</c:v>
                </c:pt>
                <c:pt idx="217">
                  <c:v>10096.776</c:v>
                </c:pt>
                <c:pt idx="218">
                  <c:v>10109.832</c:v>
                </c:pt>
                <c:pt idx="219">
                  <c:v>10109.832</c:v>
                </c:pt>
                <c:pt idx="220">
                  <c:v>10136.556</c:v>
                </c:pt>
                <c:pt idx="221">
                  <c:v>10129.824000000001</c:v>
                </c:pt>
                <c:pt idx="222">
                  <c:v>10126.152</c:v>
                </c:pt>
                <c:pt idx="223">
                  <c:v>10109.016</c:v>
                </c:pt>
                <c:pt idx="224">
                  <c:v>10127.987999999999</c:v>
                </c:pt>
                <c:pt idx="225">
                  <c:v>10116.156000000001</c:v>
                </c:pt>
                <c:pt idx="226">
                  <c:v>10098.204</c:v>
                </c:pt>
                <c:pt idx="227">
                  <c:v>10060.464</c:v>
                </c:pt>
                <c:pt idx="228">
                  <c:v>10030.067999999999</c:v>
                </c:pt>
                <c:pt idx="229">
                  <c:v>9982.3320000000022</c:v>
                </c:pt>
                <c:pt idx="230">
                  <c:v>10083.924000000001</c:v>
                </c:pt>
                <c:pt idx="231">
                  <c:v>10136.352000000001</c:v>
                </c:pt>
                <c:pt idx="232">
                  <c:v>10127.987999999999</c:v>
                </c:pt>
                <c:pt idx="233">
                  <c:v>10081.067999999999</c:v>
                </c:pt>
                <c:pt idx="234">
                  <c:v>10025.987999999999</c:v>
                </c:pt>
                <c:pt idx="235">
                  <c:v>10003.14</c:v>
                </c:pt>
                <c:pt idx="236">
                  <c:v>9968.4599999999955</c:v>
                </c:pt>
                <c:pt idx="237">
                  <c:v>9912.9720000000016</c:v>
                </c:pt>
                <c:pt idx="238">
                  <c:v>9865.2360000000008</c:v>
                </c:pt>
                <c:pt idx="239">
                  <c:v>9820.7640000000029</c:v>
                </c:pt>
                <c:pt idx="240">
                  <c:v>9765.0720000000001</c:v>
                </c:pt>
                <c:pt idx="241">
                  <c:v>9790.9800000000014</c:v>
                </c:pt>
                <c:pt idx="242">
                  <c:v>9859.32</c:v>
                </c:pt>
                <c:pt idx="243">
                  <c:v>9820.3559999999889</c:v>
                </c:pt>
                <c:pt idx="244">
                  <c:v>9754.8720000000012</c:v>
                </c:pt>
                <c:pt idx="245">
                  <c:v>9686.7360000000008</c:v>
                </c:pt>
                <c:pt idx="246">
                  <c:v>9629.0040000000008</c:v>
                </c:pt>
                <c:pt idx="247">
                  <c:v>9575.76</c:v>
                </c:pt>
                <c:pt idx="248">
                  <c:v>9475.8000000000011</c:v>
                </c:pt>
                <c:pt idx="249">
                  <c:v>9416.2320000000054</c:v>
                </c:pt>
                <c:pt idx="250">
                  <c:v>9353.8079999999954</c:v>
                </c:pt>
                <c:pt idx="251">
                  <c:v>9278.7360000000008</c:v>
                </c:pt>
                <c:pt idx="252">
                  <c:v>9196.116</c:v>
                </c:pt>
                <c:pt idx="253">
                  <c:v>9123.6960000000017</c:v>
                </c:pt>
                <c:pt idx="254">
                  <c:v>9095.1360000000004</c:v>
                </c:pt>
                <c:pt idx="255">
                  <c:v>8987.8320000000003</c:v>
                </c:pt>
                <c:pt idx="256">
                  <c:v>8885.0160000000014</c:v>
                </c:pt>
                <c:pt idx="257">
                  <c:v>8817.6960000000017</c:v>
                </c:pt>
                <c:pt idx="258">
                  <c:v>8720.5920000000006</c:v>
                </c:pt>
                <c:pt idx="259">
                  <c:v>8645.9279999999926</c:v>
                </c:pt>
                <c:pt idx="260">
                  <c:v>8561.4719999999925</c:v>
                </c:pt>
                <c:pt idx="261">
                  <c:v>8481.5040000000008</c:v>
                </c:pt>
                <c:pt idx="262">
                  <c:v>8384.6040000000012</c:v>
                </c:pt>
                <c:pt idx="263">
                  <c:v>8307.0840000000007</c:v>
                </c:pt>
                <c:pt idx="264">
                  <c:v>8210.5920000000006</c:v>
                </c:pt>
                <c:pt idx="265">
                  <c:v>8129.1960000000008</c:v>
                </c:pt>
                <c:pt idx="266">
                  <c:v>8102.4720000000007</c:v>
                </c:pt>
                <c:pt idx="267">
                  <c:v>7983.54</c:v>
                </c:pt>
                <c:pt idx="268">
                  <c:v>7896.84</c:v>
                </c:pt>
                <c:pt idx="269">
                  <c:v>7796.6760000000004</c:v>
                </c:pt>
                <c:pt idx="270">
                  <c:v>7706.5080000000007</c:v>
                </c:pt>
                <c:pt idx="271">
                  <c:v>7622.2560000000003</c:v>
                </c:pt>
                <c:pt idx="272">
                  <c:v>7603.8960000000006</c:v>
                </c:pt>
                <c:pt idx="273">
                  <c:v>7558.8119999999999</c:v>
                </c:pt>
                <c:pt idx="274">
                  <c:v>7489.6559999999999</c:v>
                </c:pt>
                <c:pt idx="275">
                  <c:v>7428.0479999999998</c:v>
                </c:pt>
                <c:pt idx="276">
                  <c:v>7334.82</c:v>
                </c:pt>
                <c:pt idx="277">
                  <c:v>7212.0119999999997</c:v>
                </c:pt>
                <c:pt idx="278">
                  <c:v>7212.0119999999997</c:v>
                </c:pt>
                <c:pt idx="279">
                  <c:v>7148.7720000000008</c:v>
                </c:pt>
                <c:pt idx="280">
                  <c:v>7004.1360000000004</c:v>
                </c:pt>
                <c:pt idx="281">
                  <c:v>6909.0720000000001</c:v>
                </c:pt>
                <c:pt idx="282">
                  <c:v>6845.8320000000012</c:v>
                </c:pt>
                <c:pt idx="283">
                  <c:v>6791.1600000000008</c:v>
                </c:pt>
                <c:pt idx="284">
                  <c:v>6791.1600000000008</c:v>
                </c:pt>
                <c:pt idx="285">
                  <c:v>6773.82</c:v>
                </c:pt>
                <c:pt idx="286">
                  <c:v>6744.4440000000004</c:v>
                </c:pt>
                <c:pt idx="287">
                  <c:v>6716.2920000000004</c:v>
                </c:pt>
              </c:numCache>
            </c:numRef>
          </c:val>
          <c:smooth val="0"/>
          <c:extLst xmlns:c16r2="http://schemas.microsoft.com/office/drawing/2015/06/chart">
            <c:ext xmlns:c16="http://schemas.microsoft.com/office/drawing/2014/chart" uri="{C3380CC4-5D6E-409C-BE32-E72D297353CC}">
              <c16:uniqueId val="{00000005-4FF7-4B72-B25A-3871E3DDE6A6}"/>
            </c:ext>
          </c:extLst>
        </c:ser>
        <c:ser>
          <c:idx val="6"/>
          <c:order val="6"/>
          <c:tx>
            <c:v>Solar</c:v>
          </c:tx>
          <c:spPr>
            <a:ln w="19050" cap="rnd">
              <a:solidFill>
                <a:srgbClr val="FFFF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Sheet1!$H$1:$H$288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4.6479580540540546</c:v>
                </c:pt>
                <c:pt idx="101">
                  <c:v>4.6479580540540546</c:v>
                </c:pt>
                <c:pt idx="102">
                  <c:v>4.6469656216216224</c:v>
                </c:pt>
                <c:pt idx="103">
                  <c:v>5.8270446666666649</c:v>
                </c:pt>
                <c:pt idx="104">
                  <c:v>5.8163233333333331</c:v>
                </c:pt>
                <c:pt idx="105">
                  <c:v>5.813580666666665</c:v>
                </c:pt>
                <c:pt idx="106">
                  <c:v>9.1053470270270278</c:v>
                </c:pt>
                <c:pt idx="107">
                  <c:v>378.3858162162162</c:v>
                </c:pt>
                <c:pt idx="108">
                  <c:v>378.58099459459459</c:v>
                </c:pt>
                <c:pt idx="109">
                  <c:v>370.84273233404718</c:v>
                </c:pt>
                <c:pt idx="110">
                  <c:v>371.32770192719482</c:v>
                </c:pt>
                <c:pt idx="111">
                  <c:v>372.36124368308361</c:v>
                </c:pt>
                <c:pt idx="112">
                  <c:v>1223.8821333333331</c:v>
                </c:pt>
                <c:pt idx="113">
                  <c:v>1224.716266666667</c:v>
                </c:pt>
                <c:pt idx="114">
                  <c:v>1223.256533333333</c:v>
                </c:pt>
                <c:pt idx="115">
                  <c:v>1251.5685599999999</c:v>
                </c:pt>
                <c:pt idx="116">
                  <c:v>1251.4618755555559</c:v>
                </c:pt>
                <c:pt idx="117">
                  <c:v>1250.875111111111</c:v>
                </c:pt>
                <c:pt idx="118">
                  <c:v>2451.7817066666671</c:v>
                </c:pt>
                <c:pt idx="119">
                  <c:v>2451.7817066666671</c:v>
                </c:pt>
                <c:pt idx="120">
                  <c:v>2441.923822222222</c:v>
                </c:pt>
                <c:pt idx="121">
                  <c:v>2591.8747022222228</c:v>
                </c:pt>
                <c:pt idx="122">
                  <c:v>2597.1575466666668</c:v>
                </c:pt>
                <c:pt idx="123">
                  <c:v>2592.2639644444448</c:v>
                </c:pt>
                <c:pt idx="124">
                  <c:v>4115.4620000000004</c:v>
                </c:pt>
                <c:pt idx="125">
                  <c:v>4111.5724</c:v>
                </c:pt>
                <c:pt idx="126">
                  <c:v>4107.5944000000009</c:v>
                </c:pt>
                <c:pt idx="127">
                  <c:v>4068.6304</c:v>
                </c:pt>
                <c:pt idx="128">
                  <c:v>4061.3559111111122</c:v>
                </c:pt>
                <c:pt idx="129">
                  <c:v>4053.9937777777782</c:v>
                </c:pt>
                <c:pt idx="130">
                  <c:v>5680.55</c:v>
                </c:pt>
                <c:pt idx="131">
                  <c:v>5673.1606666666703</c:v>
                </c:pt>
                <c:pt idx="132">
                  <c:v>5674.8848444444448</c:v>
                </c:pt>
                <c:pt idx="133">
                  <c:v>5674.8848444444448</c:v>
                </c:pt>
                <c:pt idx="134">
                  <c:v>5714.1608888888904</c:v>
                </c:pt>
                <c:pt idx="135">
                  <c:v>5714.1608888888904</c:v>
                </c:pt>
                <c:pt idx="136">
                  <c:v>7141.7717777777789</c:v>
                </c:pt>
                <c:pt idx="137">
                  <c:v>7132.7882222222224</c:v>
                </c:pt>
                <c:pt idx="138">
                  <c:v>7127.0573333333323</c:v>
                </c:pt>
                <c:pt idx="139">
                  <c:v>7112.3428888888884</c:v>
                </c:pt>
                <c:pt idx="140">
                  <c:v>7112.807555555557</c:v>
                </c:pt>
                <c:pt idx="141">
                  <c:v>7094.2208888888899</c:v>
                </c:pt>
                <c:pt idx="142">
                  <c:v>7967.9189293361896</c:v>
                </c:pt>
                <c:pt idx="143">
                  <c:v>7960.0756316916504</c:v>
                </c:pt>
                <c:pt idx="144">
                  <c:v>7963.9101327623139</c:v>
                </c:pt>
                <c:pt idx="145">
                  <c:v>8047.2696873661671</c:v>
                </c:pt>
                <c:pt idx="146">
                  <c:v>8047.2696873661671</c:v>
                </c:pt>
                <c:pt idx="147">
                  <c:v>8068.5708693790148</c:v>
                </c:pt>
                <c:pt idx="148">
                  <c:v>8209.3735135135103</c:v>
                </c:pt>
                <c:pt idx="149">
                  <c:v>8181.5991891891899</c:v>
                </c:pt>
                <c:pt idx="150">
                  <c:v>8164.7554054054081</c:v>
                </c:pt>
                <c:pt idx="151">
                  <c:v>8789.5329729729729</c:v>
                </c:pt>
                <c:pt idx="152">
                  <c:v>8789.5329729729729</c:v>
                </c:pt>
                <c:pt idx="153">
                  <c:v>8795.3221621621651</c:v>
                </c:pt>
                <c:pt idx="154">
                  <c:v>8932.6368857142861</c:v>
                </c:pt>
                <c:pt idx="155">
                  <c:v>8887.5601714285676</c:v>
                </c:pt>
                <c:pt idx="156">
                  <c:v>8886.5802428571478</c:v>
                </c:pt>
                <c:pt idx="157">
                  <c:v>8943.5836573875804</c:v>
                </c:pt>
                <c:pt idx="158">
                  <c:v>8955.2330620985067</c:v>
                </c:pt>
                <c:pt idx="159">
                  <c:v>8960.7615931477485</c:v>
                </c:pt>
                <c:pt idx="160">
                  <c:v>8563.3947000000026</c:v>
                </c:pt>
                <c:pt idx="161">
                  <c:v>8560.9416000000001</c:v>
                </c:pt>
                <c:pt idx="162">
                  <c:v>8546.9777999999969</c:v>
                </c:pt>
                <c:pt idx="163">
                  <c:v>8705.7589721627428</c:v>
                </c:pt>
                <c:pt idx="164">
                  <c:v>8716.1380728051408</c:v>
                </c:pt>
                <c:pt idx="165">
                  <c:v>8716.1380728051408</c:v>
                </c:pt>
                <c:pt idx="166">
                  <c:v>7956.0325470085463</c:v>
                </c:pt>
                <c:pt idx="167">
                  <c:v>7941.9908376068379</c:v>
                </c:pt>
                <c:pt idx="168">
                  <c:v>7945.1502222222234</c:v>
                </c:pt>
                <c:pt idx="169">
                  <c:v>8185.062857142857</c:v>
                </c:pt>
                <c:pt idx="170">
                  <c:v>8212.1657142857093</c:v>
                </c:pt>
                <c:pt idx="171">
                  <c:v>8242.5209142857093</c:v>
                </c:pt>
                <c:pt idx="172">
                  <c:v>7502.8572991453002</c:v>
                </c:pt>
                <c:pt idx="173">
                  <c:v>7501.7059487179504</c:v>
                </c:pt>
                <c:pt idx="174">
                  <c:v>7511.7391452991433</c:v>
                </c:pt>
                <c:pt idx="175">
                  <c:v>7431.7839316239324</c:v>
                </c:pt>
                <c:pt idx="176">
                  <c:v>7433.0858119658124</c:v>
                </c:pt>
                <c:pt idx="177">
                  <c:v>7428.5292307692334</c:v>
                </c:pt>
                <c:pt idx="178">
                  <c:v>6185.7955213675241</c:v>
                </c:pt>
                <c:pt idx="179">
                  <c:v>6198.6603076923102</c:v>
                </c:pt>
                <c:pt idx="180">
                  <c:v>6199.3374017094029</c:v>
                </c:pt>
                <c:pt idx="181">
                  <c:v>6252.5505982905997</c:v>
                </c:pt>
                <c:pt idx="182">
                  <c:v>6262.3844444444458</c:v>
                </c:pt>
                <c:pt idx="183">
                  <c:v>6268.1208547008573</c:v>
                </c:pt>
                <c:pt idx="184">
                  <c:v>4541.2027350427334</c:v>
                </c:pt>
                <c:pt idx="185">
                  <c:v>4561.655042735043</c:v>
                </c:pt>
                <c:pt idx="186">
                  <c:v>4575.1911111111131</c:v>
                </c:pt>
                <c:pt idx="187">
                  <c:v>4783.2298461538503</c:v>
                </c:pt>
                <c:pt idx="188">
                  <c:v>4804.2156923076927</c:v>
                </c:pt>
                <c:pt idx="189">
                  <c:v>4831.4767179487144</c:v>
                </c:pt>
                <c:pt idx="190">
                  <c:v>3241.7645811965799</c:v>
                </c:pt>
                <c:pt idx="191">
                  <c:v>3262.956170940171</c:v>
                </c:pt>
                <c:pt idx="192">
                  <c:v>3275.3007863247872</c:v>
                </c:pt>
                <c:pt idx="193">
                  <c:v>3167.9020512820521</c:v>
                </c:pt>
                <c:pt idx="194">
                  <c:v>3120.7815384615401</c:v>
                </c:pt>
                <c:pt idx="195">
                  <c:v>3105.007863247863</c:v>
                </c:pt>
                <c:pt idx="196">
                  <c:v>1595.480047863248</c:v>
                </c:pt>
                <c:pt idx="197">
                  <c:v>1609.16065982906</c:v>
                </c:pt>
                <c:pt idx="198">
                  <c:v>1616.3250700854701</c:v>
                </c:pt>
                <c:pt idx="199">
                  <c:v>1548.645774358974</c:v>
                </c:pt>
                <c:pt idx="200">
                  <c:v>1551.22157948718</c:v>
                </c:pt>
                <c:pt idx="201">
                  <c:v>1564.6874974358971</c:v>
                </c:pt>
                <c:pt idx="202">
                  <c:v>491.70447623126341</c:v>
                </c:pt>
                <c:pt idx="203">
                  <c:v>496.08256959314781</c:v>
                </c:pt>
                <c:pt idx="204">
                  <c:v>496.08256959314781</c:v>
                </c:pt>
                <c:pt idx="205">
                  <c:v>511.04743247863252</c:v>
                </c:pt>
                <c:pt idx="206">
                  <c:v>513.92342564102569</c:v>
                </c:pt>
                <c:pt idx="207">
                  <c:v>514.70966837606852</c:v>
                </c:pt>
                <c:pt idx="208">
                  <c:v>22.339310492505351</c:v>
                </c:pt>
                <c:pt idx="209">
                  <c:v>22.39150304068523</c:v>
                </c:pt>
                <c:pt idx="210">
                  <c:v>22.440995974304069</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6-4FF7-4B72-B25A-3871E3DDE6A6}"/>
            </c:ext>
          </c:extLst>
        </c:ser>
        <c:ser>
          <c:idx val="7"/>
          <c:order val="7"/>
          <c:tx>
            <c:v>Biomass</c:v>
          </c:tx>
          <c:spPr>
            <a:ln w="19050" cap="rnd">
              <a:solidFill>
                <a:schemeClr val="accent2">
                  <a:lumMod val="60000"/>
                </a:schemeClr>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Sheet1!$I$1:$I$288</c:f>
              <c:numCache>
                <c:formatCode>General</c:formatCode>
                <c:ptCount val="288"/>
                <c:pt idx="0">
                  <c:v>3736.5966000000039</c:v>
                </c:pt>
                <c:pt idx="1">
                  <c:v>3754.660800000006</c:v>
                </c:pt>
                <c:pt idx="2">
                  <c:v>3770.256600000002</c:v>
                </c:pt>
                <c:pt idx="3">
                  <c:v>3770.256600000002</c:v>
                </c:pt>
                <c:pt idx="4">
                  <c:v>3783.944999999997</c:v>
                </c:pt>
                <c:pt idx="5">
                  <c:v>3799.092000000006</c:v>
                </c:pt>
                <c:pt idx="6">
                  <c:v>3805.038600000003</c:v>
                </c:pt>
                <c:pt idx="7">
                  <c:v>3803.804399999995</c:v>
                </c:pt>
                <c:pt idx="8">
                  <c:v>3839.2595999999962</c:v>
                </c:pt>
                <c:pt idx="9">
                  <c:v>3848.684400000001</c:v>
                </c:pt>
                <c:pt idx="10">
                  <c:v>3858.221399999999</c:v>
                </c:pt>
                <c:pt idx="11">
                  <c:v>3858.3335999999931</c:v>
                </c:pt>
                <c:pt idx="12">
                  <c:v>3852.835800000003</c:v>
                </c:pt>
                <c:pt idx="13">
                  <c:v>3841.1670000000031</c:v>
                </c:pt>
                <c:pt idx="14">
                  <c:v>3828.6006000000011</c:v>
                </c:pt>
                <c:pt idx="15">
                  <c:v>3822.3173999999972</c:v>
                </c:pt>
                <c:pt idx="16">
                  <c:v>3813.5657999999949</c:v>
                </c:pt>
                <c:pt idx="17">
                  <c:v>3801.3359999999998</c:v>
                </c:pt>
                <c:pt idx="18">
                  <c:v>3793.8186000000019</c:v>
                </c:pt>
                <c:pt idx="19">
                  <c:v>3781.2522000000022</c:v>
                </c:pt>
                <c:pt idx="20">
                  <c:v>3762.178199999998</c:v>
                </c:pt>
                <c:pt idx="21">
                  <c:v>3744.5627999999938</c:v>
                </c:pt>
                <c:pt idx="22">
                  <c:v>3738.3917999999921</c:v>
                </c:pt>
                <c:pt idx="23">
                  <c:v>3728.6303999999932</c:v>
                </c:pt>
                <c:pt idx="24">
                  <c:v>3720.7764000000002</c:v>
                </c:pt>
                <c:pt idx="25">
                  <c:v>3711.0150000000008</c:v>
                </c:pt>
                <c:pt idx="26">
                  <c:v>3718.3079999999968</c:v>
                </c:pt>
                <c:pt idx="27">
                  <c:v>3709.1075999999939</c:v>
                </c:pt>
                <c:pt idx="28">
                  <c:v>3702.7122000000022</c:v>
                </c:pt>
                <c:pt idx="29">
                  <c:v>3696.5412000000001</c:v>
                </c:pt>
                <c:pt idx="30">
                  <c:v>3690.7067999999949</c:v>
                </c:pt>
                <c:pt idx="31">
                  <c:v>3681.2820000000061</c:v>
                </c:pt>
                <c:pt idx="32">
                  <c:v>3691.267799999996</c:v>
                </c:pt>
                <c:pt idx="33">
                  <c:v>3691.492200000002</c:v>
                </c:pt>
                <c:pt idx="34">
                  <c:v>3690.8189999999981</c:v>
                </c:pt>
                <c:pt idx="35">
                  <c:v>3683.413799999993</c:v>
                </c:pt>
                <c:pt idx="36">
                  <c:v>3680.2721999999972</c:v>
                </c:pt>
                <c:pt idx="37">
                  <c:v>3674.5500000000029</c:v>
                </c:pt>
                <c:pt idx="38">
                  <c:v>3677.9160000000029</c:v>
                </c:pt>
                <c:pt idx="39">
                  <c:v>3674.7743999999998</c:v>
                </c:pt>
                <c:pt idx="40">
                  <c:v>3660.3006</c:v>
                </c:pt>
                <c:pt idx="41">
                  <c:v>3647.2854000000011</c:v>
                </c:pt>
                <c:pt idx="42">
                  <c:v>3637.1874000000062</c:v>
                </c:pt>
                <c:pt idx="43">
                  <c:v>3630.006600000002</c:v>
                </c:pt>
                <c:pt idx="44">
                  <c:v>3618.4499999999971</c:v>
                </c:pt>
                <c:pt idx="45">
                  <c:v>3620.6939999999981</c:v>
                </c:pt>
                <c:pt idx="46">
                  <c:v>3613.1765999999989</c:v>
                </c:pt>
                <c:pt idx="47">
                  <c:v>3609.9228000000039</c:v>
                </c:pt>
                <c:pt idx="48">
                  <c:v>3608.576400000004</c:v>
                </c:pt>
                <c:pt idx="49">
                  <c:v>3600.2735999999968</c:v>
                </c:pt>
                <c:pt idx="50">
                  <c:v>3598.3662000000022</c:v>
                </c:pt>
                <c:pt idx="51">
                  <c:v>3592.3073999999961</c:v>
                </c:pt>
                <c:pt idx="52">
                  <c:v>3587.8193999999971</c:v>
                </c:pt>
                <c:pt idx="53">
                  <c:v>3585.0144000000041</c:v>
                </c:pt>
                <c:pt idx="54">
                  <c:v>3576.375</c:v>
                </c:pt>
                <c:pt idx="55">
                  <c:v>3575.7017999999948</c:v>
                </c:pt>
                <c:pt idx="56">
                  <c:v>3581.1995999999999</c:v>
                </c:pt>
                <c:pt idx="57">
                  <c:v>3571.326000000005</c:v>
                </c:pt>
                <c:pt idx="58">
                  <c:v>3577.8335999999931</c:v>
                </c:pt>
                <c:pt idx="59">
                  <c:v>3595.3368</c:v>
                </c:pt>
                <c:pt idx="60">
                  <c:v>3599.0394000000051</c:v>
                </c:pt>
                <c:pt idx="61">
                  <c:v>3601.2833999999998</c:v>
                </c:pt>
                <c:pt idx="62">
                  <c:v>3611.2692000000038</c:v>
                </c:pt>
                <c:pt idx="63">
                  <c:v>3631.689599999997</c:v>
                </c:pt>
                <c:pt idx="64">
                  <c:v>3642.0119999999952</c:v>
                </c:pt>
                <c:pt idx="65">
                  <c:v>3655.1394000000041</c:v>
                </c:pt>
                <c:pt idx="66">
                  <c:v>3663.4422000000068</c:v>
                </c:pt>
                <c:pt idx="67">
                  <c:v>3674.213400000001</c:v>
                </c:pt>
                <c:pt idx="68">
                  <c:v>3696.6533999999938</c:v>
                </c:pt>
                <c:pt idx="69">
                  <c:v>3718.8689999999929</c:v>
                </c:pt>
                <c:pt idx="70">
                  <c:v>3716.7371999999959</c:v>
                </c:pt>
                <c:pt idx="71">
                  <c:v>3756.7926000000011</c:v>
                </c:pt>
                <c:pt idx="72">
                  <c:v>3789.6672000000049</c:v>
                </c:pt>
                <c:pt idx="73">
                  <c:v>3820.0734000000029</c:v>
                </c:pt>
                <c:pt idx="74">
                  <c:v>3908.9358000000011</c:v>
                </c:pt>
                <c:pt idx="75">
                  <c:v>4004.866799999998</c:v>
                </c:pt>
                <c:pt idx="76">
                  <c:v>4061.6400000000008</c:v>
                </c:pt>
                <c:pt idx="77">
                  <c:v>4094.6268</c:v>
                </c:pt>
                <c:pt idx="78">
                  <c:v>4138.6092000000081</c:v>
                </c:pt>
                <c:pt idx="79">
                  <c:v>4186.2942000000057</c:v>
                </c:pt>
                <c:pt idx="80">
                  <c:v>4186.2942000000057</c:v>
                </c:pt>
                <c:pt idx="81">
                  <c:v>4311.6216000000068</c:v>
                </c:pt>
                <c:pt idx="82">
                  <c:v>4386.7956000000013</c:v>
                </c:pt>
                <c:pt idx="83">
                  <c:v>4447.1592000000037</c:v>
                </c:pt>
                <c:pt idx="84">
                  <c:v>4447.1592000000037</c:v>
                </c:pt>
                <c:pt idx="85">
                  <c:v>4595.4875999999986</c:v>
                </c:pt>
                <c:pt idx="86">
                  <c:v>4699.7213999999949</c:v>
                </c:pt>
                <c:pt idx="87">
                  <c:v>4821.5706000000046</c:v>
                </c:pt>
                <c:pt idx="88">
                  <c:v>4908.5255999999936</c:v>
                </c:pt>
                <c:pt idx="89">
                  <c:v>4967.0940000000001</c:v>
                </c:pt>
                <c:pt idx="90">
                  <c:v>5011.5252</c:v>
                </c:pt>
                <c:pt idx="91">
                  <c:v>5058.873599999999</c:v>
                </c:pt>
                <c:pt idx="92">
                  <c:v>5072.8985999999932</c:v>
                </c:pt>
                <c:pt idx="93">
                  <c:v>5101.1730000000034</c:v>
                </c:pt>
                <c:pt idx="94">
                  <c:v>5133.037799999991</c:v>
                </c:pt>
                <c:pt idx="95">
                  <c:v>5160.8634000000038</c:v>
                </c:pt>
                <c:pt idx="96">
                  <c:v>5178.8154000000104</c:v>
                </c:pt>
                <c:pt idx="97">
                  <c:v>5189.3621999999941</c:v>
                </c:pt>
                <c:pt idx="98">
                  <c:v>5213.0364000000009</c:v>
                </c:pt>
                <c:pt idx="99">
                  <c:v>5234.8032000000003</c:v>
                </c:pt>
                <c:pt idx="100">
                  <c:v>5250.1268419459502</c:v>
                </c:pt>
                <c:pt idx="101">
                  <c:v>5250.1268419459502</c:v>
                </c:pt>
                <c:pt idx="102">
                  <c:v>5249.0058343783821</c:v>
                </c:pt>
                <c:pt idx="103">
                  <c:v>5238.5131553333385</c:v>
                </c:pt>
                <c:pt idx="104">
                  <c:v>5228.8746766666609</c:v>
                </c:pt>
                <c:pt idx="105">
                  <c:v>5226.4090193333341</c:v>
                </c:pt>
                <c:pt idx="106">
                  <c:v>5210.4386529729672</c:v>
                </c:pt>
                <c:pt idx="107">
                  <c:v>4842.0557837837841</c:v>
                </c:pt>
                <c:pt idx="108">
                  <c:v>4844.5534054054042</c:v>
                </c:pt>
                <c:pt idx="109">
                  <c:v>4862.7262676659557</c:v>
                </c:pt>
                <c:pt idx="110">
                  <c:v>4869.0854980728036</c:v>
                </c:pt>
                <c:pt idx="111">
                  <c:v>4882.6379563169139</c:v>
                </c:pt>
                <c:pt idx="112">
                  <c:v>4044.132266666672</c:v>
                </c:pt>
                <c:pt idx="113">
                  <c:v>4046.888533333331</c:v>
                </c:pt>
                <c:pt idx="114">
                  <c:v>4042.0650666666711</c:v>
                </c:pt>
                <c:pt idx="115">
                  <c:v>4013.528639999995</c:v>
                </c:pt>
                <c:pt idx="116">
                  <c:v>4013.1865244444398</c:v>
                </c:pt>
                <c:pt idx="117">
                  <c:v>4011.3048888888902</c:v>
                </c:pt>
                <c:pt idx="118">
                  <c:v>2794.465893333338</c:v>
                </c:pt>
                <c:pt idx="119">
                  <c:v>2794.465893333338</c:v>
                </c:pt>
                <c:pt idx="120">
                  <c:v>2783.2301777777898</c:v>
                </c:pt>
                <c:pt idx="121">
                  <c:v>2637.6550977777811</c:v>
                </c:pt>
                <c:pt idx="122">
                  <c:v>2643.0312533333258</c:v>
                </c:pt>
                <c:pt idx="123">
                  <c:v>2638.051235555562</c:v>
                </c:pt>
                <c:pt idx="124">
                  <c:v>1108.008999999995</c:v>
                </c:pt>
                <c:pt idx="125">
                  <c:v>1106.961800000005</c:v>
                </c:pt>
                <c:pt idx="126">
                  <c:v>1105.8908000000049</c:v>
                </c:pt>
                <c:pt idx="127">
                  <c:v>1139.917999999991</c:v>
                </c:pt>
                <c:pt idx="128">
                  <c:v>1137.879888888885</c:v>
                </c:pt>
                <c:pt idx="129">
                  <c:v>1135.8172222222131</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615.73366495726452</c:v>
                </c:pt>
                <c:pt idx="185">
                  <c:v>618.50675726494603</c:v>
                </c:pt>
                <c:pt idx="186">
                  <c:v>620.3420888888902</c:v>
                </c:pt>
                <c:pt idx="187">
                  <c:v>433.73355384615547</c:v>
                </c:pt>
                <c:pt idx="188">
                  <c:v>435.63650769231032</c:v>
                </c:pt>
                <c:pt idx="189">
                  <c:v>438.10848205128781</c:v>
                </c:pt>
                <c:pt idx="190">
                  <c:v>2061.817218803415</c:v>
                </c:pt>
                <c:pt idx="191">
                  <c:v>2075.2954290598241</c:v>
                </c:pt>
                <c:pt idx="192">
                  <c:v>2083.1468136752201</c:v>
                </c:pt>
                <c:pt idx="193">
                  <c:v>2150.041348717943</c:v>
                </c:pt>
                <c:pt idx="194">
                  <c:v>2118.0608615384549</c:v>
                </c:pt>
                <c:pt idx="195">
                  <c:v>2107.3553367521399</c:v>
                </c:pt>
                <c:pt idx="196">
                  <c:v>3651.665152136748</c:v>
                </c:pt>
                <c:pt idx="197">
                  <c:v>3682.976740170945</c:v>
                </c:pt>
                <c:pt idx="198">
                  <c:v>3699.3743299145231</c:v>
                </c:pt>
                <c:pt idx="199">
                  <c:v>3780.5176256410359</c:v>
                </c:pt>
                <c:pt idx="200">
                  <c:v>3786.8056205128232</c:v>
                </c:pt>
                <c:pt idx="201">
                  <c:v>3819.6783025641039</c:v>
                </c:pt>
                <c:pt idx="202">
                  <c:v>4952.0151237687433</c:v>
                </c:pt>
                <c:pt idx="203">
                  <c:v>4996.1074304068443</c:v>
                </c:pt>
                <c:pt idx="204">
                  <c:v>4996.1074304068443</c:v>
                </c:pt>
                <c:pt idx="205">
                  <c:v>5031.520367521367</c:v>
                </c:pt>
                <c:pt idx="206">
                  <c:v>5059.8359743589717</c:v>
                </c:pt>
                <c:pt idx="207">
                  <c:v>5067.5769316239321</c:v>
                </c:pt>
                <c:pt idx="208">
                  <c:v>5548.3906895074997</c:v>
                </c:pt>
                <c:pt idx="209">
                  <c:v>5561.353696959306</c:v>
                </c:pt>
                <c:pt idx="210">
                  <c:v>5573.6462040256938</c:v>
                </c:pt>
                <c:pt idx="211">
                  <c:v>5590.4771999999994</c:v>
                </c:pt>
                <c:pt idx="212">
                  <c:v>5591.7114000000038</c:v>
                </c:pt>
                <c:pt idx="213">
                  <c:v>5580.0426000000034</c:v>
                </c:pt>
                <c:pt idx="214">
                  <c:v>5575.7790000000077</c:v>
                </c:pt>
                <c:pt idx="215">
                  <c:v>5565.4565999999959</c:v>
                </c:pt>
                <c:pt idx="216">
                  <c:v>5555.1342000000022</c:v>
                </c:pt>
                <c:pt idx="217">
                  <c:v>5553.2268000000022</c:v>
                </c:pt>
                <c:pt idx="218">
                  <c:v>5560.4075999999986</c:v>
                </c:pt>
                <c:pt idx="219">
                  <c:v>5560.4075999999986</c:v>
                </c:pt>
                <c:pt idx="220">
                  <c:v>5575.1058000000012</c:v>
                </c:pt>
                <c:pt idx="221">
                  <c:v>5571.4032000000016</c:v>
                </c:pt>
                <c:pt idx="222">
                  <c:v>5569.3835999999974</c:v>
                </c:pt>
                <c:pt idx="223">
                  <c:v>5559.9587999999894</c:v>
                </c:pt>
                <c:pt idx="224">
                  <c:v>5570.3933999999972</c:v>
                </c:pt>
                <c:pt idx="225">
                  <c:v>5563.8857999999946</c:v>
                </c:pt>
                <c:pt idx="226">
                  <c:v>5554.012200000001</c:v>
                </c:pt>
                <c:pt idx="227">
                  <c:v>5533.2552000000032</c:v>
                </c:pt>
                <c:pt idx="228">
                  <c:v>5516.5374000000074</c:v>
                </c:pt>
                <c:pt idx="229">
                  <c:v>5490.2825999999995</c:v>
                </c:pt>
                <c:pt idx="230">
                  <c:v>5546.1582000000044</c:v>
                </c:pt>
                <c:pt idx="231">
                  <c:v>5574.9936000000071</c:v>
                </c:pt>
                <c:pt idx="232">
                  <c:v>5570.3933999999972</c:v>
                </c:pt>
                <c:pt idx="233">
                  <c:v>5544.5874000000003</c:v>
                </c:pt>
                <c:pt idx="234">
                  <c:v>5514.2934000000041</c:v>
                </c:pt>
                <c:pt idx="235">
                  <c:v>5501.7270000000026</c:v>
                </c:pt>
                <c:pt idx="236">
                  <c:v>5482.6530000000084</c:v>
                </c:pt>
                <c:pt idx="237">
                  <c:v>5452.1345999999976</c:v>
                </c:pt>
                <c:pt idx="238">
                  <c:v>5425.8797999999933</c:v>
                </c:pt>
                <c:pt idx="239">
                  <c:v>5401.420199999995</c:v>
                </c:pt>
                <c:pt idx="240">
                  <c:v>5370.7896000000037</c:v>
                </c:pt>
                <c:pt idx="241">
                  <c:v>5385.0389999999916</c:v>
                </c:pt>
                <c:pt idx="242">
                  <c:v>5422.6260000000002</c:v>
                </c:pt>
                <c:pt idx="243">
                  <c:v>5401.1958000000013</c:v>
                </c:pt>
                <c:pt idx="244">
                  <c:v>5365.179599999994</c:v>
                </c:pt>
                <c:pt idx="245">
                  <c:v>5327.7047999999904</c:v>
                </c:pt>
                <c:pt idx="246">
                  <c:v>5295.9521999999997</c:v>
                </c:pt>
                <c:pt idx="247">
                  <c:v>5266.667999999996</c:v>
                </c:pt>
                <c:pt idx="248">
                  <c:v>5211.6899999999932</c:v>
                </c:pt>
                <c:pt idx="249">
                  <c:v>5178.9275999999936</c:v>
                </c:pt>
                <c:pt idx="250">
                  <c:v>5144.5943999999936</c:v>
                </c:pt>
                <c:pt idx="251">
                  <c:v>5103.3047999999981</c:v>
                </c:pt>
                <c:pt idx="252">
                  <c:v>5057.8637999999974</c:v>
                </c:pt>
                <c:pt idx="253">
                  <c:v>5018.0327999999936</c:v>
                </c:pt>
                <c:pt idx="254">
                  <c:v>5002.3248000000076</c:v>
                </c:pt>
                <c:pt idx="255">
                  <c:v>4943.3075999999983</c:v>
                </c:pt>
                <c:pt idx="256">
                  <c:v>4886.7587999999923</c:v>
                </c:pt>
                <c:pt idx="257">
                  <c:v>4849.7327999999916</c:v>
                </c:pt>
                <c:pt idx="258">
                  <c:v>4796.3256000000001</c:v>
                </c:pt>
                <c:pt idx="259">
                  <c:v>4755.2604000000001</c:v>
                </c:pt>
                <c:pt idx="260">
                  <c:v>4708.8095999999996</c:v>
                </c:pt>
                <c:pt idx="261">
                  <c:v>4664.8271999999997</c:v>
                </c:pt>
                <c:pt idx="262">
                  <c:v>4611.5322000000033</c:v>
                </c:pt>
                <c:pt idx="263">
                  <c:v>4568.8961999999938</c:v>
                </c:pt>
                <c:pt idx="264">
                  <c:v>4515.8256000000001</c:v>
                </c:pt>
                <c:pt idx="265">
                  <c:v>4471.0577999999969</c:v>
                </c:pt>
                <c:pt idx="266">
                  <c:v>4456.3595999999943</c:v>
                </c:pt>
                <c:pt idx="267">
                  <c:v>4390.9469999999983</c:v>
                </c:pt>
                <c:pt idx="268">
                  <c:v>4343.2619999999952</c:v>
                </c:pt>
                <c:pt idx="269">
                  <c:v>4288.1718000000001</c:v>
                </c:pt>
                <c:pt idx="270">
                  <c:v>4238.5793999999969</c:v>
                </c:pt>
                <c:pt idx="271">
                  <c:v>4192.2407999999978</c:v>
                </c:pt>
                <c:pt idx="272">
                  <c:v>4182.1427999999978</c:v>
                </c:pt>
                <c:pt idx="273">
                  <c:v>4157.3466000000044</c:v>
                </c:pt>
                <c:pt idx="274">
                  <c:v>4119.3108000000011</c:v>
                </c:pt>
                <c:pt idx="275">
                  <c:v>4085.4264000000021</c:v>
                </c:pt>
                <c:pt idx="276">
                  <c:v>4034.1510000000021</c:v>
                </c:pt>
                <c:pt idx="277">
                  <c:v>3966.606600000001</c:v>
                </c:pt>
                <c:pt idx="278">
                  <c:v>3966.606600000001</c:v>
                </c:pt>
                <c:pt idx="279">
                  <c:v>3931.8245999999999</c:v>
                </c:pt>
                <c:pt idx="280">
                  <c:v>3852.274800000002</c:v>
                </c:pt>
                <c:pt idx="281">
                  <c:v>3799.9896000000008</c:v>
                </c:pt>
                <c:pt idx="282">
                  <c:v>3765.207599999992</c:v>
                </c:pt>
                <c:pt idx="283">
                  <c:v>3735.1380000000008</c:v>
                </c:pt>
                <c:pt idx="284">
                  <c:v>3735.1380000000008</c:v>
                </c:pt>
                <c:pt idx="285">
                  <c:v>3725.6009999999992</c:v>
                </c:pt>
                <c:pt idx="286">
                  <c:v>3709.4442000000072</c:v>
                </c:pt>
                <c:pt idx="287">
                  <c:v>3693.9605999999931</c:v>
                </c:pt>
              </c:numCache>
            </c:numRef>
          </c:val>
          <c:smooth val="0"/>
          <c:extLst xmlns:c16r2="http://schemas.microsoft.com/office/drawing/2015/06/chart">
            <c:ext xmlns:c16="http://schemas.microsoft.com/office/drawing/2014/chart" uri="{C3380CC4-5D6E-409C-BE32-E72D297353CC}">
              <c16:uniqueId val="{00000007-4FF7-4B72-B25A-3871E3DDE6A6}"/>
            </c:ext>
          </c:extLst>
        </c:ser>
        <c:dLbls>
          <c:showLegendKey val="0"/>
          <c:showVal val="0"/>
          <c:showCatName val="0"/>
          <c:showSerName val="0"/>
          <c:showPercent val="0"/>
          <c:showBubbleSize val="0"/>
        </c:dLbls>
        <c:smooth val="0"/>
        <c:axId val="210570656"/>
        <c:axId val="210570264"/>
      </c:lineChart>
      <c:catAx>
        <c:axId val="21057065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Time</a:t>
                </a:r>
              </a:p>
            </c:rich>
          </c:tx>
          <c:layout>
            <c:manualLayout>
              <c:xMode val="edge"/>
              <c:yMode val="edge"/>
              <c:x val="0.473944911550359"/>
              <c:y val="0.76058459765700004"/>
            </c:manualLayout>
          </c:layout>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h:mm"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0570264"/>
        <c:crosses val="autoZero"/>
        <c:auto val="1"/>
        <c:lblAlgn val="ctr"/>
        <c:lblOffset val="100"/>
        <c:noMultiLvlLbl val="0"/>
      </c:catAx>
      <c:valAx>
        <c:axId val="21057026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Rate</a:t>
                </a:r>
                <a:r>
                  <a:rPr lang="en-GB" baseline="0"/>
                  <a:t> of electricity generation (MWh)</a:t>
                </a:r>
                <a:endParaRPr lang="en-GB"/>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0570656"/>
        <c:crosses val="autoZero"/>
        <c:crossBetween val="between"/>
      </c:valAx>
      <c:spPr>
        <a:noFill/>
        <a:ln>
          <a:noFill/>
        </a:ln>
        <a:effectLst/>
      </c:spPr>
    </c:plotArea>
    <c:legend>
      <c:legendPos val="b"/>
      <c:overlay val="0"/>
      <c:spPr>
        <a:noFill/>
        <a:ln>
          <a:solidFill>
            <a:srgbClr val="002060"/>
          </a:solid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3792944616689101"/>
          <c:y val="7.6178318619263496E-2"/>
          <c:w val="0.81788411779792802"/>
          <c:h val="0.55863932476066402"/>
        </c:manualLayout>
      </c:layout>
      <c:lineChart>
        <c:grouping val="standard"/>
        <c:varyColors val="0"/>
        <c:ser>
          <c:idx val="0"/>
          <c:order val="0"/>
          <c:tx>
            <c:v>Coal</c:v>
          </c:tx>
          <c:spPr>
            <a:ln w="28575" cap="rnd">
              <a:solidFill>
                <a:sysClr val="windowText" lastClr="0000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Sheet1!$B$1:$B$288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0-A68A-4264-BC80-0198CAC0225A}"/>
            </c:ext>
          </c:extLst>
        </c:ser>
        <c:ser>
          <c:idx val="1"/>
          <c:order val="1"/>
          <c:tx>
            <c:v>Gas</c:v>
          </c:tx>
          <c:spPr>
            <a:ln w="19050" cap="rnd">
              <a:solidFill>
                <a:schemeClr val="accent2"/>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Sheet1!$C$1:$C$288</c:f>
              <c:numCache>
                <c:formatCode>General</c:formatCode>
                <c:ptCount val="288"/>
                <c:pt idx="0">
                  <c:v>10490.445</c:v>
                </c:pt>
                <c:pt idx="1">
                  <c:v>10541.16</c:v>
                </c:pt>
                <c:pt idx="2">
                  <c:v>10584.945</c:v>
                </c:pt>
                <c:pt idx="3">
                  <c:v>10584.945</c:v>
                </c:pt>
                <c:pt idx="4">
                  <c:v>10623.375</c:v>
                </c:pt>
                <c:pt idx="5">
                  <c:v>10665.9</c:v>
                </c:pt>
                <c:pt idx="6">
                  <c:v>10682.594999999999</c:v>
                </c:pt>
                <c:pt idx="7">
                  <c:v>10679.13</c:v>
                </c:pt>
                <c:pt idx="8">
                  <c:v>10778.67</c:v>
                </c:pt>
                <c:pt idx="9">
                  <c:v>10805.13</c:v>
                </c:pt>
                <c:pt idx="10">
                  <c:v>10831.905000000001</c:v>
                </c:pt>
                <c:pt idx="11">
                  <c:v>10832.22</c:v>
                </c:pt>
                <c:pt idx="12">
                  <c:v>10816.785</c:v>
                </c:pt>
                <c:pt idx="13">
                  <c:v>10784.025</c:v>
                </c:pt>
                <c:pt idx="14">
                  <c:v>10748.745000000001</c:v>
                </c:pt>
                <c:pt idx="15">
                  <c:v>10731.105</c:v>
                </c:pt>
                <c:pt idx="16">
                  <c:v>10706.535</c:v>
                </c:pt>
                <c:pt idx="17">
                  <c:v>10672.2</c:v>
                </c:pt>
                <c:pt idx="18">
                  <c:v>10651.094999999999</c:v>
                </c:pt>
                <c:pt idx="19">
                  <c:v>10615.815000000001</c:v>
                </c:pt>
                <c:pt idx="20">
                  <c:v>10562.264999999999</c:v>
                </c:pt>
                <c:pt idx="21">
                  <c:v>10512.81</c:v>
                </c:pt>
                <c:pt idx="22">
                  <c:v>10495.485000000001</c:v>
                </c:pt>
                <c:pt idx="23">
                  <c:v>10468.08</c:v>
                </c:pt>
                <c:pt idx="24">
                  <c:v>10446.030000000001</c:v>
                </c:pt>
                <c:pt idx="25">
                  <c:v>10418.625</c:v>
                </c:pt>
                <c:pt idx="26">
                  <c:v>10439.1</c:v>
                </c:pt>
                <c:pt idx="27">
                  <c:v>10413.27</c:v>
                </c:pt>
                <c:pt idx="28">
                  <c:v>10395.315000000001</c:v>
                </c:pt>
                <c:pt idx="29">
                  <c:v>10377.99</c:v>
                </c:pt>
                <c:pt idx="30">
                  <c:v>10361.61</c:v>
                </c:pt>
                <c:pt idx="31">
                  <c:v>10335.15</c:v>
                </c:pt>
                <c:pt idx="32">
                  <c:v>10363.184999999999</c:v>
                </c:pt>
                <c:pt idx="33">
                  <c:v>10363.815000000001</c:v>
                </c:pt>
                <c:pt idx="34">
                  <c:v>10361.924999999999</c:v>
                </c:pt>
                <c:pt idx="35">
                  <c:v>10341.135</c:v>
                </c:pt>
                <c:pt idx="36">
                  <c:v>10332.315000000001</c:v>
                </c:pt>
                <c:pt idx="37">
                  <c:v>10316.25</c:v>
                </c:pt>
                <c:pt idx="38">
                  <c:v>10325.700000000001</c:v>
                </c:pt>
                <c:pt idx="39">
                  <c:v>10316.879999999999</c:v>
                </c:pt>
                <c:pt idx="40">
                  <c:v>10276.245000000001</c:v>
                </c:pt>
                <c:pt idx="41">
                  <c:v>10239.705</c:v>
                </c:pt>
                <c:pt idx="42">
                  <c:v>10211.355</c:v>
                </c:pt>
                <c:pt idx="43">
                  <c:v>10191.195</c:v>
                </c:pt>
                <c:pt idx="44">
                  <c:v>10158.75</c:v>
                </c:pt>
                <c:pt idx="45">
                  <c:v>10165.049999999999</c:v>
                </c:pt>
                <c:pt idx="46">
                  <c:v>10143.945</c:v>
                </c:pt>
                <c:pt idx="47">
                  <c:v>10134.81</c:v>
                </c:pt>
                <c:pt idx="48">
                  <c:v>10131.030000000001</c:v>
                </c:pt>
                <c:pt idx="49">
                  <c:v>10107.719999999999</c:v>
                </c:pt>
                <c:pt idx="50">
                  <c:v>10102.365</c:v>
                </c:pt>
                <c:pt idx="51">
                  <c:v>10085.355</c:v>
                </c:pt>
                <c:pt idx="52">
                  <c:v>10072.754999999999</c:v>
                </c:pt>
                <c:pt idx="53">
                  <c:v>10064.879999999999</c:v>
                </c:pt>
                <c:pt idx="54">
                  <c:v>10040.625</c:v>
                </c:pt>
                <c:pt idx="55">
                  <c:v>10038.735000000001</c:v>
                </c:pt>
                <c:pt idx="56">
                  <c:v>10054.17</c:v>
                </c:pt>
                <c:pt idx="57">
                  <c:v>10026.450000000001</c:v>
                </c:pt>
                <c:pt idx="58">
                  <c:v>10044.719999999999</c:v>
                </c:pt>
                <c:pt idx="59">
                  <c:v>10093.86</c:v>
                </c:pt>
                <c:pt idx="60">
                  <c:v>10104.254999999999</c:v>
                </c:pt>
                <c:pt idx="61">
                  <c:v>10110.554999999989</c:v>
                </c:pt>
                <c:pt idx="62">
                  <c:v>10138.59</c:v>
                </c:pt>
                <c:pt idx="63">
                  <c:v>10195.92</c:v>
                </c:pt>
                <c:pt idx="64">
                  <c:v>10224.9</c:v>
                </c:pt>
                <c:pt idx="65">
                  <c:v>10261.754999999999</c:v>
                </c:pt>
                <c:pt idx="66">
                  <c:v>10285.065000000001</c:v>
                </c:pt>
                <c:pt idx="67">
                  <c:v>10315.304999999989</c:v>
                </c:pt>
                <c:pt idx="68">
                  <c:v>10378.304999999989</c:v>
                </c:pt>
                <c:pt idx="69">
                  <c:v>10440.674999999999</c:v>
                </c:pt>
                <c:pt idx="70">
                  <c:v>10434.69</c:v>
                </c:pt>
                <c:pt idx="71">
                  <c:v>10547.145</c:v>
                </c:pt>
                <c:pt idx="72">
                  <c:v>10639.44</c:v>
                </c:pt>
                <c:pt idx="73">
                  <c:v>10724.804999999989</c:v>
                </c:pt>
                <c:pt idx="74">
                  <c:v>10974.285</c:v>
                </c:pt>
                <c:pt idx="75">
                  <c:v>11243.61</c:v>
                </c:pt>
                <c:pt idx="76">
                  <c:v>11403</c:v>
                </c:pt>
                <c:pt idx="77">
                  <c:v>11495.61</c:v>
                </c:pt>
                <c:pt idx="78">
                  <c:v>11619.09</c:v>
                </c:pt>
                <c:pt idx="79">
                  <c:v>11752.965</c:v>
                </c:pt>
                <c:pt idx="80">
                  <c:v>11752.965</c:v>
                </c:pt>
                <c:pt idx="81">
                  <c:v>12104.82</c:v>
                </c:pt>
                <c:pt idx="82">
                  <c:v>12315.87</c:v>
                </c:pt>
                <c:pt idx="83">
                  <c:v>12485.34</c:v>
                </c:pt>
                <c:pt idx="84">
                  <c:v>12485.34</c:v>
                </c:pt>
                <c:pt idx="85">
                  <c:v>12901.77</c:v>
                </c:pt>
                <c:pt idx="86">
                  <c:v>13194.405000000001</c:v>
                </c:pt>
                <c:pt idx="87">
                  <c:v>13536.495000000001</c:v>
                </c:pt>
                <c:pt idx="88">
                  <c:v>13780.62</c:v>
                </c:pt>
                <c:pt idx="89">
                  <c:v>13945.05</c:v>
                </c:pt>
                <c:pt idx="90">
                  <c:v>14069.79</c:v>
                </c:pt>
                <c:pt idx="91">
                  <c:v>14202.72</c:v>
                </c:pt>
                <c:pt idx="92">
                  <c:v>14242.094999999999</c:v>
                </c:pt>
                <c:pt idx="93">
                  <c:v>14321.475</c:v>
                </c:pt>
                <c:pt idx="94">
                  <c:v>14410.934999999999</c:v>
                </c:pt>
                <c:pt idx="95">
                  <c:v>14489.054999999989</c:v>
                </c:pt>
                <c:pt idx="96">
                  <c:v>14539.455</c:v>
                </c:pt>
                <c:pt idx="97">
                  <c:v>14569.065000000001</c:v>
                </c:pt>
                <c:pt idx="98">
                  <c:v>14635.53</c:v>
                </c:pt>
                <c:pt idx="99">
                  <c:v>14696.64</c:v>
                </c:pt>
                <c:pt idx="100">
                  <c:v>14752.71</c:v>
                </c:pt>
                <c:pt idx="101">
                  <c:v>14752.71</c:v>
                </c:pt>
                <c:pt idx="102">
                  <c:v>14749.56</c:v>
                </c:pt>
                <c:pt idx="103">
                  <c:v>14723.415000000001</c:v>
                </c:pt>
                <c:pt idx="104">
                  <c:v>14696.325000000001</c:v>
                </c:pt>
                <c:pt idx="105">
                  <c:v>14689.395</c:v>
                </c:pt>
                <c:pt idx="106">
                  <c:v>14653.8</c:v>
                </c:pt>
                <c:pt idx="107">
                  <c:v>14656.32</c:v>
                </c:pt>
                <c:pt idx="108">
                  <c:v>14663.88</c:v>
                </c:pt>
                <c:pt idx="109">
                  <c:v>14693.174999999999</c:v>
                </c:pt>
                <c:pt idx="110">
                  <c:v>14712.39</c:v>
                </c:pt>
                <c:pt idx="111">
                  <c:v>14753.34</c:v>
                </c:pt>
                <c:pt idx="112">
                  <c:v>14789.88</c:v>
                </c:pt>
                <c:pt idx="113">
                  <c:v>14799.96</c:v>
                </c:pt>
                <c:pt idx="114">
                  <c:v>14782.32</c:v>
                </c:pt>
                <c:pt idx="115">
                  <c:v>14781.69</c:v>
                </c:pt>
                <c:pt idx="116">
                  <c:v>14780.429999999989</c:v>
                </c:pt>
                <c:pt idx="117">
                  <c:v>14773.5</c:v>
                </c:pt>
                <c:pt idx="118">
                  <c:v>14728.77</c:v>
                </c:pt>
                <c:pt idx="119">
                  <c:v>14728.77</c:v>
                </c:pt>
                <c:pt idx="120">
                  <c:v>14669.55</c:v>
                </c:pt>
                <c:pt idx="121">
                  <c:v>14681.834999999999</c:v>
                </c:pt>
                <c:pt idx="122">
                  <c:v>14711.76</c:v>
                </c:pt>
                <c:pt idx="123">
                  <c:v>14684.04</c:v>
                </c:pt>
                <c:pt idx="124">
                  <c:v>14664.825000000001</c:v>
                </c:pt>
                <c:pt idx="125">
                  <c:v>14650.965</c:v>
                </c:pt>
                <c:pt idx="126">
                  <c:v>14636.79</c:v>
                </c:pt>
                <c:pt idx="127">
                  <c:v>14622.929999999989</c:v>
                </c:pt>
                <c:pt idx="128">
                  <c:v>14596.785</c:v>
                </c:pt>
                <c:pt idx="129">
                  <c:v>14570.325000000001</c:v>
                </c:pt>
                <c:pt idx="130">
                  <c:v>14529.375</c:v>
                </c:pt>
                <c:pt idx="131">
                  <c:v>14510.475</c:v>
                </c:pt>
                <c:pt idx="132">
                  <c:v>14514.885</c:v>
                </c:pt>
                <c:pt idx="133">
                  <c:v>14514.885</c:v>
                </c:pt>
                <c:pt idx="134">
                  <c:v>14526.225</c:v>
                </c:pt>
                <c:pt idx="135">
                  <c:v>14526.225</c:v>
                </c:pt>
                <c:pt idx="136">
                  <c:v>14524.334999999999</c:v>
                </c:pt>
                <c:pt idx="137">
                  <c:v>14506.065000000001</c:v>
                </c:pt>
                <c:pt idx="138">
                  <c:v>14494.41</c:v>
                </c:pt>
                <c:pt idx="139">
                  <c:v>14464.485000000001</c:v>
                </c:pt>
                <c:pt idx="140">
                  <c:v>14465.429999999989</c:v>
                </c:pt>
                <c:pt idx="141">
                  <c:v>14427.63</c:v>
                </c:pt>
                <c:pt idx="142">
                  <c:v>14400.225</c:v>
                </c:pt>
                <c:pt idx="143">
                  <c:v>14386.05</c:v>
                </c:pt>
                <c:pt idx="144">
                  <c:v>14392.98</c:v>
                </c:pt>
                <c:pt idx="145">
                  <c:v>14399.28</c:v>
                </c:pt>
                <c:pt idx="146">
                  <c:v>14399.28</c:v>
                </c:pt>
                <c:pt idx="147">
                  <c:v>14437.395</c:v>
                </c:pt>
                <c:pt idx="148">
                  <c:v>14431.41</c:v>
                </c:pt>
                <c:pt idx="149">
                  <c:v>14382.584999999999</c:v>
                </c:pt>
                <c:pt idx="150">
                  <c:v>14352.975</c:v>
                </c:pt>
                <c:pt idx="151">
                  <c:v>14347.62</c:v>
                </c:pt>
                <c:pt idx="152">
                  <c:v>14347.62</c:v>
                </c:pt>
                <c:pt idx="153">
                  <c:v>14357.07</c:v>
                </c:pt>
                <c:pt idx="154">
                  <c:v>14357.07</c:v>
                </c:pt>
                <c:pt idx="155">
                  <c:v>14284.62</c:v>
                </c:pt>
                <c:pt idx="156">
                  <c:v>14283.045</c:v>
                </c:pt>
                <c:pt idx="157">
                  <c:v>14268.24</c:v>
                </c:pt>
                <c:pt idx="158">
                  <c:v>14286.825000000001</c:v>
                </c:pt>
                <c:pt idx="159">
                  <c:v>14295.645</c:v>
                </c:pt>
                <c:pt idx="160">
                  <c:v>14295.014999999999</c:v>
                </c:pt>
                <c:pt idx="161">
                  <c:v>14290.92</c:v>
                </c:pt>
                <c:pt idx="162">
                  <c:v>14267.61</c:v>
                </c:pt>
                <c:pt idx="163">
                  <c:v>14267.61</c:v>
                </c:pt>
                <c:pt idx="164">
                  <c:v>14284.62</c:v>
                </c:pt>
                <c:pt idx="165">
                  <c:v>14284.62</c:v>
                </c:pt>
                <c:pt idx="166">
                  <c:v>14278.32</c:v>
                </c:pt>
                <c:pt idx="167">
                  <c:v>14253.12</c:v>
                </c:pt>
                <c:pt idx="168">
                  <c:v>14258.79</c:v>
                </c:pt>
                <c:pt idx="169">
                  <c:v>14269.5</c:v>
                </c:pt>
                <c:pt idx="170">
                  <c:v>14316.75</c:v>
                </c:pt>
                <c:pt idx="171">
                  <c:v>14369.67</c:v>
                </c:pt>
                <c:pt idx="172">
                  <c:v>14369.04</c:v>
                </c:pt>
                <c:pt idx="173">
                  <c:v>14366.834999999999</c:v>
                </c:pt>
                <c:pt idx="174">
                  <c:v>14386.05</c:v>
                </c:pt>
                <c:pt idx="175">
                  <c:v>14385.42</c:v>
                </c:pt>
                <c:pt idx="176">
                  <c:v>14387.94</c:v>
                </c:pt>
                <c:pt idx="177">
                  <c:v>14379.12</c:v>
                </c:pt>
                <c:pt idx="178">
                  <c:v>14388.885</c:v>
                </c:pt>
                <c:pt idx="179">
                  <c:v>14418.81</c:v>
                </c:pt>
                <c:pt idx="180">
                  <c:v>14420.385</c:v>
                </c:pt>
                <c:pt idx="181">
                  <c:v>14420.385</c:v>
                </c:pt>
                <c:pt idx="182">
                  <c:v>14443.065000000001</c:v>
                </c:pt>
                <c:pt idx="183">
                  <c:v>14456.295</c:v>
                </c:pt>
                <c:pt idx="184">
                  <c:v>14478.03</c:v>
                </c:pt>
                <c:pt idx="185">
                  <c:v>14543.235000000001</c:v>
                </c:pt>
                <c:pt idx="186">
                  <c:v>14586.39</c:v>
                </c:pt>
                <c:pt idx="187">
                  <c:v>14646.554999999989</c:v>
                </c:pt>
                <c:pt idx="188">
                  <c:v>14710.815000000001</c:v>
                </c:pt>
                <c:pt idx="189">
                  <c:v>14794.29</c:v>
                </c:pt>
                <c:pt idx="190">
                  <c:v>14889.735000000001</c:v>
                </c:pt>
                <c:pt idx="191">
                  <c:v>14987.07</c:v>
                </c:pt>
                <c:pt idx="192">
                  <c:v>15043.77</c:v>
                </c:pt>
                <c:pt idx="193">
                  <c:v>14930.054999999989</c:v>
                </c:pt>
                <c:pt idx="194">
                  <c:v>14707.98</c:v>
                </c:pt>
                <c:pt idx="195">
                  <c:v>14633.64</c:v>
                </c:pt>
                <c:pt idx="196">
                  <c:v>14731.29</c:v>
                </c:pt>
                <c:pt idx="197">
                  <c:v>14857.605</c:v>
                </c:pt>
                <c:pt idx="198">
                  <c:v>14923.754999999999</c:v>
                </c:pt>
                <c:pt idx="199">
                  <c:v>14961.554999999989</c:v>
                </c:pt>
                <c:pt idx="200">
                  <c:v>14986.44</c:v>
                </c:pt>
                <c:pt idx="201">
                  <c:v>15116.535</c:v>
                </c:pt>
                <c:pt idx="202">
                  <c:v>15283.17</c:v>
                </c:pt>
                <c:pt idx="203">
                  <c:v>15419.25</c:v>
                </c:pt>
                <c:pt idx="204">
                  <c:v>15419.25</c:v>
                </c:pt>
                <c:pt idx="205">
                  <c:v>15560.684999999999</c:v>
                </c:pt>
                <c:pt idx="206">
                  <c:v>15648.254999999999</c:v>
                </c:pt>
                <c:pt idx="207">
                  <c:v>15672.195</c:v>
                </c:pt>
                <c:pt idx="208">
                  <c:v>15639.75</c:v>
                </c:pt>
                <c:pt idx="209">
                  <c:v>15676.29</c:v>
                </c:pt>
                <c:pt idx="210">
                  <c:v>15710.94</c:v>
                </c:pt>
                <c:pt idx="211">
                  <c:v>15695.19</c:v>
                </c:pt>
                <c:pt idx="212">
                  <c:v>15698.655000000001</c:v>
                </c:pt>
                <c:pt idx="213">
                  <c:v>15665.895</c:v>
                </c:pt>
                <c:pt idx="214">
                  <c:v>15653.924999999999</c:v>
                </c:pt>
                <c:pt idx="215">
                  <c:v>15624.945</c:v>
                </c:pt>
                <c:pt idx="216">
                  <c:v>15595.965</c:v>
                </c:pt>
                <c:pt idx="217">
                  <c:v>15590.61</c:v>
                </c:pt>
                <c:pt idx="218">
                  <c:v>15610.77</c:v>
                </c:pt>
                <c:pt idx="219">
                  <c:v>15610.77</c:v>
                </c:pt>
                <c:pt idx="220">
                  <c:v>15652.035</c:v>
                </c:pt>
                <c:pt idx="221">
                  <c:v>15641.64</c:v>
                </c:pt>
                <c:pt idx="222">
                  <c:v>15635.97</c:v>
                </c:pt>
                <c:pt idx="223">
                  <c:v>15609.51</c:v>
                </c:pt>
                <c:pt idx="224">
                  <c:v>15638.805</c:v>
                </c:pt>
                <c:pt idx="225">
                  <c:v>15620.535</c:v>
                </c:pt>
                <c:pt idx="226">
                  <c:v>15592.815000000001</c:v>
                </c:pt>
                <c:pt idx="227">
                  <c:v>15534.54</c:v>
                </c:pt>
                <c:pt idx="228">
                  <c:v>15487.605</c:v>
                </c:pt>
                <c:pt idx="229">
                  <c:v>15413.895</c:v>
                </c:pt>
                <c:pt idx="230">
                  <c:v>15570.764999999999</c:v>
                </c:pt>
                <c:pt idx="231">
                  <c:v>15651.72</c:v>
                </c:pt>
                <c:pt idx="232">
                  <c:v>15638.805</c:v>
                </c:pt>
                <c:pt idx="233">
                  <c:v>15566.355</c:v>
                </c:pt>
                <c:pt idx="234">
                  <c:v>15481.304999999989</c:v>
                </c:pt>
                <c:pt idx="235">
                  <c:v>15446.025</c:v>
                </c:pt>
                <c:pt idx="236">
                  <c:v>15392.475</c:v>
                </c:pt>
                <c:pt idx="237">
                  <c:v>15306.795</c:v>
                </c:pt>
                <c:pt idx="238">
                  <c:v>15233.084999999999</c:v>
                </c:pt>
                <c:pt idx="239">
                  <c:v>15164.415000000001</c:v>
                </c:pt>
                <c:pt idx="240">
                  <c:v>15078.42</c:v>
                </c:pt>
                <c:pt idx="241">
                  <c:v>15118.424999999999</c:v>
                </c:pt>
                <c:pt idx="242">
                  <c:v>15223.95</c:v>
                </c:pt>
                <c:pt idx="243">
                  <c:v>15163.785</c:v>
                </c:pt>
                <c:pt idx="244">
                  <c:v>15062.67</c:v>
                </c:pt>
                <c:pt idx="245">
                  <c:v>14957.46</c:v>
                </c:pt>
                <c:pt idx="246">
                  <c:v>14868.315000000001</c:v>
                </c:pt>
                <c:pt idx="247">
                  <c:v>14786.1</c:v>
                </c:pt>
                <c:pt idx="248">
                  <c:v>14631.75</c:v>
                </c:pt>
                <c:pt idx="249">
                  <c:v>14539.77</c:v>
                </c:pt>
                <c:pt idx="250">
                  <c:v>14443.38</c:v>
                </c:pt>
                <c:pt idx="251">
                  <c:v>14327.46</c:v>
                </c:pt>
                <c:pt idx="252">
                  <c:v>14199.885</c:v>
                </c:pt>
                <c:pt idx="253">
                  <c:v>14088.06</c:v>
                </c:pt>
                <c:pt idx="254">
                  <c:v>14043.96</c:v>
                </c:pt>
                <c:pt idx="255">
                  <c:v>13878.27</c:v>
                </c:pt>
                <c:pt idx="256">
                  <c:v>13719.51</c:v>
                </c:pt>
                <c:pt idx="257">
                  <c:v>13615.56</c:v>
                </c:pt>
                <c:pt idx="258">
                  <c:v>13465.62</c:v>
                </c:pt>
                <c:pt idx="259">
                  <c:v>13350.33</c:v>
                </c:pt>
                <c:pt idx="260">
                  <c:v>13219.92</c:v>
                </c:pt>
                <c:pt idx="261">
                  <c:v>13096.44</c:v>
                </c:pt>
                <c:pt idx="262">
                  <c:v>12946.815000000001</c:v>
                </c:pt>
                <c:pt idx="263">
                  <c:v>12827.115</c:v>
                </c:pt>
                <c:pt idx="264">
                  <c:v>12678.12</c:v>
                </c:pt>
                <c:pt idx="265">
                  <c:v>12552.434999999999</c:v>
                </c:pt>
                <c:pt idx="266">
                  <c:v>12511.17</c:v>
                </c:pt>
                <c:pt idx="267">
                  <c:v>12327.525</c:v>
                </c:pt>
                <c:pt idx="268">
                  <c:v>12193.65</c:v>
                </c:pt>
                <c:pt idx="269">
                  <c:v>12038.985000000001</c:v>
                </c:pt>
                <c:pt idx="270">
                  <c:v>11899.754999999999</c:v>
                </c:pt>
                <c:pt idx="271">
                  <c:v>11769.66</c:v>
                </c:pt>
                <c:pt idx="272">
                  <c:v>11741.31</c:v>
                </c:pt>
                <c:pt idx="273">
                  <c:v>11671.695</c:v>
                </c:pt>
                <c:pt idx="274">
                  <c:v>11564.91</c:v>
                </c:pt>
                <c:pt idx="275">
                  <c:v>11469.78</c:v>
                </c:pt>
                <c:pt idx="276">
                  <c:v>11325.825000000001</c:v>
                </c:pt>
                <c:pt idx="277">
                  <c:v>11136.195</c:v>
                </c:pt>
                <c:pt idx="278">
                  <c:v>11136.195</c:v>
                </c:pt>
                <c:pt idx="279">
                  <c:v>11038.545</c:v>
                </c:pt>
                <c:pt idx="280">
                  <c:v>10815.21</c:v>
                </c:pt>
                <c:pt idx="281">
                  <c:v>10668.42</c:v>
                </c:pt>
                <c:pt idx="282">
                  <c:v>10570.77</c:v>
                </c:pt>
                <c:pt idx="283">
                  <c:v>10486.35</c:v>
                </c:pt>
                <c:pt idx="284">
                  <c:v>10486.35</c:v>
                </c:pt>
                <c:pt idx="285">
                  <c:v>10459.575000000001</c:v>
                </c:pt>
                <c:pt idx="286">
                  <c:v>10414.215</c:v>
                </c:pt>
                <c:pt idx="287">
                  <c:v>10370.745000000001</c:v>
                </c:pt>
              </c:numCache>
            </c:numRef>
          </c:val>
          <c:smooth val="0"/>
          <c:extLst xmlns:c16r2="http://schemas.microsoft.com/office/drawing/2015/06/chart">
            <c:ext xmlns:c16="http://schemas.microsoft.com/office/drawing/2014/chart" uri="{C3380CC4-5D6E-409C-BE32-E72D297353CC}">
              <c16:uniqueId val="{00000001-A68A-4264-BC80-0198CAC0225A}"/>
            </c:ext>
          </c:extLst>
        </c:ser>
        <c:ser>
          <c:idx val="2"/>
          <c:order val="2"/>
          <c:tx>
            <c:v>Nuclear</c:v>
          </c:tx>
          <c:spPr>
            <a:ln w="19050" cap="rnd">
              <a:solidFill>
                <a:schemeClr val="accent3"/>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Sheet1!$D$1:$D$288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9752.8970564516076</c:v>
                </c:pt>
                <c:pt idx="125">
                  <c:v>9743.6794112903262</c:v>
                </c:pt>
                <c:pt idx="126">
                  <c:v>9734.2522741935536</c:v>
                </c:pt>
                <c:pt idx="127">
                  <c:v>9748.6200000000008</c:v>
                </c:pt>
                <c:pt idx="128">
                  <c:v>9731.19</c:v>
                </c:pt>
                <c:pt idx="129">
                  <c:v>9713.5500000000011</c:v>
                </c:pt>
                <c:pt idx="130">
                  <c:v>8164.125</c:v>
                </c:pt>
                <c:pt idx="131">
                  <c:v>8153.5050000000001</c:v>
                </c:pt>
                <c:pt idx="132">
                  <c:v>8155.9829999999947</c:v>
                </c:pt>
                <c:pt idx="133">
                  <c:v>8190.5422499999941</c:v>
                </c:pt>
                <c:pt idx="134">
                  <c:v>8196.9412499999944</c:v>
                </c:pt>
                <c:pt idx="135">
                  <c:v>8196.9412499999944</c:v>
                </c:pt>
                <c:pt idx="136">
                  <c:v>6965.4337741935524</c:v>
                </c:pt>
                <c:pt idx="137">
                  <c:v>6956.6720322580677</c:v>
                </c:pt>
                <c:pt idx="138">
                  <c:v>6951.0826451612829</c:v>
                </c:pt>
                <c:pt idx="139">
                  <c:v>6818.9715000000006</c:v>
                </c:pt>
                <c:pt idx="140">
                  <c:v>6819.4169999999922</c:v>
                </c:pt>
                <c:pt idx="141">
                  <c:v>6801.597000000007</c:v>
                </c:pt>
                <c:pt idx="142">
                  <c:v>5777.8680555555529</c:v>
                </c:pt>
                <c:pt idx="143">
                  <c:v>5772.180555555562</c:v>
                </c:pt>
                <c:pt idx="144">
                  <c:v>5774.9611111111117</c:v>
                </c:pt>
                <c:pt idx="145">
                  <c:v>5928.3522162162117</c:v>
                </c:pt>
                <c:pt idx="146">
                  <c:v>5928.3522162162117</c:v>
                </c:pt>
                <c:pt idx="147">
                  <c:v>5944.0446081081063</c:v>
                </c:pt>
                <c:pt idx="148">
                  <c:v>5538.2077692307666</c:v>
                </c:pt>
                <c:pt idx="149">
                  <c:v>5519.4706538461578</c:v>
                </c:pt>
                <c:pt idx="150">
                  <c:v>5508.1074999999964</c:v>
                </c:pt>
                <c:pt idx="151">
                  <c:v>5451.5505811965804</c:v>
                </c:pt>
                <c:pt idx="152">
                  <c:v>5451.5505811965804</c:v>
                </c:pt>
                <c:pt idx="153">
                  <c:v>5455.141222222228</c:v>
                </c:pt>
                <c:pt idx="154">
                  <c:v>5264.2590000000046</c:v>
                </c:pt>
                <c:pt idx="155">
                  <c:v>5237.6939999999977</c:v>
                </c:pt>
                <c:pt idx="156">
                  <c:v>5237.1165000000019</c:v>
                </c:pt>
                <c:pt idx="157">
                  <c:v>5231.6879999999928</c:v>
                </c:pt>
                <c:pt idx="158">
                  <c:v>5238.5024999999932</c:v>
                </c:pt>
                <c:pt idx="159">
                  <c:v>5241.7365000000027</c:v>
                </c:pt>
                <c:pt idx="160">
                  <c:v>5456.1453648648667</c:v>
                </c:pt>
                <c:pt idx="161">
                  <c:v>5454.5823783783844</c:v>
                </c:pt>
                <c:pt idx="162">
                  <c:v>5445.6853783783808</c:v>
                </c:pt>
                <c:pt idx="163">
                  <c:v>5231.4570000000003</c:v>
                </c:pt>
                <c:pt idx="164">
                  <c:v>5237.6939999999977</c:v>
                </c:pt>
                <c:pt idx="165">
                  <c:v>5237.6939999999977</c:v>
                </c:pt>
                <c:pt idx="166">
                  <c:v>5364.0175135135214</c:v>
                </c:pt>
                <c:pt idx="167">
                  <c:v>5354.5504864864797</c:v>
                </c:pt>
                <c:pt idx="168">
                  <c:v>5356.680567567565</c:v>
                </c:pt>
                <c:pt idx="169">
                  <c:v>5446.4067567567581</c:v>
                </c:pt>
                <c:pt idx="170">
                  <c:v>5464.4412162162116</c:v>
                </c:pt>
                <c:pt idx="171">
                  <c:v>5484.6398108108169</c:v>
                </c:pt>
                <c:pt idx="172">
                  <c:v>6261.1042162162203</c:v>
                </c:pt>
                <c:pt idx="173">
                  <c:v>6260.1434189189204</c:v>
                </c:pt>
                <c:pt idx="174">
                  <c:v>6268.5160810810903</c:v>
                </c:pt>
                <c:pt idx="175">
                  <c:v>6225.0421081081131</c:v>
                </c:pt>
                <c:pt idx="176">
                  <c:v>6226.1325945945973</c:v>
                </c:pt>
                <c:pt idx="177">
                  <c:v>6222.3158918918944</c:v>
                </c:pt>
                <c:pt idx="178">
                  <c:v>7090.7388243243186</c:v>
                </c:pt>
                <c:pt idx="179">
                  <c:v>7105.4856486486497</c:v>
                </c:pt>
                <c:pt idx="180">
                  <c:v>7106.2617972972876</c:v>
                </c:pt>
                <c:pt idx="181">
                  <c:v>7452.6974729729682</c:v>
                </c:pt>
                <c:pt idx="182">
                  <c:v>7464.4188783783793</c:v>
                </c:pt>
                <c:pt idx="183">
                  <c:v>7471.2563648648702</c:v>
                </c:pt>
                <c:pt idx="184">
                  <c:v>9308.547216216215</c:v>
                </c:pt>
                <c:pt idx="185">
                  <c:v>9350.4703108108151</c:v>
                </c:pt>
                <c:pt idx="186">
                  <c:v>9378.216513513511</c:v>
                </c:pt>
                <c:pt idx="187">
                  <c:v>9240.9645810810744</c:v>
                </c:pt>
                <c:pt idx="188">
                  <c:v>9281.5082027027092</c:v>
                </c:pt>
                <c:pt idx="189">
                  <c:v>9334.1751621621661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2-A68A-4264-BC80-0198CAC0225A}"/>
            </c:ext>
          </c:extLst>
        </c:ser>
        <c:ser>
          <c:idx val="3"/>
          <c:order val="3"/>
          <c:tx>
            <c:v>Oil</c:v>
          </c:tx>
          <c:spPr>
            <a:ln w="19050" cap="rnd">
              <a:solidFill>
                <a:srgbClr val="FF00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Sheet1!$E$1:$E$288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3-A68A-4264-BC80-0198CAC0225A}"/>
            </c:ext>
          </c:extLst>
        </c:ser>
        <c:ser>
          <c:idx val="4"/>
          <c:order val="4"/>
          <c:tx>
            <c:v>Wind</c:v>
          </c:tx>
          <c:spPr>
            <a:ln w="19050" cap="rnd">
              <a:solidFill>
                <a:srgbClr val="00B05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Sheet1!$F$1:$F$288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4-A68A-4264-BC80-0198CAC0225A}"/>
            </c:ext>
          </c:extLst>
        </c:ser>
        <c:ser>
          <c:idx val="5"/>
          <c:order val="5"/>
          <c:tx>
            <c:v>Hydro</c:v>
          </c:tx>
          <c:spPr>
            <a:ln w="19050" cap="rnd">
              <a:solidFill>
                <a:srgbClr val="00B0F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Sheet1!$G$1:$G$288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5-A68A-4264-BC80-0198CAC0225A}"/>
            </c:ext>
          </c:extLst>
        </c:ser>
        <c:ser>
          <c:idx val="6"/>
          <c:order val="6"/>
          <c:tx>
            <c:v>Solar</c:v>
          </c:tx>
          <c:spPr>
            <a:ln w="19050" cap="rnd">
              <a:solidFill>
                <a:srgbClr val="FFFF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Sheet1!$H$1:$H$288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48.382543548387098</c:v>
                </c:pt>
                <c:pt idx="101">
                  <c:v>48.382543548387098</c:v>
                </c:pt>
                <c:pt idx="102">
                  <c:v>48.372212903225808</c:v>
                </c:pt>
                <c:pt idx="103">
                  <c:v>41.162235483870973</c:v>
                </c:pt>
                <c:pt idx="104">
                  <c:v>41.086500000000001</c:v>
                </c:pt>
                <c:pt idx="105">
                  <c:v>41.067125806451621</c:v>
                </c:pt>
                <c:pt idx="106">
                  <c:v>697.23725806451591</c:v>
                </c:pt>
                <c:pt idx="107">
                  <c:v>697.35716129032221</c:v>
                </c:pt>
                <c:pt idx="108">
                  <c:v>697.71687096774201</c:v>
                </c:pt>
                <c:pt idx="109">
                  <c:v>679.36185483870929</c:v>
                </c:pt>
                <c:pt idx="110">
                  <c:v>680.25029032258067</c:v>
                </c:pt>
                <c:pt idx="111">
                  <c:v>1773.7633846153849</c:v>
                </c:pt>
                <c:pt idx="112">
                  <c:v>1778.1565128205129</c:v>
                </c:pt>
                <c:pt idx="113">
                  <c:v>1779.36841025641</c:v>
                </c:pt>
                <c:pt idx="114">
                  <c:v>1777.24758974359</c:v>
                </c:pt>
                <c:pt idx="115">
                  <c:v>1813.669846153846</c:v>
                </c:pt>
                <c:pt idx="116">
                  <c:v>1813.5152478632481</c:v>
                </c:pt>
                <c:pt idx="117">
                  <c:v>1812.664957264958</c:v>
                </c:pt>
                <c:pt idx="118">
                  <c:v>3576.987000000001</c:v>
                </c:pt>
                <c:pt idx="119">
                  <c:v>3576.987000000001</c:v>
                </c:pt>
                <c:pt idx="120">
                  <c:v>3562.6049999999991</c:v>
                </c:pt>
                <c:pt idx="121">
                  <c:v>3513.6015384615398</c:v>
                </c:pt>
                <c:pt idx="122">
                  <c:v>3520.7630769230782</c:v>
                </c:pt>
                <c:pt idx="123">
                  <c:v>3514.1292307692311</c:v>
                </c:pt>
                <c:pt idx="124">
                  <c:v>5400.7554435483871</c:v>
                </c:pt>
                <c:pt idx="125">
                  <c:v>5395.6510887096802</c:v>
                </c:pt>
                <c:pt idx="126">
                  <c:v>5390.43072580645</c:v>
                </c:pt>
                <c:pt idx="127">
                  <c:v>5306.7084677419334</c:v>
                </c:pt>
                <c:pt idx="128">
                  <c:v>5297.2203629032274</c:v>
                </c:pt>
                <c:pt idx="129">
                  <c:v>5287.6179435483864</c:v>
                </c:pt>
                <c:pt idx="130">
                  <c:v>6849.5625</c:v>
                </c:pt>
                <c:pt idx="131">
                  <c:v>6840.6525000000011</c:v>
                </c:pt>
                <c:pt idx="132">
                  <c:v>6842.7315000000017</c:v>
                </c:pt>
                <c:pt idx="133">
                  <c:v>6808.1722500000024</c:v>
                </c:pt>
                <c:pt idx="134">
                  <c:v>6813.4912500000009</c:v>
                </c:pt>
                <c:pt idx="135">
                  <c:v>6813.4912500000009</c:v>
                </c:pt>
                <c:pt idx="136">
                  <c:v>8043.0457258064534</c:v>
                </c:pt>
                <c:pt idx="137">
                  <c:v>8032.9284677419364</c:v>
                </c:pt>
                <c:pt idx="138">
                  <c:v>8026.4743548387087</c:v>
                </c:pt>
                <c:pt idx="139">
                  <c:v>8127.6630000000014</c:v>
                </c:pt>
                <c:pt idx="140">
                  <c:v>8128.1940000000004</c:v>
                </c:pt>
                <c:pt idx="141">
                  <c:v>8106.9539999999997</c:v>
                </c:pt>
                <c:pt idx="142">
                  <c:v>9102.3644444444453</c:v>
                </c:pt>
                <c:pt idx="143">
                  <c:v>9093.4044444444444</c:v>
                </c:pt>
                <c:pt idx="144">
                  <c:v>9097.7848888888893</c:v>
                </c:pt>
                <c:pt idx="145">
                  <c:v>8950.9037837837805</c:v>
                </c:pt>
                <c:pt idx="146">
                  <c:v>8950.9037837837805</c:v>
                </c:pt>
                <c:pt idx="147">
                  <c:v>8974.5968918918934</c:v>
                </c:pt>
                <c:pt idx="148">
                  <c:v>9374.2492307692319</c:v>
                </c:pt>
                <c:pt idx="149">
                  <c:v>9342.5338461538504</c:v>
                </c:pt>
                <c:pt idx="150">
                  <c:v>9323.3000000000011</c:v>
                </c:pt>
                <c:pt idx="151">
                  <c:v>9374.3234188034185</c:v>
                </c:pt>
                <c:pt idx="152">
                  <c:v>9374.3234188034185</c:v>
                </c:pt>
                <c:pt idx="153">
                  <c:v>9380.4977777777767</c:v>
                </c:pt>
                <c:pt idx="154">
                  <c:v>9571.380000000001</c:v>
                </c:pt>
                <c:pt idx="155">
                  <c:v>9523.08</c:v>
                </c:pt>
                <c:pt idx="156">
                  <c:v>9522.0300000000007</c:v>
                </c:pt>
                <c:pt idx="157">
                  <c:v>9512.1600000000017</c:v>
                </c:pt>
                <c:pt idx="158">
                  <c:v>9524.5500000000011</c:v>
                </c:pt>
                <c:pt idx="159">
                  <c:v>9530.43</c:v>
                </c:pt>
                <c:pt idx="160">
                  <c:v>9315.3701351351319</c:v>
                </c:pt>
                <c:pt idx="161">
                  <c:v>9312.7016216216216</c:v>
                </c:pt>
                <c:pt idx="162">
                  <c:v>9297.5116216216211</c:v>
                </c:pt>
                <c:pt idx="163">
                  <c:v>9511.7400000000052</c:v>
                </c:pt>
                <c:pt idx="164">
                  <c:v>9523.08</c:v>
                </c:pt>
                <c:pt idx="165">
                  <c:v>9523.08</c:v>
                </c:pt>
                <c:pt idx="166">
                  <c:v>9390.2464864864869</c:v>
                </c:pt>
                <c:pt idx="167">
                  <c:v>9373.673513513515</c:v>
                </c:pt>
                <c:pt idx="168">
                  <c:v>9377.4024324324328</c:v>
                </c:pt>
                <c:pt idx="169">
                  <c:v>9298.7432432432452</c:v>
                </c:pt>
                <c:pt idx="170">
                  <c:v>9329.5337837837851</c:v>
                </c:pt>
                <c:pt idx="171">
                  <c:v>9364.0191891891864</c:v>
                </c:pt>
                <c:pt idx="172">
                  <c:v>8586.9037837837805</c:v>
                </c:pt>
                <c:pt idx="173">
                  <c:v>8585.5860810810809</c:v>
                </c:pt>
                <c:pt idx="174">
                  <c:v>8597.0689189189161</c:v>
                </c:pt>
                <c:pt idx="175">
                  <c:v>8639.8918918918916</c:v>
                </c:pt>
                <c:pt idx="176">
                  <c:v>8641.405405405405</c:v>
                </c:pt>
                <c:pt idx="177">
                  <c:v>8636.1081081081084</c:v>
                </c:pt>
                <c:pt idx="178">
                  <c:v>7777.775675675678</c:v>
                </c:pt>
                <c:pt idx="179">
                  <c:v>7793.9513513513521</c:v>
                </c:pt>
                <c:pt idx="180">
                  <c:v>7794.8027027027047</c:v>
                </c:pt>
                <c:pt idx="181">
                  <c:v>7448.3670270270277</c:v>
                </c:pt>
                <c:pt idx="182">
                  <c:v>7460.0816216216253</c:v>
                </c:pt>
                <c:pt idx="183">
                  <c:v>7466.9151351351356</c:v>
                </c:pt>
                <c:pt idx="184">
                  <c:v>5652.0837837837826</c:v>
                </c:pt>
                <c:pt idx="185">
                  <c:v>5677.5391891891904</c:v>
                </c:pt>
                <c:pt idx="186">
                  <c:v>5694.38648648649</c:v>
                </c:pt>
                <c:pt idx="187">
                  <c:v>5893.8089189189204</c:v>
                </c:pt>
                <c:pt idx="188">
                  <c:v>5919.6672972973001</c:v>
                </c:pt>
                <c:pt idx="189">
                  <c:v>5953.2578378378385</c:v>
                </c:pt>
                <c:pt idx="190">
                  <c:v>4015.3099189189202</c:v>
                </c:pt>
                <c:pt idx="191">
                  <c:v>4041.5582162162159</c:v>
                </c:pt>
                <c:pt idx="192">
                  <c:v>4056.8484864864859</c:v>
                </c:pt>
                <c:pt idx="193">
                  <c:v>3999.2820000000002</c:v>
                </c:pt>
                <c:pt idx="194">
                  <c:v>3939.795243243243</c:v>
                </c:pt>
                <c:pt idx="195">
                  <c:v>3919.881945945946</c:v>
                </c:pt>
                <c:pt idx="196">
                  <c:v>2039.376783783784</c:v>
                </c:pt>
                <c:pt idx="197">
                  <c:v>2056.8636351351352</c:v>
                </c:pt>
                <c:pt idx="198">
                  <c:v>2066.021337837838</c:v>
                </c:pt>
                <c:pt idx="199">
                  <c:v>2134.1557432432442</c:v>
                </c:pt>
                <c:pt idx="200">
                  <c:v>2137.7054054054051</c:v>
                </c:pt>
                <c:pt idx="201">
                  <c:v>2156.2624999999998</c:v>
                </c:pt>
                <c:pt idx="202">
                  <c:v>945.44535135135152</c:v>
                </c:pt>
                <c:pt idx="203">
                  <c:v>953.86351351351334</c:v>
                </c:pt>
                <c:pt idx="204">
                  <c:v>953.86351351351334</c:v>
                </c:pt>
                <c:pt idx="205">
                  <c:v>1046.724756756757</c:v>
                </c:pt>
                <c:pt idx="206">
                  <c:v>1052.615351351352</c:v>
                </c:pt>
                <c:pt idx="207">
                  <c:v>1054.2257297297299</c:v>
                </c:pt>
                <c:pt idx="208">
                  <c:v>1052.0432432432431</c:v>
                </c:pt>
                <c:pt idx="209">
                  <c:v>1054.50118918919</c:v>
                </c:pt>
                <c:pt idx="210">
                  <c:v>1056.8320000000001</c:v>
                </c:pt>
                <c:pt idx="211">
                  <c:v>1055.7725405405411</c:v>
                </c:pt>
                <c:pt idx="212">
                  <c:v>1056.0056216216219</c:v>
                </c:pt>
                <c:pt idx="213">
                  <c:v>104.4393</c:v>
                </c:pt>
                <c:pt idx="214">
                  <c:v>104.3595</c:v>
                </c:pt>
                <c:pt idx="215">
                  <c:v>104.16630000000001</c:v>
                </c:pt>
                <c:pt idx="216">
                  <c:v>103.9731</c:v>
                </c:pt>
                <c:pt idx="217">
                  <c:v>103.9374</c:v>
                </c:pt>
                <c:pt idx="218">
                  <c:v>104.0718</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6-A68A-4264-BC80-0198CAC0225A}"/>
            </c:ext>
          </c:extLst>
        </c:ser>
        <c:ser>
          <c:idx val="7"/>
          <c:order val="7"/>
          <c:tx>
            <c:v>Biomass</c:v>
          </c:tx>
          <c:spPr>
            <a:ln w="19050" cap="rnd">
              <a:solidFill>
                <a:schemeClr val="accent2">
                  <a:lumMod val="60000"/>
                </a:schemeClr>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Sheet1!$I$1:$I$288</c:f>
              <c:numCache>
                <c:formatCode>General</c:formatCode>
                <c:ptCount val="288"/>
                <c:pt idx="0">
                  <c:v>3846.496499999997</c:v>
                </c:pt>
                <c:pt idx="1">
                  <c:v>3865.0920000000001</c:v>
                </c:pt>
                <c:pt idx="2">
                  <c:v>3881.146499999998</c:v>
                </c:pt>
                <c:pt idx="3">
                  <c:v>3881.146499999998</c:v>
                </c:pt>
                <c:pt idx="4">
                  <c:v>3895.2375000000029</c:v>
                </c:pt>
                <c:pt idx="5">
                  <c:v>3910.8300000000022</c:v>
                </c:pt>
                <c:pt idx="6">
                  <c:v>3916.951500000001</c:v>
                </c:pt>
                <c:pt idx="7">
                  <c:v>3915.681</c:v>
                </c:pt>
                <c:pt idx="8">
                  <c:v>3952.1790000000001</c:v>
                </c:pt>
                <c:pt idx="9">
                  <c:v>3961.8810000000049</c:v>
                </c:pt>
                <c:pt idx="10">
                  <c:v>3971.6985000000018</c:v>
                </c:pt>
                <c:pt idx="11">
                  <c:v>3971.8140000000039</c:v>
                </c:pt>
                <c:pt idx="12">
                  <c:v>3966.1544999999992</c:v>
                </c:pt>
                <c:pt idx="13">
                  <c:v>3954.1425000000022</c:v>
                </c:pt>
                <c:pt idx="14">
                  <c:v>3941.206499999993</c:v>
                </c:pt>
                <c:pt idx="15">
                  <c:v>3934.7385000000031</c:v>
                </c:pt>
                <c:pt idx="16">
                  <c:v>3925.729499999994</c:v>
                </c:pt>
                <c:pt idx="17">
                  <c:v>3913.1400000000008</c:v>
                </c:pt>
                <c:pt idx="18">
                  <c:v>3905.4015000000059</c:v>
                </c:pt>
                <c:pt idx="19">
                  <c:v>3892.4655000000062</c:v>
                </c:pt>
                <c:pt idx="20">
                  <c:v>3872.830499999995</c:v>
                </c:pt>
                <c:pt idx="21">
                  <c:v>3854.6970000000042</c:v>
                </c:pt>
                <c:pt idx="22">
                  <c:v>3848.3445000000029</c:v>
                </c:pt>
                <c:pt idx="23">
                  <c:v>3838.2959999999962</c:v>
                </c:pt>
                <c:pt idx="24">
                  <c:v>3830.2109999999989</c:v>
                </c:pt>
                <c:pt idx="25">
                  <c:v>3820.1624999999981</c:v>
                </c:pt>
                <c:pt idx="26">
                  <c:v>3827.669999999996</c:v>
                </c:pt>
                <c:pt idx="27">
                  <c:v>3818.198999999996</c:v>
                </c:pt>
                <c:pt idx="28">
                  <c:v>3811.6155000000072</c:v>
                </c:pt>
                <c:pt idx="29">
                  <c:v>3805.2630000000008</c:v>
                </c:pt>
                <c:pt idx="30">
                  <c:v>3799.257000000001</c:v>
                </c:pt>
                <c:pt idx="31">
                  <c:v>3789.5550000000012</c:v>
                </c:pt>
                <c:pt idx="32">
                  <c:v>3799.8345000000008</c:v>
                </c:pt>
                <c:pt idx="33">
                  <c:v>3800.0655000000038</c:v>
                </c:pt>
                <c:pt idx="34">
                  <c:v>3799.3724999999981</c:v>
                </c:pt>
                <c:pt idx="35">
                  <c:v>3791.749500000004</c:v>
                </c:pt>
                <c:pt idx="36">
                  <c:v>3788.5155000000018</c:v>
                </c:pt>
                <c:pt idx="37">
                  <c:v>3782.625</c:v>
                </c:pt>
                <c:pt idx="38">
                  <c:v>3786.0900000000061</c:v>
                </c:pt>
                <c:pt idx="39">
                  <c:v>3782.8560000000039</c:v>
                </c:pt>
                <c:pt idx="40">
                  <c:v>3767.9564999999948</c:v>
                </c:pt>
                <c:pt idx="41">
                  <c:v>3754.5584999999942</c:v>
                </c:pt>
                <c:pt idx="42">
                  <c:v>3744.1634999999992</c:v>
                </c:pt>
                <c:pt idx="43">
                  <c:v>3736.7714999999989</c:v>
                </c:pt>
                <c:pt idx="44">
                  <c:v>3724.875</c:v>
                </c:pt>
                <c:pt idx="45">
                  <c:v>3727.1849999999959</c:v>
                </c:pt>
                <c:pt idx="46">
                  <c:v>3719.4465000000018</c:v>
                </c:pt>
                <c:pt idx="47">
                  <c:v>3716.096999999997</c:v>
                </c:pt>
                <c:pt idx="48">
                  <c:v>3714.7109999999989</c:v>
                </c:pt>
                <c:pt idx="49">
                  <c:v>3706.164000000002</c:v>
                </c:pt>
                <c:pt idx="50">
                  <c:v>3704.2005000000008</c:v>
                </c:pt>
                <c:pt idx="51">
                  <c:v>3697.9635000000021</c:v>
                </c:pt>
                <c:pt idx="52">
                  <c:v>3693.3435000000072</c:v>
                </c:pt>
                <c:pt idx="53">
                  <c:v>3690.4560000000019</c:v>
                </c:pt>
                <c:pt idx="54">
                  <c:v>3681.5625</c:v>
                </c:pt>
                <c:pt idx="55">
                  <c:v>3680.8694999999971</c:v>
                </c:pt>
                <c:pt idx="56">
                  <c:v>3686.5290000000059</c:v>
                </c:pt>
                <c:pt idx="57">
                  <c:v>3676.3650000000071</c:v>
                </c:pt>
                <c:pt idx="58">
                  <c:v>3683.0640000000039</c:v>
                </c:pt>
                <c:pt idx="59">
                  <c:v>3701.081999999999</c:v>
                </c:pt>
                <c:pt idx="60">
                  <c:v>3704.8935000000019</c:v>
                </c:pt>
                <c:pt idx="61">
                  <c:v>3707.203500000001</c:v>
                </c:pt>
                <c:pt idx="62">
                  <c:v>3717.4830000000002</c:v>
                </c:pt>
                <c:pt idx="63">
                  <c:v>3738.504000000004</c:v>
                </c:pt>
                <c:pt idx="64">
                  <c:v>3749.1300000000051</c:v>
                </c:pt>
                <c:pt idx="65">
                  <c:v>3762.6435000000019</c:v>
                </c:pt>
                <c:pt idx="66">
                  <c:v>3771.1905000000038</c:v>
                </c:pt>
                <c:pt idx="67">
                  <c:v>3782.2785000000058</c:v>
                </c:pt>
                <c:pt idx="68">
                  <c:v>3805.3785000000048</c:v>
                </c:pt>
                <c:pt idx="69">
                  <c:v>3828.2474999999959</c:v>
                </c:pt>
                <c:pt idx="70">
                  <c:v>3826.0530000000072</c:v>
                </c:pt>
                <c:pt idx="71">
                  <c:v>3867.286499999997</c:v>
                </c:pt>
                <c:pt idx="72">
                  <c:v>3901.1280000000038</c:v>
                </c:pt>
                <c:pt idx="73">
                  <c:v>3932.4285</c:v>
                </c:pt>
                <c:pt idx="74">
                  <c:v>4023.9044999999992</c:v>
                </c:pt>
                <c:pt idx="75">
                  <c:v>4122.6570000000029</c:v>
                </c:pt>
                <c:pt idx="76">
                  <c:v>4181.1000000000004</c:v>
                </c:pt>
                <c:pt idx="77">
                  <c:v>4215.0569999999971</c:v>
                </c:pt>
                <c:pt idx="78">
                  <c:v>4260.3329999999996</c:v>
                </c:pt>
                <c:pt idx="79">
                  <c:v>4309.4205000000002</c:v>
                </c:pt>
                <c:pt idx="80">
                  <c:v>4309.4205000000002</c:v>
                </c:pt>
                <c:pt idx="81">
                  <c:v>4438.4339999999966</c:v>
                </c:pt>
                <c:pt idx="82">
                  <c:v>4515.8189999999977</c:v>
                </c:pt>
                <c:pt idx="83">
                  <c:v>4577.9580000000014</c:v>
                </c:pt>
                <c:pt idx="84">
                  <c:v>4577.9580000000014</c:v>
                </c:pt>
                <c:pt idx="85">
                  <c:v>4730.6490000000013</c:v>
                </c:pt>
                <c:pt idx="86">
                  <c:v>4837.9485000000041</c:v>
                </c:pt>
                <c:pt idx="87">
                  <c:v>4963.3814999999977</c:v>
                </c:pt>
                <c:pt idx="88">
                  <c:v>5052.8939999999948</c:v>
                </c:pt>
                <c:pt idx="89">
                  <c:v>5113.184999999994</c:v>
                </c:pt>
                <c:pt idx="90">
                  <c:v>5158.9230000000034</c:v>
                </c:pt>
                <c:pt idx="91">
                  <c:v>5207.6639999999916</c:v>
                </c:pt>
                <c:pt idx="92">
                  <c:v>5222.1014999999916</c:v>
                </c:pt>
                <c:pt idx="93">
                  <c:v>5251.2074999999932</c:v>
                </c:pt>
                <c:pt idx="94">
                  <c:v>5284.0095000000038</c:v>
                </c:pt>
                <c:pt idx="95">
                  <c:v>5312.6534999999949</c:v>
                </c:pt>
                <c:pt idx="96">
                  <c:v>5331.1334999999981</c:v>
                </c:pt>
                <c:pt idx="97">
                  <c:v>5341.990500000009</c:v>
                </c:pt>
                <c:pt idx="98">
                  <c:v>5366.3609999999981</c:v>
                </c:pt>
                <c:pt idx="99">
                  <c:v>5388.7679999999946</c:v>
                </c:pt>
                <c:pt idx="100">
                  <c:v>5360.9444564516143</c:v>
                </c:pt>
                <c:pt idx="101">
                  <c:v>5360.9444564516143</c:v>
                </c:pt>
                <c:pt idx="102">
                  <c:v>5359.7997870967774</c:v>
                </c:pt>
                <c:pt idx="103">
                  <c:v>5357.4232645161319</c:v>
                </c:pt>
                <c:pt idx="104">
                  <c:v>5347.5659999999971</c:v>
                </c:pt>
                <c:pt idx="105">
                  <c:v>5345.0443741935496</c:v>
                </c:pt>
                <c:pt idx="106">
                  <c:v>4675.822741935478</c:v>
                </c:pt>
                <c:pt idx="107">
                  <c:v>4676.6268387096798</c:v>
                </c:pt>
                <c:pt idx="108">
                  <c:v>4679.0391290322641</c:v>
                </c:pt>
                <c:pt idx="109">
                  <c:v>4708.1356451612919</c:v>
                </c:pt>
                <c:pt idx="110">
                  <c:v>4714.2927096774129</c:v>
                </c:pt>
                <c:pt idx="111">
                  <c:v>3635.794615384616</c:v>
                </c:pt>
                <c:pt idx="112">
                  <c:v>3644.7994871794922</c:v>
                </c:pt>
                <c:pt idx="113">
                  <c:v>3647.2835897435989</c:v>
                </c:pt>
                <c:pt idx="114">
                  <c:v>3642.9364102564141</c:v>
                </c:pt>
                <c:pt idx="115">
                  <c:v>3606.283153846156</c:v>
                </c:pt>
                <c:pt idx="116">
                  <c:v>3605.9757521367451</c:v>
                </c:pt>
                <c:pt idx="117">
                  <c:v>3604.2850427350422</c:v>
                </c:pt>
                <c:pt idx="118">
                  <c:v>1823.562000000001</c:v>
                </c:pt>
                <c:pt idx="119">
                  <c:v>1823.562000000001</c:v>
                </c:pt>
                <c:pt idx="120">
                  <c:v>1816.2300000000071</c:v>
                </c:pt>
                <c:pt idx="121">
                  <c:v>1869.73796153847</c:v>
                </c:pt>
                <c:pt idx="122">
                  <c:v>1873.5489230769181</c:v>
                </c:pt>
                <c:pt idx="123">
                  <c:v>1870.0187692307741</c:v>
                </c:pt>
                <c:pt idx="124">
                  <c:v>0</c:v>
                </c:pt>
                <c:pt idx="125">
                  <c:v>0</c:v>
                </c:pt>
                <c:pt idx="126">
                  <c:v>0</c:v>
                </c:pt>
                <c:pt idx="127">
                  <c:v>55.032532258057472</c:v>
                </c:pt>
                <c:pt idx="128">
                  <c:v>54.934137096777711</c:v>
                </c:pt>
                <c:pt idx="129">
                  <c:v>54.834556451605742</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1444.2595810810819</c:v>
                </c:pt>
                <c:pt idx="191">
                  <c:v>1453.70078378379</c:v>
                </c:pt>
                <c:pt idx="192">
                  <c:v>1459.200513513515</c:v>
                </c:pt>
                <c:pt idx="193">
                  <c:v>1475.071499999993</c:v>
                </c:pt>
                <c:pt idx="194">
                  <c:v>1453.1307567567601</c:v>
                </c:pt>
                <c:pt idx="195">
                  <c:v>1445.7860540540501</c:v>
                </c:pt>
                <c:pt idx="196">
                  <c:v>3362.0962162162182</c:v>
                </c:pt>
                <c:pt idx="197">
                  <c:v>3390.92486486486</c:v>
                </c:pt>
                <c:pt idx="198">
                  <c:v>3406.0221621621658</c:v>
                </c:pt>
                <c:pt idx="199">
                  <c:v>3351.7477567567489</c:v>
                </c:pt>
                <c:pt idx="200">
                  <c:v>3357.3225945946051</c:v>
                </c:pt>
                <c:pt idx="201">
                  <c:v>3386.467000000001</c:v>
                </c:pt>
                <c:pt idx="202">
                  <c:v>4658.3836486486534</c:v>
                </c:pt>
                <c:pt idx="203">
                  <c:v>4699.8614864864903</c:v>
                </c:pt>
                <c:pt idx="204">
                  <c:v>4699.8614864864903</c:v>
                </c:pt>
                <c:pt idx="205">
                  <c:v>4658.8597432432471</c:v>
                </c:pt>
                <c:pt idx="206">
                  <c:v>4685.0781486486476</c:v>
                </c:pt>
                <c:pt idx="207">
                  <c:v>4692.2457702702668</c:v>
                </c:pt>
                <c:pt idx="208">
                  <c:v>4682.5317567567536</c:v>
                </c:pt>
                <c:pt idx="209">
                  <c:v>4693.4718108108036</c:v>
                </c:pt>
                <c:pt idx="210">
                  <c:v>4703.8460000000068</c:v>
                </c:pt>
                <c:pt idx="211">
                  <c:v>4699.130459459464</c:v>
                </c:pt>
                <c:pt idx="212">
                  <c:v>4700.16787837837</c:v>
                </c:pt>
                <c:pt idx="213">
                  <c:v>5639.7222000000002</c:v>
                </c:pt>
                <c:pt idx="214">
                  <c:v>5635.4129999999968</c:v>
                </c:pt>
                <c:pt idx="215">
                  <c:v>5624.9802000000054</c:v>
                </c:pt>
                <c:pt idx="216">
                  <c:v>5614.5473999999986</c:v>
                </c:pt>
                <c:pt idx="217">
                  <c:v>5612.6196</c:v>
                </c:pt>
                <c:pt idx="218">
                  <c:v>5619.8772000000063</c:v>
                </c:pt>
                <c:pt idx="219">
                  <c:v>5723.9490000000023</c:v>
                </c:pt>
                <c:pt idx="220">
                  <c:v>5739.0794999999962</c:v>
                </c:pt>
                <c:pt idx="221">
                  <c:v>5735.2679999999964</c:v>
                </c:pt>
                <c:pt idx="222">
                  <c:v>5733.188999999993</c:v>
                </c:pt>
                <c:pt idx="223">
                  <c:v>5723.4869999999964</c:v>
                </c:pt>
                <c:pt idx="224">
                  <c:v>5734.2284999999974</c:v>
                </c:pt>
                <c:pt idx="225">
                  <c:v>5727.5295000000006</c:v>
                </c:pt>
                <c:pt idx="226">
                  <c:v>5717.3655000000099</c:v>
                </c:pt>
                <c:pt idx="227">
                  <c:v>5695.9979999999996</c:v>
                </c:pt>
                <c:pt idx="228">
                  <c:v>5678.7885000000024</c:v>
                </c:pt>
                <c:pt idx="229">
                  <c:v>5651.7615000000042</c:v>
                </c:pt>
                <c:pt idx="230">
                  <c:v>5709.2805000000008</c:v>
                </c:pt>
                <c:pt idx="231">
                  <c:v>5738.9639999999936</c:v>
                </c:pt>
                <c:pt idx="232">
                  <c:v>5734.2284999999974</c:v>
                </c:pt>
                <c:pt idx="233">
                  <c:v>5707.6635000000042</c:v>
                </c:pt>
                <c:pt idx="234">
                  <c:v>5676.4784999999902</c:v>
                </c:pt>
                <c:pt idx="235">
                  <c:v>5663.542500000005</c:v>
                </c:pt>
                <c:pt idx="236">
                  <c:v>5643.9074999999993</c:v>
                </c:pt>
                <c:pt idx="237">
                  <c:v>5612.4915000000019</c:v>
                </c:pt>
                <c:pt idx="238">
                  <c:v>5585.4645000000073</c:v>
                </c:pt>
                <c:pt idx="239">
                  <c:v>5560.2854999999981</c:v>
                </c:pt>
                <c:pt idx="240">
                  <c:v>5528.7540000000063</c:v>
                </c:pt>
                <c:pt idx="241">
                  <c:v>5543.4224999999969</c:v>
                </c:pt>
                <c:pt idx="242">
                  <c:v>5582.1149999999971</c:v>
                </c:pt>
                <c:pt idx="243">
                  <c:v>5560.0544999999947</c:v>
                </c:pt>
                <c:pt idx="244">
                  <c:v>5522.979000000003</c:v>
                </c:pt>
                <c:pt idx="245">
                  <c:v>5484.4020000000073</c:v>
                </c:pt>
                <c:pt idx="246">
                  <c:v>5451.7155000000084</c:v>
                </c:pt>
                <c:pt idx="247">
                  <c:v>5421.57</c:v>
                </c:pt>
                <c:pt idx="248">
                  <c:v>5364.9749999999995</c:v>
                </c:pt>
                <c:pt idx="249">
                  <c:v>5331.2489999999998</c:v>
                </c:pt>
                <c:pt idx="250">
                  <c:v>5295.9060000000081</c:v>
                </c:pt>
                <c:pt idx="251">
                  <c:v>5253.4020000000073</c:v>
                </c:pt>
                <c:pt idx="252">
                  <c:v>5206.6244999999926</c:v>
                </c:pt>
                <c:pt idx="253">
                  <c:v>5165.6220000000003</c:v>
                </c:pt>
                <c:pt idx="254">
                  <c:v>5149.452000000003</c:v>
                </c:pt>
                <c:pt idx="255">
                  <c:v>5088.6990000000042</c:v>
                </c:pt>
                <c:pt idx="256">
                  <c:v>5030.4869999999964</c:v>
                </c:pt>
                <c:pt idx="257">
                  <c:v>4992.3720000000003</c:v>
                </c:pt>
                <c:pt idx="258">
                  <c:v>4937.3939999999948</c:v>
                </c:pt>
                <c:pt idx="259">
                  <c:v>4895.1209999999937</c:v>
                </c:pt>
                <c:pt idx="260">
                  <c:v>4847.3040000000019</c:v>
                </c:pt>
                <c:pt idx="261">
                  <c:v>4802.0280000000084</c:v>
                </c:pt>
                <c:pt idx="262">
                  <c:v>4747.1655000000046</c:v>
                </c:pt>
                <c:pt idx="263">
                  <c:v>4703.2754999999916</c:v>
                </c:pt>
                <c:pt idx="264">
                  <c:v>4648.6439999999948</c:v>
                </c:pt>
                <c:pt idx="265">
                  <c:v>4602.5595000000003</c:v>
                </c:pt>
                <c:pt idx="266">
                  <c:v>4587.4290000000019</c:v>
                </c:pt>
                <c:pt idx="267">
                  <c:v>4520.0925000000079</c:v>
                </c:pt>
                <c:pt idx="268">
                  <c:v>4471.0050000000074</c:v>
                </c:pt>
                <c:pt idx="269">
                  <c:v>4414.2945</c:v>
                </c:pt>
                <c:pt idx="270">
                  <c:v>4363.2434999999996</c:v>
                </c:pt>
                <c:pt idx="271">
                  <c:v>4315.5419999999958</c:v>
                </c:pt>
                <c:pt idx="272">
                  <c:v>4305.1470000000008</c:v>
                </c:pt>
                <c:pt idx="273">
                  <c:v>4279.6215000000002</c:v>
                </c:pt>
                <c:pt idx="274">
                  <c:v>4240.4669999999996</c:v>
                </c:pt>
                <c:pt idx="275">
                  <c:v>4205.5860000000002</c:v>
                </c:pt>
                <c:pt idx="276">
                  <c:v>4152.8025000000071</c:v>
                </c:pt>
                <c:pt idx="277">
                  <c:v>4083.2714999999989</c:v>
                </c:pt>
                <c:pt idx="278">
                  <c:v>4083.2714999999989</c:v>
                </c:pt>
                <c:pt idx="279">
                  <c:v>4047.4665000000059</c:v>
                </c:pt>
                <c:pt idx="280">
                  <c:v>3965.5770000000011</c:v>
                </c:pt>
                <c:pt idx="281">
                  <c:v>3911.754000000004</c:v>
                </c:pt>
                <c:pt idx="282">
                  <c:v>3875.948999999996</c:v>
                </c:pt>
                <c:pt idx="283">
                  <c:v>3844.994999999994</c:v>
                </c:pt>
                <c:pt idx="284">
                  <c:v>3844.994999999994</c:v>
                </c:pt>
                <c:pt idx="285">
                  <c:v>3835.1775000000071</c:v>
                </c:pt>
                <c:pt idx="286">
                  <c:v>3818.5455000000002</c:v>
                </c:pt>
                <c:pt idx="287">
                  <c:v>3802.606499999994</c:v>
                </c:pt>
              </c:numCache>
            </c:numRef>
          </c:val>
          <c:smooth val="0"/>
          <c:extLst xmlns:c16r2="http://schemas.microsoft.com/office/drawing/2015/06/chart">
            <c:ext xmlns:c16="http://schemas.microsoft.com/office/drawing/2014/chart" uri="{C3380CC4-5D6E-409C-BE32-E72D297353CC}">
              <c16:uniqueId val="{00000007-A68A-4264-BC80-0198CAC0225A}"/>
            </c:ext>
          </c:extLst>
        </c:ser>
        <c:dLbls>
          <c:showLegendKey val="0"/>
          <c:showVal val="0"/>
          <c:showCatName val="0"/>
          <c:showSerName val="0"/>
          <c:showPercent val="0"/>
          <c:showBubbleSize val="0"/>
        </c:dLbls>
        <c:smooth val="0"/>
        <c:axId val="213845304"/>
        <c:axId val="213845696"/>
      </c:lineChart>
      <c:catAx>
        <c:axId val="21384530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Time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h:mm"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5696"/>
        <c:crosses val="autoZero"/>
        <c:auto val="1"/>
        <c:lblAlgn val="ctr"/>
        <c:lblOffset val="100"/>
        <c:noMultiLvlLbl val="0"/>
      </c:catAx>
      <c:valAx>
        <c:axId val="213845696"/>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Rate</a:t>
                </a:r>
                <a:r>
                  <a:rPr lang="en-GB" baseline="0"/>
                  <a:t> of electricity generation (MWh) </a:t>
                </a:r>
                <a:endParaRPr lang="en-GB"/>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5304"/>
        <c:crosses val="autoZero"/>
        <c:crossBetween val="between"/>
      </c:valAx>
      <c:spPr>
        <a:noFill/>
        <a:ln>
          <a:noFill/>
        </a:ln>
        <a:effectLst/>
      </c:spPr>
    </c:plotArea>
    <c:legend>
      <c:legendPos val="b"/>
      <c:layout>
        <c:manualLayout>
          <c:xMode val="edge"/>
          <c:yMode val="edge"/>
          <c:x val="4.6101289189061902E-2"/>
          <c:y val="0.89528155571462598"/>
          <c:w val="0.91551057225757304"/>
          <c:h val="8.122800534409729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chemeClr val="tx1"/>
              </a:solidFill>
              <a:ln w="19050">
                <a:solidFill>
                  <a:schemeClr val="lt1"/>
                </a:solidFill>
              </a:ln>
              <a:effectLst/>
            </c:spPr>
            <c:extLst xmlns:c16r2="http://schemas.microsoft.com/office/drawing/2015/06/chart">
              <c:ext xmlns:c16="http://schemas.microsoft.com/office/drawing/2014/chart" uri="{C3380CC4-5D6E-409C-BE32-E72D297353CC}">
                <c16:uniqueId val="{00000001-2CB5-45EE-B2D4-21E8CF5B3730}"/>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2CB5-45EE-B2D4-21E8CF5B3730}"/>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2CB5-45EE-B2D4-21E8CF5B3730}"/>
              </c:ext>
            </c:extLst>
          </c:dPt>
          <c:dPt>
            <c:idx val="3"/>
            <c:bubble3D val="0"/>
            <c:spPr>
              <a:solidFill>
                <a:srgbClr val="FF0000"/>
              </a:solidFill>
              <a:ln w="19050">
                <a:solidFill>
                  <a:schemeClr val="lt1"/>
                </a:solidFill>
              </a:ln>
              <a:effectLst/>
            </c:spPr>
            <c:extLst xmlns:c16r2="http://schemas.microsoft.com/office/drawing/2015/06/chart">
              <c:ext xmlns:c16="http://schemas.microsoft.com/office/drawing/2014/chart" uri="{C3380CC4-5D6E-409C-BE32-E72D297353CC}">
                <c16:uniqueId val="{00000007-2CB5-45EE-B2D4-21E8CF5B3730}"/>
              </c:ext>
            </c:extLst>
          </c:dPt>
          <c:dPt>
            <c:idx val="4"/>
            <c:bubble3D val="0"/>
            <c:spPr>
              <a:solidFill>
                <a:srgbClr val="00B050"/>
              </a:solidFill>
              <a:ln w="19050">
                <a:solidFill>
                  <a:schemeClr val="lt1"/>
                </a:solidFill>
              </a:ln>
              <a:effectLst/>
            </c:spPr>
            <c:extLst xmlns:c16r2="http://schemas.microsoft.com/office/drawing/2015/06/chart">
              <c:ext xmlns:c16="http://schemas.microsoft.com/office/drawing/2014/chart" uri="{C3380CC4-5D6E-409C-BE32-E72D297353CC}">
                <c16:uniqueId val="{00000009-2CB5-45EE-B2D4-21E8CF5B3730}"/>
              </c:ext>
            </c:extLst>
          </c:dPt>
          <c:dPt>
            <c:idx val="5"/>
            <c:bubble3D val="0"/>
            <c:spPr>
              <a:solidFill>
                <a:srgbClr val="00B0F0"/>
              </a:solidFill>
              <a:ln w="19050">
                <a:solidFill>
                  <a:schemeClr val="lt1"/>
                </a:solidFill>
              </a:ln>
              <a:effectLst/>
            </c:spPr>
            <c:extLst xmlns:c16r2="http://schemas.microsoft.com/office/drawing/2015/06/chart">
              <c:ext xmlns:c16="http://schemas.microsoft.com/office/drawing/2014/chart" uri="{C3380CC4-5D6E-409C-BE32-E72D297353CC}">
                <c16:uniqueId val="{0000000B-2CB5-45EE-B2D4-21E8CF5B3730}"/>
              </c:ext>
            </c:extLst>
          </c:dPt>
          <c:dPt>
            <c:idx val="6"/>
            <c:bubble3D val="0"/>
            <c:spPr>
              <a:solidFill>
                <a:srgbClr val="FFFF00"/>
              </a:solidFill>
              <a:ln w="19050">
                <a:solidFill>
                  <a:schemeClr val="lt1"/>
                </a:solidFill>
              </a:ln>
              <a:effectLst/>
            </c:spPr>
            <c:extLst xmlns:c16r2="http://schemas.microsoft.com/office/drawing/2015/06/chart">
              <c:ext xmlns:c16="http://schemas.microsoft.com/office/drawing/2014/chart" uri="{C3380CC4-5D6E-409C-BE32-E72D297353CC}">
                <c16:uniqueId val="{0000000D-2CB5-45EE-B2D4-21E8CF5B3730}"/>
              </c:ext>
            </c:extLst>
          </c:dPt>
          <c:dPt>
            <c:idx val="7"/>
            <c:bubble3D val="0"/>
            <c:spPr>
              <a:solidFill>
                <a:schemeClr val="accent2">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2CB5-45EE-B2D4-21E8CF5B3730}"/>
              </c:ext>
            </c:extLst>
          </c:dPt>
          <c:dLbls>
            <c:dLbl>
              <c:idx val="2"/>
              <c:delete val="1"/>
              <c:extLst xmlns:c16r2="http://schemas.microsoft.com/office/drawing/2015/06/chart">
                <c:ext xmlns:c16="http://schemas.microsoft.com/office/drawing/2014/chart" uri="{C3380CC4-5D6E-409C-BE32-E72D297353CC}">
                  <c16:uniqueId val="{00000005-2CB5-45EE-B2D4-21E8CF5B3730}"/>
                </c:ext>
                <c:ext xmlns:c15="http://schemas.microsoft.com/office/drawing/2012/chart" uri="{CE6537A1-D6FC-4f65-9D91-7224C49458BB}"/>
              </c:extLst>
            </c:dLbl>
            <c:dLbl>
              <c:idx val="3"/>
              <c:delete val="1"/>
              <c:extLst xmlns:c16r2="http://schemas.microsoft.com/office/drawing/2015/06/chart">
                <c:ext xmlns:c16="http://schemas.microsoft.com/office/drawing/2014/chart" uri="{C3380CC4-5D6E-409C-BE32-E72D297353CC}">
                  <c16:uniqueId val="{00000007-2CB5-45EE-B2D4-21E8CF5B3730}"/>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Sheet1!$A$2:$H$2</c:f>
              <c:strCache>
                <c:ptCount val="8"/>
                <c:pt idx="0">
                  <c:v>Coal</c:v>
                </c:pt>
                <c:pt idx="1">
                  <c:v>Gas</c:v>
                </c:pt>
                <c:pt idx="2">
                  <c:v>Nuclear</c:v>
                </c:pt>
                <c:pt idx="3">
                  <c:v>Oil</c:v>
                </c:pt>
                <c:pt idx="4">
                  <c:v>Wind</c:v>
                </c:pt>
                <c:pt idx="5">
                  <c:v>Hydro</c:v>
                </c:pt>
                <c:pt idx="6">
                  <c:v>Solar</c:v>
                </c:pt>
                <c:pt idx="7">
                  <c:v>Biomass</c:v>
                </c:pt>
              </c:strCache>
            </c:strRef>
          </c:cat>
          <c:val>
            <c:numRef>
              <c:f>Sheet1!$A$3:$H$3</c:f>
              <c:numCache>
                <c:formatCode>General</c:formatCode>
                <c:ptCount val="8"/>
                <c:pt idx="0">
                  <c:v>17139069.780000001</c:v>
                </c:pt>
                <c:pt idx="1">
                  <c:v>25708604.669999901</c:v>
                </c:pt>
                <c:pt idx="2">
                  <c:v>0</c:v>
                </c:pt>
                <c:pt idx="3">
                  <c:v>0</c:v>
                </c:pt>
                <c:pt idx="4">
                  <c:v>17139069.780000001</c:v>
                </c:pt>
                <c:pt idx="5">
                  <c:v>17139069.780000001</c:v>
                </c:pt>
                <c:pt idx="6">
                  <c:v>2848258.9175329702</c:v>
                </c:pt>
                <c:pt idx="7">
                  <c:v>6578229.4614670398</c:v>
                </c:pt>
              </c:numCache>
            </c:numRef>
          </c:val>
          <c:extLst xmlns:c16r2="http://schemas.microsoft.com/office/drawing/2015/06/chart">
            <c:ext xmlns:c16="http://schemas.microsoft.com/office/drawing/2014/chart" uri="{C3380CC4-5D6E-409C-BE32-E72D297353CC}">
              <c16:uniqueId val="{00000010-2CB5-45EE-B2D4-21E8CF5B3730}"/>
            </c:ext>
          </c:extLst>
        </c:ser>
        <c:dLbls>
          <c:showLegendKey val="0"/>
          <c:showVal val="0"/>
          <c:showCatName val="0"/>
          <c:showSerName val="0"/>
          <c:showPercent val="0"/>
          <c:showBubbleSize val="0"/>
          <c:showLeaderLines val="1"/>
        </c:dLbls>
        <c:firstSliceAng val="0"/>
      </c:pieChart>
      <c:spPr>
        <a:noFill/>
        <a:ln w="25400">
          <a:noFill/>
        </a:ln>
      </c:spPr>
    </c:plotArea>
    <c:legend>
      <c:legendPos val="b"/>
      <c:layout>
        <c:manualLayout>
          <c:xMode val="edge"/>
          <c:yMode val="edge"/>
          <c:x val="0.78704215251782095"/>
          <c:y val="0.110172084520563"/>
          <c:w val="0.184815671625952"/>
          <c:h val="0.67095646132468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ysClr val="windowText" lastClr="000000"/>
              </a:solidFill>
              <a:ln w="19050">
                <a:solidFill>
                  <a:schemeClr val="lt1"/>
                </a:solidFill>
              </a:ln>
              <a:effectLst/>
            </c:spPr>
            <c:extLst xmlns:c16r2="http://schemas.microsoft.com/office/drawing/2015/06/chart">
              <c:ext xmlns:c16="http://schemas.microsoft.com/office/drawing/2014/chart" uri="{C3380CC4-5D6E-409C-BE32-E72D297353CC}">
                <c16:uniqueId val="{00000001-98FE-43F0-BAAF-C36FD0A96509}"/>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98FE-43F0-BAAF-C36FD0A96509}"/>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98FE-43F0-BAAF-C36FD0A96509}"/>
              </c:ext>
            </c:extLst>
          </c:dPt>
          <c:dPt>
            <c:idx val="3"/>
            <c:bubble3D val="0"/>
            <c:spPr>
              <a:solidFill>
                <a:srgbClr val="FF0000"/>
              </a:solidFill>
              <a:ln w="19050">
                <a:solidFill>
                  <a:schemeClr val="lt1"/>
                </a:solidFill>
              </a:ln>
              <a:effectLst/>
            </c:spPr>
            <c:extLst xmlns:c16r2="http://schemas.microsoft.com/office/drawing/2015/06/chart">
              <c:ext xmlns:c16="http://schemas.microsoft.com/office/drawing/2014/chart" uri="{C3380CC4-5D6E-409C-BE32-E72D297353CC}">
                <c16:uniqueId val="{00000007-98FE-43F0-BAAF-C36FD0A96509}"/>
              </c:ext>
            </c:extLst>
          </c:dPt>
          <c:dPt>
            <c:idx val="4"/>
            <c:bubble3D val="0"/>
            <c:spPr>
              <a:solidFill>
                <a:srgbClr val="00B050"/>
              </a:solidFill>
              <a:ln w="19050">
                <a:solidFill>
                  <a:schemeClr val="lt1"/>
                </a:solidFill>
              </a:ln>
              <a:effectLst/>
            </c:spPr>
            <c:extLst xmlns:c16r2="http://schemas.microsoft.com/office/drawing/2015/06/chart">
              <c:ext xmlns:c16="http://schemas.microsoft.com/office/drawing/2014/chart" uri="{C3380CC4-5D6E-409C-BE32-E72D297353CC}">
                <c16:uniqueId val="{00000009-98FE-43F0-BAAF-C36FD0A96509}"/>
              </c:ext>
            </c:extLst>
          </c:dPt>
          <c:dPt>
            <c:idx val="5"/>
            <c:bubble3D val="0"/>
            <c:spPr>
              <a:solidFill>
                <a:srgbClr val="00B0F0"/>
              </a:solidFill>
              <a:ln w="19050">
                <a:solidFill>
                  <a:schemeClr val="lt1"/>
                </a:solidFill>
              </a:ln>
              <a:effectLst/>
            </c:spPr>
            <c:extLst xmlns:c16r2="http://schemas.microsoft.com/office/drawing/2015/06/chart">
              <c:ext xmlns:c16="http://schemas.microsoft.com/office/drawing/2014/chart" uri="{C3380CC4-5D6E-409C-BE32-E72D297353CC}">
                <c16:uniqueId val="{0000000B-98FE-43F0-BAAF-C36FD0A96509}"/>
              </c:ext>
            </c:extLst>
          </c:dPt>
          <c:dPt>
            <c:idx val="6"/>
            <c:bubble3D val="0"/>
            <c:spPr>
              <a:solidFill>
                <a:srgbClr val="FFFF00"/>
              </a:solidFill>
              <a:ln w="19050">
                <a:solidFill>
                  <a:schemeClr val="lt1"/>
                </a:solidFill>
              </a:ln>
              <a:effectLst/>
            </c:spPr>
            <c:extLst xmlns:c16r2="http://schemas.microsoft.com/office/drawing/2015/06/chart">
              <c:ext xmlns:c16="http://schemas.microsoft.com/office/drawing/2014/chart" uri="{C3380CC4-5D6E-409C-BE32-E72D297353CC}">
                <c16:uniqueId val="{0000000D-98FE-43F0-BAAF-C36FD0A96509}"/>
              </c:ext>
            </c:extLst>
          </c:dPt>
          <c:dPt>
            <c:idx val="7"/>
            <c:bubble3D val="0"/>
            <c:spPr>
              <a:solidFill>
                <a:schemeClr val="accent2">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98FE-43F0-BAAF-C36FD0A96509}"/>
              </c:ext>
            </c:extLst>
          </c:dPt>
          <c:dLbls>
            <c:dLbl>
              <c:idx val="0"/>
              <c:delete val="1"/>
              <c:extLst xmlns:c16r2="http://schemas.microsoft.com/office/drawing/2015/06/chart">
                <c:ext xmlns:c16="http://schemas.microsoft.com/office/drawing/2014/chart" uri="{C3380CC4-5D6E-409C-BE32-E72D297353CC}">
                  <c16:uniqueId val="{00000001-98FE-43F0-BAAF-C36FD0A96509}"/>
                </c:ext>
                <c:ext xmlns:c15="http://schemas.microsoft.com/office/drawing/2012/chart" uri="{CE6537A1-D6FC-4f65-9D91-7224C49458BB}"/>
              </c:extLst>
            </c:dLbl>
            <c:dLbl>
              <c:idx val="3"/>
              <c:delete val="1"/>
              <c:extLst xmlns:c16r2="http://schemas.microsoft.com/office/drawing/2015/06/chart">
                <c:ext xmlns:c16="http://schemas.microsoft.com/office/drawing/2014/chart" uri="{C3380CC4-5D6E-409C-BE32-E72D297353CC}">
                  <c16:uniqueId val="{00000007-98FE-43F0-BAAF-C36FD0A96509}"/>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Sheet1!$A$2:$H$2</c:f>
              <c:strCache>
                <c:ptCount val="8"/>
                <c:pt idx="0">
                  <c:v>Coal</c:v>
                </c:pt>
                <c:pt idx="1">
                  <c:v>Gas</c:v>
                </c:pt>
                <c:pt idx="2">
                  <c:v>Nuclear</c:v>
                </c:pt>
                <c:pt idx="3">
                  <c:v>Oil</c:v>
                </c:pt>
                <c:pt idx="4">
                  <c:v>Wind</c:v>
                </c:pt>
                <c:pt idx="5">
                  <c:v>Hydro</c:v>
                </c:pt>
                <c:pt idx="6">
                  <c:v>Solar</c:v>
                </c:pt>
                <c:pt idx="7">
                  <c:v>Biomass</c:v>
                </c:pt>
              </c:strCache>
            </c:strRef>
          </c:cat>
          <c:val>
            <c:numRef>
              <c:f>Sheet1!$A$3:$H$3</c:f>
              <c:numCache>
                <c:formatCode>General</c:formatCode>
                <c:ptCount val="8"/>
                <c:pt idx="0">
                  <c:v>0</c:v>
                </c:pt>
                <c:pt idx="1">
                  <c:v>25708604.669999901</c:v>
                </c:pt>
                <c:pt idx="2">
                  <c:v>15900156.6438014</c:v>
                </c:pt>
                <c:pt idx="3">
                  <c:v>0</c:v>
                </c:pt>
                <c:pt idx="4">
                  <c:v>17139069.780000001</c:v>
                </c:pt>
                <c:pt idx="5">
                  <c:v>17139069.780000001</c:v>
                </c:pt>
                <c:pt idx="6">
                  <c:v>4087172.0537315998</c:v>
                </c:pt>
                <c:pt idx="7">
                  <c:v>6578229.4614670398</c:v>
                </c:pt>
              </c:numCache>
            </c:numRef>
          </c:val>
          <c:extLst xmlns:c16r2="http://schemas.microsoft.com/office/drawing/2015/06/chart">
            <c:ext xmlns:c16="http://schemas.microsoft.com/office/drawing/2014/chart" uri="{C3380CC4-5D6E-409C-BE32-E72D297353CC}">
              <c16:uniqueId val="{00000010-98FE-43F0-BAAF-C36FD0A96509}"/>
            </c:ext>
          </c:extLst>
        </c:ser>
        <c:dLbls>
          <c:showLegendKey val="0"/>
          <c:showVal val="0"/>
          <c:showCatName val="0"/>
          <c:showSerName val="0"/>
          <c:showPercent val="0"/>
          <c:showBubbleSize val="0"/>
          <c:showLeaderLines val="1"/>
        </c:dLbls>
        <c:firstSliceAng val="0"/>
      </c:pieChart>
      <c:spPr>
        <a:noFill/>
        <a:ln w="25400">
          <a:noFill/>
        </a:ln>
      </c:spPr>
    </c:plotArea>
    <c:legend>
      <c:legendPos val="b"/>
      <c:layout>
        <c:manualLayout>
          <c:xMode val="edge"/>
          <c:yMode val="edge"/>
          <c:x val="0.80985892388451397"/>
          <c:y val="0.10705963837853601"/>
          <c:w val="0.14139304461942301"/>
          <c:h val="0.78645888013998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Pt>
            <c:idx val="0"/>
            <c:bubble3D val="0"/>
            <c:spPr>
              <a:solidFill>
                <a:sysClr val="windowText" lastClr="000000"/>
              </a:solidFill>
              <a:ln w="19050">
                <a:solidFill>
                  <a:schemeClr val="lt1"/>
                </a:solidFill>
              </a:ln>
              <a:effectLst/>
            </c:spPr>
            <c:extLst xmlns:c16r2="http://schemas.microsoft.com/office/drawing/2015/06/chart">
              <c:ext xmlns:c16="http://schemas.microsoft.com/office/drawing/2014/chart" uri="{C3380CC4-5D6E-409C-BE32-E72D297353CC}">
                <c16:uniqueId val="{00000001-DE0C-45EF-887D-FD9B115E28E0}"/>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DE0C-45EF-887D-FD9B115E28E0}"/>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DE0C-45EF-887D-FD9B115E28E0}"/>
              </c:ext>
            </c:extLst>
          </c:dPt>
          <c:dPt>
            <c:idx val="3"/>
            <c:bubble3D val="0"/>
            <c:spPr>
              <a:solidFill>
                <a:srgbClr val="FF0000"/>
              </a:solidFill>
              <a:ln w="19050">
                <a:solidFill>
                  <a:schemeClr val="lt1"/>
                </a:solidFill>
              </a:ln>
              <a:effectLst/>
            </c:spPr>
            <c:extLst xmlns:c16r2="http://schemas.microsoft.com/office/drawing/2015/06/chart">
              <c:ext xmlns:c16="http://schemas.microsoft.com/office/drawing/2014/chart" uri="{C3380CC4-5D6E-409C-BE32-E72D297353CC}">
                <c16:uniqueId val="{00000007-DE0C-45EF-887D-FD9B115E28E0}"/>
              </c:ext>
            </c:extLst>
          </c:dPt>
          <c:dPt>
            <c:idx val="4"/>
            <c:bubble3D val="0"/>
            <c:spPr>
              <a:solidFill>
                <a:srgbClr val="00B050"/>
              </a:solidFill>
              <a:ln w="19050">
                <a:solidFill>
                  <a:schemeClr val="lt1"/>
                </a:solidFill>
              </a:ln>
              <a:effectLst/>
            </c:spPr>
            <c:extLst xmlns:c16r2="http://schemas.microsoft.com/office/drawing/2015/06/chart">
              <c:ext xmlns:c16="http://schemas.microsoft.com/office/drawing/2014/chart" uri="{C3380CC4-5D6E-409C-BE32-E72D297353CC}">
                <c16:uniqueId val="{00000009-DE0C-45EF-887D-FD9B115E28E0}"/>
              </c:ext>
            </c:extLst>
          </c:dPt>
          <c:dPt>
            <c:idx val="5"/>
            <c:bubble3D val="0"/>
            <c:spPr>
              <a:solidFill>
                <a:srgbClr val="00B0F0"/>
              </a:solidFill>
              <a:ln w="19050">
                <a:solidFill>
                  <a:schemeClr val="lt1"/>
                </a:solidFill>
              </a:ln>
              <a:effectLst/>
            </c:spPr>
            <c:extLst xmlns:c16r2="http://schemas.microsoft.com/office/drawing/2015/06/chart">
              <c:ext xmlns:c16="http://schemas.microsoft.com/office/drawing/2014/chart" uri="{C3380CC4-5D6E-409C-BE32-E72D297353CC}">
                <c16:uniqueId val="{0000000B-DE0C-45EF-887D-FD9B115E28E0}"/>
              </c:ext>
            </c:extLst>
          </c:dPt>
          <c:dPt>
            <c:idx val="6"/>
            <c:bubble3D val="0"/>
            <c:spPr>
              <a:solidFill>
                <a:srgbClr val="FFFF00"/>
              </a:solidFill>
              <a:ln w="19050">
                <a:solidFill>
                  <a:schemeClr val="lt1"/>
                </a:solidFill>
              </a:ln>
              <a:effectLst/>
            </c:spPr>
            <c:extLst xmlns:c16r2="http://schemas.microsoft.com/office/drawing/2015/06/chart">
              <c:ext xmlns:c16="http://schemas.microsoft.com/office/drawing/2014/chart" uri="{C3380CC4-5D6E-409C-BE32-E72D297353CC}">
                <c16:uniqueId val="{0000000D-DE0C-45EF-887D-FD9B115E28E0}"/>
              </c:ext>
            </c:extLst>
          </c:dPt>
          <c:dPt>
            <c:idx val="7"/>
            <c:bubble3D val="0"/>
            <c:spPr>
              <a:solidFill>
                <a:schemeClr val="accent2">
                  <a:lumMod val="60000"/>
                </a:schemeClr>
              </a:solidFill>
              <a:ln w="19050">
                <a:solidFill>
                  <a:schemeClr val="lt1"/>
                </a:solidFill>
              </a:ln>
              <a:effectLst/>
            </c:spPr>
            <c:extLst xmlns:c16r2="http://schemas.microsoft.com/office/drawing/2015/06/chart">
              <c:ext xmlns:c16="http://schemas.microsoft.com/office/drawing/2014/chart" uri="{C3380CC4-5D6E-409C-BE32-E72D297353CC}">
                <c16:uniqueId val="{0000000F-DE0C-45EF-887D-FD9B115E28E0}"/>
              </c:ext>
            </c:extLst>
          </c:dPt>
          <c:dLbls>
            <c:dLbl>
              <c:idx val="0"/>
              <c:delete val="1"/>
              <c:extLst xmlns:c16r2="http://schemas.microsoft.com/office/drawing/2015/06/chart">
                <c:ext xmlns:c16="http://schemas.microsoft.com/office/drawing/2014/chart" uri="{C3380CC4-5D6E-409C-BE32-E72D297353CC}">
                  <c16:uniqueId val="{00000001-DE0C-45EF-887D-FD9B115E28E0}"/>
                </c:ext>
                <c:ext xmlns:c15="http://schemas.microsoft.com/office/drawing/2012/chart" uri="{CE6537A1-D6FC-4f65-9D91-7224C49458BB}"/>
              </c:extLst>
            </c:dLbl>
            <c:dLbl>
              <c:idx val="7"/>
              <c:delete val="1"/>
              <c:extLst xmlns:c16r2="http://schemas.microsoft.com/office/drawing/2015/06/chart">
                <c:ext xmlns:c16="http://schemas.microsoft.com/office/drawing/2014/chart" uri="{C3380CC4-5D6E-409C-BE32-E72D297353CC}">
                  <c16:uniqueId val="{0000000F-DE0C-45EF-887D-FD9B115E28E0}"/>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0"/>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Sheet1!$A$2:$H$2</c:f>
              <c:strCache>
                <c:ptCount val="8"/>
                <c:pt idx="0">
                  <c:v>Coal</c:v>
                </c:pt>
                <c:pt idx="1">
                  <c:v>Gas</c:v>
                </c:pt>
                <c:pt idx="2">
                  <c:v>Nuclear</c:v>
                </c:pt>
                <c:pt idx="3">
                  <c:v>Oil</c:v>
                </c:pt>
                <c:pt idx="4">
                  <c:v>Wind</c:v>
                </c:pt>
                <c:pt idx="5">
                  <c:v>Hydro</c:v>
                </c:pt>
                <c:pt idx="6">
                  <c:v>Solar</c:v>
                </c:pt>
                <c:pt idx="7">
                  <c:v>Biomass</c:v>
                </c:pt>
              </c:strCache>
            </c:strRef>
          </c:cat>
          <c:val>
            <c:numRef>
              <c:f>Sheet1!$A$3:$H$3</c:f>
              <c:numCache>
                <c:formatCode>General</c:formatCode>
                <c:ptCount val="8"/>
                <c:pt idx="0">
                  <c:v>0</c:v>
                </c:pt>
                <c:pt idx="1">
                  <c:v>25175747.401760701</c:v>
                </c:pt>
                <c:pt idx="2">
                  <c:v>6578229.4614670398</c:v>
                </c:pt>
                <c:pt idx="3">
                  <c:v>16433013.912040601</c:v>
                </c:pt>
                <c:pt idx="4">
                  <c:v>17139069.780000001</c:v>
                </c:pt>
                <c:pt idx="5">
                  <c:v>17139069.780000001</c:v>
                </c:pt>
                <c:pt idx="6">
                  <c:v>4087172.0537315998</c:v>
                </c:pt>
                <c:pt idx="7">
                  <c:v>0</c:v>
                </c:pt>
              </c:numCache>
            </c:numRef>
          </c:val>
          <c:extLst xmlns:c16r2="http://schemas.microsoft.com/office/drawing/2015/06/chart">
            <c:ext xmlns:c16="http://schemas.microsoft.com/office/drawing/2014/chart" uri="{C3380CC4-5D6E-409C-BE32-E72D297353CC}">
              <c16:uniqueId val="{00000010-DE0C-45EF-887D-FD9B115E28E0}"/>
            </c:ext>
          </c:extLst>
        </c:ser>
        <c:dLbls>
          <c:showLegendKey val="0"/>
          <c:showVal val="0"/>
          <c:showCatName val="0"/>
          <c:showSerName val="0"/>
          <c:showPercent val="0"/>
          <c:showBubbleSize val="0"/>
          <c:showLeaderLines val="1"/>
        </c:dLbls>
        <c:firstSliceAng val="0"/>
      </c:pieChart>
      <c:spPr>
        <a:noFill/>
        <a:ln w="25400">
          <a:noFill/>
        </a:ln>
      </c:spPr>
    </c:plotArea>
    <c:legend>
      <c:legendPos val="b"/>
      <c:layout>
        <c:manualLayout>
          <c:xMode val="edge"/>
          <c:yMode val="edge"/>
          <c:x val="0.77435897435897405"/>
          <c:y val="0.12557815689705401"/>
          <c:w val="0.18525641025640999"/>
          <c:h val="0.7494218431029460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v>Coal</c:v>
          </c:tx>
          <c:spPr>
            <a:ln w="19050" cap="rnd">
              <a:solidFill>
                <a:schemeClr val="tx1"/>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Sheet1!$B$1:$B$288</c:f>
              <c:numCache>
                <c:formatCode>General</c:formatCode>
                <c:ptCount val="288"/>
                <c:pt idx="0">
                  <c:v>3846.496499999997</c:v>
                </c:pt>
                <c:pt idx="1">
                  <c:v>3865.0920000000001</c:v>
                </c:pt>
                <c:pt idx="2">
                  <c:v>3881.146499999998</c:v>
                </c:pt>
                <c:pt idx="3">
                  <c:v>3881.146499999998</c:v>
                </c:pt>
                <c:pt idx="4">
                  <c:v>3895.2375000000029</c:v>
                </c:pt>
                <c:pt idx="5">
                  <c:v>3910.8300000000022</c:v>
                </c:pt>
                <c:pt idx="6">
                  <c:v>3916.951500000001</c:v>
                </c:pt>
                <c:pt idx="7">
                  <c:v>3915.681</c:v>
                </c:pt>
                <c:pt idx="8">
                  <c:v>3952.1790000000001</c:v>
                </c:pt>
                <c:pt idx="9">
                  <c:v>3961.8810000000049</c:v>
                </c:pt>
                <c:pt idx="10">
                  <c:v>3971.6985000000018</c:v>
                </c:pt>
                <c:pt idx="11">
                  <c:v>3971.8140000000039</c:v>
                </c:pt>
                <c:pt idx="12">
                  <c:v>3966.1544999999992</c:v>
                </c:pt>
                <c:pt idx="13">
                  <c:v>3954.1425000000022</c:v>
                </c:pt>
                <c:pt idx="14">
                  <c:v>3941.206499999993</c:v>
                </c:pt>
                <c:pt idx="15">
                  <c:v>3934.7385000000031</c:v>
                </c:pt>
                <c:pt idx="16">
                  <c:v>3925.729499999994</c:v>
                </c:pt>
                <c:pt idx="17">
                  <c:v>3913.1400000000008</c:v>
                </c:pt>
                <c:pt idx="18">
                  <c:v>3905.4015000000059</c:v>
                </c:pt>
                <c:pt idx="19">
                  <c:v>3892.4655000000062</c:v>
                </c:pt>
                <c:pt idx="20">
                  <c:v>3872.830499999995</c:v>
                </c:pt>
                <c:pt idx="21">
                  <c:v>3854.6970000000042</c:v>
                </c:pt>
                <c:pt idx="22">
                  <c:v>3848.3445000000029</c:v>
                </c:pt>
                <c:pt idx="23">
                  <c:v>3838.2959999999962</c:v>
                </c:pt>
                <c:pt idx="24">
                  <c:v>3830.2109999999989</c:v>
                </c:pt>
                <c:pt idx="25">
                  <c:v>3820.1624999999981</c:v>
                </c:pt>
                <c:pt idx="26">
                  <c:v>3827.669999999996</c:v>
                </c:pt>
                <c:pt idx="27">
                  <c:v>3818.198999999996</c:v>
                </c:pt>
                <c:pt idx="28">
                  <c:v>3811.6155000000072</c:v>
                </c:pt>
                <c:pt idx="29">
                  <c:v>3805.2630000000008</c:v>
                </c:pt>
                <c:pt idx="30">
                  <c:v>3799.257000000001</c:v>
                </c:pt>
                <c:pt idx="31">
                  <c:v>3789.5550000000012</c:v>
                </c:pt>
                <c:pt idx="32">
                  <c:v>3799.8345000000008</c:v>
                </c:pt>
                <c:pt idx="33">
                  <c:v>3800.0655000000038</c:v>
                </c:pt>
                <c:pt idx="34">
                  <c:v>3799.3724999999981</c:v>
                </c:pt>
                <c:pt idx="35">
                  <c:v>3791.749500000004</c:v>
                </c:pt>
                <c:pt idx="36">
                  <c:v>3788.5155000000018</c:v>
                </c:pt>
                <c:pt idx="37">
                  <c:v>3782.625</c:v>
                </c:pt>
                <c:pt idx="38">
                  <c:v>3786.0900000000061</c:v>
                </c:pt>
                <c:pt idx="39">
                  <c:v>3782.8560000000039</c:v>
                </c:pt>
                <c:pt idx="40">
                  <c:v>3767.9564999999948</c:v>
                </c:pt>
                <c:pt idx="41">
                  <c:v>3754.5584999999942</c:v>
                </c:pt>
                <c:pt idx="42">
                  <c:v>3744.1634999999992</c:v>
                </c:pt>
                <c:pt idx="43">
                  <c:v>3736.7714999999989</c:v>
                </c:pt>
                <c:pt idx="44">
                  <c:v>3724.875</c:v>
                </c:pt>
                <c:pt idx="45">
                  <c:v>3727.1849999999959</c:v>
                </c:pt>
                <c:pt idx="46">
                  <c:v>3719.4465000000018</c:v>
                </c:pt>
                <c:pt idx="47">
                  <c:v>3716.096999999997</c:v>
                </c:pt>
                <c:pt idx="48">
                  <c:v>3714.7109999999989</c:v>
                </c:pt>
                <c:pt idx="49">
                  <c:v>3706.164000000002</c:v>
                </c:pt>
                <c:pt idx="50">
                  <c:v>3704.2005000000008</c:v>
                </c:pt>
                <c:pt idx="51">
                  <c:v>3697.9635000000021</c:v>
                </c:pt>
                <c:pt idx="52">
                  <c:v>3693.3435000000072</c:v>
                </c:pt>
                <c:pt idx="53">
                  <c:v>3690.4560000000019</c:v>
                </c:pt>
                <c:pt idx="54">
                  <c:v>3681.5625</c:v>
                </c:pt>
                <c:pt idx="55">
                  <c:v>3680.8694999999971</c:v>
                </c:pt>
                <c:pt idx="56">
                  <c:v>3686.5290000000059</c:v>
                </c:pt>
                <c:pt idx="57">
                  <c:v>3676.3650000000071</c:v>
                </c:pt>
                <c:pt idx="58">
                  <c:v>3683.0640000000039</c:v>
                </c:pt>
                <c:pt idx="59">
                  <c:v>3701.081999999999</c:v>
                </c:pt>
                <c:pt idx="60">
                  <c:v>3704.8935000000019</c:v>
                </c:pt>
                <c:pt idx="61">
                  <c:v>3707.203500000001</c:v>
                </c:pt>
                <c:pt idx="62">
                  <c:v>3717.4830000000002</c:v>
                </c:pt>
                <c:pt idx="63">
                  <c:v>3738.504000000004</c:v>
                </c:pt>
                <c:pt idx="64">
                  <c:v>3749.1300000000051</c:v>
                </c:pt>
                <c:pt idx="65">
                  <c:v>3762.6435000000019</c:v>
                </c:pt>
                <c:pt idx="66">
                  <c:v>3771.1905000000038</c:v>
                </c:pt>
                <c:pt idx="67">
                  <c:v>3782.2785000000058</c:v>
                </c:pt>
                <c:pt idx="68">
                  <c:v>3805.3785000000048</c:v>
                </c:pt>
                <c:pt idx="69">
                  <c:v>3828.2474999999959</c:v>
                </c:pt>
                <c:pt idx="70">
                  <c:v>3826.0530000000072</c:v>
                </c:pt>
                <c:pt idx="71">
                  <c:v>3867.286499999997</c:v>
                </c:pt>
                <c:pt idx="72">
                  <c:v>3901.1280000000038</c:v>
                </c:pt>
                <c:pt idx="73">
                  <c:v>3932.4285</c:v>
                </c:pt>
                <c:pt idx="74">
                  <c:v>4023.9044999999992</c:v>
                </c:pt>
                <c:pt idx="75">
                  <c:v>4122.6570000000029</c:v>
                </c:pt>
                <c:pt idx="76">
                  <c:v>4181.1000000000004</c:v>
                </c:pt>
                <c:pt idx="77">
                  <c:v>4215.0569999999971</c:v>
                </c:pt>
                <c:pt idx="78">
                  <c:v>4260.3329999999996</c:v>
                </c:pt>
                <c:pt idx="79">
                  <c:v>4309.4205000000002</c:v>
                </c:pt>
                <c:pt idx="80">
                  <c:v>4309.4205000000002</c:v>
                </c:pt>
                <c:pt idx="81">
                  <c:v>4438.4339999999966</c:v>
                </c:pt>
                <c:pt idx="82">
                  <c:v>4515.8189999999977</c:v>
                </c:pt>
                <c:pt idx="83">
                  <c:v>4577.9580000000014</c:v>
                </c:pt>
                <c:pt idx="84">
                  <c:v>4577.9580000000014</c:v>
                </c:pt>
                <c:pt idx="85">
                  <c:v>4730.6490000000013</c:v>
                </c:pt>
                <c:pt idx="86">
                  <c:v>4837.9485000000041</c:v>
                </c:pt>
                <c:pt idx="87">
                  <c:v>4963.3814999999977</c:v>
                </c:pt>
                <c:pt idx="88">
                  <c:v>5052.8939999999948</c:v>
                </c:pt>
                <c:pt idx="89">
                  <c:v>5113.184999999994</c:v>
                </c:pt>
                <c:pt idx="90">
                  <c:v>5158.9230000000034</c:v>
                </c:pt>
                <c:pt idx="91">
                  <c:v>5207.6639999999916</c:v>
                </c:pt>
                <c:pt idx="92">
                  <c:v>5222.1014999999916</c:v>
                </c:pt>
                <c:pt idx="93">
                  <c:v>5251.2074999999932</c:v>
                </c:pt>
                <c:pt idx="94">
                  <c:v>5284.0095000000038</c:v>
                </c:pt>
                <c:pt idx="95">
                  <c:v>5312.6534999999949</c:v>
                </c:pt>
                <c:pt idx="96">
                  <c:v>5331.1334999999981</c:v>
                </c:pt>
                <c:pt idx="97">
                  <c:v>5341.990500000009</c:v>
                </c:pt>
                <c:pt idx="98">
                  <c:v>5366.3609999999981</c:v>
                </c:pt>
                <c:pt idx="99">
                  <c:v>5388.7679999999946</c:v>
                </c:pt>
                <c:pt idx="100">
                  <c:v>5360.944456451617</c:v>
                </c:pt>
                <c:pt idx="101">
                  <c:v>5360.944456451617</c:v>
                </c:pt>
                <c:pt idx="102">
                  <c:v>5359.7997870967774</c:v>
                </c:pt>
                <c:pt idx="103">
                  <c:v>5357.4232645161301</c:v>
                </c:pt>
                <c:pt idx="104">
                  <c:v>5347.5659999999943</c:v>
                </c:pt>
                <c:pt idx="105">
                  <c:v>5345.0443741935514</c:v>
                </c:pt>
                <c:pt idx="106">
                  <c:v>4675.822741935478</c:v>
                </c:pt>
                <c:pt idx="107">
                  <c:v>4676.6268387096761</c:v>
                </c:pt>
                <c:pt idx="108">
                  <c:v>4679.039129032265</c:v>
                </c:pt>
                <c:pt idx="109">
                  <c:v>4708.1356451612846</c:v>
                </c:pt>
                <c:pt idx="110">
                  <c:v>4714.2927096774174</c:v>
                </c:pt>
                <c:pt idx="111">
                  <c:v>3635.7946153846092</c:v>
                </c:pt>
                <c:pt idx="112">
                  <c:v>3644.7994871794908</c:v>
                </c:pt>
                <c:pt idx="113">
                  <c:v>3647.2835897435971</c:v>
                </c:pt>
                <c:pt idx="114">
                  <c:v>3642.9364102564041</c:v>
                </c:pt>
                <c:pt idx="115">
                  <c:v>3606.2831538461569</c:v>
                </c:pt>
                <c:pt idx="116">
                  <c:v>3605.975752136741</c:v>
                </c:pt>
                <c:pt idx="117">
                  <c:v>3604.28504273504</c:v>
                </c:pt>
                <c:pt idx="118">
                  <c:v>1823.5620000000019</c:v>
                </c:pt>
                <c:pt idx="119">
                  <c:v>1823.5620000000019</c:v>
                </c:pt>
                <c:pt idx="120">
                  <c:v>1816.230000000003</c:v>
                </c:pt>
                <c:pt idx="121">
                  <c:v>1869.73796153847</c:v>
                </c:pt>
                <c:pt idx="122">
                  <c:v>1873.5489230769149</c:v>
                </c:pt>
                <c:pt idx="123">
                  <c:v>1870.01876923077</c:v>
                </c:pt>
                <c:pt idx="124">
                  <c:v>0</c:v>
                </c:pt>
                <c:pt idx="125">
                  <c:v>0</c:v>
                </c:pt>
                <c:pt idx="126">
                  <c:v>0</c:v>
                </c:pt>
                <c:pt idx="127">
                  <c:v>55.032532258053848</c:v>
                </c:pt>
                <c:pt idx="128">
                  <c:v>54.934137096772247</c:v>
                </c:pt>
                <c:pt idx="129">
                  <c:v>54.834556451603909</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1444.259581081086</c:v>
                </c:pt>
                <c:pt idx="191">
                  <c:v>1453.70078378379</c:v>
                </c:pt>
                <c:pt idx="192">
                  <c:v>1459.2005135135159</c:v>
                </c:pt>
                <c:pt idx="193">
                  <c:v>1475.0714999999921</c:v>
                </c:pt>
                <c:pt idx="194">
                  <c:v>1453.1307567567601</c:v>
                </c:pt>
                <c:pt idx="195">
                  <c:v>1445.7860540540501</c:v>
                </c:pt>
                <c:pt idx="196">
                  <c:v>3362.0962162162141</c:v>
                </c:pt>
                <c:pt idx="197">
                  <c:v>3390.9248648648631</c:v>
                </c:pt>
                <c:pt idx="198">
                  <c:v>3406.0221621621681</c:v>
                </c:pt>
                <c:pt idx="199">
                  <c:v>3351.7477567567512</c:v>
                </c:pt>
                <c:pt idx="200">
                  <c:v>3357.3225945946019</c:v>
                </c:pt>
                <c:pt idx="201">
                  <c:v>3386.466999999996</c:v>
                </c:pt>
                <c:pt idx="202">
                  <c:v>4658.3836486486516</c:v>
                </c:pt>
                <c:pt idx="203">
                  <c:v>4699.8614864864849</c:v>
                </c:pt>
                <c:pt idx="204">
                  <c:v>4699.8614864864849</c:v>
                </c:pt>
                <c:pt idx="205">
                  <c:v>4658.8597432432434</c:v>
                </c:pt>
                <c:pt idx="206">
                  <c:v>4685.0781486486512</c:v>
                </c:pt>
                <c:pt idx="207">
                  <c:v>4692.2457702702704</c:v>
                </c:pt>
                <c:pt idx="208">
                  <c:v>4682.5317567567536</c:v>
                </c:pt>
                <c:pt idx="209">
                  <c:v>4693.4718108108073</c:v>
                </c:pt>
                <c:pt idx="210">
                  <c:v>4703.8460000000096</c:v>
                </c:pt>
                <c:pt idx="211">
                  <c:v>4699.1304594594703</c:v>
                </c:pt>
                <c:pt idx="212">
                  <c:v>4700.1678783783736</c:v>
                </c:pt>
                <c:pt idx="213">
                  <c:v>5639.7222000000002</c:v>
                </c:pt>
                <c:pt idx="214">
                  <c:v>5635.4130000000014</c:v>
                </c:pt>
                <c:pt idx="215">
                  <c:v>5624.9802000000027</c:v>
                </c:pt>
                <c:pt idx="216">
                  <c:v>5614.5474000000004</c:v>
                </c:pt>
                <c:pt idx="217">
                  <c:v>5612.6195999999936</c:v>
                </c:pt>
                <c:pt idx="218">
                  <c:v>5619.8772000000044</c:v>
                </c:pt>
                <c:pt idx="219">
                  <c:v>5723.9490000000023</c:v>
                </c:pt>
                <c:pt idx="220">
                  <c:v>5739.0794999999962</c:v>
                </c:pt>
                <c:pt idx="221">
                  <c:v>5735.2679999999964</c:v>
                </c:pt>
                <c:pt idx="222">
                  <c:v>5733.188999999993</c:v>
                </c:pt>
                <c:pt idx="223">
                  <c:v>5723.4869999999964</c:v>
                </c:pt>
                <c:pt idx="224">
                  <c:v>5734.2284999999974</c:v>
                </c:pt>
                <c:pt idx="225">
                  <c:v>5727.5295000000006</c:v>
                </c:pt>
                <c:pt idx="226">
                  <c:v>5717.3655000000099</c:v>
                </c:pt>
                <c:pt idx="227">
                  <c:v>5695.9979999999996</c:v>
                </c:pt>
                <c:pt idx="228">
                  <c:v>5678.7885000000024</c:v>
                </c:pt>
                <c:pt idx="229">
                  <c:v>5651.7615000000042</c:v>
                </c:pt>
                <c:pt idx="230">
                  <c:v>5709.2805000000008</c:v>
                </c:pt>
                <c:pt idx="231">
                  <c:v>5738.9639999999936</c:v>
                </c:pt>
                <c:pt idx="232">
                  <c:v>5734.2284999999974</c:v>
                </c:pt>
                <c:pt idx="233">
                  <c:v>5707.6635000000042</c:v>
                </c:pt>
                <c:pt idx="234">
                  <c:v>5676.4784999999902</c:v>
                </c:pt>
                <c:pt idx="235">
                  <c:v>5663.542500000005</c:v>
                </c:pt>
                <c:pt idx="236">
                  <c:v>5643.9074999999993</c:v>
                </c:pt>
                <c:pt idx="237">
                  <c:v>5612.4915000000019</c:v>
                </c:pt>
                <c:pt idx="238">
                  <c:v>5585.4645000000073</c:v>
                </c:pt>
                <c:pt idx="239">
                  <c:v>5560.2854999999981</c:v>
                </c:pt>
                <c:pt idx="240">
                  <c:v>5528.7540000000063</c:v>
                </c:pt>
                <c:pt idx="241">
                  <c:v>5543.4224999999969</c:v>
                </c:pt>
                <c:pt idx="242">
                  <c:v>5582.1149999999971</c:v>
                </c:pt>
                <c:pt idx="243">
                  <c:v>5560.0544999999947</c:v>
                </c:pt>
                <c:pt idx="244">
                  <c:v>5522.979000000003</c:v>
                </c:pt>
                <c:pt idx="245">
                  <c:v>5484.4020000000073</c:v>
                </c:pt>
                <c:pt idx="246">
                  <c:v>5451.7155000000084</c:v>
                </c:pt>
                <c:pt idx="247">
                  <c:v>5421.57</c:v>
                </c:pt>
                <c:pt idx="248">
                  <c:v>5364.9749999999995</c:v>
                </c:pt>
                <c:pt idx="249">
                  <c:v>5331.2489999999998</c:v>
                </c:pt>
                <c:pt idx="250">
                  <c:v>5295.9060000000081</c:v>
                </c:pt>
                <c:pt idx="251">
                  <c:v>5253.4020000000073</c:v>
                </c:pt>
                <c:pt idx="252">
                  <c:v>5206.6244999999926</c:v>
                </c:pt>
                <c:pt idx="253">
                  <c:v>5165.6220000000003</c:v>
                </c:pt>
                <c:pt idx="254">
                  <c:v>5149.452000000003</c:v>
                </c:pt>
                <c:pt idx="255">
                  <c:v>5088.6990000000042</c:v>
                </c:pt>
                <c:pt idx="256">
                  <c:v>5030.4869999999964</c:v>
                </c:pt>
                <c:pt idx="257">
                  <c:v>4992.3720000000003</c:v>
                </c:pt>
                <c:pt idx="258">
                  <c:v>4937.3939999999948</c:v>
                </c:pt>
                <c:pt idx="259">
                  <c:v>4895.1209999999937</c:v>
                </c:pt>
                <c:pt idx="260">
                  <c:v>4847.3040000000019</c:v>
                </c:pt>
                <c:pt idx="261">
                  <c:v>4802.0280000000084</c:v>
                </c:pt>
                <c:pt idx="262">
                  <c:v>4747.1655000000046</c:v>
                </c:pt>
                <c:pt idx="263">
                  <c:v>4703.2754999999916</c:v>
                </c:pt>
                <c:pt idx="264">
                  <c:v>4648.6439999999948</c:v>
                </c:pt>
                <c:pt idx="265">
                  <c:v>4602.5595000000003</c:v>
                </c:pt>
                <c:pt idx="266">
                  <c:v>4587.4290000000019</c:v>
                </c:pt>
                <c:pt idx="267">
                  <c:v>4520.0925000000079</c:v>
                </c:pt>
                <c:pt idx="268">
                  <c:v>4471.0050000000074</c:v>
                </c:pt>
                <c:pt idx="269">
                  <c:v>4414.2945</c:v>
                </c:pt>
                <c:pt idx="270">
                  <c:v>4363.2434999999996</c:v>
                </c:pt>
                <c:pt idx="271">
                  <c:v>4315.5419999999958</c:v>
                </c:pt>
                <c:pt idx="272">
                  <c:v>4305.1470000000008</c:v>
                </c:pt>
                <c:pt idx="273">
                  <c:v>4279.6215000000002</c:v>
                </c:pt>
                <c:pt idx="274">
                  <c:v>4240.4669999999996</c:v>
                </c:pt>
                <c:pt idx="275">
                  <c:v>4205.5860000000002</c:v>
                </c:pt>
                <c:pt idx="276">
                  <c:v>4152.8025000000071</c:v>
                </c:pt>
                <c:pt idx="277">
                  <c:v>4083.2714999999989</c:v>
                </c:pt>
                <c:pt idx="278">
                  <c:v>4083.2714999999989</c:v>
                </c:pt>
                <c:pt idx="279">
                  <c:v>4047.4665000000059</c:v>
                </c:pt>
                <c:pt idx="280">
                  <c:v>3965.5770000000011</c:v>
                </c:pt>
                <c:pt idx="281">
                  <c:v>3911.754000000004</c:v>
                </c:pt>
                <c:pt idx="282">
                  <c:v>3875.948999999996</c:v>
                </c:pt>
                <c:pt idx="283">
                  <c:v>3844.994999999994</c:v>
                </c:pt>
                <c:pt idx="284">
                  <c:v>3844.994999999994</c:v>
                </c:pt>
                <c:pt idx="285">
                  <c:v>3835.1775000000071</c:v>
                </c:pt>
                <c:pt idx="286">
                  <c:v>3818.5455000000002</c:v>
                </c:pt>
                <c:pt idx="287">
                  <c:v>3802.606499999994</c:v>
                </c:pt>
              </c:numCache>
            </c:numRef>
          </c:val>
          <c:smooth val="0"/>
          <c:extLst xmlns:c16r2="http://schemas.microsoft.com/office/drawing/2015/06/chart">
            <c:ext xmlns:c16="http://schemas.microsoft.com/office/drawing/2014/chart" uri="{C3380CC4-5D6E-409C-BE32-E72D297353CC}">
              <c16:uniqueId val="{00000000-0A08-416E-A47D-A85100CDAD10}"/>
            </c:ext>
          </c:extLst>
        </c:ser>
        <c:ser>
          <c:idx val="1"/>
          <c:order val="1"/>
          <c:tx>
            <c:v>Gas</c:v>
          </c:tx>
          <c:spPr>
            <a:ln w="19050" cap="rnd">
              <a:solidFill>
                <a:schemeClr val="accent2"/>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Sheet1!$C$1:$C$288</c:f>
              <c:numCache>
                <c:formatCode>General</c:formatCode>
                <c:ptCount val="288"/>
                <c:pt idx="0">
                  <c:v>10490.445</c:v>
                </c:pt>
                <c:pt idx="1">
                  <c:v>10541.16</c:v>
                </c:pt>
                <c:pt idx="2">
                  <c:v>10584.945</c:v>
                </c:pt>
                <c:pt idx="3">
                  <c:v>10584.945</c:v>
                </c:pt>
                <c:pt idx="4">
                  <c:v>10623.375</c:v>
                </c:pt>
                <c:pt idx="5">
                  <c:v>10665.9</c:v>
                </c:pt>
                <c:pt idx="6">
                  <c:v>10682.594999999999</c:v>
                </c:pt>
                <c:pt idx="7">
                  <c:v>10679.13</c:v>
                </c:pt>
                <c:pt idx="8">
                  <c:v>10778.67</c:v>
                </c:pt>
                <c:pt idx="9">
                  <c:v>10805.13</c:v>
                </c:pt>
                <c:pt idx="10">
                  <c:v>10831.905000000001</c:v>
                </c:pt>
                <c:pt idx="11">
                  <c:v>10832.22</c:v>
                </c:pt>
                <c:pt idx="12">
                  <c:v>10816.785</c:v>
                </c:pt>
                <c:pt idx="13">
                  <c:v>10784.025</c:v>
                </c:pt>
                <c:pt idx="14">
                  <c:v>10748.745000000001</c:v>
                </c:pt>
                <c:pt idx="15">
                  <c:v>10731.105</c:v>
                </c:pt>
                <c:pt idx="16">
                  <c:v>10706.535</c:v>
                </c:pt>
                <c:pt idx="17">
                  <c:v>10672.2</c:v>
                </c:pt>
                <c:pt idx="18">
                  <c:v>10651.094999999999</c:v>
                </c:pt>
                <c:pt idx="19">
                  <c:v>10615.815000000001</c:v>
                </c:pt>
                <c:pt idx="20">
                  <c:v>10562.264999999999</c:v>
                </c:pt>
                <c:pt idx="21">
                  <c:v>10512.81</c:v>
                </c:pt>
                <c:pt idx="22">
                  <c:v>10495.485000000001</c:v>
                </c:pt>
                <c:pt idx="23">
                  <c:v>10468.08</c:v>
                </c:pt>
                <c:pt idx="24">
                  <c:v>10446.030000000001</c:v>
                </c:pt>
                <c:pt idx="25">
                  <c:v>10418.625</c:v>
                </c:pt>
                <c:pt idx="26">
                  <c:v>10439.1</c:v>
                </c:pt>
                <c:pt idx="27">
                  <c:v>10413.27</c:v>
                </c:pt>
                <c:pt idx="28">
                  <c:v>10395.315000000001</c:v>
                </c:pt>
                <c:pt idx="29">
                  <c:v>10377.99</c:v>
                </c:pt>
                <c:pt idx="30">
                  <c:v>10361.61</c:v>
                </c:pt>
                <c:pt idx="31">
                  <c:v>10335.15</c:v>
                </c:pt>
                <c:pt idx="32">
                  <c:v>10363.184999999999</c:v>
                </c:pt>
                <c:pt idx="33">
                  <c:v>10363.815000000001</c:v>
                </c:pt>
                <c:pt idx="34">
                  <c:v>10361.924999999999</c:v>
                </c:pt>
                <c:pt idx="35">
                  <c:v>10341.135</c:v>
                </c:pt>
                <c:pt idx="36">
                  <c:v>10332.315000000001</c:v>
                </c:pt>
                <c:pt idx="37">
                  <c:v>10316.25</c:v>
                </c:pt>
                <c:pt idx="38">
                  <c:v>10325.700000000001</c:v>
                </c:pt>
                <c:pt idx="39">
                  <c:v>10316.879999999999</c:v>
                </c:pt>
                <c:pt idx="40">
                  <c:v>10276.245000000001</c:v>
                </c:pt>
                <c:pt idx="41">
                  <c:v>10239.705</c:v>
                </c:pt>
                <c:pt idx="42">
                  <c:v>10211.355</c:v>
                </c:pt>
                <c:pt idx="43">
                  <c:v>10191.195</c:v>
                </c:pt>
                <c:pt idx="44">
                  <c:v>10158.75</c:v>
                </c:pt>
                <c:pt idx="45">
                  <c:v>10165.049999999999</c:v>
                </c:pt>
                <c:pt idx="46">
                  <c:v>10143.945</c:v>
                </c:pt>
                <c:pt idx="47">
                  <c:v>10134.81</c:v>
                </c:pt>
                <c:pt idx="48">
                  <c:v>10131.030000000001</c:v>
                </c:pt>
                <c:pt idx="49">
                  <c:v>10107.719999999999</c:v>
                </c:pt>
                <c:pt idx="50">
                  <c:v>10102.365</c:v>
                </c:pt>
                <c:pt idx="51">
                  <c:v>10085.355</c:v>
                </c:pt>
                <c:pt idx="52">
                  <c:v>10072.754999999999</c:v>
                </c:pt>
                <c:pt idx="53">
                  <c:v>10064.879999999999</c:v>
                </c:pt>
                <c:pt idx="54">
                  <c:v>10040.625</c:v>
                </c:pt>
                <c:pt idx="55">
                  <c:v>10038.735000000001</c:v>
                </c:pt>
                <c:pt idx="56">
                  <c:v>10054.17</c:v>
                </c:pt>
                <c:pt idx="57">
                  <c:v>10026.450000000001</c:v>
                </c:pt>
                <c:pt idx="58">
                  <c:v>10044.719999999999</c:v>
                </c:pt>
                <c:pt idx="59">
                  <c:v>10093.86</c:v>
                </c:pt>
                <c:pt idx="60">
                  <c:v>10104.254999999999</c:v>
                </c:pt>
                <c:pt idx="61">
                  <c:v>10110.554999999989</c:v>
                </c:pt>
                <c:pt idx="62">
                  <c:v>10138.59</c:v>
                </c:pt>
                <c:pt idx="63">
                  <c:v>10195.92</c:v>
                </c:pt>
                <c:pt idx="64">
                  <c:v>10224.9</c:v>
                </c:pt>
                <c:pt idx="65">
                  <c:v>10261.754999999999</c:v>
                </c:pt>
                <c:pt idx="66">
                  <c:v>10285.065000000001</c:v>
                </c:pt>
                <c:pt idx="67">
                  <c:v>10315.304999999989</c:v>
                </c:pt>
                <c:pt idx="68">
                  <c:v>10378.304999999989</c:v>
                </c:pt>
                <c:pt idx="69">
                  <c:v>10440.674999999999</c:v>
                </c:pt>
                <c:pt idx="70">
                  <c:v>10434.69</c:v>
                </c:pt>
                <c:pt idx="71">
                  <c:v>10547.145</c:v>
                </c:pt>
                <c:pt idx="72">
                  <c:v>10639.44</c:v>
                </c:pt>
                <c:pt idx="73">
                  <c:v>10724.804999999989</c:v>
                </c:pt>
                <c:pt idx="74">
                  <c:v>10974.285</c:v>
                </c:pt>
                <c:pt idx="75">
                  <c:v>11243.61</c:v>
                </c:pt>
                <c:pt idx="76">
                  <c:v>11403</c:v>
                </c:pt>
                <c:pt idx="77">
                  <c:v>11495.61</c:v>
                </c:pt>
                <c:pt idx="78">
                  <c:v>11619.09</c:v>
                </c:pt>
                <c:pt idx="79">
                  <c:v>11752.965</c:v>
                </c:pt>
                <c:pt idx="80">
                  <c:v>11752.965</c:v>
                </c:pt>
                <c:pt idx="81">
                  <c:v>12104.82</c:v>
                </c:pt>
                <c:pt idx="82">
                  <c:v>12315.87</c:v>
                </c:pt>
                <c:pt idx="83">
                  <c:v>12485.34</c:v>
                </c:pt>
                <c:pt idx="84">
                  <c:v>12485.34</c:v>
                </c:pt>
                <c:pt idx="85">
                  <c:v>12901.77</c:v>
                </c:pt>
                <c:pt idx="86">
                  <c:v>13194.405000000001</c:v>
                </c:pt>
                <c:pt idx="87">
                  <c:v>13536.495000000001</c:v>
                </c:pt>
                <c:pt idx="88">
                  <c:v>13780.62</c:v>
                </c:pt>
                <c:pt idx="89">
                  <c:v>13945.05</c:v>
                </c:pt>
                <c:pt idx="90">
                  <c:v>14069.79</c:v>
                </c:pt>
                <c:pt idx="91">
                  <c:v>14202.72</c:v>
                </c:pt>
                <c:pt idx="92">
                  <c:v>14242.094999999999</c:v>
                </c:pt>
                <c:pt idx="93">
                  <c:v>14321.475</c:v>
                </c:pt>
                <c:pt idx="94">
                  <c:v>14410.934999999999</c:v>
                </c:pt>
                <c:pt idx="95">
                  <c:v>14489.054999999989</c:v>
                </c:pt>
                <c:pt idx="96">
                  <c:v>14539.455</c:v>
                </c:pt>
                <c:pt idx="97">
                  <c:v>14569.065000000001</c:v>
                </c:pt>
                <c:pt idx="98">
                  <c:v>14635.53</c:v>
                </c:pt>
                <c:pt idx="99">
                  <c:v>14696.64</c:v>
                </c:pt>
                <c:pt idx="100">
                  <c:v>14752.71</c:v>
                </c:pt>
                <c:pt idx="101">
                  <c:v>14752.71</c:v>
                </c:pt>
                <c:pt idx="102">
                  <c:v>14749.56</c:v>
                </c:pt>
                <c:pt idx="103">
                  <c:v>14723.415000000001</c:v>
                </c:pt>
                <c:pt idx="104">
                  <c:v>14696.325000000001</c:v>
                </c:pt>
                <c:pt idx="105">
                  <c:v>14689.395</c:v>
                </c:pt>
                <c:pt idx="106">
                  <c:v>14653.8</c:v>
                </c:pt>
                <c:pt idx="107">
                  <c:v>14656.32</c:v>
                </c:pt>
                <c:pt idx="108">
                  <c:v>14663.88</c:v>
                </c:pt>
                <c:pt idx="109">
                  <c:v>14693.174999999999</c:v>
                </c:pt>
                <c:pt idx="110">
                  <c:v>14712.39</c:v>
                </c:pt>
                <c:pt idx="111">
                  <c:v>14753.34</c:v>
                </c:pt>
                <c:pt idx="112">
                  <c:v>14789.88</c:v>
                </c:pt>
                <c:pt idx="113">
                  <c:v>14799.96</c:v>
                </c:pt>
                <c:pt idx="114">
                  <c:v>14782.32</c:v>
                </c:pt>
                <c:pt idx="115">
                  <c:v>14781.69</c:v>
                </c:pt>
                <c:pt idx="116">
                  <c:v>14780.429999999989</c:v>
                </c:pt>
                <c:pt idx="117">
                  <c:v>14773.5</c:v>
                </c:pt>
                <c:pt idx="118">
                  <c:v>14728.77</c:v>
                </c:pt>
                <c:pt idx="119">
                  <c:v>14728.77</c:v>
                </c:pt>
                <c:pt idx="120">
                  <c:v>14669.55</c:v>
                </c:pt>
                <c:pt idx="121">
                  <c:v>14681.834999999999</c:v>
                </c:pt>
                <c:pt idx="122">
                  <c:v>14711.76</c:v>
                </c:pt>
                <c:pt idx="123">
                  <c:v>14684.04</c:v>
                </c:pt>
                <c:pt idx="124">
                  <c:v>14664.825000000001</c:v>
                </c:pt>
                <c:pt idx="125">
                  <c:v>14650.965</c:v>
                </c:pt>
                <c:pt idx="126">
                  <c:v>14636.79</c:v>
                </c:pt>
                <c:pt idx="127">
                  <c:v>14622.929999999989</c:v>
                </c:pt>
                <c:pt idx="128">
                  <c:v>14596.785</c:v>
                </c:pt>
                <c:pt idx="129">
                  <c:v>14570.325000000001</c:v>
                </c:pt>
                <c:pt idx="130">
                  <c:v>14529.375</c:v>
                </c:pt>
                <c:pt idx="131">
                  <c:v>14510.475</c:v>
                </c:pt>
                <c:pt idx="132">
                  <c:v>14514.885</c:v>
                </c:pt>
                <c:pt idx="133">
                  <c:v>14514.885</c:v>
                </c:pt>
                <c:pt idx="134">
                  <c:v>14526.225</c:v>
                </c:pt>
                <c:pt idx="135">
                  <c:v>14526.225</c:v>
                </c:pt>
                <c:pt idx="136">
                  <c:v>14524.334999999999</c:v>
                </c:pt>
                <c:pt idx="137">
                  <c:v>14506.065000000001</c:v>
                </c:pt>
                <c:pt idx="138">
                  <c:v>14494.41</c:v>
                </c:pt>
                <c:pt idx="139">
                  <c:v>14464.485000000001</c:v>
                </c:pt>
                <c:pt idx="140">
                  <c:v>14465.429999999989</c:v>
                </c:pt>
                <c:pt idx="141">
                  <c:v>14427.63</c:v>
                </c:pt>
                <c:pt idx="142">
                  <c:v>14400.225</c:v>
                </c:pt>
                <c:pt idx="143">
                  <c:v>14386.05</c:v>
                </c:pt>
                <c:pt idx="144">
                  <c:v>14392.98</c:v>
                </c:pt>
                <c:pt idx="145">
                  <c:v>14399.28</c:v>
                </c:pt>
                <c:pt idx="146">
                  <c:v>14399.28</c:v>
                </c:pt>
                <c:pt idx="147">
                  <c:v>14437.395</c:v>
                </c:pt>
                <c:pt idx="148">
                  <c:v>14431.41</c:v>
                </c:pt>
                <c:pt idx="149">
                  <c:v>14382.584999999999</c:v>
                </c:pt>
                <c:pt idx="150">
                  <c:v>14352.975</c:v>
                </c:pt>
                <c:pt idx="151">
                  <c:v>14347.62</c:v>
                </c:pt>
                <c:pt idx="152">
                  <c:v>14347.62</c:v>
                </c:pt>
                <c:pt idx="153">
                  <c:v>14357.07</c:v>
                </c:pt>
                <c:pt idx="154">
                  <c:v>14357.07</c:v>
                </c:pt>
                <c:pt idx="155">
                  <c:v>14284.62</c:v>
                </c:pt>
                <c:pt idx="156">
                  <c:v>14283.045</c:v>
                </c:pt>
                <c:pt idx="157">
                  <c:v>14268.24</c:v>
                </c:pt>
                <c:pt idx="158">
                  <c:v>14286.825000000001</c:v>
                </c:pt>
                <c:pt idx="159">
                  <c:v>14295.645</c:v>
                </c:pt>
                <c:pt idx="160">
                  <c:v>14295.014999999999</c:v>
                </c:pt>
                <c:pt idx="161">
                  <c:v>14290.92</c:v>
                </c:pt>
                <c:pt idx="162">
                  <c:v>14267.61</c:v>
                </c:pt>
                <c:pt idx="163">
                  <c:v>14267.61</c:v>
                </c:pt>
                <c:pt idx="164">
                  <c:v>14284.62</c:v>
                </c:pt>
                <c:pt idx="165">
                  <c:v>14284.62</c:v>
                </c:pt>
                <c:pt idx="166">
                  <c:v>14278.32</c:v>
                </c:pt>
                <c:pt idx="167">
                  <c:v>14253.12</c:v>
                </c:pt>
                <c:pt idx="168">
                  <c:v>14258.79</c:v>
                </c:pt>
                <c:pt idx="169">
                  <c:v>14269.5</c:v>
                </c:pt>
                <c:pt idx="170">
                  <c:v>14316.75</c:v>
                </c:pt>
                <c:pt idx="171">
                  <c:v>14369.67</c:v>
                </c:pt>
                <c:pt idx="172">
                  <c:v>14369.04</c:v>
                </c:pt>
                <c:pt idx="173">
                  <c:v>14366.834999999999</c:v>
                </c:pt>
                <c:pt idx="174">
                  <c:v>14386.05</c:v>
                </c:pt>
                <c:pt idx="175">
                  <c:v>14385.42</c:v>
                </c:pt>
                <c:pt idx="176">
                  <c:v>14387.94</c:v>
                </c:pt>
                <c:pt idx="177">
                  <c:v>14379.12</c:v>
                </c:pt>
                <c:pt idx="178">
                  <c:v>14388.885</c:v>
                </c:pt>
                <c:pt idx="179">
                  <c:v>14418.81</c:v>
                </c:pt>
                <c:pt idx="180">
                  <c:v>14420.385</c:v>
                </c:pt>
                <c:pt idx="181">
                  <c:v>14420.385</c:v>
                </c:pt>
                <c:pt idx="182">
                  <c:v>14443.065000000001</c:v>
                </c:pt>
                <c:pt idx="183">
                  <c:v>14456.295</c:v>
                </c:pt>
                <c:pt idx="184">
                  <c:v>14478.03</c:v>
                </c:pt>
                <c:pt idx="185">
                  <c:v>14543.235000000001</c:v>
                </c:pt>
                <c:pt idx="186">
                  <c:v>14586.39</c:v>
                </c:pt>
                <c:pt idx="187">
                  <c:v>14646.554999999989</c:v>
                </c:pt>
                <c:pt idx="188">
                  <c:v>14710.815000000001</c:v>
                </c:pt>
                <c:pt idx="189">
                  <c:v>14794.29</c:v>
                </c:pt>
                <c:pt idx="190">
                  <c:v>14889.735000000001</c:v>
                </c:pt>
                <c:pt idx="191">
                  <c:v>14987.07</c:v>
                </c:pt>
                <c:pt idx="192">
                  <c:v>15043.77</c:v>
                </c:pt>
                <c:pt idx="193">
                  <c:v>14930.054999999989</c:v>
                </c:pt>
                <c:pt idx="194">
                  <c:v>14707.98</c:v>
                </c:pt>
                <c:pt idx="195">
                  <c:v>14633.64</c:v>
                </c:pt>
                <c:pt idx="196">
                  <c:v>14731.29</c:v>
                </c:pt>
                <c:pt idx="197">
                  <c:v>14857.605</c:v>
                </c:pt>
                <c:pt idx="198">
                  <c:v>14923.754999999999</c:v>
                </c:pt>
                <c:pt idx="199">
                  <c:v>14961.554999999989</c:v>
                </c:pt>
                <c:pt idx="200">
                  <c:v>14986.44</c:v>
                </c:pt>
                <c:pt idx="201">
                  <c:v>15116.535</c:v>
                </c:pt>
                <c:pt idx="202">
                  <c:v>15283.17</c:v>
                </c:pt>
                <c:pt idx="203">
                  <c:v>15419.25</c:v>
                </c:pt>
                <c:pt idx="204">
                  <c:v>15419.25</c:v>
                </c:pt>
                <c:pt idx="205">
                  <c:v>15560.684999999999</c:v>
                </c:pt>
                <c:pt idx="206">
                  <c:v>15648.254999999999</c:v>
                </c:pt>
                <c:pt idx="207">
                  <c:v>15672.195</c:v>
                </c:pt>
                <c:pt idx="208">
                  <c:v>15639.75</c:v>
                </c:pt>
                <c:pt idx="209">
                  <c:v>15676.29</c:v>
                </c:pt>
                <c:pt idx="210">
                  <c:v>15710.94</c:v>
                </c:pt>
                <c:pt idx="211">
                  <c:v>15695.19</c:v>
                </c:pt>
                <c:pt idx="212">
                  <c:v>15698.655000000001</c:v>
                </c:pt>
                <c:pt idx="213">
                  <c:v>15665.895</c:v>
                </c:pt>
                <c:pt idx="214">
                  <c:v>15653.924999999999</c:v>
                </c:pt>
                <c:pt idx="215">
                  <c:v>15624.945</c:v>
                </c:pt>
                <c:pt idx="216">
                  <c:v>15595.965</c:v>
                </c:pt>
                <c:pt idx="217">
                  <c:v>15590.61</c:v>
                </c:pt>
                <c:pt idx="218">
                  <c:v>15610.77</c:v>
                </c:pt>
                <c:pt idx="219">
                  <c:v>15610.77</c:v>
                </c:pt>
                <c:pt idx="220">
                  <c:v>15652.035</c:v>
                </c:pt>
                <c:pt idx="221">
                  <c:v>15641.64</c:v>
                </c:pt>
                <c:pt idx="222">
                  <c:v>15635.97</c:v>
                </c:pt>
                <c:pt idx="223">
                  <c:v>15609.51</c:v>
                </c:pt>
                <c:pt idx="224">
                  <c:v>15638.805</c:v>
                </c:pt>
                <c:pt idx="225">
                  <c:v>15620.535</c:v>
                </c:pt>
                <c:pt idx="226">
                  <c:v>15592.815000000001</c:v>
                </c:pt>
                <c:pt idx="227">
                  <c:v>15534.54</c:v>
                </c:pt>
                <c:pt idx="228">
                  <c:v>15487.605</c:v>
                </c:pt>
                <c:pt idx="229">
                  <c:v>15413.895</c:v>
                </c:pt>
                <c:pt idx="230">
                  <c:v>15570.764999999999</c:v>
                </c:pt>
                <c:pt idx="231">
                  <c:v>15651.72</c:v>
                </c:pt>
                <c:pt idx="232">
                  <c:v>15638.805</c:v>
                </c:pt>
                <c:pt idx="233">
                  <c:v>15566.355</c:v>
                </c:pt>
                <c:pt idx="234">
                  <c:v>15481.304999999989</c:v>
                </c:pt>
                <c:pt idx="235">
                  <c:v>15446.025</c:v>
                </c:pt>
                <c:pt idx="236">
                  <c:v>15392.475</c:v>
                </c:pt>
                <c:pt idx="237">
                  <c:v>15306.795</c:v>
                </c:pt>
                <c:pt idx="238">
                  <c:v>15233.084999999999</c:v>
                </c:pt>
                <c:pt idx="239">
                  <c:v>15164.415000000001</c:v>
                </c:pt>
                <c:pt idx="240">
                  <c:v>15078.42</c:v>
                </c:pt>
                <c:pt idx="241">
                  <c:v>15118.424999999999</c:v>
                </c:pt>
                <c:pt idx="242">
                  <c:v>15223.95</c:v>
                </c:pt>
                <c:pt idx="243">
                  <c:v>15163.785</c:v>
                </c:pt>
                <c:pt idx="244">
                  <c:v>15062.67</c:v>
                </c:pt>
                <c:pt idx="245">
                  <c:v>14957.46</c:v>
                </c:pt>
                <c:pt idx="246">
                  <c:v>14868.315000000001</c:v>
                </c:pt>
                <c:pt idx="247">
                  <c:v>14786.1</c:v>
                </c:pt>
                <c:pt idx="248">
                  <c:v>14631.75</c:v>
                </c:pt>
                <c:pt idx="249">
                  <c:v>14539.77</c:v>
                </c:pt>
                <c:pt idx="250">
                  <c:v>14443.38</c:v>
                </c:pt>
                <c:pt idx="251">
                  <c:v>14327.46</c:v>
                </c:pt>
                <c:pt idx="252">
                  <c:v>14199.885</c:v>
                </c:pt>
                <c:pt idx="253">
                  <c:v>14088.06</c:v>
                </c:pt>
                <c:pt idx="254">
                  <c:v>14043.96</c:v>
                </c:pt>
                <c:pt idx="255">
                  <c:v>13878.27</c:v>
                </c:pt>
                <c:pt idx="256">
                  <c:v>13719.51</c:v>
                </c:pt>
                <c:pt idx="257">
                  <c:v>13615.56</c:v>
                </c:pt>
                <c:pt idx="258">
                  <c:v>13465.62</c:v>
                </c:pt>
                <c:pt idx="259">
                  <c:v>13350.33</c:v>
                </c:pt>
                <c:pt idx="260">
                  <c:v>13219.92</c:v>
                </c:pt>
                <c:pt idx="261">
                  <c:v>13096.44</c:v>
                </c:pt>
                <c:pt idx="262">
                  <c:v>12946.815000000001</c:v>
                </c:pt>
                <c:pt idx="263">
                  <c:v>12827.115</c:v>
                </c:pt>
                <c:pt idx="264">
                  <c:v>12678.12</c:v>
                </c:pt>
                <c:pt idx="265">
                  <c:v>12552.434999999999</c:v>
                </c:pt>
                <c:pt idx="266">
                  <c:v>12511.17</c:v>
                </c:pt>
                <c:pt idx="267">
                  <c:v>12327.525</c:v>
                </c:pt>
                <c:pt idx="268">
                  <c:v>12193.65</c:v>
                </c:pt>
                <c:pt idx="269">
                  <c:v>12038.985000000001</c:v>
                </c:pt>
                <c:pt idx="270">
                  <c:v>11899.754999999999</c:v>
                </c:pt>
                <c:pt idx="271">
                  <c:v>11769.66</c:v>
                </c:pt>
                <c:pt idx="272">
                  <c:v>11741.31</c:v>
                </c:pt>
                <c:pt idx="273">
                  <c:v>11671.695</c:v>
                </c:pt>
                <c:pt idx="274">
                  <c:v>11564.91</c:v>
                </c:pt>
                <c:pt idx="275">
                  <c:v>11469.78</c:v>
                </c:pt>
                <c:pt idx="276">
                  <c:v>11325.825000000001</c:v>
                </c:pt>
                <c:pt idx="277">
                  <c:v>11136.195</c:v>
                </c:pt>
                <c:pt idx="278">
                  <c:v>11136.195</c:v>
                </c:pt>
                <c:pt idx="279">
                  <c:v>11038.545</c:v>
                </c:pt>
                <c:pt idx="280">
                  <c:v>10815.21</c:v>
                </c:pt>
                <c:pt idx="281">
                  <c:v>10668.42</c:v>
                </c:pt>
                <c:pt idx="282">
                  <c:v>10570.77</c:v>
                </c:pt>
                <c:pt idx="283">
                  <c:v>10486.35</c:v>
                </c:pt>
                <c:pt idx="284">
                  <c:v>10486.35</c:v>
                </c:pt>
                <c:pt idx="285">
                  <c:v>10459.575000000001</c:v>
                </c:pt>
                <c:pt idx="286">
                  <c:v>10414.215</c:v>
                </c:pt>
                <c:pt idx="287">
                  <c:v>10370.745000000001</c:v>
                </c:pt>
              </c:numCache>
            </c:numRef>
          </c:val>
          <c:smooth val="0"/>
          <c:extLst xmlns:c16r2="http://schemas.microsoft.com/office/drawing/2015/06/chart">
            <c:ext xmlns:c16="http://schemas.microsoft.com/office/drawing/2014/chart" uri="{C3380CC4-5D6E-409C-BE32-E72D297353CC}">
              <c16:uniqueId val="{00000001-0A08-416E-A47D-A85100CDAD10}"/>
            </c:ext>
          </c:extLst>
        </c:ser>
        <c:ser>
          <c:idx val="2"/>
          <c:order val="2"/>
          <c:tx>
            <c:v>Nuclear</c:v>
          </c:tx>
          <c:spPr>
            <a:ln w="19050" cap="rnd">
              <a:solidFill>
                <a:schemeClr val="accent3"/>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Sheet1!$D$1:$D$288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9752.8970564516076</c:v>
                </c:pt>
                <c:pt idx="125">
                  <c:v>9743.6794112903262</c:v>
                </c:pt>
                <c:pt idx="126">
                  <c:v>9734.2522741935536</c:v>
                </c:pt>
                <c:pt idx="127">
                  <c:v>9748.6200000000008</c:v>
                </c:pt>
                <c:pt idx="128">
                  <c:v>9731.19</c:v>
                </c:pt>
                <c:pt idx="129">
                  <c:v>9713.5500000000011</c:v>
                </c:pt>
                <c:pt idx="130">
                  <c:v>8164.125</c:v>
                </c:pt>
                <c:pt idx="131">
                  <c:v>8153.5050000000001</c:v>
                </c:pt>
                <c:pt idx="132">
                  <c:v>8155.9829999999947</c:v>
                </c:pt>
                <c:pt idx="133">
                  <c:v>8190.5422499999941</c:v>
                </c:pt>
                <c:pt idx="134">
                  <c:v>8196.9412499999944</c:v>
                </c:pt>
                <c:pt idx="135">
                  <c:v>8196.9412499999944</c:v>
                </c:pt>
                <c:pt idx="136">
                  <c:v>6965.4337741935524</c:v>
                </c:pt>
                <c:pt idx="137">
                  <c:v>6956.6720322580677</c:v>
                </c:pt>
                <c:pt idx="138">
                  <c:v>6951.0826451612829</c:v>
                </c:pt>
                <c:pt idx="139">
                  <c:v>6818.9715000000006</c:v>
                </c:pt>
                <c:pt idx="140">
                  <c:v>6819.4169999999922</c:v>
                </c:pt>
                <c:pt idx="141">
                  <c:v>6801.597000000007</c:v>
                </c:pt>
                <c:pt idx="142">
                  <c:v>5777.8680555555529</c:v>
                </c:pt>
                <c:pt idx="143">
                  <c:v>5772.180555555562</c:v>
                </c:pt>
                <c:pt idx="144">
                  <c:v>5774.9611111111117</c:v>
                </c:pt>
                <c:pt idx="145">
                  <c:v>5928.3522162162117</c:v>
                </c:pt>
                <c:pt idx="146">
                  <c:v>5928.3522162162117</c:v>
                </c:pt>
                <c:pt idx="147">
                  <c:v>5944.0446081081063</c:v>
                </c:pt>
                <c:pt idx="148">
                  <c:v>5538.2077692307666</c:v>
                </c:pt>
                <c:pt idx="149">
                  <c:v>5519.4706538461578</c:v>
                </c:pt>
                <c:pt idx="150">
                  <c:v>5508.1074999999964</c:v>
                </c:pt>
                <c:pt idx="151">
                  <c:v>5451.5505811965804</c:v>
                </c:pt>
                <c:pt idx="152">
                  <c:v>5451.5505811965804</c:v>
                </c:pt>
                <c:pt idx="153">
                  <c:v>5455.141222222228</c:v>
                </c:pt>
                <c:pt idx="154">
                  <c:v>5264.2590000000046</c:v>
                </c:pt>
                <c:pt idx="155">
                  <c:v>5237.6939999999977</c:v>
                </c:pt>
                <c:pt idx="156">
                  <c:v>5237.1165000000019</c:v>
                </c:pt>
                <c:pt idx="157">
                  <c:v>5231.6879999999928</c:v>
                </c:pt>
                <c:pt idx="158">
                  <c:v>5238.5024999999932</c:v>
                </c:pt>
                <c:pt idx="159">
                  <c:v>5241.7365000000027</c:v>
                </c:pt>
                <c:pt idx="160">
                  <c:v>5456.1453648648667</c:v>
                </c:pt>
                <c:pt idx="161">
                  <c:v>5454.5823783783844</c:v>
                </c:pt>
                <c:pt idx="162">
                  <c:v>5445.6853783783808</c:v>
                </c:pt>
                <c:pt idx="163">
                  <c:v>5231.4570000000003</c:v>
                </c:pt>
                <c:pt idx="164">
                  <c:v>5237.6939999999977</c:v>
                </c:pt>
                <c:pt idx="165">
                  <c:v>5237.6939999999977</c:v>
                </c:pt>
                <c:pt idx="166">
                  <c:v>5364.0175135135214</c:v>
                </c:pt>
                <c:pt idx="167">
                  <c:v>5354.5504864864797</c:v>
                </c:pt>
                <c:pt idx="168">
                  <c:v>5356.680567567565</c:v>
                </c:pt>
                <c:pt idx="169">
                  <c:v>5446.4067567567581</c:v>
                </c:pt>
                <c:pt idx="170">
                  <c:v>5464.4412162162116</c:v>
                </c:pt>
                <c:pt idx="171">
                  <c:v>5484.6398108108169</c:v>
                </c:pt>
                <c:pt idx="172">
                  <c:v>6261.1042162162203</c:v>
                </c:pt>
                <c:pt idx="173">
                  <c:v>6260.1434189189204</c:v>
                </c:pt>
                <c:pt idx="174">
                  <c:v>6268.5160810810903</c:v>
                </c:pt>
                <c:pt idx="175">
                  <c:v>6225.0421081081131</c:v>
                </c:pt>
                <c:pt idx="176">
                  <c:v>6226.1325945945973</c:v>
                </c:pt>
                <c:pt idx="177">
                  <c:v>6222.3158918918944</c:v>
                </c:pt>
                <c:pt idx="178">
                  <c:v>7090.7388243243186</c:v>
                </c:pt>
                <c:pt idx="179">
                  <c:v>7105.4856486486497</c:v>
                </c:pt>
                <c:pt idx="180">
                  <c:v>7106.2617972972876</c:v>
                </c:pt>
                <c:pt idx="181">
                  <c:v>7452.6974729729682</c:v>
                </c:pt>
                <c:pt idx="182">
                  <c:v>7464.4188783783793</c:v>
                </c:pt>
                <c:pt idx="183">
                  <c:v>7471.2563648648702</c:v>
                </c:pt>
                <c:pt idx="184">
                  <c:v>9308.547216216215</c:v>
                </c:pt>
                <c:pt idx="185">
                  <c:v>9350.4703108108151</c:v>
                </c:pt>
                <c:pt idx="186">
                  <c:v>9378.216513513511</c:v>
                </c:pt>
                <c:pt idx="187">
                  <c:v>9240.9645810810744</c:v>
                </c:pt>
                <c:pt idx="188">
                  <c:v>9281.5082027027092</c:v>
                </c:pt>
                <c:pt idx="189">
                  <c:v>9334.1751621621661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2-0A08-416E-A47D-A85100CDAD10}"/>
            </c:ext>
          </c:extLst>
        </c:ser>
        <c:ser>
          <c:idx val="3"/>
          <c:order val="3"/>
          <c:tx>
            <c:v>Oil</c:v>
          </c:tx>
          <c:spPr>
            <a:ln w="19050" cap="rnd">
              <a:solidFill>
                <a:srgbClr val="FF00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Sheet1!$E$1:$E$288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3-0A08-416E-A47D-A85100CDAD10}"/>
            </c:ext>
          </c:extLst>
        </c:ser>
        <c:ser>
          <c:idx val="4"/>
          <c:order val="4"/>
          <c:tx>
            <c:v>Wind</c:v>
          </c:tx>
          <c:spPr>
            <a:ln w="19050" cap="rnd">
              <a:solidFill>
                <a:srgbClr val="00B05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Sheet1!$F$1:$F$288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4-0A08-416E-A47D-A85100CDAD10}"/>
            </c:ext>
          </c:extLst>
        </c:ser>
        <c:ser>
          <c:idx val="5"/>
          <c:order val="5"/>
          <c:tx>
            <c:v>Hydro</c:v>
          </c:tx>
          <c:spPr>
            <a:ln w="19050" cap="rnd">
              <a:solidFill>
                <a:srgbClr val="00B0F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Sheet1!$G$1:$G$288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5-0A08-416E-A47D-A85100CDAD10}"/>
            </c:ext>
          </c:extLst>
        </c:ser>
        <c:ser>
          <c:idx val="6"/>
          <c:order val="6"/>
          <c:tx>
            <c:v>Solar</c:v>
          </c:tx>
          <c:spPr>
            <a:ln w="19050" cap="rnd">
              <a:solidFill>
                <a:srgbClr val="FFFF00"/>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Sheet1!$H$1:$H$288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48.382543548387098</c:v>
                </c:pt>
                <c:pt idx="101">
                  <c:v>48.382543548387098</c:v>
                </c:pt>
                <c:pt idx="102">
                  <c:v>48.372212903225808</c:v>
                </c:pt>
                <c:pt idx="103">
                  <c:v>41.162235483870973</c:v>
                </c:pt>
                <c:pt idx="104">
                  <c:v>41.086500000000001</c:v>
                </c:pt>
                <c:pt idx="105">
                  <c:v>41.067125806451621</c:v>
                </c:pt>
                <c:pt idx="106">
                  <c:v>697.23725806451591</c:v>
                </c:pt>
                <c:pt idx="107">
                  <c:v>697.35716129032221</c:v>
                </c:pt>
                <c:pt idx="108">
                  <c:v>697.71687096774201</c:v>
                </c:pt>
                <c:pt idx="109">
                  <c:v>679.36185483870929</c:v>
                </c:pt>
                <c:pt idx="110">
                  <c:v>680.25029032258067</c:v>
                </c:pt>
                <c:pt idx="111">
                  <c:v>1773.7633846153849</c:v>
                </c:pt>
                <c:pt idx="112">
                  <c:v>1778.1565128205129</c:v>
                </c:pt>
                <c:pt idx="113">
                  <c:v>1779.36841025641</c:v>
                </c:pt>
                <c:pt idx="114">
                  <c:v>1777.24758974359</c:v>
                </c:pt>
                <c:pt idx="115">
                  <c:v>1813.669846153846</c:v>
                </c:pt>
                <c:pt idx="116">
                  <c:v>1813.5152478632481</c:v>
                </c:pt>
                <c:pt idx="117">
                  <c:v>1812.664957264958</c:v>
                </c:pt>
                <c:pt idx="118">
                  <c:v>3576.987000000001</c:v>
                </c:pt>
                <c:pt idx="119">
                  <c:v>3576.987000000001</c:v>
                </c:pt>
                <c:pt idx="120">
                  <c:v>3562.6049999999991</c:v>
                </c:pt>
                <c:pt idx="121">
                  <c:v>3513.6015384615398</c:v>
                </c:pt>
                <c:pt idx="122">
                  <c:v>3520.7630769230782</c:v>
                </c:pt>
                <c:pt idx="123">
                  <c:v>3514.1292307692311</c:v>
                </c:pt>
                <c:pt idx="124">
                  <c:v>5400.7554435483871</c:v>
                </c:pt>
                <c:pt idx="125">
                  <c:v>5395.6510887096802</c:v>
                </c:pt>
                <c:pt idx="126">
                  <c:v>5390.43072580645</c:v>
                </c:pt>
                <c:pt idx="127">
                  <c:v>5306.7084677419334</c:v>
                </c:pt>
                <c:pt idx="128">
                  <c:v>5297.2203629032274</c:v>
                </c:pt>
                <c:pt idx="129">
                  <c:v>5287.6179435483864</c:v>
                </c:pt>
                <c:pt idx="130">
                  <c:v>6849.5625</c:v>
                </c:pt>
                <c:pt idx="131">
                  <c:v>6840.6525000000011</c:v>
                </c:pt>
                <c:pt idx="132">
                  <c:v>6842.7315000000017</c:v>
                </c:pt>
                <c:pt idx="133">
                  <c:v>6808.1722500000024</c:v>
                </c:pt>
                <c:pt idx="134">
                  <c:v>6813.4912500000009</c:v>
                </c:pt>
                <c:pt idx="135">
                  <c:v>6813.4912500000009</c:v>
                </c:pt>
                <c:pt idx="136">
                  <c:v>8043.0457258064534</c:v>
                </c:pt>
                <c:pt idx="137">
                  <c:v>8032.9284677419364</c:v>
                </c:pt>
                <c:pt idx="138">
                  <c:v>8026.4743548387087</c:v>
                </c:pt>
                <c:pt idx="139">
                  <c:v>8127.6630000000014</c:v>
                </c:pt>
                <c:pt idx="140">
                  <c:v>8128.1940000000004</c:v>
                </c:pt>
                <c:pt idx="141">
                  <c:v>8106.9539999999997</c:v>
                </c:pt>
                <c:pt idx="142">
                  <c:v>9102.3644444444453</c:v>
                </c:pt>
                <c:pt idx="143">
                  <c:v>9093.4044444444444</c:v>
                </c:pt>
                <c:pt idx="144">
                  <c:v>9097.7848888888893</c:v>
                </c:pt>
                <c:pt idx="145">
                  <c:v>8950.9037837837805</c:v>
                </c:pt>
                <c:pt idx="146">
                  <c:v>8950.9037837837805</c:v>
                </c:pt>
                <c:pt idx="147">
                  <c:v>8974.5968918918934</c:v>
                </c:pt>
                <c:pt idx="148">
                  <c:v>9374.2492307692319</c:v>
                </c:pt>
                <c:pt idx="149">
                  <c:v>9342.5338461538504</c:v>
                </c:pt>
                <c:pt idx="150">
                  <c:v>9323.3000000000011</c:v>
                </c:pt>
                <c:pt idx="151">
                  <c:v>9374.3234188034185</c:v>
                </c:pt>
                <c:pt idx="152">
                  <c:v>9374.3234188034185</c:v>
                </c:pt>
                <c:pt idx="153">
                  <c:v>9380.4977777777767</c:v>
                </c:pt>
                <c:pt idx="154">
                  <c:v>9571.380000000001</c:v>
                </c:pt>
                <c:pt idx="155">
                  <c:v>9523.08</c:v>
                </c:pt>
                <c:pt idx="156">
                  <c:v>9522.0300000000007</c:v>
                </c:pt>
                <c:pt idx="157">
                  <c:v>9512.1600000000017</c:v>
                </c:pt>
                <c:pt idx="158">
                  <c:v>9524.5500000000011</c:v>
                </c:pt>
                <c:pt idx="159">
                  <c:v>9530.43</c:v>
                </c:pt>
                <c:pt idx="160">
                  <c:v>9315.3701351351319</c:v>
                </c:pt>
                <c:pt idx="161">
                  <c:v>9312.7016216216216</c:v>
                </c:pt>
                <c:pt idx="162">
                  <c:v>9297.5116216216211</c:v>
                </c:pt>
                <c:pt idx="163">
                  <c:v>9511.7400000000052</c:v>
                </c:pt>
                <c:pt idx="164">
                  <c:v>9523.08</c:v>
                </c:pt>
                <c:pt idx="165">
                  <c:v>9523.08</c:v>
                </c:pt>
                <c:pt idx="166">
                  <c:v>9390.2464864864869</c:v>
                </c:pt>
                <c:pt idx="167">
                  <c:v>9373.673513513515</c:v>
                </c:pt>
                <c:pt idx="168">
                  <c:v>9377.4024324324328</c:v>
                </c:pt>
                <c:pt idx="169">
                  <c:v>9298.7432432432452</c:v>
                </c:pt>
                <c:pt idx="170">
                  <c:v>9329.5337837837851</c:v>
                </c:pt>
                <c:pt idx="171">
                  <c:v>9364.0191891891864</c:v>
                </c:pt>
                <c:pt idx="172">
                  <c:v>8586.9037837837805</c:v>
                </c:pt>
                <c:pt idx="173">
                  <c:v>8585.5860810810809</c:v>
                </c:pt>
                <c:pt idx="174">
                  <c:v>8597.0689189189161</c:v>
                </c:pt>
                <c:pt idx="175">
                  <c:v>8639.8918918918916</c:v>
                </c:pt>
                <c:pt idx="176">
                  <c:v>8641.405405405405</c:v>
                </c:pt>
                <c:pt idx="177">
                  <c:v>8636.1081081081084</c:v>
                </c:pt>
                <c:pt idx="178">
                  <c:v>7777.775675675678</c:v>
                </c:pt>
                <c:pt idx="179">
                  <c:v>7793.9513513513521</c:v>
                </c:pt>
                <c:pt idx="180">
                  <c:v>7794.8027027027047</c:v>
                </c:pt>
                <c:pt idx="181">
                  <c:v>7448.3670270270277</c:v>
                </c:pt>
                <c:pt idx="182">
                  <c:v>7460.0816216216253</c:v>
                </c:pt>
                <c:pt idx="183">
                  <c:v>7466.9151351351356</c:v>
                </c:pt>
                <c:pt idx="184">
                  <c:v>5652.0837837837826</c:v>
                </c:pt>
                <c:pt idx="185">
                  <c:v>5677.5391891891904</c:v>
                </c:pt>
                <c:pt idx="186">
                  <c:v>5694.38648648649</c:v>
                </c:pt>
                <c:pt idx="187">
                  <c:v>5893.8089189189204</c:v>
                </c:pt>
                <c:pt idx="188">
                  <c:v>5919.6672972973001</c:v>
                </c:pt>
                <c:pt idx="189">
                  <c:v>5953.2578378378385</c:v>
                </c:pt>
                <c:pt idx="190">
                  <c:v>4015.3099189189202</c:v>
                </c:pt>
                <c:pt idx="191">
                  <c:v>4041.5582162162159</c:v>
                </c:pt>
                <c:pt idx="192">
                  <c:v>4056.8484864864859</c:v>
                </c:pt>
                <c:pt idx="193">
                  <c:v>3999.2820000000002</c:v>
                </c:pt>
                <c:pt idx="194">
                  <c:v>3939.795243243243</c:v>
                </c:pt>
                <c:pt idx="195">
                  <c:v>3919.881945945946</c:v>
                </c:pt>
                <c:pt idx="196">
                  <c:v>2039.376783783784</c:v>
                </c:pt>
                <c:pt idx="197">
                  <c:v>2056.8636351351352</c:v>
                </c:pt>
                <c:pt idx="198">
                  <c:v>2066.021337837838</c:v>
                </c:pt>
                <c:pt idx="199">
                  <c:v>2134.1557432432442</c:v>
                </c:pt>
                <c:pt idx="200">
                  <c:v>2137.7054054054051</c:v>
                </c:pt>
                <c:pt idx="201">
                  <c:v>2156.2624999999998</c:v>
                </c:pt>
                <c:pt idx="202">
                  <c:v>945.44535135135152</c:v>
                </c:pt>
                <c:pt idx="203">
                  <c:v>953.86351351351334</c:v>
                </c:pt>
                <c:pt idx="204">
                  <c:v>953.86351351351334</c:v>
                </c:pt>
                <c:pt idx="205">
                  <c:v>1046.724756756757</c:v>
                </c:pt>
                <c:pt idx="206">
                  <c:v>1052.615351351352</c:v>
                </c:pt>
                <c:pt idx="207">
                  <c:v>1054.2257297297299</c:v>
                </c:pt>
                <c:pt idx="208">
                  <c:v>1052.0432432432431</c:v>
                </c:pt>
                <c:pt idx="209">
                  <c:v>1054.50118918919</c:v>
                </c:pt>
                <c:pt idx="210">
                  <c:v>1056.8320000000001</c:v>
                </c:pt>
                <c:pt idx="211">
                  <c:v>1055.7725405405411</c:v>
                </c:pt>
                <c:pt idx="212">
                  <c:v>1056.0056216216219</c:v>
                </c:pt>
                <c:pt idx="213">
                  <c:v>104.4393</c:v>
                </c:pt>
                <c:pt idx="214">
                  <c:v>104.3595</c:v>
                </c:pt>
                <c:pt idx="215">
                  <c:v>104.16630000000001</c:v>
                </c:pt>
                <c:pt idx="216">
                  <c:v>103.9731</c:v>
                </c:pt>
                <c:pt idx="217">
                  <c:v>103.9374</c:v>
                </c:pt>
                <c:pt idx="218">
                  <c:v>104.0718</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6-0A08-416E-A47D-A85100CDAD10}"/>
            </c:ext>
          </c:extLst>
        </c:ser>
        <c:ser>
          <c:idx val="7"/>
          <c:order val="7"/>
          <c:tx>
            <c:v>Biomass</c:v>
          </c:tx>
          <c:spPr>
            <a:ln w="28575" cap="rnd">
              <a:solidFill>
                <a:schemeClr val="accent2">
                  <a:lumMod val="60000"/>
                </a:schemeClr>
              </a:solidFill>
              <a:round/>
            </a:ln>
            <a:effectLst/>
          </c:spPr>
          <c:marker>
            <c:symbol val="none"/>
          </c:marker>
          <c:cat>
            <c:numRef>
              <c:f>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Sheet1!$I$1:$I$288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7-0A08-416E-A47D-A85100CDAD10}"/>
            </c:ext>
          </c:extLst>
        </c:ser>
        <c:dLbls>
          <c:showLegendKey val="0"/>
          <c:showVal val="0"/>
          <c:showCatName val="0"/>
          <c:showSerName val="0"/>
          <c:showPercent val="0"/>
          <c:showBubbleSize val="0"/>
        </c:dLbls>
        <c:smooth val="0"/>
        <c:axId val="213847656"/>
        <c:axId val="213848048"/>
      </c:lineChart>
      <c:catAx>
        <c:axId val="213847656"/>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sz="900"/>
                  <a:t>Time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h:mm"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8048"/>
        <c:crosses val="autoZero"/>
        <c:auto val="1"/>
        <c:lblAlgn val="ctr"/>
        <c:lblOffset val="100"/>
        <c:noMultiLvlLbl val="0"/>
      </c:catAx>
      <c:valAx>
        <c:axId val="21384804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sz="900"/>
                  <a:t>Rate of electricity generation (MWh)</a:t>
                </a:r>
              </a:p>
            </c:rich>
          </c:tx>
          <c:layout>
            <c:manualLayout>
              <c:xMode val="edge"/>
              <c:yMode val="edge"/>
              <c:x val="1.9942388654996701E-2"/>
              <c:y val="8.0775444264943499E-2"/>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7656"/>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v>Coal</c:v>
          </c:tx>
          <c:spPr>
            <a:ln w="19050" cap="rnd">
              <a:solidFill>
                <a:schemeClr val="tx1"/>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Word]Sheet1'!$B$1:$B$288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0-297B-4559-942E-D245AB8264ED}"/>
            </c:ext>
          </c:extLst>
        </c:ser>
        <c:ser>
          <c:idx val="1"/>
          <c:order val="1"/>
          <c:tx>
            <c:v>Gas</c:v>
          </c:tx>
          <c:spPr>
            <a:ln w="28575" cap="rnd">
              <a:solidFill>
                <a:schemeClr val="accent2"/>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Word]Sheet1'!$C$1:$C$288</c:f>
              <c:numCache>
                <c:formatCode>General</c:formatCode>
                <c:ptCount val="288"/>
                <c:pt idx="0">
                  <c:v>10490.445</c:v>
                </c:pt>
                <c:pt idx="1">
                  <c:v>10541.16</c:v>
                </c:pt>
                <c:pt idx="2">
                  <c:v>10584.945</c:v>
                </c:pt>
                <c:pt idx="3">
                  <c:v>10584.945</c:v>
                </c:pt>
                <c:pt idx="4">
                  <c:v>10623.375</c:v>
                </c:pt>
                <c:pt idx="5">
                  <c:v>10665.9</c:v>
                </c:pt>
                <c:pt idx="6">
                  <c:v>10682.594999999999</c:v>
                </c:pt>
                <c:pt idx="7">
                  <c:v>10679.13</c:v>
                </c:pt>
                <c:pt idx="8">
                  <c:v>10778.67</c:v>
                </c:pt>
                <c:pt idx="9">
                  <c:v>10805.13</c:v>
                </c:pt>
                <c:pt idx="10">
                  <c:v>10831.905000000001</c:v>
                </c:pt>
                <c:pt idx="11">
                  <c:v>10832.22</c:v>
                </c:pt>
                <c:pt idx="12">
                  <c:v>10816.785</c:v>
                </c:pt>
                <c:pt idx="13">
                  <c:v>10784.025</c:v>
                </c:pt>
                <c:pt idx="14">
                  <c:v>10748.745000000001</c:v>
                </c:pt>
                <c:pt idx="15">
                  <c:v>10731.105</c:v>
                </c:pt>
                <c:pt idx="16">
                  <c:v>10706.535</c:v>
                </c:pt>
                <c:pt idx="17">
                  <c:v>10672.2</c:v>
                </c:pt>
                <c:pt idx="18">
                  <c:v>10651.094999999999</c:v>
                </c:pt>
                <c:pt idx="19">
                  <c:v>10615.815000000001</c:v>
                </c:pt>
                <c:pt idx="20">
                  <c:v>10562.264999999999</c:v>
                </c:pt>
                <c:pt idx="21">
                  <c:v>10512.81</c:v>
                </c:pt>
                <c:pt idx="22">
                  <c:v>10495.485000000001</c:v>
                </c:pt>
                <c:pt idx="23">
                  <c:v>10468.08</c:v>
                </c:pt>
                <c:pt idx="24">
                  <c:v>10446.030000000001</c:v>
                </c:pt>
                <c:pt idx="25">
                  <c:v>10418.625</c:v>
                </c:pt>
                <c:pt idx="26">
                  <c:v>10439.1</c:v>
                </c:pt>
                <c:pt idx="27">
                  <c:v>10413.27</c:v>
                </c:pt>
                <c:pt idx="28">
                  <c:v>10395.315000000001</c:v>
                </c:pt>
                <c:pt idx="29">
                  <c:v>10377.99</c:v>
                </c:pt>
                <c:pt idx="30">
                  <c:v>10361.61</c:v>
                </c:pt>
                <c:pt idx="31">
                  <c:v>10335.15</c:v>
                </c:pt>
                <c:pt idx="32">
                  <c:v>10363.184999999999</c:v>
                </c:pt>
                <c:pt idx="33">
                  <c:v>10363.815000000001</c:v>
                </c:pt>
                <c:pt idx="34">
                  <c:v>10361.924999999999</c:v>
                </c:pt>
                <c:pt idx="35">
                  <c:v>10341.135</c:v>
                </c:pt>
                <c:pt idx="36">
                  <c:v>10332.315000000001</c:v>
                </c:pt>
                <c:pt idx="37">
                  <c:v>10316.25</c:v>
                </c:pt>
                <c:pt idx="38">
                  <c:v>10325.700000000001</c:v>
                </c:pt>
                <c:pt idx="39">
                  <c:v>10316.879999999999</c:v>
                </c:pt>
                <c:pt idx="40">
                  <c:v>10276.245000000001</c:v>
                </c:pt>
                <c:pt idx="41">
                  <c:v>10239.705</c:v>
                </c:pt>
                <c:pt idx="42">
                  <c:v>10211.355</c:v>
                </c:pt>
                <c:pt idx="43">
                  <c:v>10191.195</c:v>
                </c:pt>
                <c:pt idx="44">
                  <c:v>10158.75</c:v>
                </c:pt>
                <c:pt idx="45">
                  <c:v>10165.049999999999</c:v>
                </c:pt>
                <c:pt idx="46">
                  <c:v>10143.945</c:v>
                </c:pt>
                <c:pt idx="47">
                  <c:v>10134.81</c:v>
                </c:pt>
                <c:pt idx="48">
                  <c:v>10131.030000000001</c:v>
                </c:pt>
                <c:pt idx="49">
                  <c:v>10107.719999999999</c:v>
                </c:pt>
                <c:pt idx="50">
                  <c:v>10102.365</c:v>
                </c:pt>
                <c:pt idx="51">
                  <c:v>10085.355</c:v>
                </c:pt>
                <c:pt idx="52">
                  <c:v>10072.754999999999</c:v>
                </c:pt>
                <c:pt idx="53">
                  <c:v>10064.879999999999</c:v>
                </c:pt>
                <c:pt idx="54">
                  <c:v>10040.625</c:v>
                </c:pt>
                <c:pt idx="55">
                  <c:v>10038.735000000001</c:v>
                </c:pt>
                <c:pt idx="56">
                  <c:v>10054.17</c:v>
                </c:pt>
                <c:pt idx="57">
                  <c:v>10026.450000000001</c:v>
                </c:pt>
                <c:pt idx="58">
                  <c:v>10044.719999999999</c:v>
                </c:pt>
                <c:pt idx="59">
                  <c:v>10093.86</c:v>
                </c:pt>
                <c:pt idx="60">
                  <c:v>10104.254999999999</c:v>
                </c:pt>
                <c:pt idx="61">
                  <c:v>10110.554999999989</c:v>
                </c:pt>
                <c:pt idx="62">
                  <c:v>10138.59</c:v>
                </c:pt>
                <c:pt idx="63">
                  <c:v>10195.92</c:v>
                </c:pt>
                <c:pt idx="64">
                  <c:v>10224.9</c:v>
                </c:pt>
                <c:pt idx="65">
                  <c:v>10261.754999999999</c:v>
                </c:pt>
                <c:pt idx="66">
                  <c:v>10285.065000000001</c:v>
                </c:pt>
                <c:pt idx="67">
                  <c:v>10315.304999999989</c:v>
                </c:pt>
                <c:pt idx="68">
                  <c:v>10378.304999999989</c:v>
                </c:pt>
                <c:pt idx="69">
                  <c:v>10440.674999999999</c:v>
                </c:pt>
                <c:pt idx="70">
                  <c:v>10434.69</c:v>
                </c:pt>
                <c:pt idx="71">
                  <c:v>10547.145</c:v>
                </c:pt>
                <c:pt idx="72">
                  <c:v>10639.44</c:v>
                </c:pt>
                <c:pt idx="73">
                  <c:v>10724.804999999989</c:v>
                </c:pt>
                <c:pt idx="74">
                  <c:v>10974.285</c:v>
                </c:pt>
                <c:pt idx="75">
                  <c:v>11243.61</c:v>
                </c:pt>
                <c:pt idx="76">
                  <c:v>11403</c:v>
                </c:pt>
                <c:pt idx="77">
                  <c:v>11495.61</c:v>
                </c:pt>
                <c:pt idx="78">
                  <c:v>11619.09</c:v>
                </c:pt>
                <c:pt idx="79">
                  <c:v>11752.965</c:v>
                </c:pt>
                <c:pt idx="80">
                  <c:v>11752.965</c:v>
                </c:pt>
                <c:pt idx="81">
                  <c:v>12104.82</c:v>
                </c:pt>
                <c:pt idx="82">
                  <c:v>12315.87</c:v>
                </c:pt>
                <c:pt idx="83">
                  <c:v>12485.34</c:v>
                </c:pt>
                <c:pt idx="84">
                  <c:v>12485.34</c:v>
                </c:pt>
                <c:pt idx="85">
                  <c:v>12901.77</c:v>
                </c:pt>
                <c:pt idx="86">
                  <c:v>13194.405000000001</c:v>
                </c:pt>
                <c:pt idx="87">
                  <c:v>13536.495000000001</c:v>
                </c:pt>
                <c:pt idx="88">
                  <c:v>13780.62</c:v>
                </c:pt>
                <c:pt idx="89">
                  <c:v>13945.05</c:v>
                </c:pt>
                <c:pt idx="90">
                  <c:v>14069.79</c:v>
                </c:pt>
                <c:pt idx="91">
                  <c:v>14202.72</c:v>
                </c:pt>
                <c:pt idx="92">
                  <c:v>14242.094999999999</c:v>
                </c:pt>
                <c:pt idx="93">
                  <c:v>14321.475</c:v>
                </c:pt>
                <c:pt idx="94">
                  <c:v>14410.934999999999</c:v>
                </c:pt>
                <c:pt idx="95">
                  <c:v>14489.054999999989</c:v>
                </c:pt>
                <c:pt idx="96">
                  <c:v>14539.455</c:v>
                </c:pt>
                <c:pt idx="97">
                  <c:v>14569.065000000001</c:v>
                </c:pt>
                <c:pt idx="98">
                  <c:v>14635.53</c:v>
                </c:pt>
                <c:pt idx="99">
                  <c:v>14696.64</c:v>
                </c:pt>
                <c:pt idx="100">
                  <c:v>14752.71</c:v>
                </c:pt>
                <c:pt idx="101">
                  <c:v>14752.71</c:v>
                </c:pt>
                <c:pt idx="102">
                  <c:v>14749.56</c:v>
                </c:pt>
                <c:pt idx="103">
                  <c:v>14723.415000000001</c:v>
                </c:pt>
                <c:pt idx="104">
                  <c:v>14696.325000000001</c:v>
                </c:pt>
                <c:pt idx="105">
                  <c:v>14689.395</c:v>
                </c:pt>
                <c:pt idx="106">
                  <c:v>14653.8</c:v>
                </c:pt>
                <c:pt idx="107">
                  <c:v>14656.32</c:v>
                </c:pt>
                <c:pt idx="108">
                  <c:v>14663.88</c:v>
                </c:pt>
                <c:pt idx="109">
                  <c:v>14693.174999999999</c:v>
                </c:pt>
                <c:pt idx="110">
                  <c:v>14712.39</c:v>
                </c:pt>
                <c:pt idx="111">
                  <c:v>14753.34</c:v>
                </c:pt>
                <c:pt idx="112">
                  <c:v>14789.88</c:v>
                </c:pt>
                <c:pt idx="113">
                  <c:v>14799.96</c:v>
                </c:pt>
                <c:pt idx="114">
                  <c:v>14782.32</c:v>
                </c:pt>
                <c:pt idx="115">
                  <c:v>14781.69</c:v>
                </c:pt>
                <c:pt idx="116">
                  <c:v>14780.429999999989</c:v>
                </c:pt>
                <c:pt idx="117">
                  <c:v>14773.5</c:v>
                </c:pt>
                <c:pt idx="118">
                  <c:v>14728.77</c:v>
                </c:pt>
                <c:pt idx="119">
                  <c:v>14728.77</c:v>
                </c:pt>
                <c:pt idx="120">
                  <c:v>14669.55</c:v>
                </c:pt>
                <c:pt idx="121">
                  <c:v>14681.834999999999</c:v>
                </c:pt>
                <c:pt idx="122">
                  <c:v>14711.76</c:v>
                </c:pt>
                <c:pt idx="123">
                  <c:v>14684.04</c:v>
                </c:pt>
                <c:pt idx="124">
                  <c:v>14664.825000000001</c:v>
                </c:pt>
                <c:pt idx="125">
                  <c:v>14650.965</c:v>
                </c:pt>
                <c:pt idx="126">
                  <c:v>14636.79</c:v>
                </c:pt>
                <c:pt idx="127">
                  <c:v>14622.929999999989</c:v>
                </c:pt>
                <c:pt idx="128">
                  <c:v>14596.785</c:v>
                </c:pt>
                <c:pt idx="129">
                  <c:v>14570.325000000001</c:v>
                </c:pt>
                <c:pt idx="130">
                  <c:v>14529.375</c:v>
                </c:pt>
                <c:pt idx="131">
                  <c:v>14510.475</c:v>
                </c:pt>
                <c:pt idx="132">
                  <c:v>14514.885</c:v>
                </c:pt>
                <c:pt idx="133">
                  <c:v>14514.885</c:v>
                </c:pt>
                <c:pt idx="134">
                  <c:v>14526.225</c:v>
                </c:pt>
                <c:pt idx="135">
                  <c:v>14526.225</c:v>
                </c:pt>
                <c:pt idx="136">
                  <c:v>14524.334999999999</c:v>
                </c:pt>
                <c:pt idx="137">
                  <c:v>14506.065000000001</c:v>
                </c:pt>
                <c:pt idx="138">
                  <c:v>14494.41</c:v>
                </c:pt>
                <c:pt idx="139">
                  <c:v>14464.485000000001</c:v>
                </c:pt>
                <c:pt idx="140">
                  <c:v>14465.429999999989</c:v>
                </c:pt>
                <c:pt idx="141">
                  <c:v>14427.63</c:v>
                </c:pt>
                <c:pt idx="142">
                  <c:v>14400.225</c:v>
                </c:pt>
                <c:pt idx="143">
                  <c:v>14386.05</c:v>
                </c:pt>
                <c:pt idx="144">
                  <c:v>14392.98</c:v>
                </c:pt>
                <c:pt idx="145">
                  <c:v>14399.28</c:v>
                </c:pt>
                <c:pt idx="146">
                  <c:v>14399.28</c:v>
                </c:pt>
                <c:pt idx="147">
                  <c:v>14437.395</c:v>
                </c:pt>
                <c:pt idx="148">
                  <c:v>14431.41</c:v>
                </c:pt>
                <c:pt idx="149">
                  <c:v>14382.584999999999</c:v>
                </c:pt>
                <c:pt idx="150">
                  <c:v>14352.975</c:v>
                </c:pt>
                <c:pt idx="151">
                  <c:v>14347.62</c:v>
                </c:pt>
                <c:pt idx="152">
                  <c:v>14347.62</c:v>
                </c:pt>
                <c:pt idx="153">
                  <c:v>14357.07</c:v>
                </c:pt>
                <c:pt idx="154">
                  <c:v>14357.07</c:v>
                </c:pt>
                <c:pt idx="155">
                  <c:v>14284.62</c:v>
                </c:pt>
                <c:pt idx="156">
                  <c:v>14283.045</c:v>
                </c:pt>
                <c:pt idx="157">
                  <c:v>14268.24</c:v>
                </c:pt>
                <c:pt idx="158">
                  <c:v>14286.825000000001</c:v>
                </c:pt>
                <c:pt idx="159">
                  <c:v>14295.645</c:v>
                </c:pt>
                <c:pt idx="160">
                  <c:v>14295.014999999999</c:v>
                </c:pt>
                <c:pt idx="161">
                  <c:v>14290.92</c:v>
                </c:pt>
                <c:pt idx="162">
                  <c:v>14267.61</c:v>
                </c:pt>
                <c:pt idx="163">
                  <c:v>14267.61</c:v>
                </c:pt>
                <c:pt idx="164">
                  <c:v>14284.62</c:v>
                </c:pt>
                <c:pt idx="165">
                  <c:v>14284.62</c:v>
                </c:pt>
                <c:pt idx="166">
                  <c:v>14278.32</c:v>
                </c:pt>
                <c:pt idx="167">
                  <c:v>14253.12</c:v>
                </c:pt>
                <c:pt idx="168">
                  <c:v>14258.79</c:v>
                </c:pt>
                <c:pt idx="169">
                  <c:v>14269.5</c:v>
                </c:pt>
                <c:pt idx="170">
                  <c:v>14316.75</c:v>
                </c:pt>
                <c:pt idx="171">
                  <c:v>14369.67</c:v>
                </c:pt>
                <c:pt idx="172">
                  <c:v>14369.04</c:v>
                </c:pt>
                <c:pt idx="173">
                  <c:v>14366.834999999999</c:v>
                </c:pt>
                <c:pt idx="174">
                  <c:v>14386.05</c:v>
                </c:pt>
                <c:pt idx="175">
                  <c:v>14385.42</c:v>
                </c:pt>
                <c:pt idx="176">
                  <c:v>14387.94</c:v>
                </c:pt>
                <c:pt idx="177">
                  <c:v>14379.12</c:v>
                </c:pt>
                <c:pt idx="178">
                  <c:v>14388.885</c:v>
                </c:pt>
                <c:pt idx="179">
                  <c:v>14418.81</c:v>
                </c:pt>
                <c:pt idx="180">
                  <c:v>14420.385</c:v>
                </c:pt>
                <c:pt idx="181">
                  <c:v>14420.385</c:v>
                </c:pt>
                <c:pt idx="182">
                  <c:v>14443.065000000001</c:v>
                </c:pt>
                <c:pt idx="183">
                  <c:v>14456.295</c:v>
                </c:pt>
                <c:pt idx="184">
                  <c:v>14478.03</c:v>
                </c:pt>
                <c:pt idx="185">
                  <c:v>14543.235000000001</c:v>
                </c:pt>
                <c:pt idx="186">
                  <c:v>14586.39</c:v>
                </c:pt>
                <c:pt idx="187">
                  <c:v>14646.554999999989</c:v>
                </c:pt>
                <c:pt idx="188">
                  <c:v>14710.815000000001</c:v>
                </c:pt>
                <c:pt idx="189">
                  <c:v>14794.29</c:v>
                </c:pt>
                <c:pt idx="190">
                  <c:v>14889.735000000001</c:v>
                </c:pt>
                <c:pt idx="191">
                  <c:v>14987.07</c:v>
                </c:pt>
                <c:pt idx="192">
                  <c:v>15043.77</c:v>
                </c:pt>
                <c:pt idx="193">
                  <c:v>14930.054999999989</c:v>
                </c:pt>
                <c:pt idx="194">
                  <c:v>14707.98</c:v>
                </c:pt>
                <c:pt idx="195">
                  <c:v>14633.64</c:v>
                </c:pt>
                <c:pt idx="196">
                  <c:v>14731.29</c:v>
                </c:pt>
                <c:pt idx="197">
                  <c:v>14857.605</c:v>
                </c:pt>
                <c:pt idx="198">
                  <c:v>14923.754999999999</c:v>
                </c:pt>
                <c:pt idx="199">
                  <c:v>14961.554999999989</c:v>
                </c:pt>
                <c:pt idx="200">
                  <c:v>14986.44</c:v>
                </c:pt>
                <c:pt idx="201">
                  <c:v>15116.535</c:v>
                </c:pt>
                <c:pt idx="202">
                  <c:v>15283.17</c:v>
                </c:pt>
                <c:pt idx="203">
                  <c:v>15419.25</c:v>
                </c:pt>
                <c:pt idx="204">
                  <c:v>15419.25</c:v>
                </c:pt>
                <c:pt idx="205">
                  <c:v>15560.684999999999</c:v>
                </c:pt>
                <c:pt idx="206">
                  <c:v>15648.254999999999</c:v>
                </c:pt>
                <c:pt idx="207">
                  <c:v>15672.195</c:v>
                </c:pt>
                <c:pt idx="208">
                  <c:v>15639.75</c:v>
                </c:pt>
                <c:pt idx="209">
                  <c:v>15676.29</c:v>
                </c:pt>
                <c:pt idx="210">
                  <c:v>15710.94</c:v>
                </c:pt>
                <c:pt idx="211">
                  <c:v>15695.19</c:v>
                </c:pt>
                <c:pt idx="212">
                  <c:v>15698.655000000001</c:v>
                </c:pt>
                <c:pt idx="213">
                  <c:v>15665.895</c:v>
                </c:pt>
                <c:pt idx="214">
                  <c:v>15653.924999999999</c:v>
                </c:pt>
                <c:pt idx="215">
                  <c:v>15624.945</c:v>
                </c:pt>
                <c:pt idx="216">
                  <c:v>15595.965</c:v>
                </c:pt>
                <c:pt idx="217">
                  <c:v>15590.61</c:v>
                </c:pt>
                <c:pt idx="218">
                  <c:v>15610.77</c:v>
                </c:pt>
                <c:pt idx="219">
                  <c:v>15610.77</c:v>
                </c:pt>
                <c:pt idx="220">
                  <c:v>15652.035</c:v>
                </c:pt>
                <c:pt idx="221">
                  <c:v>15641.64</c:v>
                </c:pt>
                <c:pt idx="222">
                  <c:v>15635.97</c:v>
                </c:pt>
                <c:pt idx="223">
                  <c:v>15609.51</c:v>
                </c:pt>
                <c:pt idx="224">
                  <c:v>15638.805</c:v>
                </c:pt>
                <c:pt idx="225">
                  <c:v>15620.535</c:v>
                </c:pt>
                <c:pt idx="226">
                  <c:v>15592.815000000001</c:v>
                </c:pt>
                <c:pt idx="227">
                  <c:v>15534.54</c:v>
                </c:pt>
                <c:pt idx="228">
                  <c:v>15487.605</c:v>
                </c:pt>
                <c:pt idx="229">
                  <c:v>15413.895</c:v>
                </c:pt>
                <c:pt idx="230">
                  <c:v>15570.764999999999</c:v>
                </c:pt>
                <c:pt idx="231">
                  <c:v>15651.72</c:v>
                </c:pt>
                <c:pt idx="232">
                  <c:v>15638.805</c:v>
                </c:pt>
                <c:pt idx="233">
                  <c:v>15566.355</c:v>
                </c:pt>
                <c:pt idx="234">
                  <c:v>15481.304999999989</c:v>
                </c:pt>
                <c:pt idx="235">
                  <c:v>15446.025</c:v>
                </c:pt>
                <c:pt idx="236">
                  <c:v>15392.475</c:v>
                </c:pt>
                <c:pt idx="237">
                  <c:v>15306.795</c:v>
                </c:pt>
                <c:pt idx="238">
                  <c:v>15233.084999999999</c:v>
                </c:pt>
                <c:pt idx="239">
                  <c:v>15164.415000000001</c:v>
                </c:pt>
                <c:pt idx="240">
                  <c:v>15078.42</c:v>
                </c:pt>
                <c:pt idx="241">
                  <c:v>15118.424999999999</c:v>
                </c:pt>
                <c:pt idx="242">
                  <c:v>15223.95</c:v>
                </c:pt>
                <c:pt idx="243">
                  <c:v>15163.785</c:v>
                </c:pt>
                <c:pt idx="244">
                  <c:v>15062.67</c:v>
                </c:pt>
                <c:pt idx="245">
                  <c:v>14957.46</c:v>
                </c:pt>
                <c:pt idx="246">
                  <c:v>14868.315000000001</c:v>
                </c:pt>
                <c:pt idx="247">
                  <c:v>14786.1</c:v>
                </c:pt>
                <c:pt idx="248">
                  <c:v>14631.75</c:v>
                </c:pt>
                <c:pt idx="249">
                  <c:v>14539.77</c:v>
                </c:pt>
                <c:pt idx="250">
                  <c:v>14443.38</c:v>
                </c:pt>
                <c:pt idx="251">
                  <c:v>14327.46</c:v>
                </c:pt>
                <c:pt idx="252">
                  <c:v>14199.885</c:v>
                </c:pt>
                <c:pt idx="253">
                  <c:v>14088.06</c:v>
                </c:pt>
                <c:pt idx="254">
                  <c:v>14043.96</c:v>
                </c:pt>
                <c:pt idx="255">
                  <c:v>13878.27</c:v>
                </c:pt>
                <c:pt idx="256">
                  <c:v>13719.51</c:v>
                </c:pt>
                <c:pt idx="257">
                  <c:v>13615.56</c:v>
                </c:pt>
                <c:pt idx="258">
                  <c:v>13465.62</c:v>
                </c:pt>
                <c:pt idx="259">
                  <c:v>13350.33</c:v>
                </c:pt>
                <c:pt idx="260">
                  <c:v>13219.92</c:v>
                </c:pt>
                <c:pt idx="261">
                  <c:v>13096.44</c:v>
                </c:pt>
                <c:pt idx="262">
                  <c:v>12946.815000000001</c:v>
                </c:pt>
                <c:pt idx="263">
                  <c:v>12827.115</c:v>
                </c:pt>
                <c:pt idx="264">
                  <c:v>12678.12</c:v>
                </c:pt>
                <c:pt idx="265">
                  <c:v>12552.434999999999</c:v>
                </c:pt>
                <c:pt idx="266">
                  <c:v>12511.17</c:v>
                </c:pt>
                <c:pt idx="267">
                  <c:v>12327.525</c:v>
                </c:pt>
                <c:pt idx="268">
                  <c:v>12193.65</c:v>
                </c:pt>
                <c:pt idx="269">
                  <c:v>12038.985000000001</c:v>
                </c:pt>
                <c:pt idx="270">
                  <c:v>11899.754999999999</c:v>
                </c:pt>
                <c:pt idx="271">
                  <c:v>11769.66</c:v>
                </c:pt>
                <c:pt idx="272">
                  <c:v>11741.31</c:v>
                </c:pt>
                <c:pt idx="273">
                  <c:v>11671.695</c:v>
                </c:pt>
                <c:pt idx="274">
                  <c:v>11564.91</c:v>
                </c:pt>
                <c:pt idx="275">
                  <c:v>11469.78</c:v>
                </c:pt>
                <c:pt idx="276">
                  <c:v>11325.825000000001</c:v>
                </c:pt>
                <c:pt idx="277">
                  <c:v>11136.195</c:v>
                </c:pt>
                <c:pt idx="278">
                  <c:v>11136.195</c:v>
                </c:pt>
                <c:pt idx="279">
                  <c:v>11038.545</c:v>
                </c:pt>
                <c:pt idx="280">
                  <c:v>10815.21</c:v>
                </c:pt>
                <c:pt idx="281">
                  <c:v>10668.42</c:v>
                </c:pt>
                <c:pt idx="282">
                  <c:v>10570.77</c:v>
                </c:pt>
                <c:pt idx="283">
                  <c:v>10486.35</c:v>
                </c:pt>
                <c:pt idx="284">
                  <c:v>10486.35</c:v>
                </c:pt>
                <c:pt idx="285">
                  <c:v>10459.575000000001</c:v>
                </c:pt>
                <c:pt idx="286">
                  <c:v>10414.215</c:v>
                </c:pt>
                <c:pt idx="287">
                  <c:v>10370.745000000001</c:v>
                </c:pt>
              </c:numCache>
            </c:numRef>
          </c:val>
          <c:smooth val="0"/>
          <c:extLst xmlns:c16r2="http://schemas.microsoft.com/office/drawing/2015/06/chart">
            <c:ext xmlns:c16="http://schemas.microsoft.com/office/drawing/2014/chart" uri="{C3380CC4-5D6E-409C-BE32-E72D297353CC}">
              <c16:uniqueId val="{00000001-297B-4559-942E-D245AB8264ED}"/>
            </c:ext>
          </c:extLst>
        </c:ser>
        <c:ser>
          <c:idx val="2"/>
          <c:order val="2"/>
          <c:tx>
            <c:v>Nuclear</c:v>
          </c:tx>
          <c:spPr>
            <a:ln w="19050" cap="rnd">
              <a:solidFill>
                <a:schemeClr val="accent3"/>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Word]Sheet1'!$D$1:$D$288</c:f>
              <c:numCache>
                <c:formatCode>General</c:formatCode>
                <c:ptCount val="288"/>
                <c:pt idx="0">
                  <c:v>3846.496499999997</c:v>
                </c:pt>
                <c:pt idx="1">
                  <c:v>3865.0920000000001</c:v>
                </c:pt>
                <c:pt idx="2">
                  <c:v>3881.146499999998</c:v>
                </c:pt>
                <c:pt idx="3">
                  <c:v>3881.146499999998</c:v>
                </c:pt>
                <c:pt idx="4">
                  <c:v>3895.2375000000029</c:v>
                </c:pt>
                <c:pt idx="5">
                  <c:v>3910.8300000000022</c:v>
                </c:pt>
                <c:pt idx="6">
                  <c:v>3916.951500000001</c:v>
                </c:pt>
                <c:pt idx="7">
                  <c:v>3915.681</c:v>
                </c:pt>
                <c:pt idx="8">
                  <c:v>3952.1790000000001</c:v>
                </c:pt>
                <c:pt idx="9">
                  <c:v>3961.8810000000049</c:v>
                </c:pt>
                <c:pt idx="10">
                  <c:v>3971.6985000000018</c:v>
                </c:pt>
                <c:pt idx="11">
                  <c:v>3971.8140000000039</c:v>
                </c:pt>
                <c:pt idx="12">
                  <c:v>3966.1544999999992</c:v>
                </c:pt>
                <c:pt idx="13">
                  <c:v>3954.1425000000022</c:v>
                </c:pt>
                <c:pt idx="14">
                  <c:v>3941.206499999993</c:v>
                </c:pt>
                <c:pt idx="15">
                  <c:v>3934.7385000000031</c:v>
                </c:pt>
                <c:pt idx="16">
                  <c:v>3925.729499999994</c:v>
                </c:pt>
                <c:pt idx="17">
                  <c:v>3913.1400000000008</c:v>
                </c:pt>
                <c:pt idx="18">
                  <c:v>3905.4015000000059</c:v>
                </c:pt>
                <c:pt idx="19">
                  <c:v>3892.4655000000062</c:v>
                </c:pt>
                <c:pt idx="20">
                  <c:v>3872.830499999995</c:v>
                </c:pt>
                <c:pt idx="21">
                  <c:v>3854.6970000000042</c:v>
                </c:pt>
                <c:pt idx="22">
                  <c:v>3848.3445000000029</c:v>
                </c:pt>
                <c:pt idx="23">
                  <c:v>3838.2959999999962</c:v>
                </c:pt>
                <c:pt idx="24">
                  <c:v>3830.2109999999989</c:v>
                </c:pt>
                <c:pt idx="25">
                  <c:v>3820.1624999999981</c:v>
                </c:pt>
                <c:pt idx="26">
                  <c:v>3827.669999999996</c:v>
                </c:pt>
                <c:pt idx="27">
                  <c:v>3818.198999999996</c:v>
                </c:pt>
                <c:pt idx="28">
                  <c:v>3811.6155000000072</c:v>
                </c:pt>
                <c:pt idx="29">
                  <c:v>3805.2630000000008</c:v>
                </c:pt>
                <c:pt idx="30">
                  <c:v>3799.257000000001</c:v>
                </c:pt>
                <c:pt idx="31">
                  <c:v>3789.5550000000012</c:v>
                </c:pt>
                <c:pt idx="32">
                  <c:v>3799.8345000000008</c:v>
                </c:pt>
                <c:pt idx="33">
                  <c:v>3800.0655000000038</c:v>
                </c:pt>
                <c:pt idx="34">
                  <c:v>3799.3724999999981</c:v>
                </c:pt>
                <c:pt idx="35">
                  <c:v>3791.749500000004</c:v>
                </c:pt>
                <c:pt idx="36">
                  <c:v>3788.5155000000018</c:v>
                </c:pt>
                <c:pt idx="37">
                  <c:v>3782.625</c:v>
                </c:pt>
                <c:pt idx="38">
                  <c:v>3786.0900000000061</c:v>
                </c:pt>
                <c:pt idx="39">
                  <c:v>3782.8560000000039</c:v>
                </c:pt>
                <c:pt idx="40">
                  <c:v>3767.9564999999948</c:v>
                </c:pt>
                <c:pt idx="41">
                  <c:v>3754.5584999999942</c:v>
                </c:pt>
                <c:pt idx="42">
                  <c:v>3744.1634999999992</c:v>
                </c:pt>
                <c:pt idx="43">
                  <c:v>3736.7714999999989</c:v>
                </c:pt>
                <c:pt idx="44">
                  <c:v>3724.875</c:v>
                </c:pt>
                <c:pt idx="45">
                  <c:v>3727.1849999999959</c:v>
                </c:pt>
                <c:pt idx="46">
                  <c:v>3719.4465000000018</c:v>
                </c:pt>
                <c:pt idx="47">
                  <c:v>3716.096999999997</c:v>
                </c:pt>
                <c:pt idx="48">
                  <c:v>3714.7109999999989</c:v>
                </c:pt>
                <c:pt idx="49">
                  <c:v>3706.164000000002</c:v>
                </c:pt>
                <c:pt idx="50">
                  <c:v>3704.2005000000008</c:v>
                </c:pt>
                <c:pt idx="51">
                  <c:v>3697.9635000000021</c:v>
                </c:pt>
                <c:pt idx="52">
                  <c:v>3693.3435000000072</c:v>
                </c:pt>
                <c:pt idx="53">
                  <c:v>3690.4560000000019</c:v>
                </c:pt>
                <c:pt idx="54">
                  <c:v>3681.5625</c:v>
                </c:pt>
                <c:pt idx="55">
                  <c:v>3680.8694999999971</c:v>
                </c:pt>
                <c:pt idx="56">
                  <c:v>3686.5290000000059</c:v>
                </c:pt>
                <c:pt idx="57">
                  <c:v>3676.3650000000071</c:v>
                </c:pt>
                <c:pt idx="58">
                  <c:v>3683.0640000000039</c:v>
                </c:pt>
                <c:pt idx="59">
                  <c:v>3701.081999999999</c:v>
                </c:pt>
                <c:pt idx="60">
                  <c:v>3704.8935000000019</c:v>
                </c:pt>
                <c:pt idx="61">
                  <c:v>3707.203500000001</c:v>
                </c:pt>
                <c:pt idx="62">
                  <c:v>3717.4830000000002</c:v>
                </c:pt>
                <c:pt idx="63">
                  <c:v>3738.504000000004</c:v>
                </c:pt>
                <c:pt idx="64">
                  <c:v>3749.1300000000051</c:v>
                </c:pt>
                <c:pt idx="65">
                  <c:v>3762.6435000000019</c:v>
                </c:pt>
                <c:pt idx="66">
                  <c:v>3771.1905000000038</c:v>
                </c:pt>
                <c:pt idx="67">
                  <c:v>3782.2785000000058</c:v>
                </c:pt>
                <c:pt idx="68">
                  <c:v>3805.3785000000048</c:v>
                </c:pt>
                <c:pt idx="69">
                  <c:v>3828.2474999999959</c:v>
                </c:pt>
                <c:pt idx="70">
                  <c:v>3826.0530000000072</c:v>
                </c:pt>
                <c:pt idx="71">
                  <c:v>3867.286499999997</c:v>
                </c:pt>
                <c:pt idx="72">
                  <c:v>3901.1280000000038</c:v>
                </c:pt>
                <c:pt idx="73">
                  <c:v>3932.4285</c:v>
                </c:pt>
                <c:pt idx="74">
                  <c:v>4023.9044999999992</c:v>
                </c:pt>
                <c:pt idx="75">
                  <c:v>4122.6570000000029</c:v>
                </c:pt>
                <c:pt idx="76">
                  <c:v>4181.1000000000004</c:v>
                </c:pt>
                <c:pt idx="77">
                  <c:v>4215.0569999999971</c:v>
                </c:pt>
                <c:pt idx="78">
                  <c:v>4260.3329999999996</c:v>
                </c:pt>
                <c:pt idx="79">
                  <c:v>4309.4205000000002</c:v>
                </c:pt>
                <c:pt idx="80">
                  <c:v>4309.4205000000002</c:v>
                </c:pt>
                <c:pt idx="81">
                  <c:v>4438.4339999999966</c:v>
                </c:pt>
                <c:pt idx="82">
                  <c:v>4515.8189999999977</c:v>
                </c:pt>
                <c:pt idx="83">
                  <c:v>4577.9580000000014</c:v>
                </c:pt>
                <c:pt idx="84">
                  <c:v>4577.9580000000014</c:v>
                </c:pt>
                <c:pt idx="85">
                  <c:v>4730.6490000000013</c:v>
                </c:pt>
                <c:pt idx="86">
                  <c:v>4837.9485000000041</c:v>
                </c:pt>
                <c:pt idx="87">
                  <c:v>4963.3814999999977</c:v>
                </c:pt>
                <c:pt idx="88">
                  <c:v>5052.8939999999948</c:v>
                </c:pt>
                <c:pt idx="89">
                  <c:v>5113.184999999994</c:v>
                </c:pt>
                <c:pt idx="90">
                  <c:v>5158.9230000000034</c:v>
                </c:pt>
                <c:pt idx="91">
                  <c:v>5207.6639999999916</c:v>
                </c:pt>
                <c:pt idx="92">
                  <c:v>5222.1014999999916</c:v>
                </c:pt>
                <c:pt idx="93">
                  <c:v>5251.2074999999932</c:v>
                </c:pt>
                <c:pt idx="94">
                  <c:v>5284.0095000000038</c:v>
                </c:pt>
                <c:pt idx="95">
                  <c:v>5312.6534999999949</c:v>
                </c:pt>
                <c:pt idx="96">
                  <c:v>5331.1334999999981</c:v>
                </c:pt>
                <c:pt idx="97">
                  <c:v>5341.990500000009</c:v>
                </c:pt>
                <c:pt idx="98">
                  <c:v>5366.3609999999981</c:v>
                </c:pt>
                <c:pt idx="99">
                  <c:v>5388.7679999999946</c:v>
                </c:pt>
                <c:pt idx="100">
                  <c:v>5360.9444564516143</c:v>
                </c:pt>
                <c:pt idx="101">
                  <c:v>5360.9444564516143</c:v>
                </c:pt>
                <c:pt idx="102">
                  <c:v>5359.7997870967774</c:v>
                </c:pt>
                <c:pt idx="103">
                  <c:v>5357.4232645161319</c:v>
                </c:pt>
                <c:pt idx="104">
                  <c:v>5347.5659999999971</c:v>
                </c:pt>
                <c:pt idx="105">
                  <c:v>5345.0443741935496</c:v>
                </c:pt>
                <c:pt idx="106">
                  <c:v>4675.822741935478</c:v>
                </c:pt>
                <c:pt idx="107">
                  <c:v>4676.6268387096798</c:v>
                </c:pt>
                <c:pt idx="108">
                  <c:v>4679.0391290322641</c:v>
                </c:pt>
                <c:pt idx="109">
                  <c:v>4708.1356451612919</c:v>
                </c:pt>
                <c:pt idx="110">
                  <c:v>4714.2927096774129</c:v>
                </c:pt>
                <c:pt idx="111">
                  <c:v>3635.794615384616</c:v>
                </c:pt>
                <c:pt idx="112">
                  <c:v>3644.7994871794922</c:v>
                </c:pt>
                <c:pt idx="113">
                  <c:v>3647.2835897435989</c:v>
                </c:pt>
                <c:pt idx="114">
                  <c:v>3642.9364102564141</c:v>
                </c:pt>
                <c:pt idx="115">
                  <c:v>3606.283153846156</c:v>
                </c:pt>
                <c:pt idx="116">
                  <c:v>3605.9757521367451</c:v>
                </c:pt>
                <c:pt idx="117">
                  <c:v>3604.2850427350422</c:v>
                </c:pt>
                <c:pt idx="118">
                  <c:v>1823.562000000001</c:v>
                </c:pt>
                <c:pt idx="119">
                  <c:v>1823.562000000001</c:v>
                </c:pt>
                <c:pt idx="120">
                  <c:v>1816.2300000000071</c:v>
                </c:pt>
                <c:pt idx="121">
                  <c:v>1869.73796153847</c:v>
                </c:pt>
                <c:pt idx="122">
                  <c:v>1873.5489230769181</c:v>
                </c:pt>
                <c:pt idx="123">
                  <c:v>1870.0187692307741</c:v>
                </c:pt>
                <c:pt idx="124">
                  <c:v>0</c:v>
                </c:pt>
                <c:pt idx="125">
                  <c:v>0</c:v>
                </c:pt>
                <c:pt idx="126">
                  <c:v>0</c:v>
                </c:pt>
                <c:pt idx="127">
                  <c:v>55.032532258057472</c:v>
                </c:pt>
                <c:pt idx="128">
                  <c:v>54.934137096777711</c:v>
                </c:pt>
                <c:pt idx="129">
                  <c:v>54.834556451605742</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1444.2595810810819</c:v>
                </c:pt>
                <c:pt idx="191">
                  <c:v>1453.70078378379</c:v>
                </c:pt>
                <c:pt idx="192">
                  <c:v>1459.200513513515</c:v>
                </c:pt>
                <c:pt idx="193">
                  <c:v>1475.071499999993</c:v>
                </c:pt>
                <c:pt idx="194">
                  <c:v>1453.1307567567601</c:v>
                </c:pt>
                <c:pt idx="195">
                  <c:v>1445.7860540540501</c:v>
                </c:pt>
                <c:pt idx="196">
                  <c:v>3362.0962162162182</c:v>
                </c:pt>
                <c:pt idx="197">
                  <c:v>3390.92486486486</c:v>
                </c:pt>
                <c:pt idx="198">
                  <c:v>3406.0221621621658</c:v>
                </c:pt>
                <c:pt idx="199">
                  <c:v>3351.7477567567489</c:v>
                </c:pt>
                <c:pt idx="200">
                  <c:v>3357.3225945946051</c:v>
                </c:pt>
                <c:pt idx="201">
                  <c:v>3386.467000000001</c:v>
                </c:pt>
                <c:pt idx="202">
                  <c:v>4658.3836486486534</c:v>
                </c:pt>
                <c:pt idx="203">
                  <c:v>4699.8614864864903</c:v>
                </c:pt>
                <c:pt idx="204">
                  <c:v>4699.8614864864903</c:v>
                </c:pt>
                <c:pt idx="205">
                  <c:v>4658.8597432432471</c:v>
                </c:pt>
                <c:pt idx="206">
                  <c:v>4685.0781486486476</c:v>
                </c:pt>
                <c:pt idx="207">
                  <c:v>4692.2457702702668</c:v>
                </c:pt>
                <c:pt idx="208">
                  <c:v>4682.5317567567536</c:v>
                </c:pt>
                <c:pt idx="209">
                  <c:v>4693.4718108108036</c:v>
                </c:pt>
                <c:pt idx="210">
                  <c:v>4703.8460000000068</c:v>
                </c:pt>
                <c:pt idx="211">
                  <c:v>4699.130459459464</c:v>
                </c:pt>
                <c:pt idx="212">
                  <c:v>4700.16787837837</c:v>
                </c:pt>
                <c:pt idx="213">
                  <c:v>5639.7222000000002</c:v>
                </c:pt>
                <c:pt idx="214">
                  <c:v>5635.4129999999968</c:v>
                </c:pt>
                <c:pt idx="215">
                  <c:v>5624.9802000000054</c:v>
                </c:pt>
                <c:pt idx="216">
                  <c:v>5614.5473999999986</c:v>
                </c:pt>
                <c:pt idx="217">
                  <c:v>5612.6196</c:v>
                </c:pt>
                <c:pt idx="218">
                  <c:v>5619.8772000000063</c:v>
                </c:pt>
                <c:pt idx="219">
                  <c:v>5723.9490000000023</c:v>
                </c:pt>
                <c:pt idx="220">
                  <c:v>5739.0794999999962</c:v>
                </c:pt>
                <c:pt idx="221">
                  <c:v>5735.2679999999964</c:v>
                </c:pt>
                <c:pt idx="222">
                  <c:v>5733.188999999993</c:v>
                </c:pt>
                <c:pt idx="223">
                  <c:v>5723.4869999999964</c:v>
                </c:pt>
                <c:pt idx="224">
                  <c:v>5734.2284999999974</c:v>
                </c:pt>
                <c:pt idx="225">
                  <c:v>5727.5295000000006</c:v>
                </c:pt>
                <c:pt idx="226">
                  <c:v>5717.3655000000099</c:v>
                </c:pt>
                <c:pt idx="227">
                  <c:v>5695.9979999999996</c:v>
                </c:pt>
                <c:pt idx="228">
                  <c:v>5678.7885000000024</c:v>
                </c:pt>
                <c:pt idx="229">
                  <c:v>5651.7615000000042</c:v>
                </c:pt>
                <c:pt idx="230">
                  <c:v>5709.2805000000008</c:v>
                </c:pt>
                <c:pt idx="231">
                  <c:v>5738.9639999999936</c:v>
                </c:pt>
                <c:pt idx="232">
                  <c:v>5734.2284999999974</c:v>
                </c:pt>
                <c:pt idx="233">
                  <c:v>5707.6635000000042</c:v>
                </c:pt>
                <c:pt idx="234">
                  <c:v>5676.4784999999902</c:v>
                </c:pt>
                <c:pt idx="235">
                  <c:v>5663.542500000005</c:v>
                </c:pt>
                <c:pt idx="236">
                  <c:v>5643.9074999999993</c:v>
                </c:pt>
                <c:pt idx="237">
                  <c:v>5612.4915000000019</c:v>
                </c:pt>
                <c:pt idx="238">
                  <c:v>5585.4645000000073</c:v>
                </c:pt>
                <c:pt idx="239">
                  <c:v>5560.2854999999981</c:v>
                </c:pt>
                <c:pt idx="240">
                  <c:v>5528.7540000000063</c:v>
                </c:pt>
                <c:pt idx="241">
                  <c:v>5543.4224999999969</c:v>
                </c:pt>
                <c:pt idx="242">
                  <c:v>5582.1149999999971</c:v>
                </c:pt>
                <c:pt idx="243">
                  <c:v>5560.0544999999947</c:v>
                </c:pt>
                <c:pt idx="244">
                  <c:v>5522.979000000003</c:v>
                </c:pt>
                <c:pt idx="245">
                  <c:v>5484.4020000000073</c:v>
                </c:pt>
                <c:pt idx="246">
                  <c:v>5451.7155000000084</c:v>
                </c:pt>
                <c:pt idx="247">
                  <c:v>5421.57</c:v>
                </c:pt>
                <c:pt idx="248">
                  <c:v>5364.9749999999995</c:v>
                </c:pt>
                <c:pt idx="249">
                  <c:v>5331.2489999999998</c:v>
                </c:pt>
                <c:pt idx="250">
                  <c:v>5295.9060000000081</c:v>
                </c:pt>
                <c:pt idx="251">
                  <c:v>5253.4020000000073</c:v>
                </c:pt>
                <c:pt idx="252">
                  <c:v>5206.6244999999926</c:v>
                </c:pt>
                <c:pt idx="253">
                  <c:v>5165.6220000000003</c:v>
                </c:pt>
                <c:pt idx="254">
                  <c:v>5149.452000000003</c:v>
                </c:pt>
                <c:pt idx="255">
                  <c:v>5088.6990000000042</c:v>
                </c:pt>
                <c:pt idx="256">
                  <c:v>5030.4869999999964</c:v>
                </c:pt>
                <c:pt idx="257">
                  <c:v>4992.3720000000003</c:v>
                </c:pt>
                <c:pt idx="258">
                  <c:v>4937.3939999999948</c:v>
                </c:pt>
                <c:pt idx="259">
                  <c:v>4895.1209999999937</c:v>
                </c:pt>
                <c:pt idx="260">
                  <c:v>4847.3040000000019</c:v>
                </c:pt>
                <c:pt idx="261">
                  <c:v>4802.0280000000084</c:v>
                </c:pt>
                <c:pt idx="262">
                  <c:v>4747.1655000000046</c:v>
                </c:pt>
                <c:pt idx="263">
                  <c:v>4703.2754999999916</c:v>
                </c:pt>
                <c:pt idx="264">
                  <c:v>4648.6439999999948</c:v>
                </c:pt>
                <c:pt idx="265">
                  <c:v>4602.5595000000003</c:v>
                </c:pt>
                <c:pt idx="266">
                  <c:v>4587.4290000000019</c:v>
                </c:pt>
                <c:pt idx="267">
                  <c:v>4520.0925000000079</c:v>
                </c:pt>
                <c:pt idx="268">
                  <c:v>4471.0050000000074</c:v>
                </c:pt>
                <c:pt idx="269">
                  <c:v>4414.2945</c:v>
                </c:pt>
                <c:pt idx="270">
                  <c:v>4363.2434999999996</c:v>
                </c:pt>
                <c:pt idx="271">
                  <c:v>4315.5419999999958</c:v>
                </c:pt>
                <c:pt idx="272">
                  <c:v>4305.1470000000008</c:v>
                </c:pt>
                <c:pt idx="273">
                  <c:v>4279.6215000000002</c:v>
                </c:pt>
                <c:pt idx="274">
                  <c:v>4240.4669999999996</c:v>
                </c:pt>
                <c:pt idx="275">
                  <c:v>4205.5860000000002</c:v>
                </c:pt>
                <c:pt idx="276">
                  <c:v>4152.8025000000071</c:v>
                </c:pt>
                <c:pt idx="277">
                  <c:v>4083.2714999999989</c:v>
                </c:pt>
                <c:pt idx="278">
                  <c:v>4083.2714999999989</c:v>
                </c:pt>
                <c:pt idx="279">
                  <c:v>4047.4665000000059</c:v>
                </c:pt>
                <c:pt idx="280">
                  <c:v>3965.5770000000011</c:v>
                </c:pt>
                <c:pt idx="281">
                  <c:v>3911.754000000004</c:v>
                </c:pt>
                <c:pt idx="282">
                  <c:v>3875.948999999996</c:v>
                </c:pt>
                <c:pt idx="283">
                  <c:v>3844.994999999994</c:v>
                </c:pt>
                <c:pt idx="284">
                  <c:v>3844.994999999994</c:v>
                </c:pt>
                <c:pt idx="285">
                  <c:v>3835.1775000000071</c:v>
                </c:pt>
                <c:pt idx="286">
                  <c:v>3818.5455000000002</c:v>
                </c:pt>
                <c:pt idx="287">
                  <c:v>3802.606499999994</c:v>
                </c:pt>
              </c:numCache>
            </c:numRef>
          </c:val>
          <c:smooth val="0"/>
          <c:extLst xmlns:c16r2="http://schemas.microsoft.com/office/drawing/2015/06/chart">
            <c:ext xmlns:c16="http://schemas.microsoft.com/office/drawing/2014/chart" uri="{C3380CC4-5D6E-409C-BE32-E72D297353CC}">
              <c16:uniqueId val="{00000002-297B-4559-942E-D245AB8264ED}"/>
            </c:ext>
          </c:extLst>
        </c:ser>
        <c:ser>
          <c:idx val="3"/>
          <c:order val="3"/>
          <c:tx>
            <c:v>Oil</c:v>
          </c:tx>
          <c:spPr>
            <a:ln w="19050" cap="rnd">
              <a:solidFill>
                <a:srgbClr val="FF000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Word]Sheet1'!$E$1:$E$288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3-297B-4559-942E-D245AB8264ED}"/>
            </c:ext>
          </c:extLst>
        </c:ser>
        <c:ser>
          <c:idx val="4"/>
          <c:order val="4"/>
          <c:tx>
            <c:v>Wind</c:v>
          </c:tx>
          <c:spPr>
            <a:ln w="19050" cap="rnd">
              <a:solidFill>
                <a:srgbClr val="00B05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Word]Sheet1'!$F$1:$F$288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4-297B-4559-942E-D245AB8264ED}"/>
            </c:ext>
          </c:extLst>
        </c:ser>
        <c:ser>
          <c:idx val="5"/>
          <c:order val="5"/>
          <c:tx>
            <c:v>Hydro</c:v>
          </c:tx>
          <c:spPr>
            <a:ln w="19050" cap="rnd">
              <a:solidFill>
                <a:srgbClr val="00B0F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Word]Sheet1'!$G$1:$G$288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5-297B-4559-942E-D245AB8264ED}"/>
            </c:ext>
          </c:extLst>
        </c:ser>
        <c:ser>
          <c:idx val="6"/>
          <c:order val="6"/>
          <c:tx>
            <c:v>Solar</c:v>
          </c:tx>
          <c:spPr>
            <a:ln w="19050" cap="rnd">
              <a:solidFill>
                <a:srgbClr val="FFFF0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Word]Sheet1'!$H$1:$H$288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48.382543548387098</c:v>
                </c:pt>
                <c:pt idx="101">
                  <c:v>48.382543548387098</c:v>
                </c:pt>
                <c:pt idx="102">
                  <c:v>48.372212903225808</c:v>
                </c:pt>
                <c:pt idx="103">
                  <c:v>41.162235483870973</c:v>
                </c:pt>
                <c:pt idx="104">
                  <c:v>41.086500000000001</c:v>
                </c:pt>
                <c:pt idx="105">
                  <c:v>41.067125806451621</c:v>
                </c:pt>
                <c:pt idx="106">
                  <c:v>697.23725806451591</c:v>
                </c:pt>
                <c:pt idx="107">
                  <c:v>697.35716129032221</c:v>
                </c:pt>
                <c:pt idx="108">
                  <c:v>697.71687096774201</c:v>
                </c:pt>
                <c:pt idx="109">
                  <c:v>679.36185483870929</c:v>
                </c:pt>
                <c:pt idx="110">
                  <c:v>680.25029032258067</c:v>
                </c:pt>
                <c:pt idx="111">
                  <c:v>1773.7633846153849</c:v>
                </c:pt>
                <c:pt idx="112">
                  <c:v>1778.1565128205129</c:v>
                </c:pt>
                <c:pt idx="113">
                  <c:v>1779.36841025641</c:v>
                </c:pt>
                <c:pt idx="114">
                  <c:v>1777.24758974359</c:v>
                </c:pt>
                <c:pt idx="115">
                  <c:v>1813.669846153846</c:v>
                </c:pt>
                <c:pt idx="116">
                  <c:v>1813.5152478632481</c:v>
                </c:pt>
                <c:pt idx="117">
                  <c:v>1812.664957264958</c:v>
                </c:pt>
                <c:pt idx="118">
                  <c:v>3576.987000000001</c:v>
                </c:pt>
                <c:pt idx="119">
                  <c:v>3576.987000000001</c:v>
                </c:pt>
                <c:pt idx="120">
                  <c:v>3562.6049999999991</c:v>
                </c:pt>
                <c:pt idx="121">
                  <c:v>3513.6015384615398</c:v>
                </c:pt>
                <c:pt idx="122">
                  <c:v>3520.7630769230782</c:v>
                </c:pt>
                <c:pt idx="123">
                  <c:v>3514.1292307692311</c:v>
                </c:pt>
                <c:pt idx="124">
                  <c:v>5400.7554435483871</c:v>
                </c:pt>
                <c:pt idx="125">
                  <c:v>5395.6510887096802</c:v>
                </c:pt>
                <c:pt idx="126">
                  <c:v>5390.43072580645</c:v>
                </c:pt>
                <c:pt idx="127">
                  <c:v>5306.7084677419334</c:v>
                </c:pt>
                <c:pt idx="128">
                  <c:v>5297.2203629032274</c:v>
                </c:pt>
                <c:pt idx="129">
                  <c:v>5287.6179435483864</c:v>
                </c:pt>
                <c:pt idx="130">
                  <c:v>6849.5625</c:v>
                </c:pt>
                <c:pt idx="131">
                  <c:v>6840.6525000000011</c:v>
                </c:pt>
                <c:pt idx="132">
                  <c:v>6842.7315000000017</c:v>
                </c:pt>
                <c:pt idx="133">
                  <c:v>6808.1722500000024</c:v>
                </c:pt>
                <c:pt idx="134">
                  <c:v>6813.4912500000009</c:v>
                </c:pt>
                <c:pt idx="135">
                  <c:v>6813.4912500000009</c:v>
                </c:pt>
                <c:pt idx="136">
                  <c:v>8043.0457258064534</c:v>
                </c:pt>
                <c:pt idx="137">
                  <c:v>8032.9284677419364</c:v>
                </c:pt>
                <c:pt idx="138">
                  <c:v>8026.4743548387087</c:v>
                </c:pt>
                <c:pt idx="139">
                  <c:v>8127.6630000000014</c:v>
                </c:pt>
                <c:pt idx="140">
                  <c:v>8128.1940000000004</c:v>
                </c:pt>
                <c:pt idx="141">
                  <c:v>8106.9539999999997</c:v>
                </c:pt>
                <c:pt idx="142">
                  <c:v>9102.3644444444453</c:v>
                </c:pt>
                <c:pt idx="143">
                  <c:v>9093.4044444444444</c:v>
                </c:pt>
                <c:pt idx="144">
                  <c:v>9097.7848888888893</c:v>
                </c:pt>
                <c:pt idx="145">
                  <c:v>8950.9037837837805</c:v>
                </c:pt>
                <c:pt idx="146">
                  <c:v>8950.9037837837805</c:v>
                </c:pt>
                <c:pt idx="147">
                  <c:v>8974.5968918918934</c:v>
                </c:pt>
                <c:pt idx="148">
                  <c:v>9374.2492307692319</c:v>
                </c:pt>
                <c:pt idx="149">
                  <c:v>9342.5338461538504</c:v>
                </c:pt>
                <c:pt idx="150">
                  <c:v>9323.3000000000011</c:v>
                </c:pt>
                <c:pt idx="151">
                  <c:v>9374.3234188034185</c:v>
                </c:pt>
                <c:pt idx="152">
                  <c:v>9374.3234188034185</c:v>
                </c:pt>
                <c:pt idx="153">
                  <c:v>9380.4977777777767</c:v>
                </c:pt>
                <c:pt idx="154">
                  <c:v>9571.380000000001</c:v>
                </c:pt>
                <c:pt idx="155">
                  <c:v>9523.08</c:v>
                </c:pt>
                <c:pt idx="156">
                  <c:v>9522.0300000000007</c:v>
                </c:pt>
                <c:pt idx="157">
                  <c:v>9512.1600000000017</c:v>
                </c:pt>
                <c:pt idx="158">
                  <c:v>9524.5500000000011</c:v>
                </c:pt>
                <c:pt idx="159">
                  <c:v>9530.43</c:v>
                </c:pt>
                <c:pt idx="160">
                  <c:v>9315.3701351351319</c:v>
                </c:pt>
                <c:pt idx="161">
                  <c:v>9312.7016216216216</c:v>
                </c:pt>
                <c:pt idx="162">
                  <c:v>9297.5116216216211</c:v>
                </c:pt>
                <c:pt idx="163">
                  <c:v>9511.7400000000052</c:v>
                </c:pt>
                <c:pt idx="164">
                  <c:v>9523.08</c:v>
                </c:pt>
                <c:pt idx="165">
                  <c:v>9523.08</c:v>
                </c:pt>
                <c:pt idx="166">
                  <c:v>9390.2464864864869</c:v>
                </c:pt>
                <c:pt idx="167">
                  <c:v>9373.673513513515</c:v>
                </c:pt>
                <c:pt idx="168">
                  <c:v>9377.4024324324328</c:v>
                </c:pt>
                <c:pt idx="169">
                  <c:v>9298.7432432432452</c:v>
                </c:pt>
                <c:pt idx="170">
                  <c:v>9329.5337837837851</c:v>
                </c:pt>
                <c:pt idx="171">
                  <c:v>9364.0191891891864</c:v>
                </c:pt>
                <c:pt idx="172">
                  <c:v>8586.9037837837805</c:v>
                </c:pt>
                <c:pt idx="173">
                  <c:v>8585.5860810810809</c:v>
                </c:pt>
                <c:pt idx="174">
                  <c:v>8597.0689189189161</c:v>
                </c:pt>
                <c:pt idx="175">
                  <c:v>8639.8918918918916</c:v>
                </c:pt>
                <c:pt idx="176">
                  <c:v>8641.405405405405</c:v>
                </c:pt>
                <c:pt idx="177">
                  <c:v>8636.1081081081084</c:v>
                </c:pt>
                <c:pt idx="178">
                  <c:v>7777.775675675678</c:v>
                </c:pt>
                <c:pt idx="179">
                  <c:v>7793.9513513513521</c:v>
                </c:pt>
                <c:pt idx="180">
                  <c:v>7794.8027027027047</c:v>
                </c:pt>
                <c:pt idx="181">
                  <c:v>7448.3670270270277</c:v>
                </c:pt>
                <c:pt idx="182">
                  <c:v>7460.0816216216253</c:v>
                </c:pt>
                <c:pt idx="183">
                  <c:v>7466.9151351351356</c:v>
                </c:pt>
                <c:pt idx="184">
                  <c:v>5652.0837837837826</c:v>
                </c:pt>
                <c:pt idx="185">
                  <c:v>5677.5391891891904</c:v>
                </c:pt>
                <c:pt idx="186">
                  <c:v>5694.38648648649</c:v>
                </c:pt>
                <c:pt idx="187">
                  <c:v>5893.8089189189204</c:v>
                </c:pt>
                <c:pt idx="188">
                  <c:v>5919.6672972973001</c:v>
                </c:pt>
                <c:pt idx="189">
                  <c:v>5953.2578378378385</c:v>
                </c:pt>
                <c:pt idx="190">
                  <c:v>4015.3099189189202</c:v>
                </c:pt>
                <c:pt idx="191">
                  <c:v>4041.5582162162159</c:v>
                </c:pt>
                <c:pt idx="192">
                  <c:v>4056.8484864864859</c:v>
                </c:pt>
                <c:pt idx="193">
                  <c:v>3999.2820000000002</c:v>
                </c:pt>
                <c:pt idx="194">
                  <c:v>3939.795243243243</c:v>
                </c:pt>
                <c:pt idx="195">
                  <c:v>3919.881945945946</c:v>
                </c:pt>
                <c:pt idx="196">
                  <c:v>2039.376783783784</c:v>
                </c:pt>
                <c:pt idx="197">
                  <c:v>2056.8636351351352</c:v>
                </c:pt>
                <c:pt idx="198">
                  <c:v>2066.021337837838</c:v>
                </c:pt>
                <c:pt idx="199">
                  <c:v>2134.1557432432442</c:v>
                </c:pt>
                <c:pt idx="200">
                  <c:v>2137.7054054054051</c:v>
                </c:pt>
                <c:pt idx="201">
                  <c:v>2156.2624999999998</c:v>
                </c:pt>
                <c:pt idx="202">
                  <c:v>945.44535135135152</c:v>
                </c:pt>
                <c:pt idx="203">
                  <c:v>953.86351351351334</c:v>
                </c:pt>
                <c:pt idx="204">
                  <c:v>953.86351351351334</c:v>
                </c:pt>
                <c:pt idx="205">
                  <c:v>1046.724756756757</c:v>
                </c:pt>
                <c:pt idx="206">
                  <c:v>1052.615351351352</c:v>
                </c:pt>
                <c:pt idx="207">
                  <c:v>1054.2257297297299</c:v>
                </c:pt>
                <c:pt idx="208">
                  <c:v>1052.0432432432431</c:v>
                </c:pt>
                <c:pt idx="209">
                  <c:v>1054.50118918919</c:v>
                </c:pt>
                <c:pt idx="210">
                  <c:v>1056.8320000000001</c:v>
                </c:pt>
                <c:pt idx="211">
                  <c:v>1055.7725405405411</c:v>
                </c:pt>
                <c:pt idx="212">
                  <c:v>1056.0056216216219</c:v>
                </c:pt>
                <c:pt idx="213">
                  <c:v>104.4393</c:v>
                </c:pt>
                <c:pt idx="214">
                  <c:v>104.3595</c:v>
                </c:pt>
                <c:pt idx="215">
                  <c:v>104.16630000000001</c:v>
                </c:pt>
                <c:pt idx="216">
                  <c:v>103.9731</c:v>
                </c:pt>
                <c:pt idx="217">
                  <c:v>103.9374</c:v>
                </c:pt>
                <c:pt idx="218">
                  <c:v>104.0718</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6-297B-4559-942E-D245AB8264ED}"/>
            </c:ext>
          </c:extLst>
        </c:ser>
        <c:ser>
          <c:idx val="7"/>
          <c:order val="7"/>
          <c:tx>
            <c:v>Biomass</c:v>
          </c:tx>
          <c:spPr>
            <a:ln w="19050" cap="rnd">
              <a:solidFill>
                <a:schemeClr val="accent2">
                  <a:lumMod val="60000"/>
                </a:schemeClr>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Word]Sheet1'!$I$1:$I$288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9752.8970564516021</c:v>
                </c:pt>
                <c:pt idx="125">
                  <c:v>9743.6794112903226</c:v>
                </c:pt>
                <c:pt idx="126">
                  <c:v>9734.2522741935536</c:v>
                </c:pt>
                <c:pt idx="127">
                  <c:v>9748.6200000000008</c:v>
                </c:pt>
                <c:pt idx="128">
                  <c:v>9731.19</c:v>
                </c:pt>
                <c:pt idx="129">
                  <c:v>9713.5500000000011</c:v>
                </c:pt>
                <c:pt idx="130">
                  <c:v>8164.125</c:v>
                </c:pt>
                <c:pt idx="131">
                  <c:v>8153.5049999999956</c:v>
                </c:pt>
                <c:pt idx="132">
                  <c:v>8155.9829999999947</c:v>
                </c:pt>
                <c:pt idx="133">
                  <c:v>8190.5422499999941</c:v>
                </c:pt>
                <c:pt idx="134">
                  <c:v>8196.9412499999944</c:v>
                </c:pt>
                <c:pt idx="135">
                  <c:v>8196.9412499999944</c:v>
                </c:pt>
                <c:pt idx="136">
                  <c:v>6965.4337741935506</c:v>
                </c:pt>
                <c:pt idx="137">
                  <c:v>6956.6720322580677</c:v>
                </c:pt>
                <c:pt idx="138">
                  <c:v>6951.0826451612829</c:v>
                </c:pt>
                <c:pt idx="139">
                  <c:v>6818.9714999999997</c:v>
                </c:pt>
                <c:pt idx="140">
                  <c:v>6819.4169999999904</c:v>
                </c:pt>
                <c:pt idx="141">
                  <c:v>6801.597000000007</c:v>
                </c:pt>
                <c:pt idx="142">
                  <c:v>5777.8680555555529</c:v>
                </c:pt>
                <c:pt idx="143">
                  <c:v>5772.1805555555602</c:v>
                </c:pt>
                <c:pt idx="144">
                  <c:v>5774.9611111111117</c:v>
                </c:pt>
                <c:pt idx="145">
                  <c:v>5928.3522162162199</c:v>
                </c:pt>
                <c:pt idx="146">
                  <c:v>5928.3522162162199</c:v>
                </c:pt>
                <c:pt idx="147">
                  <c:v>5944.0446081081063</c:v>
                </c:pt>
                <c:pt idx="148">
                  <c:v>5538.2077692307666</c:v>
                </c:pt>
                <c:pt idx="149">
                  <c:v>5519.4706538461578</c:v>
                </c:pt>
                <c:pt idx="150">
                  <c:v>5508.1074999999964</c:v>
                </c:pt>
                <c:pt idx="151">
                  <c:v>5451.5505811965804</c:v>
                </c:pt>
                <c:pt idx="152">
                  <c:v>5451.5505811965804</c:v>
                </c:pt>
                <c:pt idx="153">
                  <c:v>5455.141222222228</c:v>
                </c:pt>
                <c:pt idx="154">
                  <c:v>5264.2590000000046</c:v>
                </c:pt>
                <c:pt idx="155">
                  <c:v>5237.6939999999977</c:v>
                </c:pt>
                <c:pt idx="156">
                  <c:v>5237.1165000000019</c:v>
                </c:pt>
                <c:pt idx="157">
                  <c:v>5231.6879999999928</c:v>
                </c:pt>
                <c:pt idx="158">
                  <c:v>5238.5024999999932</c:v>
                </c:pt>
                <c:pt idx="159">
                  <c:v>5241.7365000000027</c:v>
                </c:pt>
                <c:pt idx="160">
                  <c:v>5456.1453648648667</c:v>
                </c:pt>
                <c:pt idx="161">
                  <c:v>5454.5823783783844</c:v>
                </c:pt>
                <c:pt idx="162">
                  <c:v>5445.6853783783808</c:v>
                </c:pt>
                <c:pt idx="163">
                  <c:v>5231.4570000000003</c:v>
                </c:pt>
                <c:pt idx="164">
                  <c:v>5237.6939999999977</c:v>
                </c:pt>
                <c:pt idx="165">
                  <c:v>5237.6939999999977</c:v>
                </c:pt>
                <c:pt idx="166">
                  <c:v>5364.0175135135141</c:v>
                </c:pt>
                <c:pt idx="167">
                  <c:v>5354.5504864864797</c:v>
                </c:pt>
                <c:pt idx="168">
                  <c:v>5356.680567567565</c:v>
                </c:pt>
                <c:pt idx="169">
                  <c:v>5446.4067567567536</c:v>
                </c:pt>
                <c:pt idx="170">
                  <c:v>5464.4412162162116</c:v>
                </c:pt>
                <c:pt idx="171">
                  <c:v>5484.6398108108169</c:v>
                </c:pt>
                <c:pt idx="172">
                  <c:v>6261.1042162162203</c:v>
                </c:pt>
                <c:pt idx="173">
                  <c:v>6260.1434189189204</c:v>
                </c:pt>
                <c:pt idx="174">
                  <c:v>6268.516081081083</c:v>
                </c:pt>
                <c:pt idx="175">
                  <c:v>6225.0421081081131</c:v>
                </c:pt>
                <c:pt idx="176">
                  <c:v>6226.1325945945973</c:v>
                </c:pt>
                <c:pt idx="177">
                  <c:v>6222.3158918918944</c:v>
                </c:pt>
                <c:pt idx="178">
                  <c:v>7090.7388243243186</c:v>
                </c:pt>
                <c:pt idx="179">
                  <c:v>7105.4856486486497</c:v>
                </c:pt>
                <c:pt idx="180">
                  <c:v>7106.2617972972876</c:v>
                </c:pt>
                <c:pt idx="181">
                  <c:v>7452.6974729729654</c:v>
                </c:pt>
                <c:pt idx="182">
                  <c:v>7464.4188783783766</c:v>
                </c:pt>
                <c:pt idx="183">
                  <c:v>7471.2563648648629</c:v>
                </c:pt>
                <c:pt idx="184">
                  <c:v>9308.5472162162241</c:v>
                </c:pt>
                <c:pt idx="185">
                  <c:v>9350.4703108108115</c:v>
                </c:pt>
                <c:pt idx="186">
                  <c:v>9378.216513513511</c:v>
                </c:pt>
                <c:pt idx="187">
                  <c:v>9240.9645810810744</c:v>
                </c:pt>
                <c:pt idx="188">
                  <c:v>9281.5082027027129</c:v>
                </c:pt>
                <c:pt idx="189">
                  <c:v>9334.1751621621661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7-297B-4559-942E-D245AB8264ED}"/>
            </c:ext>
          </c:extLst>
        </c:ser>
        <c:dLbls>
          <c:showLegendKey val="0"/>
          <c:showVal val="0"/>
          <c:showCatName val="0"/>
          <c:showSerName val="0"/>
          <c:showPercent val="0"/>
          <c:showBubbleSize val="0"/>
        </c:dLbls>
        <c:smooth val="0"/>
        <c:axId val="213848832"/>
        <c:axId val="213849224"/>
      </c:lineChart>
      <c:catAx>
        <c:axId val="21384883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Time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h:mm"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9224"/>
        <c:crosses val="autoZero"/>
        <c:auto val="1"/>
        <c:lblAlgn val="ctr"/>
        <c:lblOffset val="100"/>
        <c:noMultiLvlLbl val="0"/>
      </c:catAx>
      <c:valAx>
        <c:axId val="2138492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Rate of electricity generation (MWh)</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3848832"/>
        <c:crosses val="autoZero"/>
        <c:crossBetween val="between"/>
      </c:valAx>
      <c:spPr>
        <a:noFill/>
        <a:ln>
          <a:noFill/>
        </a:ln>
        <a:effectLst/>
      </c:spPr>
    </c:plotArea>
    <c:legend>
      <c:legendPos val="b"/>
      <c:layout>
        <c:manualLayout>
          <c:xMode val="edge"/>
          <c:yMode val="edge"/>
          <c:x val="5.6647375647953101E-2"/>
          <c:y val="0.84002614131064901"/>
          <c:w val="0.9"/>
          <c:h val="9.0362078234196605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v>Coal</c:v>
          </c:tx>
          <c:spPr>
            <a:ln w="19050" cap="rnd">
              <a:solidFill>
                <a:schemeClr val="tx1"/>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Word]Sheet1'!$B$1:$B$288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0-A400-4BC4-BE28-67DDBB13789D}"/>
            </c:ext>
          </c:extLst>
        </c:ser>
        <c:ser>
          <c:idx val="1"/>
          <c:order val="1"/>
          <c:tx>
            <c:v>Gas</c:v>
          </c:tx>
          <c:spPr>
            <a:ln w="19050" cap="rnd">
              <a:solidFill>
                <a:schemeClr val="accent2"/>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Word]Sheet1'!$C$1:$C$288</c:f>
              <c:numCache>
                <c:formatCode>General</c:formatCode>
                <c:ptCount val="288"/>
                <c:pt idx="0">
                  <c:v>10490.445</c:v>
                </c:pt>
                <c:pt idx="1">
                  <c:v>10541.16</c:v>
                </c:pt>
                <c:pt idx="2">
                  <c:v>10584.945</c:v>
                </c:pt>
                <c:pt idx="3">
                  <c:v>10584.945</c:v>
                </c:pt>
                <c:pt idx="4">
                  <c:v>10623.375</c:v>
                </c:pt>
                <c:pt idx="5">
                  <c:v>10665.9</c:v>
                </c:pt>
                <c:pt idx="6">
                  <c:v>10682.594999999999</c:v>
                </c:pt>
                <c:pt idx="7">
                  <c:v>10679.13</c:v>
                </c:pt>
                <c:pt idx="8">
                  <c:v>10778.67</c:v>
                </c:pt>
                <c:pt idx="9">
                  <c:v>10805.13</c:v>
                </c:pt>
                <c:pt idx="10">
                  <c:v>10831.905000000001</c:v>
                </c:pt>
                <c:pt idx="11">
                  <c:v>10832.22</c:v>
                </c:pt>
                <c:pt idx="12">
                  <c:v>10816.785</c:v>
                </c:pt>
                <c:pt idx="13">
                  <c:v>10784.025</c:v>
                </c:pt>
                <c:pt idx="14">
                  <c:v>10748.745000000001</c:v>
                </c:pt>
                <c:pt idx="15">
                  <c:v>10731.105</c:v>
                </c:pt>
                <c:pt idx="16">
                  <c:v>10706.535</c:v>
                </c:pt>
                <c:pt idx="17">
                  <c:v>10672.2</c:v>
                </c:pt>
                <c:pt idx="18">
                  <c:v>10651.094999999999</c:v>
                </c:pt>
                <c:pt idx="19">
                  <c:v>10615.815000000001</c:v>
                </c:pt>
                <c:pt idx="20">
                  <c:v>10562.264999999999</c:v>
                </c:pt>
                <c:pt idx="21">
                  <c:v>10512.81</c:v>
                </c:pt>
                <c:pt idx="22">
                  <c:v>10495.485000000001</c:v>
                </c:pt>
                <c:pt idx="23">
                  <c:v>10468.08</c:v>
                </c:pt>
                <c:pt idx="24">
                  <c:v>10446.030000000001</c:v>
                </c:pt>
                <c:pt idx="25">
                  <c:v>10418.625</c:v>
                </c:pt>
                <c:pt idx="26">
                  <c:v>10439.1</c:v>
                </c:pt>
                <c:pt idx="27">
                  <c:v>10413.27</c:v>
                </c:pt>
                <c:pt idx="28">
                  <c:v>10395.315000000001</c:v>
                </c:pt>
                <c:pt idx="29">
                  <c:v>10377.99</c:v>
                </c:pt>
                <c:pt idx="30">
                  <c:v>10361.61</c:v>
                </c:pt>
                <c:pt idx="31">
                  <c:v>10335.15</c:v>
                </c:pt>
                <c:pt idx="32">
                  <c:v>10363.184999999999</c:v>
                </c:pt>
                <c:pt idx="33">
                  <c:v>10363.815000000001</c:v>
                </c:pt>
                <c:pt idx="34">
                  <c:v>10361.924999999999</c:v>
                </c:pt>
                <c:pt idx="35">
                  <c:v>10341.135</c:v>
                </c:pt>
                <c:pt idx="36">
                  <c:v>10332.315000000001</c:v>
                </c:pt>
                <c:pt idx="37">
                  <c:v>10316.25</c:v>
                </c:pt>
                <c:pt idx="38">
                  <c:v>10325.700000000001</c:v>
                </c:pt>
                <c:pt idx="39">
                  <c:v>10316.879999999999</c:v>
                </c:pt>
                <c:pt idx="40">
                  <c:v>10276.245000000001</c:v>
                </c:pt>
                <c:pt idx="41">
                  <c:v>10239.705</c:v>
                </c:pt>
                <c:pt idx="42">
                  <c:v>10211.355</c:v>
                </c:pt>
                <c:pt idx="43">
                  <c:v>10191.195</c:v>
                </c:pt>
                <c:pt idx="44">
                  <c:v>10158.75</c:v>
                </c:pt>
                <c:pt idx="45">
                  <c:v>10165.049999999999</c:v>
                </c:pt>
                <c:pt idx="46">
                  <c:v>10143.945</c:v>
                </c:pt>
                <c:pt idx="47">
                  <c:v>10134.81</c:v>
                </c:pt>
                <c:pt idx="48">
                  <c:v>10131.030000000001</c:v>
                </c:pt>
                <c:pt idx="49">
                  <c:v>10107.719999999999</c:v>
                </c:pt>
                <c:pt idx="50">
                  <c:v>10102.365</c:v>
                </c:pt>
                <c:pt idx="51">
                  <c:v>10085.355</c:v>
                </c:pt>
                <c:pt idx="52">
                  <c:v>10072.754999999999</c:v>
                </c:pt>
                <c:pt idx="53">
                  <c:v>10064.879999999999</c:v>
                </c:pt>
                <c:pt idx="54">
                  <c:v>10040.625</c:v>
                </c:pt>
                <c:pt idx="55">
                  <c:v>10038.735000000001</c:v>
                </c:pt>
                <c:pt idx="56">
                  <c:v>10054.17</c:v>
                </c:pt>
                <c:pt idx="57">
                  <c:v>10026.450000000001</c:v>
                </c:pt>
                <c:pt idx="58">
                  <c:v>10044.719999999999</c:v>
                </c:pt>
                <c:pt idx="59">
                  <c:v>10093.86</c:v>
                </c:pt>
                <c:pt idx="60">
                  <c:v>10104.254999999999</c:v>
                </c:pt>
                <c:pt idx="61">
                  <c:v>10110.554999999989</c:v>
                </c:pt>
                <c:pt idx="62">
                  <c:v>10138.59</c:v>
                </c:pt>
                <c:pt idx="63">
                  <c:v>10195.92</c:v>
                </c:pt>
                <c:pt idx="64">
                  <c:v>10224.9</c:v>
                </c:pt>
                <c:pt idx="65">
                  <c:v>10261.754999999999</c:v>
                </c:pt>
                <c:pt idx="66">
                  <c:v>10285.065000000001</c:v>
                </c:pt>
                <c:pt idx="67">
                  <c:v>10315.304999999989</c:v>
                </c:pt>
                <c:pt idx="68">
                  <c:v>10378.304999999989</c:v>
                </c:pt>
                <c:pt idx="69">
                  <c:v>10440.674999999999</c:v>
                </c:pt>
                <c:pt idx="70">
                  <c:v>10434.69</c:v>
                </c:pt>
                <c:pt idx="71">
                  <c:v>10547.145</c:v>
                </c:pt>
                <c:pt idx="72">
                  <c:v>10639.44</c:v>
                </c:pt>
                <c:pt idx="73">
                  <c:v>10724.804999999989</c:v>
                </c:pt>
                <c:pt idx="74">
                  <c:v>10974.285</c:v>
                </c:pt>
                <c:pt idx="75">
                  <c:v>11243.61</c:v>
                </c:pt>
                <c:pt idx="76">
                  <c:v>11403</c:v>
                </c:pt>
                <c:pt idx="77">
                  <c:v>11495.61</c:v>
                </c:pt>
                <c:pt idx="78">
                  <c:v>11619.09</c:v>
                </c:pt>
                <c:pt idx="79">
                  <c:v>11752.965</c:v>
                </c:pt>
                <c:pt idx="80">
                  <c:v>11752.965</c:v>
                </c:pt>
                <c:pt idx="81">
                  <c:v>12104.82</c:v>
                </c:pt>
                <c:pt idx="82">
                  <c:v>12315.87</c:v>
                </c:pt>
                <c:pt idx="83">
                  <c:v>12485.34</c:v>
                </c:pt>
                <c:pt idx="84">
                  <c:v>12485.34</c:v>
                </c:pt>
                <c:pt idx="85">
                  <c:v>12901.77</c:v>
                </c:pt>
                <c:pt idx="86">
                  <c:v>13194.405000000001</c:v>
                </c:pt>
                <c:pt idx="87">
                  <c:v>13536.495000000001</c:v>
                </c:pt>
                <c:pt idx="88">
                  <c:v>13780.62</c:v>
                </c:pt>
                <c:pt idx="89">
                  <c:v>13945.05</c:v>
                </c:pt>
                <c:pt idx="90">
                  <c:v>14069.79</c:v>
                </c:pt>
                <c:pt idx="91">
                  <c:v>14202.72</c:v>
                </c:pt>
                <c:pt idx="92">
                  <c:v>14242.094999999999</c:v>
                </c:pt>
                <c:pt idx="93">
                  <c:v>14321.475</c:v>
                </c:pt>
                <c:pt idx="94">
                  <c:v>14410.934999999999</c:v>
                </c:pt>
                <c:pt idx="95">
                  <c:v>14489.054999999989</c:v>
                </c:pt>
                <c:pt idx="96">
                  <c:v>14539.455</c:v>
                </c:pt>
                <c:pt idx="97">
                  <c:v>14569.065000000001</c:v>
                </c:pt>
                <c:pt idx="98">
                  <c:v>14635.53</c:v>
                </c:pt>
                <c:pt idx="99">
                  <c:v>14696.64</c:v>
                </c:pt>
                <c:pt idx="100">
                  <c:v>14752.71</c:v>
                </c:pt>
                <c:pt idx="101">
                  <c:v>14752.71</c:v>
                </c:pt>
                <c:pt idx="102">
                  <c:v>14749.56</c:v>
                </c:pt>
                <c:pt idx="103">
                  <c:v>14723.415000000001</c:v>
                </c:pt>
                <c:pt idx="104">
                  <c:v>14696.325000000001</c:v>
                </c:pt>
                <c:pt idx="105">
                  <c:v>14689.395</c:v>
                </c:pt>
                <c:pt idx="106">
                  <c:v>14653.8</c:v>
                </c:pt>
                <c:pt idx="107">
                  <c:v>14656.32</c:v>
                </c:pt>
                <c:pt idx="108">
                  <c:v>14663.88</c:v>
                </c:pt>
                <c:pt idx="109">
                  <c:v>14693.174999999999</c:v>
                </c:pt>
                <c:pt idx="110">
                  <c:v>14712.39</c:v>
                </c:pt>
                <c:pt idx="111">
                  <c:v>14753.34</c:v>
                </c:pt>
                <c:pt idx="112">
                  <c:v>14789.88</c:v>
                </c:pt>
                <c:pt idx="113">
                  <c:v>14799.96</c:v>
                </c:pt>
                <c:pt idx="114">
                  <c:v>14782.32</c:v>
                </c:pt>
                <c:pt idx="115">
                  <c:v>14781.69</c:v>
                </c:pt>
                <c:pt idx="116">
                  <c:v>14780.429999999989</c:v>
                </c:pt>
                <c:pt idx="117">
                  <c:v>14773.5</c:v>
                </c:pt>
                <c:pt idx="118">
                  <c:v>14728.77</c:v>
                </c:pt>
                <c:pt idx="119">
                  <c:v>14728.77</c:v>
                </c:pt>
                <c:pt idx="120">
                  <c:v>14669.55</c:v>
                </c:pt>
                <c:pt idx="121">
                  <c:v>14681.834999999999</c:v>
                </c:pt>
                <c:pt idx="122">
                  <c:v>14711.76</c:v>
                </c:pt>
                <c:pt idx="123">
                  <c:v>14684.04</c:v>
                </c:pt>
                <c:pt idx="124">
                  <c:v>14664.825000000001</c:v>
                </c:pt>
                <c:pt idx="125">
                  <c:v>14650.965</c:v>
                </c:pt>
                <c:pt idx="126">
                  <c:v>14636.79</c:v>
                </c:pt>
                <c:pt idx="127">
                  <c:v>14622.929999999989</c:v>
                </c:pt>
                <c:pt idx="128">
                  <c:v>14596.785</c:v>
                </c:pt>
                <c:pt idx="129">
                  <c:v>14570.325000000001</c:v>
                </c:pt>
                <c:pt idx="130">
                  <c:v>14529.375</c:v>
                </c:pt>
                <c:pt idx="131">
                  <c:v>14510.475</c:v>
                </c:pt>
                <c:pt idx="132">
                  <c:v>14514.885</c:v>
                </c:pt>
                <c:pt idx="133">
                  <c:v>14514.885</c:v>
                </c:pt>
                <c:pt idx="134">
                  <c:v>14526.225</c:v>
                </c:pt>
                <c:pt idx="135">
                  <c:v>14526.225</c:v>
                </c:pt>
                <c:pt idx="136">
                  <c:v>14524.334999999999</c:v>
                </c:pt>
                <c:pt idx="137">
                  <c:v>14506.065000000001</c:v>
                </c:pt>
                <c:pt idx="138">
                  <c:v>14494.41</c:v>
                </c:pt>
                <c:pt idx="139">
                  <c:v>14464.485000000001</c:v>
                </c:pt>
                <c:pt idx="140">
                  <c:v>14465.429999999989</c:v>
                </c:pt>
                <c:pt idx="141">
                  <c:v>14427.63</c:v>
                </c:pt>
                <c:pt idx="142">
                  <c:v>14400.225</c:v>
                </c:pt>
                <c:pt idx="143">
                  <c:v>14386.05</c:v>
                </c:pt>
                <c:pt idx="144">
                  <c:v>14392.98</c:v>
                </c:pt>
                <c:pt idx="145">
                  <c:v>14399.28</c:v>
                </c:pt>
                <c:pt idx="146">
                  <c:v>14399.28</c:v>
                </c:pt>
                <c:pt idx="147">
                  <c:v>14437.395</c:v>
                </c:pt>
                <c:pt idx="148">
                  <c:v>14431.41</c:v>
                </c:pt>
                <c:pt idx="149">
                  <c:v>14382.584999999999</c:v>
                </c:pt>
                <c:pt idx="150">
                  <c:v>14352.975</c:v>
                </c:pt>
                <c:pt idx="151">
                  <c:v>14347.62</c:v>
                </c:pt>
                <c:pt idx="152">
                  <c:v>14347.62</c:v>
                </c:pt>
                <c:pt idx="153">
                  <c:v>14357.07</c:v>
                </c:pt>
                <c:pt idx="154">
                  <c:v>14357.07</c:v>
                </c:pt>
                <c:pt idx="155">
                  <c:v>14284.62</c:v>
                </c:pt>
                <c:pt idx="156">
                  <c:v>14283.045</c:v>
                </c:pt>
                <c:pt idx="157">
                  <c:v>14268.24</c:v>
                </c:pt>
                <c:pt idx="158">
                  <c:v>14286.825000000001</c:v>
                </c:pt>
                <c:pt idx="159">
                  <c:v>14295.645</c:v>
                </c:pt>
                <c:pt idx="160">
                  <c:v>14295.014999999999</c:v>
                </c:pt>
                <c:pt idx="161">
                  <c:v>14290.92</c:v>
                </c:pt>
                <c:pt idx="162">
                  <c:v>14267.61</c:v>
                </c:pt>
                <c:pt idx="163">
                  <c:v>14267.61</c:v>
                </c:pt>
                <c:pt idx="164">
                  <c:v>14284.62</c:v>
                </c:pt>
                <c:pt idx="165">
                  <c:v>14284.62</c:v>
                </c:pt>
                <c:pt idx="166">
                  <c:v>14278.32</c:v>
                </c:pt>
                <c:pt idx="167">
                  <c:v>14253.12</c:v>
                </c:pt>
                <c:pt idx="168">
                  <c:v>14258.79</c:v>
                </c:pt>
                <c:pt idx="169">
                  <c:v>14269.5</c:v>
                </c:pt>
                <c:pt idx="170">
                  <c:v>14316.75</c:v>
                </c:pt>
                <c:pt idx="171">
                  <c:v>14369.67</c:v>
                </c:pt>
                <c:pt idx="172">
                  <c:v>14369.04</c:v>
                </c:pt>
                <c:pt idx="173">
                  <c:v>14366.834999999999</c:v>
                </c:pt>
                <c:pt idx="174">
                  <c:v>14386.05</c:v>
                </c:pt>
                <c:pt idx="175">
                  <c:v>14385.42</c:v>
                </c:pt>
                <c:pt idx="176">
                  <c:v>14387.94</c:v>
                </c:pt>
                <c:pt idx="177">
                  <c:v>14379.12</c:v>
                </c:pt>
                <c:pt idx="178">
                  <c:v>14388.885</c:v>
                </c:pt>
                <c:pt idx="179">
                  <c:v>14418.81</c:v>
                </c:pt>
                <c:pt idx="180">
                  <c:v>14420.385</c:v>
                </c:pt>
                <c:pt idx="181">
                  <c:v>14420.385</c:v>
                </c:pt>
                <c:pt idx="182">
                  <c:v>14443.065000000001</c:v>
                </c:pt>
                <c:pt idx="183">
                  <c:v>14456.295</c:v>
                </c:pt>
                <c:pt idx="184">
                  <c:v>14478.03</c:v>
                </c:pt>
                <c:pt idx="185">
                  <c:v>14543.235000000001</c:v>
                </c:pt>
                <c:pt idx="186">
                  <c:v>14586.39</c:v>
                </c:pt>
                <c:pt idx="187">
                  <c:v>14646.554999999989</c:v>
                </c:pt>
                <c:pt idx="188">
                  <c:v>14710.815000000001</c:v>
                </c:pt>
                <c:pt idx="189">
                  <c:v>14794.29</c:v>
                </c:pt>
                <c:pt idx="190">
                  <c:v>14889.735000000001</c:v>
                </c:pt>
                <c:pt idx="191">
                  <c:v>14987.07</c:v>
                </c:pt>
                <c:pt idx="192">
                  <c:v>15043.77</c:v>
                </c:pt>
                <c:pt idx="193">
                  <c:v>14930.054999999989</c:v>
                </c:pt>
                <c:pt idx="194">
                  <c:v>14707.98</c:v>
                </c:pt>
                <c:pt idx="195">
                  <c:v>14633.64</c:v>
                </c:pt>
                <c:pt idx="196">
                  <c:v>14731.29</c:v>
                </c:pt>
                <c:pt idx="197">
                  <c:v>14857.605</c:v>
                </c:pt>
                <c:pt idx="198">
                  <c:v>14923.754999999999</c:v>
                </c:pt>
                <c:pt idx="199">
                  <c:v>14961.554999999989</c:v>
                </c:pt>
                <c:pt idx="200">
                  <c:v>14986.44</c:v>
                </c:pt>
                <c:pt idx="201">
                  <c:v>15116.535</c:v>
                </c:pt>
                <c:pt idx="202">
                  <c:v>15283.17</c:v>
                </c:pt>
                <c:pt idx="203">
                  <c:v>15419.25</c:v>
                </c:pt>
                <c:pt idx="204">
                  <c:v>15419.25</c:v>
                </c:pt>
                <c:pt idx="205">
                  <c:v>15560.684999999999</c:v>
                </c:pt>
                <c:pt idx="206">
                  <c:v>15648.254999999999</c:v>
                </c:pt>
                <c:pt idx="207">
                  <c:v>15672.195</c:v>
                </c:pt>
                <c:pt idx="208">
                  <c:v>15639.75</c:v>
                </c:pt>
                <c:pt idx="209">
                  <c:v>15676.29</c:v>
                </c:pt>
                <c:pt idx="210">
                  <c:v>15710.94</c:v>
                </c:pt>
                <c:pt idx="211">
                  <c:v>15695.19</c:v>
                </c:pt>
                <c:pt idx="212">
                  <c:v>15698.655000000001</c:v>
                </c:pt>
                <c:pt idx="213">
                  <c:v>15665.895</c:v>
                </c:pt>
                <c:pt idx="214">
                  <c:v>15653.924999999999</c:v>
                </c:pt>
                <c:pt idx="215">
                  <c:v>15624.945</c:v>
                </c:pt>
                <c:pt idx="216">
                  <c:v>15595.965</c:v>
                </c:pt>
                <c:pt idx="217">
                  <c:v>15590.61</c:v>
                </c:pt>
                <c:pt idx="218">
                  <c:v>15610.77</c:v>
                </c:pt>
                <c:pt idx="219">
                  <c:v>15610.77</c:v>
                </c:pt>
                <c:pt idx="220">
                  <c:v>15652.035</c:v>
                </c:pt>
                <c:pt idx="221">
                  <c:v>15641.64</c:v>
                </c:pt>
                <c:pt idx="222">
                  <c:v>15635.97</c:v>
                </c:pt>
                <c:pt idx="223">
                  <c:v>15609.51</c:v>
                </c:pt>
                <c:pt idx="224">
                  <c:v>15638.805</c:v>
                </c:pt>
                <c:pt idx="225">
                  <c:v>15620.535</c:v>
                </c:pt>
                <c:pt idx="226">
                  <c:v>15592.815000000001</c:v>
                </c:pt>
                <c:pt idx="227">
                  <c:v>15534.54</c:v>
                </c:pt>
                <c:pt idx="228">
                  <c:v>15487.605</c:v>
                </c:pt>
                <c:pt idx="229">
                  <c:v>15413.895</c:v>
                </c:pt>
                <c:pt idx="230">
                  <c:v>15570.764999999999</c:v>
                </c:pt>
                <c:pt idx="231">
                  <c:v>15651.72</c:v>
                </c:pt>
                <c:pt idx="232">
                  <c:v>15638.805</c:v>
                </c:pt>
                <c:pt idx="233">
                  <c:v>15566.355</c:v>
                </c:pt>
                <c:pt idx="234">
                  <c:v>15481.304999999989</c:v>
                </c:pt>
                <c:pt idx="235">
                  <c:v>15446.025</c:v>
                </c:pt>
                <c:pt idx="236">
                  <c:v>15392.475</c:v>
                </c:pt>
                <c:pt idx="237">
                  <c:v>15306.795</c:v>
                </c:pt>
                <c:pt idx="238">
                  <c:v>15233.084999999999</c:v>
                </c:pt>
                <c:pt idx="239">
                  <c:v>15164.415000000001</c:v>
                </c:pt>
                <c:pt idx="240">
                  <c:v>15078.42</c:v>
                </c:pt>
                <c:pt idx="241">
                  <c:v>15118.424999999999</c:v>
                </c:pt>
                <c:pt idx="242">
                  <c:v>15223.95</c:v>
                </c:pt>
                <c:pt idx="243">
                  <c:v>15163.785</c:v>
                </c:pt>
                <c:pt idx="244">
                  <c:v>15062.67</c:v>
                </c:pt>
                <c:pt idx="245">
                  <c:v>14957.46</c:v>
                </c:pt>
                <c:pt idx="246">
                  <c:v>14868.315000000001</c:v>
                </c:pt>
                <c:pt idx="247">
                  <c:v>14786.1</c:v>
                </c:pt>
                <c:pt idx="248">
                  <c:v>14631.75</c:v>
                </c:pt>
                <c:pt idx="249">
                  <c:v>14539.77</c:v>
                </c:pt>
                <c:pt idx="250">
                  <c:v>14443.38</c:v>
                </c:pt>
                <c:pt idx="251">
                  <c:v>14327.46</c:v>
                </c:pt>
                <c:pt idx="252">
                  <c:v>14199.885</c:v>
                </c:pt>
                <c:pt idx="253">
                  <c:v>14088.06</c:v>
                </c:pt>
                <c:pt idx="254">
                  <c:v>14043.96</c:v>
                </c:pt>
                <c:pt idx="255">
                  <c:v>13878.27</c:v>
                </c:pt>
                <c:pt idx="256">
                  <c:v>13719.51</c:v>
                </c:pt>
                <c:pt idx="257">
                  <c:v>13615.56</c:v>
                </c:pt>
                <c:pt idx="258">
                  <c:v>13465.62</c:v>
                </c:pt>
                <c:pt idx="259">
                  <c:v>13350.33</c:v>
                </c:pt>
                <c:pt idx="260">
                  <c:v>13219.92</c:v>
                </c:pt>
                <c:pt idx="261">
                  <c:v>13096.44</c:v>
                </c:pt>
                <c:pt idx="262">
                  <c:v>12946.815000000001</c:v>
                </c:pt>
                <c:pt idx="263">
                  <c:v>12827.115</c:v>
                </c:pt>
                <c:pt idx="264">
                  <c:v>12678.12</c:v>
                </c:pt>
                <c:pt idx="265">
                  <c:v>12552.434999999999</c:v>
                </c:pt>
                <c:pt idx="266">
                  <c:v>12511.17</c:v>
                </c:pt>
                <c:pt idx="267">
                  <c:v>12327.525</c:v>
                </c:pt>
                <c:pt idx="268">
                  <c:v>12193.65</c:v>
                </c:pt>
                <c:pt idx="269">
                  <c:v>12038.985000000001</c:v>
                </c:pt>
                <c:pt idx="270">
                  <c:v>11899.754999999999</c:v>
                </c:pt>
                <c:pt idx="271">
                  <c:v>11769.66</c:v>
                </c:pt>
                <c:pt idx="272">
                  <c:v>11741.31</c:v>
                </c:pt>
                <c:pt idx="273">
                  <c:v>11671.695</c:v>
                </c:pt>
                <c:pt idx="274">
                  <c:v>11564.91</c:v>
                </c:pt>
                <c:pt idx="275">
                  <c:v>11469.78</c:v>
                </c:pt>
                <c:pt idx="276">
                  <c:v>11325.825000000001</c:v>
                </c:pt>
                <c:pt idx="277">
                  <c:v>11136.195</c:v>
                </c:pt>
                <c:pt idx="278">
                  <c:v>11136.195</c:v>
                </c:pt>
                <c:pt idx="279">
                  <c:v>11038.545</c:v>
                </c:pt>
                <c:pt idx="280">
                  <c:v>10815.21</c:v>
                </c:pt>
                <c:pt idx="281">
                  <c:v>10668.42</c:v>
                </c:pt>
                <c:pt idx="282">
                  <c:v>10570.77</c:v>
                </c:pt>
                <c:pt idx="283">
                  <c:v>10486.35</c:v>
                </c:pt>
                <c:pt idx="284">
                  <c:v>10486.35</c:v>
                </c:pt>
                <c:pt idx="285">
                  <c:v>10459.575000000001</c:v>
                </c:pt>
                <c:pt idx="286">
                  <c:v>10414.215</c:v>
                </c:pt>
                <c:pt idx="287">
                  <c:v>10370.745000000001</c:v>
                </c:pt>
              </c:numCache>
            </c:numRef>
          </c:val>
          <c:smooth val="0"/>
          <c:extLst xmlns:c16r2="http://schemas.microsoft.com/office/drawing/2015/06/chart">
            <c:ext xmlns:c16="http://schemas.microsoft.com/office/drawing/2014/chart" uri="{C3380CC4-5D6E-409C-BE32-E72D297353CC}">
              <c16:uniqueId val="{00000001-A400-4BC4-BE28-67DDBB13789D}"/>
            </c:ext>
          </c:extLst>
        </c:ser>
        <c:ser>
          <c:idx val="2"/>
          <c:order val="2"/>
          <c:tx>
            <c:v>Nuclear</c:v>
          </c:tx>
          <c:spPr>
            <a:ln w="19050" cap="rnd">
              <a:solidFill>
                <a:schemeClr val="accent3"/>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Word]Sheet1'!$D$1:$D$288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9752.8970564516076</c:v>
                </c:pt>
                <c:pt idx="125">
                  <c:v>9743.6794112903262</c:v>
                </c:pt>
                <c:pt idx="126">
                  <c:v>9734.2522741935536</c:v>
                </c:pt>
                <c:pt idx="127">
                  <c:v>9748.6200000000008</c:v>
                </c:pt>
                <c:pt idx="128">
                  <c:v>9731.19</c:v>
                </c:pt>
                <c:pt idx="129">
                  <c:v>9713.5500000000011</c:v>
                </c:pt>
                <c:pt idx="130">
                  <c:v>8164.125</c:v>
                </c:pt>
                <c:pt idx="131">
                  <c:v>8153.5050000000001</c:v>
                </c:pt>
                <c:pt idx="132">
                  <c:v>8155.9829999999947</c:v>
                </c:pt>
                <c:pt idx="133">
                  <c:v>8190.5422499999941</c:v>
                </c:pt>
                <c:pt idx="134">
                  <c:v>8196.9412499999944</c:v>
                </c:pt>
                <c:pt idx="135">
                  <c:v>8196.9412499999944</c:v>
                </c:pt>
                <c:pt idx="136">
                  <c:v>6965.4337741935524</c:v>
                </c:pt>
                <c:pt idx="137">
                  <c:v>6956.6720322580677</c:v>
                </c:pt>
                <c:pt idx="138">
                  <c:v>6951.0826451612829</c:v>
                </c:pt>
                <c:pt idx="139">
                  <c:v>6818.9715000000006</c:v>
                </c:pt>
                <c:pt idx="140">
                  <c:v>6819.4169999999922</c:v>
                </c:pt>
                <c:pt idx="141">
                  <c:v>6801.597000000007</c:v>
                </c:pt>
                <c:pt idx="142">
                  <c:v>5777.8680555555529</c:v>
                </c:pt>
                <c:pt idx="143">
                  <c:v>5772.180555555562</c:v>
                </c:pt>
                <c:pt idx="144">
                  <c:v>5774.9611111111117</c:v>
                </c:pt>
                <c:pt idx="145">
                  <c:v>5928.3522162162117</c:v>
                </c:pt>
                <c:pt idx="146">
                  <c:v>5928.3522162162117</c:v>
                </c:pt>
                <c:pt idx="147">
                  <c:v>5944.0446081081063</c:v>
                </c:pt>
                <c:pt idx="148">
                  <c:v>5538.2077692307666</c:v>
                </c:pt>
                <c:pt idx="149">
                  <c:v>5519.4706538461578</c:v>
                </c:pt>
                <c:pt idx="150">
                  <c:v>5508.1074999999964</c:v>
                </c:pt>
                <c:pt idx="151">
                  <c:v>5451.5505811965804</c:v>
                </c:pt>
                <c:pt idx="152">
                  <c:v>5451.5505811965804</c:v>
                </c:pt>
                <c:pt idx="153">
                  <c:v>5455.141222222228</c:v>
                </c:pt>
                <c:pt idx="154">
                  <c:v>5264.2590000000046</c:v>
                </c:pt>
                <c:pt idx="155">
                  <c:v>5237.6939999999977</c:v>
                </c:pt>
                <c:pt idx="156">
                  <c:v>5237.1165000000019</c:v>
                </c:pt>
                <c:pt idx="157">
                  <c:v>5231.6879999999928</c:v>
                </c:pt>
                <c:pt idx="158">
                  <c:v>5238.5024999999932</c:v>
                </c:pt>
                <c:pt idx="159">
                  <c:v>5241.7365000000027</c:v>
                </c:pt>
                <c:pt idx="160">
                  <c:v>5456.1453648648667</c:v>
                </c:pt>
                <c:pt idx="161">
                  <c:v>5454.5823783783844</c:v>
                </c:pt>
                <c:pt idx="162">
                  <c:v>5445.6853783783808</c:v>
                </c:pt>
                <c:pt idx="163">
                  <c:v>5231.4570000000003</c:v>
                </c:pt>
                <c:pt idx="164">
                  <c:v>5237.6939999999977</c:v>
                </c:pt>
                <c:pt idx="165">
                  <c:v>5237.6939999999977</c:v>
                </c:pt>
                <c:pt idx="166">
                  <c:v>5364.0175135135214</c:v>
                </c:pt>
                <c:pt idx="167">
                  <c:v>5354.5504864864797</c:v>
                </c:pt>
                <c:pt idx="168">
                  <c:v>5356.680567567565</c:v>
                </c:pt>
                <c:pt idx="169">
                  <c:v>5446.4067567567581</c:v>
                </c:pt>
                <c:pt idx="170">
                  <c:v>5464.4412162162116</c:v>
                </c:pt>
                <c:pt idx="171">
                  <c:v>5484.6398108108169</c:v>
                </c:pt>
                <c:pt idx="172">
                  <c:v>6261.1042162162203</c:v>
                </c:pt>
                <c:pt idx="173">
                  <c:v>6260.1434189189204</c:v>
                </c:pt>
                <c:pt idx="174">
                  <c:v>6268.5160810810903</c:v>
                </c:pt>
                <c:pt idx="175">
                  <c:v>6225.0421081081131</c:v>
                </c:pt>
                <c:pt idx="176">
                  <c:v>6226.1325945945973</c:v>
                </c:pt>
                <c:pt idx="177">
                  <c:v>6222.3158918918944</c:v>
                </c:pt>
                <c:pt idx="178">
                  <c:v>7090.7388243243186</c:v>
                </c:pt>
                <c:pt idx="179">
                  <c:v>7105.4856486486497</c:v>
                </c:pt>
                <c:pt idx="180">
                  <c:v>7106.2617972972876</c:v>
                </c:pt>
                <c:pt idx="181">
                  <c:v>7452.6974729729682</c:v>
                </c:pt>
                <c:pt idx="182">
                  <c:v>7464.4188783783793</c:v>
                </c:pt>
                <c:pt idx="183">
                  <c:v>7471.2563648648702</c:v>
                </c:pt>
                <c:pt idx="184">
                  <c:v>9308.547216216215</c:v>
                </c:pt>
                <c:pt idx="185">
                  <c:v>9350.4703108108151</c:v>
                </c:pt>
                <c:pt idx="186">
                  <c:v>9378.216513513511</c:v>
                </c:pt>
                <c:pt idx="187">
                  <c:v>9240.9645810810744</c:v>
                </c:pt>
                <c:pt idx="188">
                  <c:v>9281.5082027027092</c:v>
                </c:pt>
                <c:pt idx="189">
                  <c:v>9334.1751621621661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2-A400-4BC4-BE28-67DDBB13789D}"/>
            </c:ext>
          </c:extLst>
        </c:ser>
        <c:ser>
          <c:idx val="3"/>
          <c:order val="3"/>
          <c:tx>
            <c:v>Oil</c:v>
          </c:tx>
          <c:spPr>
            <a:ln w="19050" cap="rnd">
              <a:solidFill>
                <a:srgbClr val="FF000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Word]Sheet1'!$E$1:$E$288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0</c:v>
                </c:pt>
                <c:pt idx="101">
                  <c:v>0</c:v>
                </c:pt>
                <c:pt idx="102">
                  <c:v>0</c:v>
                </c:pt>
                <c:pt idx="103">
                  <c:v>0</c:v>
                </c:pt>
                <c:pt idx="104">
                  <c:v>0</c:v>
                </c:pt>
                <c:pt idx="105">
                  <c:v>0</c:v>
                </c:pt>
                <c:pt idx="106">
                  <c:v>0</c:v>
                </c:pt>
                <c:pt idx="107">
                  <c:v>0</c:v>
                </c:pt>
                <c:pt idx="108">
                  <c:v>0</c:v>
                </c:pt>
                <c:pt idx="109">
                  <c:v>0</c:v>
                </c:pt>
                <c:pt idx="110">
                  <c:v>0</c:v>
                </c:pt>
                <c:pt idx="111">
                  <c:v>0</c:v>
                </c:pt>
                <c:pt idx="112">
                  <c:v>0</c:v>
                </c:pt>
                <c:pt idx="113">
                  <c:v>0</c:v>
                </c:pt>
                <c:pt idx="114">
                  <c:v>0</c:v>
                </c:pt>
                <c:pt idx="115">
                  <c:v>0</c:v>
                </c:pt>
                <c:pt idx="116">
                  <c:v>0</c:v>
                </c:pt>
                <c:pt idx="117">
                  <c:v>0</c:v>
                </c:pt>
                <c:pt idx="118">
                  <c:v>0</c:v>
                </c:pt>
                <c:pt idx="119">
                  <c:v>0</c:v>
                </c:pt>
                <c:pt idx="120">
                  <c:v>0</c:v>
                </c:pt>
                <c:pt idx="121">
                  <c:v>0</c:v>
                </c:pt>
                <c:pt idx="122">
                  <c:v>0</c:v>
                </c:pt>
                <c:pt idx="123">
                  <c:v>0</c:v>
                </c:pt>
                <c:pt idx="124">
                  <c:v>0</c:v>
                </c:pt>
                <c:pt idx="125">
                  <c:v>0</c:v>
                </c:pt>
                <c:pt idx="126">
                  <c:v>0</c:v>
                </c:pt>
                <c:pt idx="127">
                  <c:v>0</c:v>
                </c:pt>
                <c:pt idx="128">
                  <c:v>0</c:v>
                </c:pt>
                <c:pt idx="129">
                  <c:v>0</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0</c:v>
                </c:pt>
                <c:pt idx="191">
                  <c:v>0</c:v>
                </c:pt>
                <c:pt idx="192">
                  <c:v>0</c:v>
                </c:pt>
                <c:pt idx="193">
                  <c:v>0</c:v>
                </c:pt>
                <c:pt idx="194">
                  <c:v>0</c:v>
                </c:pt>
                <c:pt idx="195">
                  <c:v>0</c:v>
                </c:pt>
                <c:pt idx="196">
                  <c:v>0</c:v>
                </c:pt>
                <c:pt idx="197">
                  <c:v>0</c:v>
                </c:pt>
                <c:pt idx="198">
                  <c:v>0</c:v>
                </c:pt>
                <c:pt idx="199">
                  <c:v>0</c:v>
                </c:pt>
                <c:pt idx="200">
                  <c:v>0</c:v>
                </c:pt>
                <c:pt idx="201">
                  <c:v>0</c:v>
                </c:pt>
                <c:pt idx="202">
                  <c:v>0</c:v>
                </c:pt>
                <c:pt idx="203">
                  <c:v>0</c:v>
                </c:pt>
                <c:pt idx="204">
                  <c:v>0</c:v>
                </c:pt>
                <c:pt idx="205">
                  <c:v>0</c:v>
                </c:pt>
                <c:pt idx="206">
                  <c:v>0</c:v>
                </c:pt>
                <c:pt idx="207">
                  <c:v>0</c:v>
                </c:pt>
                <c:pt idx="208">
                  <c:v>0</c:v>
                </c:pt>
                <c:pt idx="209">
                  <c:v>0</c:v>
                </c:pt>
                <c:pt idx="210">
                  <c:v>0</c:v>
                </c:pt>
                <c:pt idx="211">
                  <c:v>0</c:v>
                </c:pt>
                <c:pt idx="212">
                  <c:v>0</c:v>
                </c:pt>
                <c:pt idx="213">
                  <c:v>0</c:v>
                </c:pt>
                <c:pt idx="214">
                  <c:v>0</c:v>
                </c:pt>
                <c:pt idx="215">
                  <c:v>0</c:v>
                </c:pt>
                <c:pt idx="216">
                  <c:v>0</c:v>
                </c:pt>
                <c:pt idx="217">
                  <c:v>0</c:v>
                </c:pt>
                <c:pt idx="218">
                  <c:v>0</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3-A400-4BC4-BE28-67DDBB13789D}"/>
            </c:ext>
          </c:extLst>
        </c:ser>
        <c:ser>
          <c:idx val="4"/>
          <c:order val="4"/>
          <c:tx>
            <c:v>Wind</c:v>
          </c:tx>
          <c:spPr>
            <a:ln w="19050" cap="rnd">
              <a:solidFill>
                <a:srgbClr val="00B05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Word]Sheet1'!$F$1:$F$288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4-A400-4BC4-BE28-67DDBB13789D}"/>
            </c:ext>
          </c:extLst>
        </c:ser>
        <c:ser>
          <c:idx val="5"/>
          <c:order val="5"/>
          <c:tx>
            <c:v>Hydro</c:v>
          </c:tx>
          <c:spPr>
            <a:ln w="19050" cap="rnd">
              <a:solidFill>
                <a:srgbClr val="00B0F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Word]Sheet1'!$G$1:$G$288</c:f>
              <c:numCache>
                <c:formatCode>General</c:formatCode>
                <c:ptCount val="288"/>
                <c:pt idx="0">
                  <c:v>6993.630000000001</c:v>
                </c:pt>
                <c:pt idx="1">
                  <c:v>7027.4400000000014</c:v>
                </c:pt>
                <c:pt idx="2">
                  <c:v>7056.630000000001</c:v>
                </c:pt>
                <c:pt idx="3">
                  <c:v>7056.630000000001</c:v>
                </c:pt>
                <c:pt idx="4">
                  <c:v>7082.25</c:v>
                </c:pt>
                <c:pt idx="5">
                  <c:v>7110.6</c:v>
                </c:pt>
                <c:pt idx="6">
                  <c:v>7121.73</c:v>
                </c:pt>
                <c:pt idx="7">
                  <c:v>7119.42</c:v>
                </c:pt>
                <c:pt idx="8">
                  <c:v>7185.7800000000007</c:v>
                </c:pt>
                <c:pt idx="9">
                  <c:v>7203.42</c:v>
                </c:pt>
                <c:pt idx="10">
                  <c:v>7221.27</c:v>
                </c:pt>
                <c:pt idx="11">
                  <c:v>7221.48</c:v>
                </c:pt>
                <c:pt idx="12">
                  <c:v>7211.1900000000014</c:v>
                </c:pt>
                <c:pt idx="13">
                  <c:v>7189.35</c:v>
                </c:pt>
                <c:pt idx="14">
                  <c:v>7165.8300000000008</c:v>
                </c:pt>
                <c:pt idx="15">
                  <c:v>7154.07</c:v>
                </c:pt>
                <c:pt idx="16">
                  <c:v>7137.6900000000014</c:v>
                </c:pt>
                <c:pt idx="17">
                  <c:v>7114.8</c:v>
                </c:pt>
                <c:pt idx="18">
                  <c:v>7100.73</c:v>
                </c:pt>
                <c:pt idx="19">
                  <c:v>7077.2100000000009</c:v>
                </c:pt>
                <c:pt idx="20">
                  <c:v>7041.5100000000011</c:v>
                </c:pt>
                <c:pt idx="21">
                  <c:v>7008.5400000000009</c:v>
                </c:pt>
                <c:pt idx="22">
                  <c:v>6996.9900000000016</c:v>
                </c:pt>
                <c:pt idx="23">
                  <c:v>6978.72</c:v>
                </c:pt>
                <c:pt idx="24">
                  <c:v>6964.02</c:v>
                </c:pt>
                <c:pt idx="25">
                  <c:v>6945.75</c:v>
                </c:pt>
                <c:pt idx="26">
                  <c:v>6959.4000000000005</c:v>
                </c:pt>
                <c:pt idx="27">
                  <c:v>6942.18</c:v>
                </c:pt>
                <c:pt idx="28">
                  <c:v>6930.2100000000009</c:v>
                </c:pt>
                <c:pt idx="29">
                  <c:v>6918.6600000000008</c:v>
                </c:pt>
                <c:pt idx="30">
                  <c:v>6907.7400000000016</c:v>
                </c:pt>
                <c:pt idx="31">
                  <c:v>6890.1</c:v>
                </c:pt>
                <c:pt idx="32">
                  <c:v>6908.7900000000009</c:v>
                </c:pt>
                <c:pt idx="33">
                  <c:v>6909.2100000000009</c:v>
                </c:pt>
                <c:pt idx="34">
                  <c:v>6907.9500000000007</c:v>
                </c:pt>
                <c:pt idx="35">
                  <c:v>6894.0900000000011</c:v>
                </c:pt>
                <c:pt idx="36">
                  <c:v>6888.2100000000009</c:v>
                </c:pt>
                <c:pt idx="37">
                  <c:v>6877.5</c:v>
                </c:pt>
                <c:pt idx="38">
                  <c:v>6883.8</c:v>
                </c:pt>
                <c:pt idx="39">
                  <c:v>6877.92</c:v>
                </c:pt>
                <c:pt idx="40">
                  <c:v>6850.8300000000008</c:v>
                </c:pt>
                <c:pt idx="41">
                  <c:v>6826.47</c:v>
                </c:pt>
                <c:pt idx="42">
                  <c:v>6807.57</c:v>
                </c:pt>
                <c:pt idx="43">
                  <c:v>6794.130000000001</c:v>
                </c:pt>
                <c:pt idx="44">
                  <c:v>6772.5</c:v>
                </c:pt>
                <c:pt idx="45">
                  <c:v>6776.7000000000007</c:v>
                </c:pt>
                <c:pt idx="46">
                  <c:v>6762.630000000001</c:v>
                </c:pt>
                <c:pt idx="47">
                  <c:v>6756.5400000000009</c:v>
                </c:pt>
                <c:pt idx="48">
                  <c:v>6754.02</c:v>
                </c:pt>
                <c:pt idx="49">
                  <c:v>6738.48</c:v>
                </c:pt>
                <c:pt idx="50">
                  <c:v>6734.9100000000008</c:v>
                </c:pt>
                <c:pt idx="51">
                  <c:v>6723.57</c:v>
                </c:pt>
                <c:pt idx="52">
                  <c:v>6715.17</c:v>
                </c:pt>
                <c:pt idx="53">
                  <c:v>6709.92</c:v>
                </c:pt>
                <c:pt idx="54">
                  <c:v>6693.75</c:v>
                </c:pt>
                <c:pt idx="55">
                  <c:v>6692.4900000000016</c:v>
                </c:pt>
                <c:pt idx="56">
                  <c:v>6702.7800000000007</c:v>
                </c:pt>
                <c:pt idx="57">
                  <c:v>6684.3</c:v>
                </c:pt>
                <c:pt idx="58">
                  <c:v>6696.48</c:v>
                </c:pt>
                <c:pt idx="59">
                  <c:v>6729.2400000000016</c:v>
                </c:pt>
                <c:pt idx="60">
                  <c:v>6736.17</c:v>
                </c:pt>
                <c:pt idx="61">
                  <c:v>6740.37</c:v>
                </c:pt>
                <c:pt idx="62">
                  <c:v>6759.0600000000013</c:v>
                </c:pt>
                <c:pt idx="63">
                  <c:v>6797.2800000000007</c:v>
                </c:pt>
                <c:pt idx="64">
                  <c:v>6816.6</c:v>
                </c:pt>
                <c:pt idx="65">
                  <c:v>6841.17</c:v>
                </c:pt>
                <c:pt idx="66">
                  <c:v>6856.7100000000009</c:v>
                </c:pt>
                <c:pt idx="67">
                  <c:v>6876.87</c:v>
                </c:pt>
                <c:pt idx="68">
                  <c:v>6918.87</c:v>
                </c:pt>
                <c:pt idx="69">
                  <c:v>6960.4500000000007</c:v>
                </c:pt>
                <c:pt idx="70">
                  <c:v>6956.4600000000009</c:v>
                </c:pt>
                <c:pt idx="71">
                  <c:v>7031.43</c:v>
                </c:pt>
                <c:pt idx="72">
                  <c:v>7092.9600000000009</c:v>
                </c:pt>
                <c:pt idx="73">
                  <c:v>7149.87</c:v>
                </c:pt>
                <c:pt idx="74">
                  <c:v>7316.1900000000014</c:v>
                </c:pt>
                <c:pt idx="75">
                  <c:v>7495.7400000000016</c:v>
                </c:pt>
                <c:pt idx="76">
                  <c:v>7602</c:v>
                </c:pt>
                <c:pt idx="77">
                  <c:v>7663.7400000000016</c:v>
                </c:pt>
                <c:pt idx="78">
                  <c:v>7746.0600000000013</c:v>
                </c:pt>
                <c:pt idx="79">
                  <c:v>7835.3100000000013</c:v>
                </c:pt>
                <c:pt idx="80">
                  <c:v>7835.3100000000013</c:v>
                </c:pt>
                <c:pt idx="81">
                  <c:v>8069.880000000001</c:v>
                </c:pt>
                <c:pt idx="82">
                  <c:v>8210.58</c:v>
                </c:pt>
                <c:pt idx="83">
                  <c:v>8323.5600000000013</c:v>
                </c:pt>
                <c:pt idx="84">
                  <c:v>8323.5600000000013</c:v>
                </c:pt>
                <c:pt idx="85">
                  <c:v>8601.18</c:v>
                </c:pt>
                <c:pt idx="86">
                  <c:v>8796.27</c:v>
                </c:pt>
                <c:pt idx="87">
                  <c:v>9024.33</c:v>
                </c:pt>
                <c:pt idx="88">
                  <c:v>9187.08</c:v>
                </c:pt>
                <c:pt idx="89">
                  <c:v>9296.7000000000007</c:v>
                </c:pt>
                <c:pt idx="90">
                  <c:v>9379.8599999999951</c:v>
                </c:pt>
                <c:pt idx="91">
                  <c:v>9468.4800000000014</c:v>
                </c:pt>
                <c:pt idx="92">
                  <c:v>9494.730000000005</c:v>
                </c:pt>
                <c:pt idx="93">
                  <c:v>9547.65</c:v>
                </c:pt>
                <c:pt idx="94">
                  <c:v>9607.2900000000009</c:v>
                </c:pt>
                <c:pt idx="95">
                  <c:v>9659.3699999999953</c:v>
                </c:pt>
                <c:pt idx="96">
                  <c:v>9692.9699999999921</c:v>
                </c:pt>
                <c:pt idx="97">
                  <c:v>9712.7099999999991</c:v>
                </c:pt>
                <c:pt idx="98">
                  <c:v>9757.02</c:v>
                </c:pt>
                <c:pt idx="99">
                  <c:v>9797.76</c:v>
                </c:pt>
                <c:pt idx="100">
                  <c:v>9835.1400000000049</c:v>
                </c:pt>
                <c:pt idx="101">
                  <c:v>9835.1400000000049</c:v>
                </c:pt>
                <c:pt idx="102">
                  <c:v>9833.0400000000009</c:v>
                </c:pt>
                <c:pt idx="103">
                  <c:v>9815.61</c:v>
                </c:pt>
                <c:pt idx="104">
                  <c:v>9797.5500000000011</c:v>
                </c:pt>
                <c:pt idx="105">
                  <c:v>9792.93</c:v>
                </c:pt>
                <c:pt idx="106">
                  <c:v>9769.2000000000007</c:v>
                </c:pt>
                <c:pt idx="107">
                  <c:v>9770.880000000001</c:v>
                </c:pt>
                <c:pt idx="108">
                  <c:v>9775.92</c:v>
                </c:pt>
                <c:pt idx="109">
                  <c:v>9795.4499999999971</c:v>
                </c:pt>
                <c:pt idx="110">
                  <c:v>9808.26</c:v>
                </c:pt>
                <c:pt idx="111">
                  <c:v>9835.5600000000013</c:v>
                </c:pt>
                <c:pt idx="112">
                  <c:v>9859.92</c:v>
                </c:pt>
                <c:pt idx="113">
                  <c:v>9866.6400000000049</c:v>
                </c:pt>
                <c:pt idx="114">
                  <c:v>9854.880000000001</c:v>
                </c:pt>
                <c:pt idx="115">
                  <c:v>9854.4599999999955</c:v>
                </c:pt>
                <c:pt idx="116">
                  <c:v>9853.6200000000008</c:v>
                </c:pt>
                <c:pt idx="117">
                  <c:v>9849</c:v>
                </c:pt>
                <c:pt idx="118">
                  <c:v>9819.18</c:v>
                </c:pt>
                <c:pt idx="119">
                  <c:v>9819.18</c:v>
                </c:pt>
                <c:pt idx="120">
                  <c:v>9779.7000000000007</c:v>
                </c:pt>
                <c:pt idx="121">
                  <c:v>9787.8900000000012</c:v>
                </c:pt>
                <c:pt idx="122">
                  <c:v>9807.84</c:v>
                </c:pt>
                <c:pt idx="123">
                  <c:v>9789.3599999999951</c:v>
                </c:pt>
                <c:pt idx="124">
                  <c:v>9776.5500000000011</c:v>
                </c:pt>
                <c:pt idx="125">
                  <c:v>9767.3100000000013</c:v>
                </c:pt>
                <c:pt idx="126">
                  <c:v>9757.8599999999951</c:v>
                </c:pt>
                <c:pt idx="127">
                  <c:v>9748.6200000000008</c:v>
                </c:pt>
                <c:pt idx="128">
                  <c:v>9731.19</c:v>
                </c:pt>
                <c:pt idx="129">
                  <c:v>9713.5500000000011</c:v>
                </c:pt>
                <c:pt idx="130">
                  <c:v>9686.25</c:v>
                </c:pt>
                <c:pt idx="131">
                  <c:v>9673.65</c:v>
                </c:pt>
                <c:pt idx="132">
                  <c:v>9676.59</c:v>
                </c:pt>
                <c:pt idx="133">
                  <c:v>9676.59</c:v>
                </c:pt>
                <c:pt idx="134">
                  <c:v>9684.15</c:v>
                </c:pt>
                <c:pt idx="135">
                  <c:v>9684.15</c:v>
                </c:pt>
                <c:pt idx="136">
                  <c:v>9682.8900000000012</c:v>
                </c:pt>
                <c:pt idx="137">
                  <c:v>9670.7099999999991</c:v>
                </c:pt>
                <c:pt idx="138">
                  <c:v>9662.94</c:v>
                </c:pt>
                <c:pt idx="139">
                  <c:v>9642.9900000000016</c:v>
                </c:pt>
                <c:pt idx="140">
                  <c:v>9643.6200000000008</c:v>
                </c:pt>
                <c:pt idx="141">
                  <c:v>9618.42</c:v>
                </c:pt>
                <c:pt idx="142">
                  <c:v>9600.15</c:v>
                </c:pt>
                <c:pt idx="143">
                  <c:v>9590.7000000000007</c:v>
                </c:pt>
                <c:pt idx="144">
                  <c:v>9595.32</c:v>
                </c:pt>
                <c:pt idx="145">
                  <c:v>9599.52</c:v>
                </c:pt>
                <c:pt idx="146">
                  <c:v>9599.52</c:v>
                </c:pt>
                <c:pt idx="147">
                  <c:v>9624.93</c:v>
                </c:pt>
                <c:pt idx="148">
                  <c:v>9620.94</c:v>
                </c:pt>
                <c:pt idx="149">
                  <c:v>9588.3900000000012</c:v>
                </c:pt>
                <c:pt idx="150">
                  <c:v>9568.65</c:v>
                </c:pt>
                <c:pt idx="151">
                  <c:v>9565.08</c:v>
                </c:pt>
                <c:pt idx="152">
                  <c:v>9565.08</c:v>
                </c:pt>
                <c:pt idx="153">
                  <c:v>9571.380000000001</c:v>
                </c:pt>
                <c:pt idx="154">
                  <c:v>9571.380000000001</c:v>
                </c:pt>
                <c:pt idx="155">
                  <c:v>9523.08</c:v>
                </c:pt>
                <c:pt idx="156">
                  <c:v>9522.0300000000007</c:v>
                </c:pt>
                <c:pt idx="157">
                  <c:v>9512.1600000000017</c:v>
                </c:pt>
                <c:pt idx="158">
                  <c:v>9524.5500000000011</c:v>
                </c:pt>
                <c:pt idx="159">
                  <c:v>9530.43</c:v>
                </c:pt>
                <c:pt idx="160">
                  <c:v>9530.01</c:v>
                </c:pt>
                <c:pt idx="161">
                  <c:v>9527.2800000000007</c:v>
                </c:pt>
                <c:pt idx="162">
                  <c:v>9511.7400000000052</c:v>
                </c:pt>
                <c:pt idx="163">
                  <c:v>9511.7400000000052</c:v>
                </c:pt>
                <c:pt idx="164">
                  <c:v>9523.08</c:v>
                </c:pt>
                <c:pt idx="165">
                  <c:v>9523.08</c:v>
                </c:pt>
                <c:pt idx="166">
                  <c:v>9518.880000000001</c:v>
                </c:pt>
                <c:pt idx="167">
                  <c:v>9502.08</c:v>
                </c:pt>
                <c:pt idx="168">
                  <c:v>9505.8599999999951</c:v>
                </c:pt>
                <c:pt idx="169">
                  <c:v>9513</c:v>
                </c:pt>
                <c:pt idx="170">
                  <c:v>9544.5</c:v>
                </c:pt>
                <c:pt idx="171">
                  <c:v>9579.7800000000007</c:v>
                </c:pt>
                <c:pt idx="172">
                  <c:v>9579.3599999999951</c:v>
                </c:pt>
                <c:pt idx="173">
                  <c:v>9577.8900000000012</c:v>
                </c:pt>
                <c:pt idx="174">
                  <c:v>9590.7000000000007</c:v>
                </c:pt>
                <c:pt idx="175">
                  <c:v>9590.2800000000007</c:v>
                </c:pt>
                <c:pt idx="176">
                  <c:v>9591.9599999999955</c:v>
                </c:pt>
                <c:pt idx="177">
                  <c:v>9586.08</c:v>
                </c:pt>
                <c:pt idx="178">
                  <c:v>9592.59</c:v>
                </c:pt>
                <c:pt idx="179">
                  <c:v>9612.5400000000009</c:v>
                </c:pt>
                <c:pt idx="180">
                  <c:v>9613.59</c:v>
                </c:pt>
                <c:pt idx="181">
                  <c:v>9613.59</c:v>
                </c:pt>
                <c:pt idx="182">
                  <c:v>9628.7099999999991</c:v>
                </c:pt>
                <c:pt idx="183">
                  <c:v>9637.5300000000007</c:v>
                </c:pt>
                <c:pt idx="184">
                  <c:v>9652.02</c:v>
                </c:pt>
                <c:pt idx="185">
                  <c:v>9695.4900000000016</c:v>
                </c:pt>
                <c:pt idx="186">
                  <c:v>9724.26</c:v>
                </c:pt>
                <c:pt idx="187">
                  <c:v>9764.3699999999953</c:v>
                </c:pt>
                <c:pt idx="188">
                  <c:v>9807.2099999999991</c:v>
                </c:pt>
                <c:pt idx="189">
                  <c:v>9862.8599999999951</c:v>
                </c:pt>
                <c:pt idx="190">
                  <c:v>9926.4900000000016</c:v>
                </c:pt>
                <c:pt idx="191">
                  <c:v>9991.380000000001</c:v>
                </c:pt>
                <c:pt idx="192">
                  <c:v>10029.18</c:v>
                </c:pt>
                <c:pt idx="193">
                  <c:v>9953.3699999999953</c:v>
                </c:pt>
                <c:pt idx="194">
                  <c:v>9805.32</c:v>
                </c:pt>
                <c:pt idx="195">
                  <c:v>9755.76</c:v>
                </c:pt>
                <c:pt idx="196">
                  <c:v>9820.8599999999951</c:v>
                </c:pt>
                <c:pt idx="197">
                  <c:v>9905.07</c:v>
                </c:pt>
                <c:pt idx="198">
                  <c:v>9949.17</c:v>
                </c:pt>
                <c:pt idx="199">
                  <c:v>9974.3699999999953</c:v>
                </c:pt>
                <c:pt idx="200">
                  <c:v>9990.9599999999955</c:v>
                </c:pt>
                <c:pt idx="201">
                  <c:v>10077.69</c:v>
                </c:pt>
                <c:pt idx="202">
                  <c:v>10188.780000000001</c:v>
                </c:pt>
                <c:pt idx="203">
                  <c:v>10279.5</c:v>
                </c:pt>
                <c:pt idx="204">
                  <c:v>10279.5</c:v>
                </c:pt>
                <c:pt idx="205">
                  <c:v>10373.790000000001</c:v>
                </c:pt>
                <c:pt idx="206">
                  <c:v>10432.17</c:v>
                </c:pt>
                <c:pt idx="207">
                  <c:v>10448.129999999999</c:v>
                </c:pt>
                <c:pt idx="208">
                  <c:v>10426.5</c:v>
                </c:pt>
                <c:pt idx="209">
                  <c:v>10450.86</c:v>
                </c:pt>
                <c:pt idx="210">
                  <c:v>10473.959999999999</c:v>
                </c:pt>
                <c:pt idx="211">
                  <c:v>10463.459999999999</c:v>
                </c:pt>
                <c:pt idx="212">
                  <c:v>10465.77</c:v>
                </c:pt>
                <c:pt idx="213">
                  <c:v>10443.93</c:v>
                </c:pt>
                <c:pt idx="214">
                  <c:v>10435.950000000001</c:v>
                </c:pt>
                <c:pt idx="215">
                  <c:v>10416.629999999999</c:v>
                </c:pt>
                <c:pt idx="216">
                  <c:v>10397.31</c:v>
                </c:pt>
                <c:pt idx="217">
                  <c:v>10393.74</c:v>
                </c:pt>
                <c:pt idx="218">
                  <c:v>10407.18</c:v>
                </c:pt>
                <c:pt idx="219">
                  <c:v>10407.18</c:v>
                </c:pt>
                <c:pt idx="220">
                  <c:v>10434.69</c:v>
                </c:pt>
                <c:pt idx="221">
                  <c:v>10427.76</c:v>
                </c:pt>
                <c:pt idx="222">
                  <c:v>10423.98</c:v>
                </c:pt>
                <c:pt idx="223">
                  <c:v>10406.34</c:v>
                </c:pt>
                <c:pt idx="224">
                  <c:v>10425.870000000001</c:v>
                </c:pt>
                <c:pt idx="225">
                  <c:v>10413.69</c:v>
                </c:pt>
                <c:pt idx="226">
                  <c:v>10395.209999999999</c:v>
                </c:pt>
                <c:pt idx="227">
                  <c:v>10356.36</c:v>
                </c:pt>
                <c:pt idx="228">
                  <c:v>10325.07</c:v>
                </c:pt>
                <c:pt idx="229">
                  <c:v>10275.93</c:v>
                </c:pt>
                <c:pt idx="230">
                  <c:v>10380.51</c:v>
                </c:pt>
                <c:pt idx="231">
                  <c:v>10434.48</c:v>
                </c:pt>
                <c:pt idx="232">
                  <c:v>10425.870000000001</c:v>
                </c:pt>
                <c:pt idx="233">
                  <c:v>10377.57</c:v>
                </c:pt>
                <c:pt idx="234">
                  <c:v>10320.870000000001</c:v>
                </c:pt>
                <c:pt idx="235">
                  <c:v>10297.35</c:v>
                </c:pt>
                <c:pt idx="236">
                  <c:v>10261.65</c:v>
                </c:pt>
                <c:pt idx="237">
                  <c:v>10204.530000000001</c:v>
                </c:pt>
                <c:pt idx="238">
                  <c:v>10155.39</c:v>
                </c:pt>
                <c:pt idx="239">
                  <c:v>10109.61</c:v>
                </c:pt>
                <c:pt idx="240">
                  <c:v>10052.280000000001</c:v>
                </c:pt>
                <c:pt idx="241">
                  <c:v>10078.950000000001</c:v>
                </c:pt>
                <c:pt idx="242">
                  <c:v>10149.299999999999</c:v>
                </c:pt>
                <c:pt idx="243">
                  <c:v>10109.19</c:v>
                </c:pt>
                <c:pt idx="244">
                  <c:v>10041.780000000001</c:v>
                </c:pt>
                <c:pt idx="245">
                  <c:v>9971.6400000000049</c:v>
                </c:pt>
                <c:pt idx="246">
                  <c:v>9912.2099999999991</c:v>
                </c:pt>
                <c:pt idx="247">
                  <c:v>9857.4000000000015</c:v>
                </c:pt>
                <c:pt idx="248">
                  <c:v>9754.5</c:v>
                </c:pt>
                <c:pt idx="249">
                  <c:v>9693.18</c:v>
                </c:pt>
                <c:pt idx="250">
                  <c:v>9628.92</c:v>
                </c:pt>
                <c:pt idx="251">
                  <c:v>9551.6400000000049</c:v>
                </c:pt>
                <c:pt idx="252">
                  <c:v>9466.59</c:v>
                </c:pt>
                <c:pt idx="253">
                  <c:v>9392.0400000000009</c:v>
                </c:pt>
                <c:pt idx="254">
                  <c:v>9362.6400000000049</c:v>
                </c:pt>
                <c:pt idx="255">
                  <c:v>9252.18</c:v>
                </c:pt>
                <c:pt idx="256">
                  <c:v>9146.34</c:v>
                </c:pt>
                <c:pt idx="257">
                  <c:v>9077.0400000000009</c:v>
                </c:pt>
                <c:pt idx="258">
                  <c:v>8977.08</c:v>
                </c:pt>
                <c:pt idx="259">
                  <c:v>8900.2199999999957</c:v>
                </c:pt>
                <c:pt idx="260">
                  <c:v>8813.2800000000007</c:v>
                </c:pt>
                <c:pt idx="261">
                  <c:v>8730.9599999999955</c:v>
                </c:pt>
                <c:pt idx="262">
                  <c:v>8631.2099999999991</c:v>
                </c:pt>
                <c:pt idx="263">
                  <c:v>8551.4100000000017</c:v>
                </c:pt>
                <c:pt idx="264">
                  <c:v>8452.08</c:v>
                </c:pt>
                <c:pt idx="265">
                  <c:v>8368.2900000000009</c:v>
                </c:pt>
                <c:pt idx="266">
                  <c:v>8340.7800000000007</c:v>
                </c:pt>
                <c:pt idx="267">
                  <c:v>8218.3499999999967</c:v>
                </c:pt>
                <c:pt idx="268">
                  <c:v>8129.1</c:v>
                </c:pt>
                <c:pt idx="269">
                  <c:v>8025.9900000000016</c:v>
                </c:pt>
                <c:pt idx="270">
                  <c:v>7933.17</c:v>
                </c:pt>
                <c:pt idx="271">
                  <c:v>7846.4400000000014</c:v>
                </c:pt>
                <c:pt idx="272">
                  <c:v>7827.5400000000009</c:v>
                </c:pt>
                <c:pt idx="273">
                  <c:v>7781.130000000001</c:v>
                </c:pt>
                <c:pt idx="274">
                  <c:v>7709.9400000000014</c:v>
                </c:pt>
                <c:pt idx="275">
                  <c:v>7646.52</c:v>
                </c:pt>
                <c:pt idx="276">
                  <c:v>7550.55</c:v>
                </c:pt>
                <c:pt idx="277">
                  <c:v>7424.130000000001</c:v>
                </c:pt>
                <c:pt idx="278">
                  <c:v>7424.130000000001</c:v>
                </c:pt>
                <c:pt idx="279">
                  <c:v>7359.0300000000007</c:v>
                </c:pt>
                <c:pt idx="280">
                  <c:v>7210.1400000000012</c:v>
                </c:pt>
                <c:pt idx="281">
                  <c:v>7112.2800000000007</c:v>
                </c:pt>
                <c:pt idx="282">
                  <c:v>7047.18</c:v>
                </c:pt>
                <c:pt idx="283">
                  <c:v>6990.9000000000005</c:v>
                </c:pt>
                <c:pt idx="284">
                  <c:v>6990.9000000000005</c:v>
                </c:pt>
                <c:pt idx="285">
                  <c:v>6973.05</c:v>
                </c:pt>
                <c:pt idx="286">
                  <c:v>6942.8100000000013</c:v>
                </c:pt>
                <c:pt idx="287">
                  <c:v>6913.8300000000008</c:v>
                </c:pt>
              </c:numCache>
            </c:numRef>
          </c:val>
          <c:smooth val="0"/>
          <c:extLst xmlns:c16r2="http://schemas.microsoft.com/office/drawing/2015/06/chart">
            <c:ext xmlns:c16="http://schemas.microsoft.com/office/drawing/2014/chart" uri="{C3380CC4-5D6E-409C-BE32-E72D297353CC}">
              <c16:uniqueId val="{00000005-A400-4BC4-BE28-67DDBB13789D}"/>
            </c:ext>
          </c:extLst>
        </c:ser>
        <c:ser>
          <c:idx val="6"/>
          <c:order val="6"/>
          <c:tx>
            <c:v>Solar</c:v>
          </c:tx>
          <c:spPr>
            <a:ln w="19050" cap="rnd">
              <a:solidFill>
                <a:srgbClr val="FFFF00"/>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Word]Sheet1'!$H$1:$H$288</c:f>
              <c:numCache>
                <c:formatCode>General</c:formatCode>
                <c:ptCount val="288"/>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0</c:v>
                </c:pt>
                <c:pt idx="17">
                  <c:v>0</c:v>
                </c:pt>
                <c:pt idx="18">
                  <c:v>0</c:v>
                </c:pt>
                <c:pt idx="19">
                  <c:v>0</c:v>
                </c:pt>
                <c:pt idx="20">
                  <c:v>0</c:v>
                </c:pt>
                <c:pt idx="21">
                  <c:v>0</c:v>
                </c:pt>
                <c:pt idx="22">
                  <c:v>0</c:v>
                </c:pt>
                <c:pt idx="23">
                  <c:v>0</c:v>
                </c:pt>
                <c:pt idx="24">
                  <c:v>0</c:v>
                </c:pt>
                <c:pt idx="25">
                  <c:v>0</c:v>
                </c:pt>
                <c:pt idx="26">
                  <c:v>0</c:v>
                </c:pt>
                <c:pt idx="27">
                  <c:v>0</c:v>
                </c:pt>
                <c:pt idx="28">
                  <c:v>0</c:v>
                </c:pt>
                <c:pt idx="29">
                  <c:v>0</c:v>
                </c:pt>
                <c:pt idx="30">
                  <c:v>0</c:v>
                </c:pt>
                <c:pt idx="31">
                  <c:v>0</c:v>
                </c:pt>
                <c:pt idx="32">
                  <c:v>0</c:v>
                </c:pt>
                <c:pt idx="33">
                  <c:v>0</c:v>
                </c:pt>
                <c:pt idx="34">
                  <c:v>0</c:v>
                </c:pt>
                <c:pt idx="35">
                  <c:v>0</c:v>
                </c:pt>
                <c:pt idx="36">
                  <c:v>0</c:v>
                </c:pt>
                <c:pt idx="37">
                  <c:v>0</c:v>
                </c:pt>
                <c:pt idx="38">
                  <c:v>0</c:v>
                </c:pt>
                <c:pt idx="39">
                  <c:v>0</c:v>
                </c:pt>
                <c:pt idx="40">
                  <c:v>0</c:v>
                </c:pt>
                <c:pt idx="41">
                  <c:v>0</c:v>
                </c:pt>
                <c:pt idx="42">
                  <c:v>0</c:v>
                </c:pt>
                <c:pt idx="43">
                  <c:v>0</c:v>
                </c:pt>
                <c:pt idx="44">
                  <c:v>0</c:v>
                </c:pt>
                <c:pt idx="45">
                  <c:v>0</c:v>
                </c:pt>
                <c:pt idx="46">
                  <c:v>0</c:v>
                </c:pt>
                <c:pt idx="47">
                  <c:v>0</c:v>
                </c:pt>
                <c:pt idx="48">
                  <c:v>0</c:v>
                </c:pt>
                <c:pt idx="49">
                  <c:v>0</c:v>
                </c:pt>
                <c:pt idx="50">
                  <c:v>0</c:v>
                </c:pt>
                <c:pt idx="51">
                  <c:v>0</c:v>
                </c:pt>
                <c:pt idx="52">
                  <c:v>0</c:v>
                </c:pt>
                <c:pt idx="53">
                  <c:v>0</c:v>
                </c:pt>
                <c:pt idx="54">
                  <c:v>0</c:v>
                </c:pt>
                <c:pt idx="55">
                  <c:v>0</c:v>
                </c:pt>
                <c:pt idx="56">
                  <c:v>0</c:v>
                </c:pt>
                <c:pt idx="57">
                  <c:v>0</c:v>
                </c:pt>
                <c:pt idx="58">
                  <c:v>0</c:v>
                </c:pt>
                <c:pt idx="59">
                  <c:v>0</c:v>
                </c:pt>
                <c:pt idx="60">
                  <c:v>0</c:v>
                </c:pt>
                <c:pt idx="61">
                  <c:v>0</c:v>
                </c:pt>
                <c:pt idx="62">
                  <c:v>0</c:v>
                </c:pt>
                <c:pt idx="63">
                  <c:v>0</c:v>
                </c:pt>
                <c:pt idx="64">
                  <c:v>0</c:v>
                </c:pt>
                <c:pt idx="65">
                  <c:v>0</c:v>
                </c:pt>
                <c:pt idx="66">
                  <c:v>0</c:v>
                </c:pt>
                <c:pt idx="67">
                  <c:v>0</c:v>
                </c:pt>
                <c:pt idx="68">
                  <c:v>0</c:v>
                </c:pt>
                <c:pt idx="69">
                  <c:v>0</c:v>
                </c:pt>
                <c:pt idx="70">
                  <c:v>0</c:v>
                </c:pt>
                <c:pt idx="71">
                  <c:v>0</c:v>
                </c:pt>
                <c:pt idx="72">
                  <c:v>0</c:v>
                </c:pt>
                <c:pt idx="73">
                  <c:v>0</c:v>
                </c:pt>
                <c:pt idx="74">
                  <c:v>0</c:v>
                </c:pt>
                <c:pt idx="75">
                  <c:v>0</c:v>
                </c:pt>
                <c:pt idx="76">
                  <c:v>0</c:v>
                </c:pt>
                <c:pt idx="77">
                  <c:v>0</c:v>
                </c:pt>
                <c:pt idx="78">
                  <c:v>0</c:v>
                </c:pt>
                <c:pt idx="79">
                  <c:v>0</c:v>
                </c:pt>
                <c:pt idx="80">
                  <c:v>0</c:v>
                </c:pt>
                <c:pt idx="81">
                  <c:v>0</c:v>
                </c:pt>
                <c:pt idx="82">
                  <c:v>0</c:v>
                </c:pt>
                <c:pt idx="83">
                  <c:v>0</c:v>
                </c:pt>
                <c:pt idx="84">
                  <c:v>0</c:v>
                </c:pt>
                <c:pt idx="85">
                  <c:v>0</c:v>
                </c:pt>
                <c:pt idx="86">
                  <c:v>0</c:v>
                </c:pt>
                <c:pt idx="87">
                  <c:v>0</c:v>
                </c:pt>
                <c:pt idx="88">
                  <c:v>0</c:v>
                </c:pt>
                <c:pt idx="89">
                  <c:v>0</c:v>
                </c:pt>
                <c:pt idx="90">
                  <c:v>0</c:v>
                </c:pt>
                <c:pt idx="91">
                  <c:v>0</c:v>
                </c:pt>
                <c:pt idx="92">
                  <c:v>0</c:v>
                </c:pt>
                <c:pt idx="93">
                  <c:v>0</c:v>
                </c:pt>
                <c:pt idx="94">
                  <c:v>0</c:v>
                </c:pt>
                <c:pt idx="95">
                  <c:v>0</c:v>
                </c:pt>
                <c:pt idx="96">
                  <c:v>0</c:v>
                </c:pt>
                <c:pt idx="97">
                  <c:v>0</c:v>
                </c:pt>
                <c:pt idx="98">
                  <c:v>0</c:v>
                </c:pt>
                <c:pt idx="99">
                  <c:v>0</c:v>
                </c:pt>
                <c:pt idx="100">
                  <c:v>48.382543548387098</c:v>
                </c:pt>
                <c:pt idx="101">
                  <c:v>48.382543548387098</c:v>
                </c:pt>
                <c:pt idx="102">
                  <c:v>48.372212903225808</c:v>
                </c:pt>
                <c:pt idx="103">
                  <c:v>41.162235483870973</c:v>
                </c:pt>
                <c:pt idx="104">
                  <c:v>41.086500000000001</c:v>
                </c:pt>
                <c:pt idx="105">
                  <c:v>41.067125806451621</c:v>
                </c:pt>
                <c:pt idx="106">
                  <c:v>697.23725806451591</c:v>
                </c:pt>
                <c:pt idx="107">
                  <c:v>697.35716129032221</c:v>
                </c:pt>
                <c:pt idx="108">
                  <c:v>697.71687096774201</c:v>
                </c:pt>
                <c:pt idx="109">
                  <c:v>679.36185483870929</c:v>
                </c:pt>
                <c:pt idx="110">
                  <c:v>680.25029032258067</c:v>
                </c:pt>
                <c:pt idx="111">
                  <c:v>1773.7633846153849</c:v>
                </c:pt>
                <c:pt idx="112">
                  <c:v>1778.1565128205129</c:v>
                </c:pt>
                <c:pt idx="113">
                  <c:v>1779.36841025641</c:v>
                </c:pt>
                <c:pt idx="114">
                  <c:v>1777.24758974359</c:v>
                </c:pt>
                <c:pt idx="115">
                  <c:v>1813.669846153846</c:v>
                </c:pt>
                <c:pt idx="116">
                  <c:v>1813.5152478632481</c:v>
                </c:pt>
                <c:pt idx="117">
                  <c:v>1812.664957264958</c:v>
                </c:pt>
                <c:pt idx="118">
                  <c:v>3576.987000000001</c:v>
                </c:pt>
                <c:pt idx="119">
                  <c:v>3576.987000000001</c:v>
                </c:pt>
                <c:pt idx="120">
                  <c:v>3562.6049999999991</c:v>
                </c:pt>
                <c:pt idx="121">
                  <c:v>3513.6015384615398</c:v>
                </c:pt>
                <c:pt idx="122">
                  <c:v>3520.7630769230782</c:v>
                </c:pt>
                <c:pt idx="123">
                  <c:v>3514.1292307692311</c:v>
                </c:pt>
                <c:pt idx="124">
                  <c:v>5400.7554435483871</c:v>
                </c:pt>
                <c:pt idx="125">
                  <c:v>5395.6510887096802</c:v>
                </c:pt>
                <c:pt idx="126">
                  <c:v>5390.43072580645</c:v>
                </c:pt>
                <c:pt idx="127">
                  <c:v>5306.7084677419334</c:v>
                </c:pt>
                <c:pt idx="128">
                  <c:v>5297.2203629032274</c:v>
                </c:pt>
                <c:pt idx="129">
                  <c:v>5287.6179435483864</c:v>
                </c:pt>
                <c:pt idx="130">
                  <c:v>6849.5625</c:v>
                </c:pt>
                <c:pt idx="131">
                  <c:v>6840.6525000000011</c:v>
                </c:pt>
                <c:pt idx="132">
                  <c:v>6842.7315000000017</c:v>
                </c:pt>
                <c:pt idx="133">
                  <c:v>6808.1722500000024</c:v>
                </c:pt>
                <c:pt idx="134">
                  <c:v>6813.4912500000009</c:v>
                </c:pt>
                <c:pt idx="135">
                  <c:v>6813.4912500000009</c:v>
                </c:pt>
                <c:pt idx="136">
                  <c:v>8043.0457258064534</c:v>
                </c:pt>
                <c:pt idx="137">
                  <c:v>8032.9284677419364</c:v>
                </c:pt>
                <c:pt idx="138">
                  <c:v>8026.4743548387087</c:v>
                </c:pt>
                <c:pt idx="139">
                  <c:v>8127.6630000000014</c:v>
                </c:pt>
                <c:pt idx="140">
                  <c:v>8128.1940000000004</c:v>
                </c:pt>
                <c:pt idx="141">
                  <c:v>8106.9539999999997</c:v>
                </c:pt>
                <c:pt idx="142">
                  <c:v>9102.3644444444453</c:v>
                </c:pt>
                <c:pt idx="143">
                  <c:v>9093.4044444444444</c:v>
                </c:pt>
                <c:pt idx="144">
                  <c:v>9097.7848888888893</c:v>
                </c:pt>
                <c:pt idx="145">
                  <c:v>8950.9037837837805</c:v>
                </c:pt>
                <c:pt idx="146">
                  <c:v>8950.9037837837805</c:v>
                </c:pt>
                <c:pt idx="147">
                  <c:v>8974.5968918918934</c:v>
                </c:pt>
                <c:pt idx="148">
                  <c:v>9374.2492307692319</c:v>
                </c:pt>
                <c:pt idx="149">
                  <c:v>9342.5338461538504</c:v>
                </c:pt>
                <c:pt idx="150">
                  <c:v>9323.3000000000011</c:v>
                </c:pt>
                <c:pt idx="151">
                  <c:v>9374.3234188034185</c:v>
                </c:pt>
                <c:pt idx="152">
                  <c:v>9374.3234188034185</c:v>
                </c:pt>
                <c:pt idx="153">
                  <c:v>9380.4977777777767</c:v>
                </c:pt>
                <c:pt idx="154">
                  <c:v>9571.380000000001</c:v>
                </c:pt>
                <c:pt idx="155">
                  <c:v>9523.08</c:v>
                </c:pt>
                <c:pt idx="156">
                  <c:v>9522.0300000000007</c:v>
                </c:pt>
                <c:pt idx="157">
                  <c:v>9512.1600000000017</c:v>
                </c:pt>
                <c:pt idx="158">
                  <c:v>9524.5500000000011</c:v>
                </c:pt>
                <c:pt idx="159">
                  <c:v>9530.43</c:v>
                </c:pt>
                <c:pt idx="160">
                  <c:v>9315.3701351351319</c:v>
                </c:pt>
                <c:pt idx="161">
                  <c:v>9312.7016216216216</c:v>
                </c:pt>
                <c:pt idx="162">
                  <c:v>9297.5116216216211</c:v>
                </c:pt>
                <c:pt idx="163">
                  <c:v>9511.7400000000052</c:v>
                </c:pt>
                <c:pt idx="164">
                  <c:v>9523.08</c:v>
                </c:pt>
                <c:pt idx="165">
                  <c:v>9523.08</c:v>
                </c:pt>
                <c:pt idx="166">
                  <c:v>9390.2464864864869</c:v>
                </c:pt>
                <c:pt idx="167">
                  <c:v>9373.673513513515</c:v>
                </c:pt>
                <c:pt idx="168">
                  <c:v>9377.4024324324328</c:v>
                </c:pt>
                <c:pt idx="169">
                  <c:v>9298.7432432432452</c:v>
                </c:pt>
                <c:pt idx="170">
                  <c:v>9329.5337837837851</c:v>
                </c:pt>
                <c:pt idx="171">
                  <c:v>9364.0191891891864</c:v>
                </c:pt>
                <c:pt idx="172">
                  <c:v>8586.9037837837805</c:v>
                </c:pt>
                <c:pt idx="173">
                  <c:v>8585.5860810810809</c:v>
                </c:pt>
                <c:pt idx="174">
                  <c:v>8597.0689189189161</c:v>
                </c:pt>
                <c:pt idx="175">
                  <c:v>8639.8918918918916</c:v>
                </c:pt>
                <c:pt idx="176">
                  <c:v>8641.405405405405</c:v>
                </c:pt>
                <c:pt idx="177">
                  <c:v>8636.1081081081084</c:v>
                </c:pt>
                <c:pt idx="178">
                  <c:v>7777.775675675678</c:v>
                </c:pt>
                <c:pt idx="179">
                  <c:v>7793.9513513513521</c:v>
                </c:pt>
                <c:pt idx="180">
                  <c:v>7794.8027027027047</c:v>
                </c:pt>
                <c:pt idx="181">
                  <c:v>7448.3670270270277</c:v>
                </c:pt>
                <c:pt idx="182">
                  <c:v>7460.0816216216253</c:v>
                </c:pt>
                <c:pt idx="183">
                  <c:v>7466.9151351351356</c:v>
                </c:pt>
                <c:pt idx="184">
                  <c:v>5652.0837837837826</c:v>
                </c:pt>
                <c:pt idx="185">
                  <c:v>5677.5391891891904</c:v>
                </c:pt>
                <c:pt idx="186">
                  <c:v>5694.38648648649</c:v>
                </c:pt>
                <c:pt idx="187">
                  <c:v>5893.8089189189204</c:v>
                </c:pt>
                <c:pt idx="188">
                  <c:v>5919.6672972973001</c:v>
                </c:pt>
                <c:pt idx="189">
                  <c:v>5953.2578378378385</c:v>
                </c:pt>
                <c:pt idx="190">
                  <c:v>4015.3099189189202</c:v>
                </c:pt>
                <c:pt idx="191">
                  <c:v>4041.5582162162159</c:v>
                </c:pt>
                <c:pt idx="192">
                  <c:v>4056.8484864864859</c:v>
                </c:pt>
                <c:pt idx="193">
                  <c:v>3999.2820000000002</c:v>
                </c:pt>
                <c:pt idx="194">
                  <c:v>3939.795243243243</c:v>
                </c:pt>
                <c:pt idx="195">
                  <c:v>3919.881945945946</c:v>
                </c:pt>
                <c:pt idx="196">
                  <c:v>2039.376783783784</c:v>
                </c:pt>
                <c:pt idx="197">
                  <c:v>2056.8636351351352</c:v>
                </c:pt>
                <c:pt idx="198">
                  <c:v>2066.021337837838</c:v>
                </c:pt>
                <c:pt idx="199">
                  <c:v>2134.1557432432442</c:v>
                </c:pt>
                <c:pt idx="200">
                  <c:v>2137.7054054054051</c:v>
                </c:pt>
                <c:pt idx="201">
                  <c:v>2156.2624999999998</c:v>
                </c:pt>
                <c:pt idx="202">
                  <c:v>945.44535135135152</c:v>
                </c:pt>
                <c:pt idx="203">
                  <c:v>953.86351351351334</c:v>
                </c:pt>
                <c:pt idx="204">
                  <c:v>953.86351351351334</c:v>
                </c:pt>
                <c:pt idx="205">
                  <c:v>1046.724756756757</c:v>
                </c:pt>
                <c:pt idx="206">
                  <c:v>1052.615351351352</c:v>
                </c:pt>
                <c:pt idx="207">
                  <c:v>1054.2257297297299</c:v>
                </c:pt>
                <c:pt idx="208">
                  <c:v>1052.0432432432431</c:v>
                </c:pt>
                <c:pt idx="209">
                  <c:v>1054.50118918919</c:v>
                </c:pt>
                <c:pt idx="210">
                  <c:v>1056.8320000000001</c:v>
                </c:pt>
                <c:pt idx="211">
                  <c:v>1055.7725405405411</c:v>
                </c:pt>
                <c:pt idx="212">
                  <c:v>1056.0056216216219</c:v>
                </c:pt>
                <c:pt idx="213">
                  <c:v>104.4393</c:v>
                </c:pt>
                <c:pt idx="214">
                  <c:v>104.3595</c:v>
                </c:pt>
                <c:pt idx="215">
                  <c:v>104.16630000000001</c:v>
                </c:pt>
                <c:pt idx="216">
                  <c:v>103.9731</c:v>
                </c:pt>
                <c:pt idx="217">
                  <c:v>103.9374</c:v>
                </c:pt>
                <c:pt idx="218">
                  <c:v>104.0718</c:v>
                </c:pt>
                <c:pt idx="219">
                  <c:v>0</c:v>
                </c:pt>
                <c:pt idx="220">
                  <c:v>0</c:v>
                </c:pt>
                <c:pt idx="221">
                  <c:v>0</c:v>
                </c:pt>
                <c:pt idx="222">
                  <c:v>0</c:v>
                </c:pt>
                <c:pt idx="223">
                  <c:v>0</c:v>
                </c:pt>
                <c:pt idx="224">
                  <c:v>0</c:v>
                </c:pt>
                <c:pt idx="225">
                  <c:v>0</c:v>
                </c:pt>
                <c:pt idx="226">
                  <c:v>0</c:v>
                </c:pt>
                <c:pt idx="227">
                  <c:v>0</c:v>
                </c:pt>
                <c:pt idx="228">
                  <c:v>0</c:v>
                </c:pt>
                <c:pt idx="229">
                  <c:v>0</c:v>
                </c:pt>
                <c:pt idx="230">
                  <c:v>0</c:v>
                </c:pt>
                <c:pt idx="231">
                  <c:v>0</c:v>
                </c:pt>
                <c:pt idx="232">
                  <c:v>0</c:v>
                </c:pt>
                <c:pt idx="233">
                  <c:v>0</c:v>
                </c:pt>
                <c:pt idx="234">
                  <c:v>0</c:v>
                </c:pt>
                <c:pt idx="235">
                  <c:v>0</c:v>
                </c:pt>
                <c:pt idx="236">
                  <c:v>0</c:v>
                </c:pt>
                <c:pt idx="237">
                  <c:v>0</c:v>
                </c:pt>
                <c:pt idx="238">
                  <c:v>0</c:v>
                </c:pt>
                <c:pt idx="239">
                  <c:v>0</c:v>
                </c:pt>
                <c:pt idx="240">
                  <c:v>0</c:v>
                </c:pt>
                <c:pt idx="241">
                  <c:v>0</c:v>
                </c:pt>
                <c:pt idx="242">
                  <c:v>0</c:v>
                </c:pt>
                <c:pt idx="243">
                  <c:v>0</c:v>
                </c:pt>
                <c:pt idx="244">
                  <c:v>0</c:v>
                </c:pt>
                <c:pt idx="245">
                  <c:v>0</c:v>
                </c:pt>
                <c:pt idx="246">
                  <c:v>0</c:v>
                </c:pt>
                <c:pt idx="247">
                  <c:v>0</c:v>
                </c:pt>
                <c:pt idx="248">
                  <c:v>0</c:v>
                </c:pt>
                <c:pt idx="249">
                  <c:v>0</c:v>
                </c:pt>
                <c:pt idx="250">
                  <c:v>0</c:v>
                </c:pt>
                <c:pt idx="251">
                  <c:v>0</c:v>
                </c:pt>
                <c:pt idx="252">
                  <c:v>0</c:v>
                </c:pt>
                <c:pt idx="253">
                  <c:v>0</c:v>
                </c:pt>
                <c:pt idx="254">
                  <c:v>0</c:v>
                </c:pt>
                <c:pt idx="255">
                  <c:v>0</c:v>
                </c:pt>
                <c:pt idx="256">
                  <c:v>0</c:v>
                </c:pt>
                <c:pt idx="257">
                  <c:v>0</c:v>
                </c:pt>
                <c:pt idx="258">
                  <c:v>0</c:v>
                </c:pt>
                <c:pt idx="259">
                  <c:v>0</c:v>
                </c:pt>
                <c:pt idx="260">
                  <c:v>0</c:v>
                </c:pt>
                <c:pt idx="261">
                  <c:v>0</c:v>
                </c:pt>
                <c:pt idx="262">
                  <c:v>0</c:v>
                </c:pt>
                <c:pt idx="263">
                  <c:v>0</c:v>
                </c:pt>
                <c:pt idx="264">
                  <c:v>0</c:v>
                </c:pt>
                <c:pt idx="265">
                  <c:v>0</c:v>
                </c:pt>
                <c:pt idx="266">
                  <c:v>0</c:v>
                </c:pt>
                <c:pt idx="267">
                  <c:v>0</c:v>
                </c:pt>
                <c:pt idx="268">
                  <c:v>0</c:v>
                </c:pt>
                <c:pt idx="269">
                  <c:v>0</c:v>
                </c:pt>
                <c:pt idx="270">
                  <c:v>0</c:v>
                </c:pt>
                <c:pt idx="271">
                  <c:v>0</c:v>
                </c:pt>
                <c:pt idx="272">
                  <c:v>0</c:v>
                </c:pt>
                <c:pt idx="273">
                  <c:v>0</c:v>
                </c:pt>
                <c:pt idx="274">
                  <c:v>0</c:v>
                </c:pt>
                <c:pt idx="275">
                  <c:v>0</c:v>
                </c:pt>
                <c:pt idx="276">
                  <c:v>0</c:v>
                </c:pt>
                <c:pt idx="277">
                  <c:v>0</c:v>
                </c:pt>
                <c:pt idx="278">
                  <c:v>0</c:v>
                </c:pt>
                <c:pt idx="279">
                  <c:v>0</c:v>
                </c:pt>
                <c:pt idx="280">
                  <c:v>0</c:v>
                </c:pt>
                <c:pt idx="281">
                  <c:v>0</c:v>
                </c:pt>
                <c:pt idx="282">
                  <c:v>0</c:v>
                </c:pt>
                <c:pt idx="283">
                  <c:v>0</c:v>
                </c:pt>
                <c:pt idx="284">
                  <c:v>0</c:v>
                </c:pt>
                <c:pt idx="285">
                  <c:v>0</c:v>
                </c:pt>
                <c:pt idx="286">
                  <c:v>0</c:v>
                </c:pt>
                <c:pt idx="287">
                  <c:v>0</c:v>
                </c:pt>
              </c:numCache>
            </c:numRef>
          </c:val>
          <c:smooth val="0"/>
          <c:extLst xmlns:c16r2="http://schemas.microsoft.com/office/drawing/2015/06/chart">
            <c:ext xmlns:c16="http://schemas.microsoft.com/office/drawing/2014/chart" uri="{C3380CC4-5D6E-409C-BE32-E72D297353CC}">
              <c16:uniqueId val="{00000006-A400-4BC4-BE28-67DDBB13789D}"/>
            </c:ext>
          </c:extLst>
        </c:ser>
        <c:ser>
          <c:idx val="7"/>
          <c:order val="7"/>
          <c:tx>
            <c:v>Biomass</c:v>
          </c:tx>
          <c:spPr>
            <a:ln w="19050" cap="rnd">
              <a:solidFill>
                <a:schemeClr val="accent2">
                  <a:lumMod val="60000"/>
                </a:schemeClr>
              </a:solidFill>
              <a:round/>
            </a:ln>
            <a:effectLst/>
          </c:spPr>
          <c:marker>
            <c:symbol val="none"/>
          </c:marker>
          <c:cat>
            <c:numRef>
              <c:f>'[Chart in Microsoft Word]Sheet1'!$A$1:$A$288</c:f>
              <c:numCache>
                <c:formatCode>General</c:formatCode>
                <c:ptCount val="288"/>
                <c:pt idx="0" formatCode="h:mm">
                  <c:v>0</c:v>
                </c:pt>
                <c:pt idx="12" formatCode="h:mm">
                  <c:v>4.1666666666666699E-2</c:v>
                </c:pt>
                <c:pt idx="24" formatCode="h:mm">
                  <c:v>8.3333333333333301E-2</c:v>
                </c:pt>
                <c:pt idx="36" formatCode="h:mm">
                  <c:v>0.125</c:v>
                </c:pt>
                <c:pt idx="48" formatCode="h:mm">
                  <c:v>0.16666666666666699</c:v>
                </c:pt>
                <c:pt idx="60" formatCode="h:mm">
                  <c:v>0.20833333333333301</c:v>
                </c:pt>
                <c:pt idx="72" formatCode="h:mm">
                  <c:v>0.25</c:v>
                </c:pt>
                <c:pt idx="84" formatCode="h:mm">
                  <c:v>0.29166666666666702</c:v>
                </c:pt>
                <c:pt idx="96" formatCode="h:mm">
                  <c:v>0.33333333333333298</c:v>
                </c:pt>
                <c:pt idx="108" formatCode="h:mm">
                  <c:v>0.375</c:v>
                </c:pt>
                <c:pt idx="120" formatCode="h:mm">
                  <c:v>0.41666666666666702</c:v>
                </c:pt>
                <c:pt idx="132" formatCode="h:mm">
                  <c:v>0.45833333333333298</c:v>
                </c:pt>
                <c:pt idx="144" formatCode="h:mm">
                  <c:v>0.5</c:v>
                </c:pt>
                <c:pt idx="156" formatCode="h:mm">
                  <c:v>0.54166666666666696</c:v>
                </c:pt>
                <c:pt idx="168" formatCode="h:mm">
                  <c:v>0.58333333333333304</c:v>
                </c:pt>
                <c:pt idx="180" formatCode="h:mm">
                  <c:v>0.625</c:v>
                </c:pt>
                <c:pt idx="192" formatCode="h:mm">
                  <c:v>0.66666666666666696</c:v>
                </c:pt>
                <c:pt idx="204" formatCode="h:mm">
                  <c:v>0.70833333333333304</c:v>
                </c:pt>
                <c:pt idx="216" formatCode="h:mm">
                  <c:v>0.75</c:v>
                </c:pt>
                <c:pt idx="228" formatCode="h:mm">
                  <c:v>0.79166666666666596</c:v>
                </c:pt>
                <c:pt idx="240" formatCode="h:mm">
                  <c:v>0.83333333333333304</c:v>
                </c:pt>
                <c:pt idx="252" formatCode="h:mm">
                  <c:v>0.875</c:v>
                </c:pt>
                <c:pt idx="264" formatCode="h:mm">
                  <c:v>0.91666666666666596</c:v>
                </c:pt>
                <c:pt idx="276" formatCode="h:mm">
                  <c:v>0.95833333333333304</c:v>
                </c:pt>
              </c:numCache>
            </c:numRef>
          </c:cat>
          <c:val>
            <c:numRef>
              <c:f>'[Chart in Microsoft Word]Sheet1'!$I$1:$I$288</c:f>
              <c:numCache>
                <c:formatCode>General</c:formatCode>
                <c:ptCount val="288"/>
                <c:pt idx="0">
                  <c:v>3846.496499999997</c:v>
                </c:pt>
                <c:pt idx="1">
                  <c:v>3865.0920000000001</c:v>
                </c:pt>
                <c:pt idx="2">
                  <c:v>3881.146499999998</c:v>
                </c:pt>
                <c:pt idx="3">
                  <c:v>3881.146499999998</c:v>
                </c:pt>
                <c:pt idx="4">
                  <c:v>3895.2375000000029</c:v>
                </c:pt>
                <c:pt idx="5">
                  <c:v>3910.8300000000022</c:v>
                </c:pt>
                <c:pt idx="6">
                  <c:v>3916.951500000001</c:v>
                </c:pt>
                <c:pt idx="7">
                  <c:v>3915.681</c:v>
                </c:pt>
                <c:pt idx="8">
                  <c:v>3952.1790000000001</c:v>
                </c:pt>
                <c:pt idx="9">
                  <c:v>3961.8810000000049</c:v>
                </c:pt>
                <c:pt idx="10">
                  <c:v>3971.6985000000018</c:v>
                </c:pt>
                <c:pt idx="11">
                  <c:v>3971.8140000000039</c:v>
                </c:pt>
                <c:pt idx="12">
                  <c:v>3966.1544999999992</c:v>
                </c:pt>
                <c:pt idx="13">
                  <c:v>3954.1425000000022</c:v>
                </c:pt>
                <c:pt idx="14">
                  <c:v>3941.206499999993</c:v>
                </c:pt>
                <c:pt idx="15">
                  <c:v>3934.7385000000031</c:v>
                </c:pt>
                <c:pt idx="16">
                  <c:v>3925.729499999994</c:v>
                </c:pt>
                <c:pt idx="17">
                  <c:v>3913.1400000000008</c:v>
                </c:pt>
                <c:pt idx="18">
                  <c:v>3905.4015000000059</c:v>
                </c:pt>
                <c:pt idx="19">
                  <c:v>3892.4655000000062</c:v>
                </c:pt>
                <c:pt idx="20">
                  <c:v>3872.830499999995</c:v>
                </c:pt>
                <c:pt idx="21">
                  <c:v>3854.6970000000042</c:v>
                </c:pt>
                <c:pt idx="22">
                  <c:v>3848.3445000000029</c:v>
                </c:pt>
                <c:pt idx="23">
                  <c:v>3838.2959999999962</c:v>
                </c:pt>
                <c:pt idx="24">
                  <c:v>3830.2109999999989</c:v>
                </c:pt>
                <c:pt idx="25">
                  <c:v>3820.1624999999981</c:v>
                </c:pt>
                <c:pt idx="26">
                  <c:v>3827.669999999996</c:v>
                </c:pt>
                <c:pt idx="27">
                  <c:v>3818.198999999996</c:v>
                </c:pt>
                <c:pt idx="28">
                  <c:v>3811.6155000000072</c:v>
                </c:pt>
                <c:pt idx="29">
                  <c:v>3805.2630000000008</c:v>
                </c:pt>
                <c:pt idx="30">
                  <c:v>3799.257000000001</c:v>
                </c:pt>
                <c:pt idx="31">
                  <c:v>3789.5550000000012</c:v>
                </c:pt>
                <c:pt idx="32">
                  <c:v>3799.8345000000008</c:v>
                </c:pt>
                <c:pt idx="33">
                  <c:v>3800.0655000000038</c:v>
                </c:pt>
                <c:pt idx="34">
                  <c:v>3799.3724999999981</c:v>
                </c:pt>
                <c:pt idx="35">
                  <c:v>3791.749500000004</c:v>
                </c:pt>
                <c:pt idx="36">
                  <c:v>3788.5155000000018</c:v>
                </c:pt>
                <c:pt idx="37">
                  <c:v>3782.625</c:v>
                </c:pt>
                <c:pt idx="38">
                  <c:v>3786.0900000000061</c:v>
                </c:pt>
                <c:pt idx="39">
                  <c:v>3782.8560000000039</c:v>
                </c:pt>
                <c:pt idx="40">
                  <c:v>3767.9564999999948</c:v>
                </c:pt>
                <c:pt idx="41">
                  <c:v>3754.5584999999942</c:v>
                </c:pt>
                <c:pt idx="42">
                  <c:v>3744.1634999999992</c:v>
                </c:pt>
                <c:pt idx="43">
                  <c:v>3736.7714999999989</c:v>
                </c:pt>
                <c:pt idx="44">
                  <c:v>3724.875</c:v>
                </c:pt>
                <c:pt idx="45">
                  <c:v>3727.1849999999959</c:v>
                </c:pt>
                <c:pt idx="46">
                  <c:v>3719.4465000000018</c:v>
                </c:pt>
                <c:pt idx="47">
                  <c:v>3716.096999999997</c:v>
                </c:pt>
                <c:pt idx="48">
                  <c:v>3714.7109999999989</c:v>
                </c:pt>
                <c:pt idx="49">
                  <c:v>3706.164000000002</c:v>
                </c:pt>
                <c:pt idx="50">
                  <c:v>3704.2005000000008</c:v>
                </c:pt>
                <c:pt idx="51">
                  <c:v>3697.9635000000021</c:v>
                </c:pt>
                <c:pt idx="52">
                  <c:v>3693.3435000000072</c:v>
                </c:pt>
                <c:pt idx="53">
                  <c:v>3690.4560000000019</c:v>
                </c:pt>
                <c:pt idx="54">
                  <c:v>3681.5625</c:v>
                </c:pt>
                <c:pt idx="55">
                  <c:v>3680.8694999999971</c:v>
                </c:pt>
                <c:pt idx="56">
                  <c:v>3686.5290000000059</c:v>
                </c:pt>
                <c:pt idx="57">
                  <c:v>3676.3650000000071</c:v>
                </c:pt>
                <c:pt idx="58">
                  <c:v>3683.0640000000039</c:v>
                </c:pt>
                <c:pt idx="59">
                  <c:v>3701.081999999999</c:v>
                </c:pt>
                <c:pt idx="60">
                  <c:v>3704.8935000000019</c:v>
                </c:pt>
                <c:pt idx="61">
                  <c:v>3707.203500000001</c:v>
                </c:pt>
                <c:pt idx="62">
                  <c:v>3717.4830000000002</c:v>
                </c:pt>
                <c:pt idx="63">
                  <c:v>3738.504000000004</c:v>
                </c:pt>
                <c:pt idx="64">
                  <c:v>3749.1300000000051</c:v>
                </c:pt>
                <c:pt idx="65">
                  <c:v>3762.6435000000019</c:v>
                </c:pt>
                <c:pt idx="66">
                  <c:v>3771.1905000000038</c:v>
                </c:pt>
                <c:pt idx="67">
                  <c:v>3782.2785000000058</c:v>
                </c:pt>
                <c:pt idx="68">
                  <c:v>3805.3785000000048</c:v>
                </c:pt>
                <c:pt idx="69">
                  <c:v>3828.2474999999959</c:v>
                </c:pt>
                <c:pt idx="70">
                  <c:v>3826.0530000000072</c:v>
                </c:pt>
                <c:pt idx="71">
                  <c:v>3867.286499999997</c:v>
                </c:pt>
                <c:pt idx="72">
                  <c:v>3901.1280000000038</c:v>
                </c:pt>
                <c:pt idx="73">
                  <c:v>3932.4285</c:v>
                </c:pt>
                <c:pt idx="74">
                  <c:v>4023.9044999999992</c:v>
                </c:pt>
                <c:pt idx="75">
                  <c:v>4122.6570000000029</c:v>
                </c:pt>
                <c:pt idx="76">
                  <c:v>4181.1000000000004</c:v>
                </c:pt>
                <c:pt idx="77">
                  <c:v>4215.0569999999971</c:v>
                </c:pt>
                <c:pt idx="78">
                  <c:v>4260.3329999999996</c:v>
                </c:pt>
                <c:pt idx="79">
                  <c:v>4309.4205000000002</c:v>
                </c:pt>
                <c:pt idx="80">
                  <c:v>4309.4205000000002</c:v>
                </c:pt>
                <c:pt idx="81">
                  <c:v>4438.4339999999966</c:v>
                </c:pt>
                <c:pt idx="82">
                  <c:v>4515.8189999999977</c:v>
                </c:pt>
                <c:pt idx="83">
                  <c:v>4577.9580000000014</c:v>
                </c:pt>
                <c:pt idx="84">
                  <c:v>4577.9580000000014</c:v>
                </c:pt>
                <c:pt idx="85">
                  <c:v>4730.6490000000013</c:v>
                </c:pt>
                <c:pt idx="86">
                  <c:v>4837.9485000000041</c:v>
                </c:pt>
                <c:pt idx="87">
                  <c:v>4963.3814999999977</c:v>
                </c:pt>
                <c:pt idx="88">
                  <c:v>5052.8939999999948</c:v>
                </c:pt>
                <c:pt idx="89">
                  <c:v>5113.184999999994</c:v>
                </c:pt>
                <c:pt idx="90">
                  <c:v>5158.9230000000034</c:v>
                </c:pt>
                <c:pt idx="91">
                  <c:v>5207.6639999999916</c:v>
                </c:pt>
                <c:pt idx="92">
                  <c:v>5222.1014999999916</c:v>
                </c:pt>
                <c:pt idx="93">
                  <c:v>5251.2074999999932</c:v>
                </c:pt>
                <c:pt idx="94">
                  <c:v>5284.0095000000038</c:v>
                </c:pt>
                <c:pt idx="95">
                  <c:v>5312.6534999999949</c:v>
                </c:pt>
                <c:pt idx="96">
                  <c:v>5331.1334999999981</c:v>
                </c:pt>
                <c:pt idx="97">
                  <c:v>5341.990500000009</c:v>
                </c:pt>
                <c:pt idx="98">
                  <c:v>5366.3609999999981</c:v>
                </c:pt>
                <c:pt idx="99">
                  <c:v>5388.7679999999946</c:v>
                </c:pt>
                <c:pt idx="100">
                  <c:v>5360.9444564516143</c:v>
                </c:pt>
                <c:pt idx="101">
                  <c:v>5360.9444564516143</c:v>
                </c:pt>
                <c:pt idx="102">
                  <c:v>5359.7997870967774</c:v>
                </c:pt>
                <c:pt idx="103">
                  <c:v>5357.4232645161319</c:v>
                </c:pt>
                <c:pt idx="104">
                  <c:v>5347.5659999999971</c:v>
                </c:pt>
                <c:pt idx="105">
                  <c:v>5345.0443741935496</c:v>
                </c:pt>
                <c:pt idx="106">
                  <c:v>4675.822741935478</c:v>
                </c:pt>
                <c:pt idx="107">
                  <c:v>4676.6268387096798</c:v>
                </c:pt>
                <c:pt idx="108">
                  <c:v>4679.0391290322641</c:v>
                </c:pt>
                <c:pt idx="109">
                  <c:v>4708.1356451612919</c:v>
                </c:pt>
                <c:pt idx="110">
                  <c:v>4714.2927096774129</c:v>
                </c:pt>
                <c:pt idx="111">
                  <c:v>3635.794615384616</c:v>
                </c:pt>
                <c:pt idx="112">
                  <c:v>3644.7994871794922</c:v>
                </c:pt>
                <c:pt idx="113">
                  <c:v>3647.2835897435989</c:v>
                </c:pt>
                <c:pt idx="114">
                  <c:v>3642.9364102564141</c:v>
                </c:pt>
                <c:pt idx="115">
                  <c:v>3606.283153846156</c:v>
                </c:pt>
                <c:pt idx="116">
                  <c:v>3605.9757521367451</c:v>
                </c:pt>
                <c:pt idx="117">
                  <c:v>3604.2850427350422</c:v>
                </c:pt>
                <c:pt idx="118">
                  <c:v>1823.562000000001</c:v>
                </c:pt>
                <c:pt idx="119">
                  <c:v>1823.562000000001</c:v>
                </c:pt>
                <c:pt idx="120">
                  <c:v>1816.2300000000071</c:v>
                </c:pt>
                <c:pt idx="121">
                  <c:v>1869.73796153847</c:v>
                </c:pt>
                <c:pt idx="122">
                  <c:v>1873.5489230769181</c:v>
                </c:pt>
                <c:pt idx="123">
                  <c:v>1870.0187692307741</c:v>
                </c:pt>
                <c:pt idx="124">
                  <c:v>0</c:v>
                </c:pt>
                <c:pt idx="125">
                  <c:v>0</c:v>
                </c:pt>
                <c:pt idx="126">
                  <c:v>0</c:v>
                </c:pt>
                <c:pt idx="127">
                  <c:v>55.032532258057472</c:v>
                </c:pt>
                <c:pt idx="128">
                  <c:v>54.934137096777711</c:v>
                </c:pt>
                <c:pt idx="129">
                  <c:v>54.834556451605742</c:v>
                </c:pt>
                <c:pt idx="130">
                  <c:v>0</c:v>
                </c:pt>
                <c:pt idx="131">
                  <c:v>0</c:v>
                </c:pt>
                <c:pt idx="132">
                  <c:v>0</c:v>
                </c:pt>
                <c:pt idx="133">
                  <c:v>0</c:v>
                </c:pt>
                <c:pt idx="134">
                  <c:v>0</c:v>
                </c:pt>
                <c:pt idx="135">
                  <c:v>0</c:v>
                </c:pt>
                <c:pt idx="136">
                  <c:v>0</c:v>
                </c:pt>
                <c:pt idx="137">
                  <c:v>0</c:v>
                </c:pt>
                <c:pt idx="138">
                  <c:v>0</c:v>
                </c:pt>
                <c:pt idx="139">
                  <c:v>0</c:v>
                </c:pt>
                <c:pt idx="140">
                  <c:v>0</c:v>
                </c:pt>
                <c:pt idx="141">
                  <c:v>0</c:v>
                </c:pt>
                <c:pt idx="142">
                  <c:v>0</c:v>
                </c:pt>
                <c:pt idx="143">
                  <c:v>0</c:v>
                </c:pt>
                <c:pt idx="144">
                  <c:v>0</c:v>
                </c:pt>
                <c:pt idx="145">
                  <c:v>0</c:v>
                </c:pt>
                <c:pt idx="146">
                  <c:v>0</c:v>
                </c:pt>
                <c:pt idx="147">
                  <c:v>0</c:v>
                </c:pt>
                <c:pt idx="148">
                  <c:v>0</c:v>
                </c:pt>
                <c:pt idx="149">
                  <c:v>0</c:v>
                </c:pt>
                <c:pt idx="150">
                  <c:v>0</c:v>
                </c:pt>
                <c:pt idx="151">
                  <c:v>0</c:v>
                </c:pt>
                <c:pt idx="152">
                  <c:v>0</c:v>
                </c:pt>
                <c:pt idx="153">
                  <c:v>0</c:v>
                </c:pt>
                <c:pt idx="154">
                  <c:v>0</c:v>
                </c:pt>
                <c:pt idx="155">
                  <c:v>0</c:v>
                </c:pt>
                <c:pt idx="156">
                  <c:v>0</c:v>
                </c:pt>
                <c:pt idx="157">
                  <c:v>0</c:v>
                </c:pt>
                <c:pt idx="158">
                  <c:v>0</c:v>
                </c:pt>
                <c:pt idx="159">
                  <c:v>0</c:v>
                </c:pt>
                <c:pt idx="160">
                  <c:v>0</c:v>
                </c:pt>
                <c:pt idx="161">
                  <c:v>0</c:v>
                </c:pt>
                <c:pt idx="162">
                  <c:v>0</c:v>
                </c:pt>
                <c:pt idx="163">
                  <c:v>0</c:v>
                </c:pt>
                <c:pt idx="164">
                  <c:v>0</c:v>
                </c:pt>
                <c:pt idx="165">
                  <c:v>0</c:v>
                </c:pt>
                <c:pt idx="166">
                  <c:v>0</c:v>
                </c:pt>
                <c:pt idx="167">
                  <c:v>0</c:v>
                </c:pt>
                <c:pt idx="168">
                  <c:v>0</c:v>
                </c:pt>
                <c:pt idx="169">
                  <c:v>0</c:v>
                </c:pt>
                <c:pt idx="170">
                  <c:v>0</c:v>
                </c:pt>
                <c:pt idx="171">
                  <c:v>0</c:v>
                </c:pt>
                <c:pt idx="172">
                  <c:v>0</c:v>
                </c:pt>
                <c:pt idx="173">
                  <c:v>0</c:v>
                </c:pt>
                <c:pt idx="174">
                  <c:v>0</c:v>
                </c:pt>
                <c:pt idx="175">
                  <c:v>0</c:v>
                </c:pt>
                <c:pt idx="176">
                  <c:v>0</c:v>
                </c:pt>
                <c:pt idx="177">
                  <c:v>0</c:v>
                </c:pt>
                <c:pt idx="178">
                  <c:v>0</c:v>
                </c:pt>
                <c:pt idx="179">
                  <c:v>0</c:v>
                </c:pt>
                <c:pt idx="180">
                  <c:v>0</c:v>
                </c:pt>
                <c:pt idx="181">
                  <c:v>0</c:v>
                </c:pt>
                <c:pt idx="182">
                  <c:v>0</c:v>
                </c:pt>
                <c:pt idx="183">
                  <c:v>0</c:v>
                </c:pt>
                <c:pt idx="184">
                  <c:v>0</c:v>
                </c:pt>
                <c:pt idx="185">
                  <c:v>0</c:v>
                </c:pt>
                <c:pt idx="186">
                  <c:v>0</c:v>
                </c:pt>
                <c:pt idx="187">
                  <c:v>0</c:v>
                </c:pt>
                <c:pt idx="188">
                  <c:v>0</c:v>
                </c:pt>
                <c:pt idx="189">
                  <c:v>0</c:v>
                </c:pt>
                <c:pt idx="190">
                  <c:v>1444.2595810810819</c:v>
                </c:pt>
                <c:pt idx="191">
                  <c:v>1453.70078378379</c:v>
                </c:pt>
                <c:pt idx="192">
                  <c:v>1459.200513513515</c:v>
                </c:pt>
                <c:pt idx="193">
                  <c:v>1475.071499999993</c:v>
                </c:pt>
                <c:pt idx="194">
                  <c:v>1453.1307567567601</c:v>
                </c:pt>
                <c:pt idx="195">
                  <c:v>1445.7860540540501</c:v>
                </c:pt>
                <c:pt idx="196">
                  <c:v>3362.0962162162182</c:v>
                </c:pt>
                <c:pt idx="197">
                  <c:v>3390.92486486486</c:v>
                </c:pt>
                <c:pt idx="198">
                  <c:v>3406.0221621621658</c:v>
                </c:pt>
                <c:pt idx="199">
                  <c:v>3351.7477567567489</c:v>
                </c:pt>
                <c:pt idx="200">
                  <c:v>3357.3225945946051</c:v>
                </c:pt>
                <c:pt idx="201">
                  <c:v>3386.467000000001</c:v>
                </c:pt>
                <c:pt idx="202">
                  <c:v>4658.3836486486534</c:v>
                </c:pt>
                <c:pt idx="203">
                  <c:v>4699.8614864864903</c:v>
                </c:pt>
                <c:pt idx="204">
                  <c:v>4699.8614864864903</c:v>
                </c:pt>
                <c:pt idx="205">
                  <c:v>4658.8597432432471</c:v>
                </c:pt>
                <c:pt idx="206">
                  <c:v>4685.0781486486476</c:v>
                </c:pt>
                <c:pt idx="207">
                  <c:v>4692.2457702702668</c:v>
                </c:pt>
                <c:pt idx="208">
                  <c:v>4682.5317567567536</c:v>
                </c:pt>
                <c:pt idx="209">
                  <c:v>4693.4718108108036</c:v>
                </c:pt>
                <c:pt idx="210">
                  <c:v>4703.8460000000068</c:v>
                </c:pt>
                <c:pt idx="211">
                  <c:v>4699.130459459464</c:v>
                </c:pt>
                <c:pt idx="212">
                  <c:v>4700.16787837837</c:v>
                </c:pt>
                <c:pt idx="213">
                  <c:v>5639.7222000000002</c:v>
                </c:pt>
                <c:pt idx="214">
                  <c:v>5635.4129999999968</c:v>
                </c:pt>
                <c:pt idx="215">
                  <c:v>5624.9802000000054</c:v>
                </c:pt>
                <c:pt idx="216">
                  <c:v>5614.5473999999986</c:v>
                </c:pt>
                <c:pt idx="217">
                  <c:v>5612.6196</c:v>
                </c:pt>
                <c:pt idx="218">
                  <c:v>5619.8772000000063</c:v>
                </c:pt>
                <c:pt idx="219">
                  <c:v>5723.9490000000023</c:v>
                </c:pt>
                <c:pt idx="220">
                  <c:v>5739.0794999999962</c:v>
                </c:pt>
                <c:pt idx="221">
                  <c:v>5735.2679999999964</c:v>
                </c:pt>
                <c:pt idx="222">
                  <c:v>5733.188999999993</c:v>
                </c:pt>
                <c:pt idx="223">
                  <c:v>5723.4869999999964</c:v>
                </c:pt>
                <c:pt idx="224">
                  <c:v>5734.2284999999974</c:v>
                </c:pt>
                <c:pt idx="225">
                  <c:v>5727.5295000000006</c:v>
                </c:pt>
                <c:pt idx="226">
                  <c:v>5717.3655000000099</c:v>
                </c:pt>
                <c:pt idx="227">
                  <c:v>5695.9979999999996</c:v>
                </c:pt>
                <c:pt idx="228">
                  <c:v>5678.7885000000024</c:v>
                </c:pt>
                <c:pt idx="229">
                  <c:v>5651.7615000000042</c:v>
                </c:pt>
                <c:pt idx="230">
                  <c:v>5709.2805000000008</c:v>
                </c:pt>
                <c:pt idx="231">
                  <c:v>5738.9639999999936</c:v>
                </c:pt>
                <c:pt idx="232">
                  <c:v>5734.2284999999974</c:v>
                </c:pt>
                <c:pt idx="233">
                  <c:v>5707.6635000000042</c:v>
                </c:pt>
                <c:pt idx="234">
                  <c:v>5676.4784999999902</c:v>
                </c:pt>
                <c:pt idx="235">
                  <c:v>5663.542500000005</c:v>
                </c:pt>
                <c:pt idx="236">
                  <c:v>5643.9074999999993</c:v>
                </c:pt>
                <c:pt idx="237">
                  <c:v>5612.4915000000019</c:v>
                </c:pt>
                <c:pt idx="238">
                  <c:v>5585.4645000000073</c:v>
                </c:pt>
                <c:pt idx="239">
                  <c:v>5560.2854999999981</c:v>
                </c:pt>
                <c:pt idx="240">
                  <c:v>5528.7540000000063</c:v>
                </c:pt>
                <c:pt idx="241">
                  <c:v>5543.4224999999969</c:v>
                </c:pt>
                <c:pt idx="242">
                  <c:v>5582.1149999999971</c:v>
                </c:pt>
                <c:pt idx="243">
                  <c:v>5560.0544999999947</c:v>
                </c:pt>
                <c:pt idx="244">
                  <c:v>5522.979000000003</c:v>
                </c:pt>
                <c:pt idx="245">
                  <c:v>5484.4020000000073</c:v>
                </c:pt>
                <c:pt idx="246">
                  <c:v>5451.7155000000084</c:v>
                </c:pt>
                <c:pt idx="247">
                  <c:v>5421.57</c:v>
                </c:pt>
                <c:pt idx="248">
                  <c:v>5364.9749999999995</c:v>
                </c:pt>
                <c:pt idx="249">
                  <c:v>5331.2489999999998</c:v>
                </c:pt>
                <c:pt idx="250">
                  <c:v>5295.9060000000081</c:v>
                </c:pt>
                <c:pt idx="251">
                  <c:v>5253.4020000000073</c:v>
                </c:pt>
                <c:pt idx="252">
                  <c:v>5206.6244999999926</c:v>
                </c:pt>
                <c:pt idx="253">
                  <c:v>5165.6220000000003</c:v>
                </c:pt>
                <c:pt idx="254">
                  <c:v>5149.452000000003</c:v>
                </c:pt>
                <c:pt idx="255">
                  <c:v>5088.6990000000042</c:v>
                </c:pt>
                <c:pt idx="256">
                  <c:v>5030.4869999999964</c:v>
                </c:pt>
                <c:pt idx="257">
                  <c:v>4992.3720000000003</c:v>
                </c:pt>
                <c:pt idx="258">
                  <c:v>4937.3939999999948</c:v>
                </c:pt>
                <c:pt idx="259">
                  <c:v>4895.1209999999937</c:v>
                </c:pt>
                <c:pt idx="260">
                  <c:v>4847.3040000000019</c:v>
                </c:pt>
                <c:pt idx="261">
                  <c:v>4802.0280000000084</c:v>
                </c:pt>
                <c:pt idx="262">
                  <c:v>4747.1655000000046</c:v>
                </c:pt>
                <c:pt idx="263">
                  <c:v>4703.2754999999916</c:v>
                </c:pt>
                <c:pt idx="264">
                  <c:v>4648.6439999999948</c:v>
                </c:pt>
                <c:pt idx="265">
                  <c:v>4602.5595000000003</c:v>
                </c:pt>
                <c:pt idx="266">
                  <c:v>4587.4290000000019</c:v>
                </c:pt>
                <c:pt idx="267">
                  <c:v>4520.0925000000079</c:v>
                </c:pt>
                <c:pt idx="268">
                  <c:v>4471.0050000000074</c:v>
                </c:pt>
                <c:pt idx="269">
                  <c:v>4414.2945</c:v>
                </c:pt>
                <c:pt idx="270">
                  <c:v>4363.2434999999996</c:v>
                </c:pt>
                <c:pt idx="271">
                  <c:v>4315.5419999999958</c:v>
                </c:pt>
                <c:pt idx="272">
                  <c:v>4305.1470000000008</c:v>
                </c:pt>
                <c:pt idx="273">
                  <c:v>4279.6215000000002</c:v>
                </c:pt>
                <c:pt idx="274">
                  <c:v>4240.4669999999996</c:v>
                </c:pt>
                <c:pt idx="275">
                  <c:v>4205.5860000000002</c:v>
                </c:pt>
                <c:pt idx="276">
                  <c:v>4152.8025000000071</c:v>
                </c:pt>
                <c:pt idx="277">
                  <c:v>4083.2714999999989</c:v>
                </c:pt>
                <c:pt idx="278">
                  <c:v>4083.2714999999989</c:v>
                </c:pt>
                <c:pt idx="279">
                  <c:v>4047.4665000000059</c:v>
                </c:pt>
                <c:pt idx="280">
                  <c:v>3965.5770000000011</c:v>
                </c:pt>
                <c:pt idx="281">
                  <c:v>3911.754000000004</c:v>
                </c:pt>
                <c:pt idx="282">
                  <c:v>3875.948999999996</c:v>
                </c:pt>
                <c:pt idx="283">
                  <c:v>3844.994999999994</c:v>
                </c:pt>
                <c:pt idx="284">
                  <c:v>3844.994999999994</c:v>
                </c:pt>
                <c:pt idx="285">
                  <c:v>3835.1775000000071</c:v>
                </c:pt>
                <c:pt idx="286">
                  <c:v>3818.5455000000002</c:v>
                </c:pt>
                <c:pt idx="287">
                  <c:v>3802.606499999994</c:v>
                </c:pt>
              </c:numCache>
            </c:numRef>
          </c:val>
          <c:smooth val="0"/>
          <c:extLst xmlns:c16r2="http://schemas.microsoft.com/office/drawing/2015/06/chart">
            <c:ext xmlns:c16="http://schemas.microsoft.com/office/drawing/2014/chart" uri="{C3380CC4-5D6E-409C-BE32-E72D297353CC}">
              <c16:uniqueId val="{00000007-A400-4BC4-BE28-67DDBB13789D}"/>
            </c:ext>
          </c:extLst>
        </c:ser>
        <c:dLbls>
          <c:showLegendKey val="0"/>
          <c:showVal val="0"/>
          <c:showCatName val="0"/>
          <c:showSerName val="0"/>
          <c:showPercent val="0"/>
          <c:showBubbleSize val="0"/>
        </c:dLbls>
        <c:smooth val="0"/>
        <c:axId val="75276120"/>
        <c:axId val="75276512"/>
      </c:lineChart>
      <c:catAx>
        <c:axId val="75276120"/>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Time</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h:mm" sourceLinked="1"/>
        <c:majorTickMark val="none"/>
        <c:minorTickMark val="none"/>
        <c:tickLblPos val="nextTo"/>
        <c:spPr>
          <a:noFill/>
          <a:ln w="9525" cap="flat" cmpd="sng" algn="ctr">
            <a:solidFill>
              <a:schemeClr val="tx1">
                <a:lumMod val="15000"/>
                <a:lumOff val="85000"/>
              </a:schemeClr>
            </a:solidFill>
            <a:round/>
          </a:ln>
          <a:effectLst/>
        </c:spPr>
        <c:txPr>
          <a:bodyPr rot="-54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276512"/>
        <c:crosses val="autoZero"/>
        <c:auto val="1"/>
        <c:lblAlgn val="ctr"/>
        <c:lblOffset val="100"/>
        <c:noMultiLvlLbl val="0"/>
      </c:catAx>
      <c:valAx>
        <c:axId val="75276512"/>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GB"/>
                  <a:t>Rate of electricity generation (MWh)</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75276120"/>
        <c:crosses val="autoZero"/>
        <c:crossBetween val="between"/>
      </c:valAx>
      <c:spPr>
        <a:noFill/>
        <a:ln>
          <a:noFill/>
        </a:ln>
        <a:effectLst/>
      </c:spPr>
    </c:plotArea>
    <c:legend>
      <c:legendPos val="b"/>
      <c:layout>
        <c:manualLayout>
          <c:xMode val="edge"/>
          <c:yMode val="edge"/>
          <c:x val="4.9999912762954297E-2"/>
          <c:y val="0.85449675933365499"/>
          <c:w val="0.9"/>
          <c:h val="8.5034608769141998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672F42-4C5E-4FDE-9450-FA72D90A6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69</Pages>
  <Words>10314</Words>
  <Characters>58790</Characters>
  <Application>Microsoft Office Word</Application>
  <DocSecurity>4</DocSecurity>
  <Lines>489</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68967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Konstantinos Chalvatzis</dc:creator>
  <cp:keywords/>
  <dc:description/>
  <cp:lastModifiedBy>Stuart Bentley</cp:lastModifiedBy>
  <cp:revision>2</cp:revision>
  <dcterms:created xsi:type="dcterms:W3CDTF">2018-08-08T09:19:00Z</dcterms:created>
  <dcterms:modified xsi:type="dcterms:W3CDTF">2018-08-08T09:19:00Z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185823765</vt:i4>
  </property>
  <property fmtid="{D5CDD505-2E9C-101B-9397-08002B2CF9AE}" pid="3" name="_NewReviewCycle">
    <vt:lpwstr/>
  </property>
  <property fmtid="{D5CDD505-2E9C-101B-9397-08002B2CF9AE}" pid="4" name="_EmailSubject">
    <vt:lpwstr>FW: TFSC R&amp;R</vt:lpwstr>
  </property>
  <property fmtid="{D5CDD505-2E9C-101B-9397-08002B2CF9AE}" pid="5" name="_AuthorEmail">
    <vt:lpwstr>Fiona.Lettice@uea.ac.uk</vt:lpwstr>
  </property>
  <property fmtid="{D5CDD505-2E9C-101B-9397-08002B2CF9AE}" pid="6" name="_AuthorEmailDisplayName">
    <vt:lpwstr>Fiona Lettice (NBS - Staff)</vt:lpwstr>
  </property>
  <property fmtid="{D5CDD505-2E9C-101B-9397-08002B2CF9AE}" pid="7" name="_PreviousAdHocReviewCycleID">
    <vt:i4>547498850</vt:i4>
  </property>
  <property fmtid="{D5CDD505-2E9C-101B-9397-08002B2CF9AE}" pid="8" name="_ReviewingToolsShownOnce">
    <vt:lpwstr/>
  </property>
</Properties>
</file>